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7083AB">
      <w:pPr>
        <w:snapToGrid w:val="0"/>
        <w:jc w:val="center"/>
        <w:rPr>
          <w:sz w:val="6"/>
          <w:szCs w:val="6"/>
        </w:rPr>
      </w:pPr>
    </w:p>
    <w:p w14:paraId="09459519">
      <w:pPr>
        <w:snapToGrid w:val="0"/>
        <w:jc w:val="center"/>
        <w:rPr>
          <w:sz w:val="6"/>
          <w:szCs w:val="6"/>
        </w:rPr>
      </w:pPr>
    </w:p>
    <w:p w14:paraId="0C594F1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E6EEB5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206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DA3D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5EB1F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匹克球2</w:t>
            </w:r>
          </w:p>
        </w:tc>
      </w:tr>
      <w:tr w14:paraId="0074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BBB261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814C5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2100064</w:t>
            </w:r>
          </w:p>
        </w:tc>
        <w:tc>
          <w:tcPr>
            <w:tcW w:w="1314" w:type="dxa"/>
            <w:vAlign w:val="center"/>
          </w:tcPr>
          <w:p w14:paraId="27FD1A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7A1D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7431/7432</w:t>
            </w:r>
          </w:p>
        </w:tc>
        <w:tc>
          <w:tcPr>
            <w:tcW w:w="1753" w:type="dxa"/>
            <w:vAlign w:val="center"/>
          </w:tcPr>
          <w:p w14:paraId="46AD789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964F2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1/32</w:t>
            </w:r>
          </w:p>
        </w:tc>
      </w:tr>
      <w:tr w14:paraId="788D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32514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BA3B5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王振</w:t>
            </w:r>
          </w:p>
        </w:tc>
        <w:tc>
          <w:tcPr>
            <w:tcW w:w="1314" w:type="dxa"/>
            <w:vAlign w:val="center"/>
          </w:tcPr>
          <w:p w14:paraId="2AD9CD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60C4D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18638</w:t>
            </w:r>
          </w:p>
        </w:tc>
        <w:tc>
          <w:tcPr>
            <w:tcW w:w="1753" w:type="dxa"/>
            <w:vAlign w:val="center"/>
          </w:tcPr>
          <w:p w14:paraId="612DF1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B9E3F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4896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B01CC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7E7E3A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匹克球2选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修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1314" w:type="dxa"/>
            <w:vAlign w:val="center"/>
          </w:tcPr>
          <w:p w14:paraId="2691EE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7C878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1061B2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4D9DB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体育馆2楼羽毛球场地</w:t>
            </w:r>
          </w:p>
        </w:tc>
      </w:tr>
      <w:tr w14:paraId="7C4B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FEE8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9D0D60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: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15901765107</w:t>
            </w:r>
          </w:p>
        </w:tc>
      </w:tr>
      <w:tr w14:paraId="5D65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107C0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CAA24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5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F7BA9A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2F7425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1D0B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FFE57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B516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【卢三妹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张晓萍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吕立《匹克球运动教程》广东高等教育出版社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2022-07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版】</w:t>
            </w:r>
          </w:p>
          <w:p w14:paraId="0B9B369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【黄昆仑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赖启忠主编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《匹克球教学与训练》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人民体育出版社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2021.12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】</w:t>
            </w:r>
          </w:p>
        </w:tc>
      </w:tr>
    </w:tbl>
    <w:p w14:paraId="0CE10BA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48DF26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28993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0677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E2199ED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0D469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B72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42BF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B5E3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B17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9AA79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C6C66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、体育选项课评价办法及注意事项</w:t>
            </w:r>
          </w:p>
          <w:p w14:paraId="1D06BA72"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2、匹克球运动的历史与发展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12FA2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讲课 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E390F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观看匹克球比赛</w:t>
            </w:r>
          </w:p>
        </w:tc>
      </w:tr>
      <w:tr w14:paraId="7FF1B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063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F9E8C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43D04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1、熟悉球性</w:t>
            </w:r>
          </w:p>
          <w:p w14:paraId="64D38484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、握拍方法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3C758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13E8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6AC2C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06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0739C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1499D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1、熟悉球性</w:t>
            </w:r>
          </w:p>
          <w:p w14:paraId="534297F4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、学习发球技术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7276C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8E12C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3B39F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769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39348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781C5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、熟悉球性，复习发球技术</w:t>
            </w:r>
          </w:p>
          <w:p w14:paraId="240C9587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、学习正拍击球技术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E99BB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BCF95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5D69B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8B5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F4BE3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4128C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、复习正拍击落地球技术</w:t>
            </w:r>
          </w:p>
          <w:p w14:paraId="5557B2A1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、脚步教学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02B0A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A3BA1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正手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击球练习</w:t>
            </w:r>
          </w:p>
        </w:tc>
      </w:tr>
      <w:tr w14:paraId="60F3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976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BD31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FA8CA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、复习正拍技术</w:t>
            </w:r>
          </w:p>
          <w:p w14:paraId="54267FE7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、学习反拍技术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72799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40B2F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正手击球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练习</w:t>
            </w:r>
          </w:p>
        </w:tc>
      </w:tr>
      <w:tr w14:paraId="2919D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5D6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3FD7A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3120F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、复习反手技术</w:t>
            </w:r>
          </w:p>
          <w:p w14:paraId="35B53910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、学习丁克球</w:t>
            </w:r>
          </w:p>
          <w:p w14:paraId="426DE322"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、耐力跑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练习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慢速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41194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74E83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反手击球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练习</w:t>
            </w:r>
          </w:p>
        </w:tc>
      </w:tr>
      <w:tr w14:paraId="7507D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3D0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F9852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B508B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、复习丁克球</w:t>
            </w:r>
          </w:p>
          <w:p w14:paraId="3D698DDE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、学习截击</w:t>
            </w:r>
          </w:p>
          <w:p w14:paraId="1E2FD14E"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3、耐力跑练习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中速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0CF02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37EDA">
            <w:pPr>
              <w:widowControl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丁克球练习</w:t>
            </w:r>
          </w:p>
        </w:tc>
      </w:tr>
      <w:tr w14:paraId="65523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C9FA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ADB14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72F8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、复习丁克球两人一组完成20球练习</w:t>
            </w:r>
          </w:p>
          <w:p w14:paraId="2E312D0E"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、介绍匹克球竞赛规则</w:t>
            </w:r>
          </w:p>
          <w:p w14:paraId="6CE11B72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3、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、耐力跑练习（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800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米跑）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E1CE3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A5796">
            <w:pPr>
              <w:widowControl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丁克球练习</w:t>
            </w:r>
          </w:p>
        </w:tc>
      </w:tr>
      <w:tr w14:paraId="1F0BC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96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01BE8C5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2D95D"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、复习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基本技术</w:t>
            </w:r>
          </w:p>
          <w:p w14:paraId="2E804B5A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、介绍高吊球和高压球</w:t>
            </w:r>
          </w:p>
          <w:p w14:paraId="4311F43E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800/1000米测试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56BDF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2ACB9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15F69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011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53071B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FEC4C">
            <w:pPr>
              <w:numPr>
                <w:ilvl w:val="0"/>
                <w:numId w:val="1"/>
              </w:numP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800/1000米补测试</w:t>
            </w:r>
          </w:p>
          <w:p w14:paraId="47A81CA2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丁克球练习</w:t>
            </w:r>
          </w:p>
          <w:p w14:paraId="0F6D38BC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介绍比赛规则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DDD10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2A56E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60643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9A0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9EAFD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1C2AC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考核丁克球技术</w:t>
            </w:r>
          </w:p>
          <w:p w14:paraId="5DFA4E4F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教学比赛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及裁判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5F4BB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7A657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21924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21AB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8822BF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89829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、考核丁克球技术</w:t>
            </w:r>
          </w:p>
          <w:p w14:paraId="23F254FB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、教学比赛及裁判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18197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5A1F3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1BC01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139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940222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8F6F5"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1、教学比赛考评及裁判理论考评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23DDD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考核/边讲边练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17BD6">
            <w:pPr>
              <w:jc w:val="center"/>
              <w:rPr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校园APP运动世界跑</w:t>
            </w:r>
          </w:p>
        </w:tc>
      </w:tr>
      <w:tr w14:paraId="22BAA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835F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618746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ECA1">
            <w:pPr>
              <w:pStyle w:val="10"/>
              <w:widowControl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匹克球专项补考</w:t>
            </w:r>
          </w:p>
          <w:p w14:paraId="66678124">
            <w:pPr>
              <w:pStyle w:val="10"/>
              <w:widowControl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800/1000米补测试</w:t>
            </w:r>
          </w:p>
          <w:p w14:paraId="0D3AAAF5">
            <w:pPr>
              <w:pStyle w:val="10"/>
              <w:widowControl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匹克球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比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赛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21AE8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60289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</w:tr>
      <w:tr w14:paraId="4C5C1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E94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99681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2747A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机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动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 xml:space="preserve">  (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节假日、雨天、补缺、补差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21A04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90EBD">
            <w:pPr>
              <w:widowControl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</w:tr>
    </w:tbl>
    <w:p w14:paraId="4335019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382D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191208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A2CEE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EFC88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919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700C5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387F4E32">
            <w:pPr>
              <w:snapToGrid w:val="0"/>
              <w:spacing w:before="180" w:after="180"/>
              <w:jc w:val="center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40</w:t>
            </w:r>
            <w:r>
              <w:rPr>
                <w:rFonts w:ascii="宋体" w:hAnsi="Arial" w:eastAsia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2866545D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匹克球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专项考核</w:t>
            </w:r>
          </w:p>
        </w:tc>
      </w:tr>
      <w:tr w14:paraId="6CB8E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3ECA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D9A523A">
            <w:pPr>
              <w:snapToGrid w:val="0"/>
              <w:spacing w:before="180" w:after="180"/>
              <w:jc w:val="center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20</w:t>
            </w:r>
            <w:r>
              <w:rPr>
                <w:rFonts w:ascii="宋体" w:hAnsi="Arial" w:eastAsia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4640B840">
            <w:pPr>
              <w:snapToGrid w:val="0"/>
              <w:spacing w:before="180" w:after="180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C009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53C80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1C7D0D2B">
            <w:pPr>
              <w:snapToGrid w:val="0"/>
              <w:spacing w:before="180" w:after="180"/>
              <w:jc w:val="center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20</w:t>
            </w:r>
            <w:r>
              <w:rPr>
                <w:rFonts w:ascii="宋体" w:hAnsi="Arial" w:eastAsia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638F6322">
            <w:pPr>
              <w:snapToGrid w:val="0"/>
              <w:spacing w:before="180" w:after="180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女生800米、男生1000米考核</w:t>
            </w:r>
          </w:p>
        </w:tc>
      </w:tr>
      <w:tr w14:paraId="4D76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899E6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4F52FD02">
            <w:pPr>
              <w:snapToGrid w:val="0"/>
              <w:spacing w:before="180" w:after="180"/>
              <w:jc w:val="center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20</w:t>
            </w:r>
            <w:r>
              <w:rPr>
                <w:rFonts w:ascii="宋体" w:hAnsi="Arial" w:eastAsia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478D3FDF">
            <w:pPr>
              <w:snapToGrid w:val="0"/>
              <w:spacing w:before="180" w:after="180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39A1A71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BA7F97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王振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微软雅黑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0F26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2F4A10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AE19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42A3B6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C376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3DA43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53DA43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96D7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22A7E"/>
    <w:multiLevelType w:val="multilevel"/>
    <w:tmpl w:val="34222A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8451BB5"/>
    <w:multiLevelType w:val="multilevel"/>
    <w:tmpl w:val="58451BB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FF602D7"/>
    <w:multiLevelType w:val="multilevel"/>
    <w:tmpl w:val="6FF602D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14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2378"/>
    <w:rsid w:val="000A3531"/>
    <w:rsid w:val="000A448C"/>
    <w:rsid w:val="000A5A1C"/>
    <w:rsid w:val="000A5D03"/>
    <w:rsid w:val="000A6E9B"/>
    <w:rsid w:val="000B165C"/>
    <w:rsid w:val="000B176E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4A49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6AA5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78A1"/>
    <w:rsid w:val="002A0689"/>
    <w:rsid w:val="002B23AD"/>
    <w:rsid w:val="002B5004"/>
    <w:rsid w:val="002C578A"/>
    <w:rsid w:val="002D21B9"/>
    <w:rsid w:val="002D34A1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4293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CD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F24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8B5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195"/>
    <w:rsid w:val="007752C7"/>
    <w:rsid w:val="0078027D"/>
    <w:rsid w:val="00780EC3"/>
    <w:rsid w:val="007825FB"/>
    <w:rsid w:val="007829F6"/>
    <w:rsid w:val="00787558"/>
    <w:rsid w:val="00787DF8"/>
    <w:rsid w:val="00794E0E"/>
    <w:rsid w:val="007A0374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9C2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9F3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CF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24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63B0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C36"/>
    <w:rsid w:val="00FD1B13"/>
    <w:rsid w:val="00FD313C"/>
    <w:rsid w:val="00FE319F"/>
    <w:rsid w:val="00FE6709"/>
    <w:rsid w:val="00FF2D60"/>
    <w:rsid w:val="0250298D"/>
    <w:rsid w:val="09C654A7"/>
    <w:rsid w:val="0B02141F"/>
    <w:rsid w:val="0DB76A4A"/>
    <w:rsid w:val="199D2E85"/>
    <w:rsid w:val="1B9B294B"/>
    <w:rsid w:val="22DD62D4"/>
    <w:rsid w:val="2E59298A"/>
    <w:rsid w:val="37E50B00"/>
    <w:rsid w:val="3D3824BF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842</Words>
  <Characters>963</Characters>
  <Lines>9</Lines>
  <Paragraphs>2</Paragraphs>
  <TotalTime>2</TotalTime>
  <ScaleCrop>false</ScaleCrop>
  <LinksUpToDate>false</LinksUpToDate>
  <CharactersWithSpaces>1022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2024-09-02T04:25:00Z</cp:lastPrinted>
  <dcterms:modified xsi:type="dcterms:W3CDTF">2025-09-22T06:23:05Z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7134D6ED6F8C446D9475166D82C9065E_13</vt:lpwstr>
  </property>
  <property fmtid="{D5CDD505-2E9C-101B-9397-08002B2CF9AE}" pid="4" name="KSOTemplateDocerSaveRecord">
    <vt:lpwstr>eyJoZGlkIjoiZDAwODI4NDgyMmU2YjM5ZDU5ODJlMzU5YmNkMWU1ODgiLCJ1c2VySWQiOiIxNTk2NDIzNzk0In0=</vt:lpwstr>
  </property>
</Properties>
</file>