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AD7CF">
      <w:pPr>
        <w:pStyle w:val="19"/>
        <w:spacing w:line="240" w:lineRule="auto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29FBF808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《生活中的</w:t>
      </w:r>
      <w:r>
        <w:rPr>
          <w:rFonts w:ascii="黑体" w:hAnsi="黑体" w:eastAsia="黑体"/>
          <w:bCs/>
          <w:sz w:val="32"/>
          <w:szCs w:val="32"/>
        </w:rPr>
        <w:t>民法典</w:t>
      </w:r>
      <w:r>
        <w:rPr>
          <w:rFonts w:hint="eastAsia" w:ascii="黑体" w:hAnsi="黑体" w:eastAsia="黑体"/>
          <w:bCs/>
          <w:sz w:val="32"/>
          <w:szCs w:val="32"/>
        </w:rPr>
        <w:t>》课程教学大纲</w:t>
      </w:r>
    </w:p>
    <w:p w14:paraId="767FC5FF">
      <w:pPr>
        <w:pStyle w:val="19"/>
        <w:spacing w:before="312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6"/>
        <w:gridCol w:w="2268"/>
        <w:gridCol w:w="1276"/>
        <w:gridCol w:w="851"/>
        <w:gridCol w:w="567"/>
        <w:gridCol w:w="850"/>
        <w:gridCol w:w="788"/>
      </w:tblGrid>
      <w:tr w14:paraId="6F43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D8DB63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600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F4D33B7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生活中的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</w:t>
            </w:r>
          </w:p>
        </w:tc>
      </w:tr>
      <w:tr w14:paraId="2EA7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F98449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0" w:type="dxa"/>
            <w:gridSpan w:val="6"/>
            <w:tcBorders>
              <w:right w:val="single" w:color="auto" w:sz="12" w:space="0"/>
            </w:tcBorders>
            <w:vAlign w:val="center"/>
          </w:tcPr>
          <w:p w14:paraId="60D6F85E">
            <w:pPr>
              <w:widowControl w:val="0"/>
              <w:jc w:val="left"/>
              <w:rPr>
                <w:color w:val="000000" w:themeColor="text1"/>
                <w:sz w:val="2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《Civil Code of the People's Republic of China》in Daily Life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14:paraId="4261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45FF8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518C5D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2138096</w:t>
            </w:r>
          </w:p>
        </w:tc>
        <w:tc>
          <w:tcPr>
            <w:tcW w:w="2127" w:type="dxa"/>
            <w:gridSpan w:val="2"/>
            <w:vAlign w:val="center"/>
          </w:tcPr>
          <w:p w14:paraId="2FD8A8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205" w:type="dxa"/>
            <w:gridSpan w:val="3"/>
            <w:tcBorders>
              <w:right w:val="single" w:color="auto" w:sz="12" w:space="0"/>
            </w:tcBorders>
            <w:vAlign w:val="center"/>
          </w:tcPr>
          <w:p w14:paraId="5617CA1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CAF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8A419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E715ED2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6" w:type="dxa"/>
            <w:vAlign w:val="center"/>
          </w:tcPr>
          <w:p w14:paraId="018408A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1" w:type="dxa"/>
            <w:vAlign w:val="center"/>
          </w:tcPr>
          <w:p w14:paraId="613A765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17" w:type="dxa"/>
            <w:gridSpan w:val="2"/>
            <w:vAlign w:val="center"/>
          </w:tcPr>
          <w:p w14:paraId="1308012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8" w:type="dxa"/>
            <w:tcBorders>
              <w:right w:val="single" w:color="auto" w:sz="12" w:space="0"/>
            </w:tcBorders>
            <w:vAlign w:val="center"/>
          </w:tcPr>
          <w:p w14:paraId="494BF14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237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20C7AA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8" w:type="dxa"/>
            <w:vAlign w:val="center"/>
          </w:tcPr>
          <w:p w14:paraId="2C176F67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7" w:type="dxa"/>
            <w:gridSpan w:val="2"/>
            <w:vAlign w:val="center"/>
          </w:tcPr>
          <w:p w14:paraId="6FD73D5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205" w:type="dxa"/>
            <w:gridSpan w:val="3"/>
            <w:tcBorders>
              <w:right w:val="single" w:color="auto" w:sz="12" w:space="0"/>
            </w:tcBorders>
            <w:vAlign w:val="center"/>
          </w:tcPr>
          <w:p w14:paraId="72CAFD08">
            <w:pPr>
              <w:widowControl w:val="0"/>
              <w:jc w:val="center"/>
              <w:rPr>
                <w:color w:val="000000" w:themeColor="text1"/>
                <w:sz w:val="2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全校本科</w:t>
            </w:r>
          </w:p>
        </w:tc>
      </w:tr>
      <w:tr w14:paraId="3927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581F46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8" w:type="dxa"/>
            <w:vAlign w:val="center"/>
          </w:tcPr>
          <w:p w14:paraId="0815A680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综合素质选修课</w:t>
            </w:r>
          </w:p>
        </w:tc>
        <w:tc>
          <w:tcPr>
            <w:tcW w:w="2127" w:type="dxa"/>
            <w:gridSpan w:val="2"/>
            <w:vAlign w:val="center"/>
          </w:tcPr>
          <w:p w14:paraId="7D11C6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205" w:type="dxa"/>
            <w:gridSpan w:val="3"/>
            <w:tcBorders>
              <w:right w:val="single" w:color="auto" w:sz="12" w:space="0"/>
            </w:tcBorders>
            <w:vAlign w:val="center"/>
          </w:tcPr>
          <w:p w14:paraId="3C9FA5BE">
            <w:pPr>
              <w:widowControl w:val="0"/>
              <w:jc w:val="center"/>
              <w:rPr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考察</w:t>
            </w:r>
          </w:p>
        </w:tc>
      </w:tr>
      <w:tr w14:paraId="0C16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63DC09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6600" w:type="dxa"/>
            <w:gridSpan w:val="6"/>
            <w:tcBorders>
              <w:right w:val="single" w:color="auto" w:sz="12" w:space="0"/>
            </w:tcBorders>
            <w:vAlign w:val="center"/>
          </w:tcPr>
          <w:p w14:paraId="0D477119">
            <w:pPr>
              <w:widowControl w:val="0"/>
              <w:snapToGrid w:val="0"/>
              <w:spacing w:line="288" w:lineRule="auto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主教材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》中国法制出服社 2020年5月28日出版</w:t>
            </w:r>
          </w:p>
        </w:tc>
      </w:tr>
      <w:tr w14:paraId="3422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39A7E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600" w:type="dxa"/>
            <w:gridSpan w:val="6"/>
            <w:tcBorders>
              <w:right w:val="single" w:color="auto" w:sz="12" w:space="0"/>
            </w:tcBorders>
            <w:vAlign w:val="center"/>
          </w:tcPr>
          <w:p w14:paraId="2BC45E44">
            <w:pPr>
              <w:widowControl w:val="0"/>
              <w:jc w:val="center"/>
              <w:rPr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20FD5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123FE4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600" w:type="dxa"/>
            <w:gridSpan w:val="6"/>
            <w:tcBorders>
              <w:right w:val="single" w:color="auto" w:sz="12" w:space="0"/>
            </w:tcBorders>
            <w:vAlign w:val="center"/>
          </w:tcPr>
          <w:p w14:paraId="0ABB8874">
            <w:pPr>
              <w:widowControl w:val="0"/>
              <w:ind w:firstLine="420" w:firstLineChars="200"/>
              <w:jc w:val="both"/>
              <w:textAlignment w:val="baseline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2021年1月1日起施行的《中华人民共和国民法典》是一部社会生活的百科全书，是人民民事权利的保护法典，生活中的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课程以首部《中华人民共和国民法典》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为依托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，通过学习和解读民法典的物权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、合同、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人格权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婚姻家庭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、继承、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侵权责任等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法律关系，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民事权利，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结合生活中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民事法律案件，分析民法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典的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基础知识以及法律诉讼的程序。通过学习这门课程，使学生了解新时代我国社会主义法治建设的重大成果，民法典建设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的重大意义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法律的基本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原则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，掌握法律方面的基础知识，能够运用所学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理论和知识，分析解决实际生活中的法律问题；提高大学生的政治觉悟、公民意识，培养高尚的思想情操和道德观念。对社会主义法律意识和对依法治国、建设社会主义法治国家的必要性和渐进性的认识；提高学生将来依法参与治理国家的工作能力和工作效率。同时培养大学生成为知法、懂法、自觉守法的21世纪合格人才。</w:t>
            </w:r>
          </w:p>
        </w:tc>
      </w:tr>
      <w:tr w14:paraId="0A83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39C3B7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600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 w14:paraId="3A5FB1EC">
            <w:pPr>
              <w:widowControl w:val="0"/>
              <w:snapToGrid w:val="0"/>
              <w:spacing w:line="360" w:lineRule="auto"/>
              <w:ind w:left="408" w:leftChars="17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适用于各专业的学生</w:t>
            </w:r>
          </w:p>
        </w:tc>
      </w:tr>
      <w:tr w14:paraId="4BC9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844DD1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44" w:type="dxa"/>
            <w:gridSpan w:val="2"/>
            <w:tcBorders>
              <w:top w:val="double" w:color="auto" w:sz="4" w:space="0"/>
            </w:tcBorders>
            <w:vAlign w:val="center"/>
          </w:tcPr>
          <w:p w14:paraId="238A8C79">
            <w:pPr>
              <w:widowControl w:val="0"/>
              <w:wordWrap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窦红霞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18" w:type="dxa"/>
            <w:gridSpan w:val="2"/>
            <w:tcBorders>
              <w:top w:val="double" w:color="auto" w:sz="4" w:space="0"/>
            </w:tcBorders>
            <w:vAlign w:val="center"/>
          </w:tcPr>
          <w:p w14:paraId="4BDD933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制/修定</w:t>
            </w:r>
            <w:bookmarkStart w:id="0" w:name="OLE_LINK19"/>
            <w:bookmarkStart w:id="1" w:name="OLE_LINK20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  <w:bookmarkEnd w:id="0"/>
            <w:bookmarkEnd w:id="1"/>
          </w:p>
        </w:tc>
        <w:tc>
          <w:tcPr>
            <w:tcW w:w="163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A47654E">
            <w:pPr>
              <w:widowControl w:val="0"/>
              <w:jc w:val="left"/>
              <w:rPr>
                <w:rFonts w:hint="default"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6日</w:t>
            </w:r>
          </w:p>
        </w:tc>
      </w:tr>
      <w:tr w14:paraId="63F8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FBF93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44" w:type="dxa"/>
            <w:gridSpan w:val="2"/>
            <w:vAlign w:val="center"/>
          </w:tcPr>
          <w:p w14:paraId="30D67ED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8320" cy="223520"/>
                  <wp:effectExtent l="0" t="0" r="5080" b="5080"/>
                  <wp:docPr id="4" name="图片 4" descr="df874907b829b3e5febb579e527a9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f874907b829b3e5febb579e527a95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18" w:type="dxa"/>
            <w:gridSpan w:val="2"/>
            <w:vAlign w:val="center"/>
          </w:tcPr>
          <w:p w14:paraId="20321481">
            <w:pPr>
              <w:widowControl w:val="0"/>
              <w:jc w:val="center"/>
              <w:rPr>
                <w:sz w:val="21"/>
                <w:szCs w:val="21"/>
              </w:rPr>
            </w:pPr>
            <w:bookmarkStart w:id="2" w:name="OLE_LINK11"/>
            <w:bookmarkStart w:id="3" w:name="OLE_LINK12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</w:t>
            </w:r>
            <w:bookmarkEnd w:id="2"/>
            <w:bookmarkEnd w:id="3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638" w:type="dxa"/>
            <w:gridSpan w:val="2"/>
            <w:tcBorders>
              <w:right w:val="single" w:color="auto" w:sz="12" w:space="0"/>
            </w:tcBorders>
            <w:vAlign w:val="center"/>
          </w:tcPr>
          <w:p w14:paraId="623CAFA6">
            <w:pPr>
              <w:pStyle w:val="17"/>
              <w:widowControl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</w:tr>
      <w:tr w14:paraId="0B02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16CD4EC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44" w:type="dxa"/>
            <w:gridSpan w:val="2"/>
            <w:tcBorders>
              <w:bottom w:val="single" w:color="auto" w:sz="12" w:space="0"/>
            </w:tcBorders>
            <w:vAlign w:val="center"/>
          </w:tcPr>
          <w:p w14:paraId="46AD32B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38785" cy="241300"/>
                  <wp:effectExtent l="0" t="0" r="18415" b="6350"/>
                  <wp:docPr id="5" name="图片 5" descr="2e3cfc6a5d11fc4d7ba61405ecee5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e3cfc6a5d11fc4d7ba61405ecee5f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7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18" w:type="dxa"/>
            <w:gridSpan w:val="2"/>
            <w:tcBorders>
              <w:bottom w:val="single" w:color="auto" w:sz="12" w:space="0"/>
            </w:tcBorders>
            <w:vAlign w:val="center"/>
          </w:tcPr>
          <w:p w14:paraId="5DC6A9A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批准日期</w:t>
            </w:r>
          </w:p>
        </w:tc>
        <w:tc>
          <w:tcPr>
            <w:tcW w:w="163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2AB8545">
            <w:pPr>
              <w:widowControl w:val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6日</w:t>
            </w:r>
            <w:bookmarkStart w:id="8" w:name="_GoBack"/>
            <w:bookmarkEnd w:id="8"/>
          </w:p>
        </w:tc>
      </w:tr>
    </w:tbl>
    <w:p w14:paraId="2B7C39BC">
      <w:pPr>
        <w:spacing w:line="100" w:lineRule="exact"/>
      </w:pPr>
    </w:p>
    <w:p w14:paraId="2C9E8AEA">
      <w:pPr>
        <w:spacing w:line="100" w:lineRule="exact"/>
      </w:pPr>
    </w:p>
    <w:p w14:paraId="080B930D">
      <w:pPr>
        <w:pStyle w:val="19"/>
        <w:spacing w:before="312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二、毕业要求与课程目标</w:t>
      </w:r>
    </w:p>
    <w:p w14:paraId="05F95BB1">
      <w:pPr>
        <w:pStyle w:val="20"/>
        <w:spacing w:before="156" w:after="156"/>
      </w:pPr>
      <w:r>
        <w:rPr>
          <w:rFonts w:hint="eastAsia"/>
        </w:rPr>
        <w:t xml:space="preserve">（一）课程目标 </w:t>
      </w:r>
    </w:p>
    <w:p w14:paraId="70CAB98F">
      <w:pPr>
        <w:widowControl w:val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1BB83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7DAB69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CED6A67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8A6597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2D155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047E691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B6811A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78F0DD1D">
            <w:pPr>
              <w:pStyle w:val="17"/>
              <w:jc w:val="left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通过学习和分析法律案件，了解法的基本原理、结构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掌握民法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典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的基础知识以及法律诉讼的程序。 </w:t>
            </w:r>
          </w:p>
        </w:tc>
      </w:tr>
      <w:tr w14:paraId="24499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600825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457D7D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F2FD8DA">
            <w:pPr>
              <w:pStyle w:val="17"/>
              <w:jc w:val="left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能够运用法学的基本理论和基础知识，分析解决实际生活中的问题</w:t>
            </w:r>
          </w:p>
        </w:tc>
      </w:tr>
      <w:tr w14:paraId="2C69B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56F3EEC">
            <w:pPr>
              <w:pStyle w:val="17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365774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4DFEFC3F">
            <w:pPr>
              <w:pStyle w:val="17"/>
              <w:jc w:val="left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能具备自主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表达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沟通，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团队协作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依法参与治理实践能力</w:t>
            </w:r>
          </w:p>
        </w:tc>
      </w:tr>
      <w:tr w14:paraId="3E9C8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323C475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BCC262A">
            <w:pPr>
              <w:pStyle w:val="17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bCs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D25FC6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2B6D260A">
            <w:pPr>
              <w:pStyle w:val="17"/>
              <w:jc w:val="left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树立正确的价值观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提高大学生的政治觉悟、民主意识，培养高尚的思想情操和道德观念。培养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知法、懂法、自觉守法和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规则意识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，明确爱国、诚信、敬业、友爱的精神，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协作创新精神</w:t>
            </w:r>
          </w:p>
        </w:tc>
      </w:tr>
    </w:tbl>
    <w:p w14:paraId="4D913AAB">
      <w:pPr>
        <w:pStyle w:val="20"/>
        <w:spacing w:before="156" w:after="156"/>
      </w:pPr>
      <w:r>
        <w:rPr>
          <w:rFonts w:hint="eastAsia"/>
        </w:rPr>
        <w:t>（二）课程支撑的毕业要求</w:t>
      </w:r>
    </w:p>
    <w:p w14:paraId="0FCE0546">
      <w:pPr>
        <w:widowControl w:val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40800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76" w:type="dxa"/>
          </w:tcPr>
          <w:p w14:paraId="129A44D8">
            <w:pPr>
              <w:pStyle w:val="17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LO1</w:t>
            </w:r>
            <w:r>
              <w:rPr>
                <w:rFonts w:cs="Times New Roman"/>
                <w:b/>
              </w:rPr>
              <w:t>品德修养：</w:t>
            </w:r>
            <w:r>
              <w:rPr>
                <w:rFonts w:cs="Times New Roman"/>
              </w:rPr>
              <w:t>拥护</w:t>
            </w:r>
            <w:r>
              <w:rPr>
                <w:rFonts w:hint="eastAsia" w:cs="Times New Roman"/>
              </w:rPr>
              <w:t>中国共产</w:t>
            </w:r>
            <w:r>
              <w:rPr>
                <w:rFonts w:cs="Times New Roman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 w:cs="Times New Roman"/>
              </w:rPr>
              <w:t>“感恩、回报、爱心、责任”</w:t>
            </w:r>
            <w:r>
              <w:rPr>
                <w:rFonts w:cs="Times New Roman"/>
              </w:rPr>
              <w:t>八字校训，积极服务他人、服务社会、诚信尽责、爱岗敬业。</w:t>
            </w:r>
          </w:p>
          <w:p w14:paraId="1C25DAF2">
            <w:pPr>
              <w:pStyle w:val="17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④</w:t>
            </w:r>
            <w:r>
              <w:rPr>
                <w:rFonts w:cs="Times New Roman"/>
              </w:rPr>
              <w:t xml:space="preserve">诚信尽责，为人诚实，信守承诺，勤奋努力，精益求精，勇于担责。 </w:t>
            </w:r>
          </w:p>
        </w:tc>
      </w:tr>
      <w:tr w14:paraId="7593A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574EF0F">
            <w:pPr>
              <w:widowControl w:val="0"/>
              <w:tabs>
                <w:tab w:val="left" w:pos="4200"/>
              </w:tabs>
              <w:spacing w:line="360" w:lineRule="auto"/>
              <w:jc w:val="both"/>
              <w:rPr>
                <w:rFonts w:asciiTheme="minorEastAsia" w:hAnsiTheme="minorEastAsia" w:eastAsiaTheme="minorEastAsia"/>
                <w:bCs/>
                <w:sz w:val="21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0"/>
              </w:rPr>
              <w:t>LO4</w:t>
            </w:r>
            <w:r>
              <w:rPr>
                <w:rFonts w:asciiTheme="minorEastAsia" w:hAnsiTheme="minorEastAsia" w:eastAsiaTheme="minorEastAsia"/>
                <w:b/>
                <w:sz w:val="21"/>
                <w:szCs w:val="20"/>
              </w:rPr>
              <w:t>自主学习</w:t>
            </w:r>
            <w:r>
              <w:rPr>
                <w:rFonts w:asciiTheme="minorEastAsia" w:hAnsiTheme="minorEastAsia" w:eastAsiaTheme="minorEastAsia"/>
                <w:bCs/>
                <w:sz w:val="21"/>
                <w:szCs w:val="20"/>
              </w:rPr>
              <w:t>：能根据环境需要确定自己的学习目标，并主动地通过搜集信息、分析信息、讨论、实践、质疑、创造等方法来实现学习目标。</w:t>
            </w:r>
          </w:p>
          <w:p w14:paraId="276EE7F6">
            <w:pPr>
              <w:pStyle w:val="18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20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0"/>
              <w:jc w:val="both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0"/>
              </w:rPr>
              <w:t>能根据需要确定学习目标，并设计学习计划。</w:t>
            </w:r>
          </w:p>
        </w:tc>
      </w:tr>
      <w:tr w14:paraId="67187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276" w:type="dxa"/>
          </w:tcPr>
          <w:p w14:paraId="2A803BC2">
            <w:pPr>
              <w:pStyle w:val="17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LO6</w:t>
            </w:r>
            <w:r>
              <w:rPr>
                <w:rFonts w:cs="Times New Roman"/>
                <w:b/>
              </w:rPr>
              <w:t>协同创新</w:t>
            </w:r>
            <w:r>
              <w:rPr>
                <w:rFonts w:cs="Times New Roman"/>
              </w:rPr>
              <w:t>：同群体保持良好的合作关系，做集体中的积极成员，善于自我管理和团队管理；善于从多个维度思考问题，利用自己的知识与实践来提出新设想。</w:t>
            </w:r>
          </w:p>
          <w:p w14:paraId="023522AF">
            <w:pPr>
              <w:pStyle w:val="17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③</w:t>
            </w:r>
            <w:r>
              <w:rPr>
                <w:rFonts w:cs="Times New Roman"/>
              </w:rPr>
              <w:t>能用创新的方法或者多种方法解决复杂问题或真实问题。</w:t>
            </w:r>
          </w:p>
        </w:tc>
      </w:tr>
    </w:tbl>
    <w:p w14:paraId="4E35B90B">
      <w:pPr>
        <w:pStyle w:val="20"/>
        <w:spacing w:before="156" w:after="156"/>
      </w:pPr>
      <w:r>
        <w:rPr>
          <w:rFonts w:hint="eastAsia"/>
        </w:rPr>
        <w:t>（三）毕业要求与课程目标的关系</w:t>
      </w:r>
    </w:p>
    <w:p w14:paraId="2D2A7CF1">
      <w:pPr>
        <w:widowControl w:val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17A4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371F01">
            <w:pPr>
              <w:pStyle w:val="16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D7563B4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2C3A4A6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1B440B8D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8EDED3F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2AC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DBCB648">
            <w:pPr>
              <w:pStyle w:val="17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6E472F09">
            <w:pPr>
              <w:pStyle w:val="17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①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D869315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51" w:type="dxa"/>
            <w:vAlign w:val="center"/>
          </w:tcPr>
          <w:p w14:paraId="78F6475D">
            <w:pPr>
              <w:pStyle w:val="17"/>
              <w:jc w:val="left"/>
              <w:rPr>
                <w:rFonts w:cs="Times New Roma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培养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知法、懂法、</w:t>
            </w:r>
            <w:r>
              <w:t>增强法律意识，培养法律思维，自觉遵守法律 法规、校纪校规。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311FAA8">
            <w:pPr>
              <w:pStyle w:val="17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14:paraId="650C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646FFD6">
            <w:pPr>
              <w:pStyle w:val="17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LO4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5E5E35FA">
            <w:pPr>
              <w:pStyle w:val="17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363CA3E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51" w:type="dxa"/>
            <w:vAlign w:val="center"/>
          </w:tcPr>
          <w:p w14:paraId="539B6FD6">
            <w:pPr>
              <w:pStyle w:val="17"/>
              <w:jc w:val="left"/>
              <w:rPr>
                <w:rFonts w:cs="Times New Roma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具备自主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表达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沟通，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团队协作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依法参与治理实践创新能力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76362F2">
            <w:pPr>
              <w:pStyle w:val="17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14:paraId="0A52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6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CDDAA65">
            <w:pPr>
              <w:pStyle w:val="17"/>
              <w:rPr>
                <w:rFonts w:cs="Times New Roman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5DBF5146">
            <w:pPr>
              <w:pStyle w:val="17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0706311">
            <w:pPr>
              <w:pStyle w:val="17"/>
              <w:rPr>
                <w:rFonts w:cs="Times New Roman"/>
              </w:rPr>
            </w:pPr>
          </w:p>
        </w:tc>
        <w:tc>
          <w:tcPr>
            <w:tcW w:w="4651" w:type="dxa"/>
            <w:vAlign w:val="center"/>
          </w:tcPr>
          <w:p w14:paraId="27A50705">
            <w:pPr>
              <w:pStyle w:val="17"/>
              <w:jc w:val="left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能够运用法学知识，处理解决实际生活中的纠纷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F61F0A0">
            <w:pPr>
              <w:pStyle w:val="17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14:paraId="7594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58887AA">
            <w:pPr>
              <w:pStyle w:val="17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LO6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2101EB54">
            <w:pPr>
              <w:pStyle w:val="17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①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EB81C5E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0E1CA001">
            <w:pPr>
              <w:pStyle w:val="17"/>
              <w:jc w:val="left"/>
              <w:rPr>
                <w:rFonts w:cs="Times New Roma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通过学习和分析法律案件， 掌握实体法的基础知识以及法律诉讼的程序。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0000170">
            <w:pPr>
              <w:pStyle w:val="17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0E2F9203">
      <w:pPr>
        <w:pStyle w:val="20"/>
        <w:spacing w:before="156" w:after="156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C44D264">
      <w:pPr>
        <w:pStyle w:val="19"/>
        <w:spacing w:before="312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C5CAC27">
      <w:pPr>
        <w:pStyle w:val="20"/>
        <w:spacing w:before="156" w:after="156"/>
      </w:pPr>
      <w:r>
        <w:rPr>
          <w:rFonts w:hint="eastAsia"/>
        </w:rPr>
        <w:t>（一）各教学单元预期学习成果与教学内容</w:t>
      </w:r>
    </w:p>
    <w:p w14:paraId="2AA736D0">
      <w:pPr>
        <w:widowControl w:val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52E54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F5D0E4C">
            <w:pPr>
              <w:widowControl w:val="0"/>
              <w:spacing w:line="360" w:lineRule="auto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第一章 民法学概论</w:t>
            </w:r>
          </w:p>
          <w:p w14:paraId="55271826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通过简述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学生了解我国民法学的法制建设过程，了解我国法治建设的发展，民法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典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的重大意义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和发展成果。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深对民法的理解，培养法律思维。</w:t>
            </w:r>
          </w:p>
          <w:p w14:paraId="241A2354">
            <w:pPr>
              <w:pStyle w:val="17"/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教学重点：民法典的法制建设过程对中国法制进程的积极影响；</w:t>
            </w:r>
          </w:p>
          <w:p w14:paraId="13B58AA8">
            <w:pPr>
              <w:pStyle w:val="17"/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 民法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典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的重大意义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和发展成果</w:t>
            </w:r>
          </w:p>
        </w:tc>
      </w:tr>
      <w:tr w14:paraId="230B0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F01483F">
            <w:pPr>
              <w:widowControl w:val="0"/>
              <w:spacing w:line="360" w:lineRule="auto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第二章  民法典-总则编</w:t>
            </w:r>
          </w:p>
          <w:p w14:paraId="25E15869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学习民法典总则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部分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民事主体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，自然人、法人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民事行为能力，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权利能力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、民事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责任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等基础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法律知识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法律行为的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效力。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287B93B0">
            <w:pPr>
              <w:pStyle w:val="17"/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重点：民事主体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，自然人、法人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民事行为能力</w:t>
            </w:r>
          </w:p>
          <w:p w14:paraId="30BABE62">
            <w:pPr>
              <w:pStyle w:val="17"/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民事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责任、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民事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法律行为的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效力</w:t>
            </w:r>
          </w:p>
        </w:tc>
      </w:tr>
      <w:tr w14:paraId="7E13F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5DE829F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第三章  基本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原则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篇</w:t>
            </w:r>
          </w:p>
          <w:p w14:paraId="5E44C845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通过民法基本理论的学习了解民法的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原则、通过生活中的案例评析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使学生了解民法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典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的六大基本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原则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生活中的运用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0EDEF56">
            <w:pPr>
              <w:pStyle w:val="17"/>
              <w:widowControl w:val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重点：民法典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公平原则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、诚信原则基础知识</w:t>
            </w:r>
          </w:p>
          <w:p w14:paraId="2D3E33D9">
            <w:pPr>
              <w:pStyle w:val="17"/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难点：民法典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公序良序法律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规定和案件分析</w:t>
            </w:r>
          </w:p>
        </w:tc>
      </w:tr>
      <w:tr w14:paraId="2D984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09CCF5E">
            <w:pPr>
              <w:widowControl w:val="0"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、五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章  物权编</w:t>
            </w:r>
          </w:p>
          <w:p w14:paraId="59B6B0BB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学习了解物权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设立变更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转让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消失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等一般规定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；结合案例分析，使学生了解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动产及物的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所有权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、物权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保护、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用益物权、担保物权、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占有等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相关的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法律知识，学会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解决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问题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7AD0EB4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重点：了解物权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设立变更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转让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消失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等一般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规定</w:t>
            </w:r>
          </w:p>
          <w:p w14:paraId="66932DD4">
            <w:pPr>
              <w:widowControl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教学难点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所有权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、物权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保护、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用益物权法律规定</w:t>
            </w:r>
          </w:p>
        </w:tc>
      </w:tr>
      <w:tr w14:paraId="30E31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7F052E8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第六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章  合同篇</w:t>
            </w:r>
          </w:p>
          <w:p w14:paraId="0E711B2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通过合同案例评析使学生了解合同种类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订立、变更、终止等概念，掌握合同订立程序、违约责任，通过典型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准合同案例分析，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学会处理生活中关于合同方面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法律问题。</w:t>
            </w:r>
          </w:p>
          <w:p w14:paraId="0B1A36D6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了解合同订立、变更、终止基础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知识。</w:t>
            </w:r>
          </w:p>
          <w:p w14:paraId="6D40BCE6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典型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准合同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违约责任</w:t>
            </w:r>
          </w:p>
        </w:tc>
      </w:tr>
      <w:tr w14:paraId="24634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F602284">
            <w:pPr>
              <w:widowControl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第八章  人格权篇</w:t>
            </w:r>
          </w:p>
          <w:p w14:paraId="78F9E49E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通过人身权案例评析使学生了解有关人格权的概念、分类及民法保护，学会分析解决生活中的实际法律问题。</w:t>
            </w:r>
          </w:p>
          <w:p w14:paraId="48F70CFB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人身权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隐私权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法律知识</w:t>
            </w:r>
          </w:p>
          <w:p w14:paraId="1DE05A50">
            <w:pPr>
              <w:widowControl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人格权及其法律责任</w:t>
            </w:r>
          </w:p>
        </w:tc>
      </w:tr>
      <w:tr w14:paraId="1772C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65E64FB">
            <w:pPr>
              <w:widowControl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第九章  婚姻家庭篇</w:t>
            </w:r>
          </w:p>
          <w:p w14:paraId="7CD9073A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通过学习使学生理解结婚及离婚的条件的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一般规定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、家庭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关系、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收养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的法律效力和收养关系解除等法律知识，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学会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分析解决生活中的法律问题。</w:t>
            </w:r>
          </w:p>
          <w:p w14:paraId="625A7E08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教学重点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：结婚以及离婚的条件规定</w:t>
            </w:r>
          </w:p>
          <w:p w14:paraId="7BCB1A68">
            <w:pPr>
              <w:widowControl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难点：收养关系及解除、收养法律效力</w:t>
            </w:r>
          </w:p>
        </w:tc>
      </w:tr>
      <w:tr w14:paraId="48AC9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276" w:type="dxa"/>
          </w:tcPr>
          <w:p w14:paraId="4688C6BE">
            <w:pPr>
              <w:widowControl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第十章  继承篇</w:t>
            </w:r>
          </w:p>
          <w:p w14:paraId="04650F23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通过婚姻家庭案例评析使学生理解法定继承的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一般规定、遗嘱继承和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遗产处理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的基本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、法律意识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学会用理论知识分析生活中的实际问题。</w:t>
            </w:r>
          </w:p>
          <w:p w14:paraId="6A13EB43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重点：婚姻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家庭继承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</w:t>
            </w:r>
          </w:p>
          <w:p w14:paraId="7C5F3EAD">
            <w:pPr>
              <w:widowControl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继承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顺序和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财产分割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案件解析</w:t>
            </w:r>
          </w:p>
        </w:tc>
      </w:tr>
      <w:tr w14:paraId="48979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276" w:type="dxa"/>
          </w:tcPr>
          <w:p w14:paraId="46B6473E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第十一、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十二章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侵权责任编</w:t>
            </w:r>
          </w:p>
          <w:p w14:paraId="3F8741AF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通过学习使学生理解侵权责任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、损害赔偿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责任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主体、产品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责任效力范围等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知识，掌握几种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侵权责任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规定，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学会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处理生活中的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侵权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问题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D146D68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侵权责任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规定</w:t>
            </w:r>
          </w:p>
          <w:p w14:paraId="397C16B8">
            <w:pPr>
              <w:widowControl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难点：民法典之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侵权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损害赔偿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界定</w:t>
            </w:r>
          </w:p>
        </w:tc>
      </w:tr>
      <w:tr w14:paraId="3257E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F65E89E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第十三章  民事诉讼法</w:t>
            </w:r>
          </w:p>
          <w:p w14:paraId="6C48D1BA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通过诉讼法案例评析使学生了解民事诉讼法的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一般规定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管辖、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诉讼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程序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诉讼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时效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基本原理，掌握民事诉讼程序，学会解决生活中的诉讼法律问题。</w:t>
            </w:r>
          </w:p>
          <w:p w14:paraId="5C21ECF4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民事诉讼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原理</w:t>
            </w:r>
          </w:p>
          <w:p w14:paraId="09497B0F">
            <w:pPr>
              <w:widowControl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民事诉讼程序</w:t>
            </w:r>
          </w:p>
        </w:tc>
      </w:tr>
      <w:tr w14:paraId="54F6A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67873E1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第十四章  法院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旁听</w:t>
            </w:r>
          </w:p>
          <w:p w14:paraId="48221919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组织参观法院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旁听的实践活动，了解掌握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民事诉讼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案件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庭审过程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EA6397A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法院旁听</w:t>
            </w:r>
          </w:p>
          <w:p w14:paraId="6B8DDE40">
            <w:pPr>
              <w:widowControl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教学难点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诉讼庭审过程</w:t>
            </w:r>
          </w:p>
        </w:tc>
      </w:tr>
      <w:tr w14:paraId="4F536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704A8FB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第十五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民事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法律文书写作</w:t>
            </w:r>
          </w:p>
          <w:p w14:paraId="180317D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通过学习，了解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民事法律文书的种类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掌握民事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法律文书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写作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的格式，学会写起诉状。</w:t>
            </w:r>
          </w:p>
          <w:p w14:paraId="7604E189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民事法律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  <w:p w14:paraId="4825A610">
            <w:pPr>
              <w:widowControl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写民事起诉状</w:t>
            </w:r>
          </w:p>
        </w:tc>
      </w:tr>
      <w:tr w14:paraId="1BBF2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4CF7B8D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第十六周  综合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考核</w:t>
            </w:r>
          </w:p>
          <w:p w14:paraId="12E07250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通过综合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了解和评定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学掌握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知识状况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，按照占比给出成绩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56E676CE">
      <w:pPr>
        <w:pStyle w:val="20"/>
        <w:spacing w:before="156" w:after="156"/>
      </w:pPr>
    </w:p>
    <w:p w14:paraId="5045D7B2">
      <w:pPr>
        <w:pStyle w:val="20"/>
        <w:spacing w:before="156" w:after="156"/>
      </w:pPr>
    </w:p>
    <w:p w14:paraId="42AFF834">
      <w:pPr>
        <w:pStyle w:val="20"/>
        <w:spacing w:before="156" w:after="156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220"/>
        <w:gridCol w:w="1314"/>
        <w:gridCol w:w="1314"/>
        <w:gridCol w:w="1314"/>
        <w:gridCol w:w="1314"/>
      </w:tblGrid>
      <w:tr w14:paraId="5B77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38" w:hRule="atLeast"/>
          <w:jc w:val="center"/>
        </w:trPr>
        <w:tc>
          <w:tcPr>
            <w:tcW w:w="314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F1CA34F">
            <w:pPr>
              <w:pStyle w:val="16"/>
              <w:ind w:firstLine="489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C6D5926">
            <w:pPr>
              <w:pStyle w:val="16"/>
              <w:ind w:right="210"/>
              <w:jc w:val="left"/>
              <w:rPr>
                <w:szCs w:val="16"/>
              </w:rPr>
            </w:pPr>
          </w:p>
          <w:p w14:paraId="10E368A7">
            <w:pPr>
              <w:pStyle w:val="16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283" w:type="dxa"/>
            <w:tcBorders>
              <w:top w:val="single" w:color="auto" w:sz="12" w:space="0"/>
            </w:tcBorders>
            <w:vAlign w:val="center"/>
          </w:tcPr>
          <w:p w14:paraId="7A23CD0F">
            <w:pPr>
              <w:pStyle w:val="16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283" w:type="dxa"/>
            <w:tcBorders>
              <w:top w:val="single" w:color="auto" w:sz="12" w:space="0"/>
            </w:tcBorders>
            <w:vAlign w:val="center"/>
          </w:tcPr>
          <w:p w14:paraId="24014A8C">
            <w:pPr>
              <w:pStyle w:val="16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283" w:type="dxa"/>
            <w:tcBorders>
              <w:top w:val="single" w:color="auto" w:sz="12" w:space="0"/>
            </w:tcBorders>
            <w:vAlign w:val="center"/>
          </w:tcPr>
          <w:p w14:paraId="5B84C97B">
            <w:pPr>
              <w:pStyle w:val="16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28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301030B">
            <w:pPr>
              <w:pStyle w:val="16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14:paraId="5B3BE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</w:tcBorders>
            <w:vAlign w:val="center"/>
          </w:tcPr>
          <w:p w14:paraId="56AB950C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民法学概述、渊源</w:t>
            </w:r>
          </w:p>
        </w:tc>
        <w:tc>
          <w:tcPr>
            <w:tcW w:w="1283" w:type="dxa"/>
            <w:vAlign w:val="center"/>
          </w:tcPr>
          <w:p w14:paraId="2E1712EE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72E56D4C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555E41D2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right w:val="single" w:color="auto" w:sz="12" w:space="0"/>
            </w:tcBorders>
            <w:vAlign w:val="center"/>
          </w:tcPr>
          <w:p w14:paraId="1326ED54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C66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</w:tcBorders>
            <w:vAlign w:val="center"/>
          </w:tcPr>
          <w:p w14:paraId="00595CE9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-总则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1283" w:type="dxa"/>
            <w:vAlign w:val="center"/>
          </w:tcPr>
          <w:p w14:paraId="1BC91696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671CB312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0EC80908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right w:val="single" w:color="auto" w:sz="12" w:space="0"/>
            </w:tcBorders>
            <w:vAlign w:val="center"/>
          </w:tcPr>
          <w:p w14:paraId="12DCA102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83CC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</w:tcBorders>
            <w:vAlign w:val="center"/>
          </w:tcPr>
          <w:p w14:paraId="33BDB4BB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原则</w:t>
            </w:r>
          </w:p>
        </w:tc>
        <w:tc>
          <w:tcPr>
            <w:tcW w:w="1283" w:type="dxa"/>
            <w:vAlign w:val="center"/>
          </w:tcPr>
          <w:p w14:paraId="33088DBE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02BA18B4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21733F63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right w:val="single" w:color="auto" w:sz="12" w:space="0"/>
            </w:tcBorders>
            <w:vAlign w:val="center"/>
          </w:tcPr>
          <w:p w14:paraId="30916C47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935D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</w:tcBorders>
            <w:vAlign w:val="center"/>
          </w:tcPr>
          <w:p w14:paraId="335E8886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之-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物权编</w:t>
            </w:r>
          </w:p>
        </w:tc>
        <w:tc>
          <w:tcPr>
            <w:tcW w:w="1283" w:type="dxa"/>
            <w:vAlign w:val="center"/>
          </w:tcPr>
          <w:p w14:paraId="2720C948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79B522A6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4B05A6F0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right w:val="single" w:color="auto" w:sz="12" w:space="0"/>
            </w:tcBorders>
            <w:vAlign w:val="center"/>
          </w:tcPr>
          <w:p w14:paraId="6DCB13FC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A8D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</w:tcBorders>
            <w:vAlign w:val="center"/>
          </w:tcPr>
          <w:p w14:paraId="7942F895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之-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物权编</w:t>
            </w:r>
          </w:p>
        </w:tc>
        <w:tc>
          <w:tcPr>
            <w:tcW w:w="1283" w:type="dxa"/>
            <w:vAlign w:val="center"/>
          </w:tcPr>
          <w:p w14:paraId="2D783864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33E64286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0250F2F7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right w:val="single" w:color="auto" w:sz="12" w:space="0"/>
            </w:tcBorders>
            <w:vAlign w:val="center"/>
          </w:tcPr>
          <w:p w14:paraId="23DEFC63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18B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</w:tcBorders>
            <w:vAlign w:val="center"/>
          </w:tcPr>
          <w:p w14:paraId="7DDE4010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-合同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1283" w:type="dxa"/>
            <w:vAlign w:val="center"/>
          </w:tcPr>
          <w:p w14:paraId="731116DD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7053211C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68D6A6FD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right w:val="single" w:color="auto" w:sz="12" w:space="0"/>
            </w:tcBorders>
            <w:vAlign w:val="center"/>
          </w:tcPr>
          <w:p w14:paraId="2CE772B0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6C0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</w:tcBorders>
            <w:vAlign w:val="center"/>
          </w:tcPr>
          <w:p w14:paraId="3A36994E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-合同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1283" w:type="dxa"/>
            <w:vAlign w:val="center"/>
          </w:tcPr>
          <w:p w14:paraId="36C089D8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2E2E720A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4D5A1F3C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right w:val="single" w:color="auto" w:sz="12" w:space="0"/>
            </w:tcBorders>
            <w:vAlign w:val="center"/>
          </w:tcPr>
          <w:p w14:paraId="36B7E727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2DF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</w:tcBorders>
            <w:vAlign w:val="center"/>
          </w:tcPr>
          <w:p w14:paraId="10E44E8D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人格权编</w:t>
            </w:r>
          </w:p>
        </w:tc>
        <w:tc>
          <w:tcPr>
            <w:tcW w:w="1283" w:type="dxa"/>
            <w:vAlign w:val="center"/>
          </w:tcPr>
          <w:p w14:paraId="26814788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719F20E0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170F03AB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right w:val="single" w:color="auto" w:sz="12" w:space="0"/>
            </w:tcBorders>
            <w:vAlign w:val="center"/>
          </w:tcPr>
          <w:p w14:paraId="05455B93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BD6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</w:tcBorders>
            <w:vAlign w:val="center"/>
          </w:tcPr>
          <w:p w14:paraId="555142EB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之-婚姻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家庭编</w:t>
            </w:r>
          </w:p>
        </w:tc>
        <w:tc>
          <w:tcPr>
            <w:tcW w:w="1283" w:type="dxa"/>
            <w:vAlign w:val="center"/>
          </w:tcPr>
          <w:p w14:paraId="707FBFC7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0537E0B0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51932F38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right w:val="single" w:color="auto" w:sz="12" w:space="0"/>
            </w:tcBorders>
            <w:vAlign w:val="center"/>
          </w:tcPr>
          <w:p w14:paraId="4DDF6566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7795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</w:tcBorders>
            <w:vAlign w:val="center"/>
          </w:tcPr>
          <w:p w14:paraId="241C858A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之-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继承编</w:t>
            </w:r>
          </w:p>
        </w:tc>
        <w:tc>
          <w:tcPr>
            <w:tcW w:w="1283" w:type="dxa"/>
            <w:vAlign w:val="center"/>
          </w:tcPr>
          <w:p w14:paraId="24125070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130D16FC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669030BD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right w:val="single" w:color="auto" w:sz="12" w:space="0"/>
            </w:tcBorders>
            <w:vAlign w:val="center"/>
          </w:tcPr>
          <w:p w14:paraId="727B3E0E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71C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</w:tcBorders>
            <w:vAlign w:val="center"/>
          </w:tcPr>
          <w:p w14:paraId="3687C814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之-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侵权责任编</w:t>
            </w:r>
          </w:p>
        </w:tc>
        <w:tc>
          <w:tcPr>
            <w:tcW w:w="1283" w:type="dxa"/>
            <w:vAlign w:val="center"/>
          </w:tcPr>
          <w:p w14:paraId="3F996722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56F064E7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0F601772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right w:val="single" w:color="auto" w:sz="12" w:space="0"/>
            </w:tcBorders>
            <w:vAlign w:val="center"/>
          </w:tcPr>
          <w:p w14:paraId="3F58C97C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FB5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</w:tcBorders>
            <w:vAlign w:val="center"/>
          </w:tcPr>
          <w:p w14:paraId="0B1BB828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之-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侵权责任编</w:t>
            </w:r>
          </w:p>
        </w:tc>
        <w:tc>
          <w:tcPr>
            <w:tcW w:w="1283" w:type="dxa"/>
            <w:vAlign w:val="center"/>
          </w:tcPr>
          <w:p w14:paraId="69DAC704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5A792ACB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3BD6F78C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right w:val="single" w:color="auto" w:sz="12" w:space="0"/>
            </w:tcBorders>
            <w:vAlign w:val="center"/>
          </w:tcPr>
          <w:p w14:paraId="47FB33B0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284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</w:tcBorders>
            <w:vAlign w:val="center"/>
          </w:tcPr>
          <w:p w14:paraId="6A232962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诉讼法</w:t>
            </w:r>
          </w:p>
        </w:tc>
        <w:tc>
          <w:tcPr>
            <w:tcW w:w="1283" w:type="dxa"/>
            <w:vAlign w:val="center"/>
          </w:tcPr>
          <w:p w14:paraId="483314B4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6C8BC19A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1E39BF18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right w:val="single" w:color="auto" w:sz="12" w:space="0"/>
            </w:tcBorders>
            <w:vAlign w:val="center"/>
          </w:tcPr>
          <w:p w14:paraId="201B6EC9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196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</w:tcBorders>
            <w:vAlign w:val="center"/>
          </w:tcPr>
          <w:p w14:paraId="4A3FA8FF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诉讼法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法院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旁听</w:t>
            </w:r>
          </w:p>
        </w:tc>
        <w:tc>
          <w:tcPr>
            <w:tcW w:w="1283" w:type="dxa"/>
            <w:vAlign w:val="center"/>
          </w:tcPr>
          <w:p w14:paraId="6775D5F3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72A9F24A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500EC17B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right w:val="single" w:color="auto" w:sz="12" w:space="0"/>
            </w:tcBorders>
            <w:vAlign w:val="center"/>
          </w:tcPr>
          <w:p w14:paraId="5BB3B146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6C4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</w:tcBorders>
            <w:vAlign w:val="center"/>
          </w:tcPr>
          <w:p w14:paraId="2E3B2FF2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法律文书写作</w:t>
            </w:r>
          </w:p>
        </w:tc>
        <w:tc>
          <w:tcPr>
            <w:tcW w:w="1283" w:type="dxa"/>
            <w:vAlign w:val="center"/>
          </w:tcPr>
          <w:p w14:paraId="48BF0C1C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2118D2CD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 w14:paraId="718E7010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right w:val="single" w:color="auto" w:sz="12" w:space="0"/>
            </w:tcBorders>
            <w:vAlign w:val="center"/>
          </w:tcPr>
          <w:p w14:paraId="41B7902F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CFF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5263963"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综合测评考查</w:t>
            </w:r>
          </w:p>
        </w:tc>
        <w:tc>
          <w:tcPr>
            <w:tcW w:w="1283" w:type="dxa"/>
            <w:tcBorders>
              <w:bottom w:val="single" w:color="auto" w:sz="12" w:space="0"/>
            </w:tcBorders>
            <w:vAlign w:val="center"/>
          </w:tcPr>
          <w:p w14:paraId="39BFB08F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bottom w:val="single" w:color="auto" w:sz="12" w:space="0"/>
            </w:tcBorders>
            <w:vAlign w:val="center"/>
          </w:tcPr>
          <w:p w14:paraId="7BA681FB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bottom w:val="single" w:color="auto" w:sz="12" w:space="0"/>
            </w:tcBorders>
            <w:vAlign w:val="center"/>
          </w:tcPr>
          <w:p w14:paraId="0DEFB21A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18231EB"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37C71B5E">
      <w:pPr>
        <w:pStyle w:val="20"/>
        <w:spacing w:before="156" w:after="156"/>
      </w:pPr>
    </w:p>
    <w:p w14:paraId="6FC6AD5E">
      <w:pPr>
        <w:pStyle w:val="20"/>
        <w:spacing w:before="156" w:after="156"/>
      </w:pPr>
      <w:r>
        <w:rPr>
          <w:rFonts w:hint="eastAsia"/>
        </w:rPr>
        <w:t>（三）教学方法与学时分配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888"/>
        <w:gridCol w:w="1739"/>
        <w:gridCol w:w="1738"/>
        <w:gridCol w:w="725"/>
        <w:gridCol w:w="669"/>
        <w:gridCol w:w="717"/>
      </w:tblGrid>
      <w:tr w14:paraId="78540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820" w:type="dxa"/>
            <w:vMerge w:val="restart"/>
            <w:vAlign w:val="center"/>
          </w:tcPr>
          <w:p w14:paraId="06F6C3D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1698" w:type="dxa"/>
            <w:vMerge w:val="restart"/>
            <w:vAlign w:val="center"/>
          </w:tcPr>
          <w:p w14:paraId="23E7C8C6">
            <w:pPr>
              <w:pStyle w:val="16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vAlign w:val="center"/>
          </w:tcPr>
          <w:p w14:paraId="37E7607A">
            <w:pPr>
              <w:pStyle w:val="16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评价方式</w:t>
            </w:r>
          </w:p>
        </w:tc>
        <w:tc>
          <w:tcPr>
            <w:tcW w:w="2061" w:type="dxa"/>
            <w:gridSpan w:val="3"/>
            <w:vAlign w:val="center"/>
          </w:tcPr>
          <w:p w14:paraId="56FCF6B7">
            <w:pPr>
              <w:pStyle w:val="16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6FDE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820" w:type="dxa"/>
            <w:vMerge w:val="continue"/>
          </w:tcPr>
          <w:p w14:paraId="22796CE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</w:tcPr>
          <w:p w14:paraId="52A09B8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2D2E534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CD4AE1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20E1DC6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vAlign w:val="center"/>
          </w:tcPr>
          <w:p w14:paraId="6BD91CA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72A5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20" w:type="dxa"/>
            <w:vAlign w:val="center"/>
          </w:tcPr>
          <w:p w14:paraId="4750CEE4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民法学概述、渊源</w:t>
            </w:r>
          </w:p>
        </w:tc>
        <w:tc>
          <w:tcPr>
            <w:tcW w:w="1698" w:type="dxa"/>
            <w:vAlign w:val="center"/>
          </w:tcPr>
          <w:p w14:paraId="1952156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  <w:vAlign w:val="center"/>
          </w:tcPr>
          <w:p w14:paraId="1DDB5AB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5A5633A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A58D6B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14:paraId="35E6AF63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3FDA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20" w:type="dxa"/>
            <w:vAlign w:val="center"/>
          </w:tcPr>
          <w:p w14:paraId="37BA38DE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-总则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1698" w:type="dxa"/>
          </w:tcPr>
          <w:p w14:paraId="3FFDADF2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14:paraId="5BBDEE46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14:paraId="26478375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47BAD8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14:paraId="396B625F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6A37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20" w:type="dxa"/>
            <w:vAlign w:val="center"/>
          </w:tcPr>
          <w:p w14:paraId="0D140B87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原则</w:t>
            </w:r>
          </w:p>
        </w:tc>
        <w:tc>
          <w:tcPr>
            <w:tcW w:w="1698" w:type="dxa"/>
          </w:tcPr>
          <w:p w14:paraId="0DE8074D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14:paraId="3C43957D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14:paraId="4C4D7743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D0B288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14:paraId="468F5178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EB94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" w:hRule="atLeast"/>
          <w:jc w:val="center"/>
        </w:trPr>
        <w:tc>
          <w:tcPr>
            <w:tcW w:w="2820" w:type="dxa"/>
            <w:vAlign w:val="center"/>
          </w:tcPr>
          <w:p w14:paraId="2B894F58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之-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物权编</w:t>
            </w:r>
          </w:p>
        </w:tc>
        <w:tc>
          <w:tcPr>
            <w:tcW w:w="1698" w:type="dxa"/>
          </w:tcPr>
          <w:p w14:paraId="1F195AAB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14:paraId="5E37D5C4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14:paraId="0B3A0F98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B2392D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14:paraId="0C517B28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7A69F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" w:hRule="atLeast"/>
          <w:jc w:val="center"/>
        </w:trPr>
        <w:tc>
          <w:tcPr>
            <w:tcW w:w="2820" w:type="dxa"/>
            <w:vAlign w:val="center"/>
          </w:tcPr>
          <w:p w14:paraId="3BA50BA7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之-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物权编</w:t>
            </w:r>
          </w:p>
        </w:tc>
        <w:tc>
          <w:tcPr>
            <w:tcW w:w="1698" w:type="dxa"/>
          </w:tcPr>
          <w:p w14:paraId="6541D25C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14:paraId="52076C2E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14:paraId="489F9E66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5595EC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14:paraId="4A819245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3D84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2820" w:type="dxa"/>
            <w:vAlign w:val="center"/>
          </w:tcPr>
          <w:p w14:paraId="7213728F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-合同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1698" w:type="dxa"/>
          </w:tcPr>
          <w:p w14:paraId="58E2D9DE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14:paraId="601194C8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14:paraId="2657EDD1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A65107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14:paraId="2EE8A80A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5F67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" w:hRule="atLeast"/>
          <w:jc w:val="center"/>
        </w:trPr>
        <w:tc>
          <w:tcPr>
            <w:tcW w:w="2820" w:type="dxa"/>
            <w:vAlign w:val="center"/>
          </w:tcPr>
          <w:p w14:paraId="1DF90A8B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-合同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1698" w:type="dxa"/>
          </w:tcPr>
          <w:p w14:paraId="659F10F6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14:paraId="3D911847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14:paraId="77189DB5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E84DF7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14:paraId="5496469E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CBE4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" w:hRule="atLeast"/>
          <w:jc w:val="center"/>
        </w:trPr>
        <w:tc>
          <w:tcPr>
            <w:tcW w:w="2820" w:type="dxa"/>
            <w:vAlign w:val="center"/>
          </w:tcPr>
          <w:p w14:paraId="6EAF0B60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人格权编</w:t>
            </w:r>
          </w:p>
        </w:tc>
        <w:tc>
          <w:tcPr>
            <w:tcW w:w="1698" w:type="dxa"/>
          </w:tcPr>
          <w:p w14:paraId="03B19D7D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14:paraId="25A121FD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14:paraId="7FD5DF1C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4517F9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14:paraId="367D8CFC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135F0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2820" w:type="dxa"/>
            <w:vAlign w:val="center"/>
          </w:tcPr>
          <w:p w14:paraId="080C1287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之-婚姻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家庭编</w:t>
            </w:r>
          </w:p>
        </w:tc>
        <w:tc>
          <w:tcPr>
            <w:tcW w:w="1698" w:type="dxa"/>
          </w:tcPr>
          <w:p w14:paraId="1ACA2465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14:paraId="0D99F2A9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14:paraId="2494F59E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B04615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14:paraId="1CE5505B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1ED1C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" w:hRule="atLeast"/>
          <w:jc w:val="center"/>
        </w:trPr>
        <w:tc>
          <w:tcPr>
            <w:tcW w:w="2820" w:type="dxa"/>
            <w:vAlign w:val="center"/>
          </w:tcPr>
          <w:p w14:paraId="59489BAE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之-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继承编</w:t>
            </w:r>
          </w:p>
        </w:tc>
        <w:tc>
          <w:tcPr>
            <w:tcW w:w="1698" w:type="dxa"/>
          </w:tcPr>
          <w:p w14:paraId="0A383A58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14:paraId="5E2A986F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14:paraId="1239D450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46B235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14:paraId="03D09786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8AB1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" w:hRule="atLeast"/>
          <w:jc w:val="center"/>
        </w:trPr>
        <w:tc>
          <w:tcPr>
            <w:tcW w:w="2820" w:type="dxa"/>
            <w:vAlign w:val="center"/>
          </w:tcPr>
          <w:p w14:paraId="14D5BF5E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之-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侵权责任编</w:t>
            </w:r>
          </w:p>
        </w:tc>
        <w:tc>
          <w:tcPr>
            <w:tcW w:w="1698" w:type="dxa"/>
          </w:tcPr>
          <w:p w14:paraId="1FF7135F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14:paraId="38993009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14:paraId="03BE51AC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7E841F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14:paraId="295F4668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AF6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" w:hRule="atLeast"/>
          <w:jc w:val="center"/>
        </w:trPr>
        <w:tc>
          <w:tcPr>
            <w:tcW w:w="2820" w:type="dxa"/>
            <w:vAlign w:val="center"/>
          </w:tcPr>
          <w:p w14:paraId="0975D75E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民法典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之-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侵权责任编</w:t>
            </w:r>
          </w:p>
        </w:tc>
        <w:tc>
          <w:tcPr>
            <w:tcW w:w="1698" w:type="dxa"/>
          </w:tcPr>
          <w:p w14:paraId="12756EF0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14:paraId="7E79B778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14:paraId="3DC1E345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4A129E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14:paraId="18EB292F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B770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" w:hRule="atLeast"/>
          <w:jc w:val="center"/>
        </w:trPr>
        <w:tc>
          <w:tcPr>
            <w:tcW w:w="2820" w:type="dxa"/>
            <w:vAlign w:val="center"/>
          </w:tcPr>
          <w:p w14:paraId="3F4B0D40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诉讼法</w:t>
            </w:r>
          </w:p>
        </w:tc>
        <w:tc>
          <w:tcPr>
            <w:tcW w:w="1698" w:type="dxa"/>
          </w:tcPr>
          <w:p w14:paraId="4B77DF50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14:paraId="69D885AB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14:paraId="2347848F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BD1DAA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14:paraId="57B8E323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1724F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" w:hRule="atLeast"/>
          <w:jc w:val="center"/>
        </w:trPr>
        <w:tc>
          <w:tcPr>
            <w:tcW w:w="2820" w:type="dxa"/>
            <w:vAlign w:val="center"/>
          </w:tcPr>
          <w:p w14:paraId="446417E8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诉讼法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法院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旁听</w:t>
            </w:r>
          </w:p>
        </w:tc>
        <w:tc>
          <w:tcPr>
            <w:tcW w:w="1698" w:type="dxa"/>
          </w:tcPr>
          <w:p w14:paraId="7EC9B31D">
            <w:pPr>
              <w:widowControl w:val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参观实践</w:t>
            </w:r>
          </w:p>
        </w:tc>
        <w:tc>
          <w:tcPr>
            <w:tcW w:w="1697" w:type="dxa"/>
          </w:tcPr>
          <w:p w14:paraId="1FCC4F43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14:paraId="16F002AA">
            <w:pPr>
              <w:widowControl w:val="0"/>
              <w:jc w:val="center"/>
            </w:pPr>
          </w:p>
        </w:tc>
        <w:tc>
          <w:tcPr>
            <w:tcW w:w="653" w:type="dxa"/>
            <w:vAlign w:val="center"/>
          </w:tcPr>
          <w:p w14:paraId="472992F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</w:tcPr>
          <w:p w14:paraId="1F7722BF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3D2F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" w:hRule="atLeast"/>
          <w:jc w:val="center"/>
        </w:trPr>
        <w:tc>
          <w:tcPr>
            <w:tcW w:w="2820" w:type="dxa"/>
            <w:vAlign w:val="center"/>
          </w:tcPr>
          <w:p w14:paraId="6FBA641F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法律文书写作</w:t>
            </w:r>
          </w:p>
        </w:tc>
        <w:tc>
          <w:tcPr>
            <w:tcW w:w="1698" w:type="dxa"/>
          </w:tcPr>
          <w:p w14:paraId="02A260E0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</w:tcPr>
          <w:p w14:paraId="17BCFEA7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</w:tcPr>
          <w:p w14:paraId="5F28D99A">
            <w:pPr>
              <w:widowControl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3" w:type="dxa"/>
            <w:vAlign w:val="center"/>
          </w:tcPr>
          <w:p w14:paraId="1BB7914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14:paraId="5AD51A73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77E20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" w:hRule="atLeast"/>
          <w:jc w:val="center"/>
        </w:trPr>
        <w:tc>
          <w:tcPr>
            <w:tcW w:w="2820" w:type="dxa"/>
            <w:vAlign w:val="center"/>
          </w:tcPr>
          <w:p w14:paraId="1F63902D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综合测评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1698" w:type="dxa"/>
          </w:tcPr>
          <w:p w14:paraId="4DB7EAC4">
            <w:pPr>
              <w:widowControl w:val="0"/>
              <w:jc w:val="center"/>
            </w:pPr>
            <w:r>
              <w:rPr>
                <w:rFonts w:hint="eastAsia"/>
              </w:rPr>
              <w:t>考核</w:t>
            </w:r>
          </w:p>
        </w:tc>
        <w:tc>
          <w:tcPr>
            <w:tcW w:w="1697" w:type="dxa"/>
            <w:vAlign w:val="center"/>
          </w:tcPr>
          <w:p w14:paraId="00E5D88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686DCB9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C2BEF0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</w:tcPr>
          <w:p w14:paraId="787E7053">
            <w:pPr>
              <w:widowControl w:val="0"/>
              <w:jc w:val="center"/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914C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vAlign w:val="center"/>
          </w:tcPr>
          <w:p w14:paraId="38D073A5">
            <w:pPr>
              <w:pStyle w:val="16"/>
              <w:widowControl w:val="0"/>
            </w:pPr>
            <w:r>
              <w:rPr>
                <w:rFonts w:ascii="宋体" w:hAnsi="宋体"/>
                <w:sz w:val="18"/>
                <w:szCs w:val="18"/>
              </w:rPr>
              <w:t>讲课</w:t>
            </w: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vAlign w:val="center"/>
          </w:tcPr>
          <w:p w14:paraId="564E009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30</w:t>
            </w:r>
          </w:p>
        </w:tc>
        <w:tc>
          <w:tcPr>
            <w:tcW w:w="653" w:type="dxa"/>
            <w:vAlign w:val="center"/>
          </w:tcPr>
          <w:p w14:paraId="5687F21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14:paraId="0CB6D6E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32193E78">
      <w:pPr>
        <w:widowControl w:val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4" w:name="OLE_LINK1"/>
      <w:bookmarkStart w:id="5" w:name="OLE_LINK2"/>
    </w:p>
    <w:p w14:paraId="754DD55F">
      <w:pPr>
        <w:widowControl w:val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bookmarkEnd w:id="4"/>
    <w:bookmarkEnd w:id="5"/>
    <w:p w14:paraId="41BE6603">
      <w:pPr>
        <w:pStyle w:val="19"/>
        <w:spacing w:before="312" w:beforeLines="100" w:line="360" w:lineRule="auto"/>
        <w:rPr>
          <w:rFonts w:ascii="黑体" w:hAnsi="宋体"/>
        </w:rPr>
      </w:pPr>
      <w:bookmarkStart w:id="6" w:name="OLE_LINK4"/>
      <w:bookmarkStart w:id="7" w:name="OLE_LINK3"/>
      <w:r>
        <w:rPr>
          <w:rFonts w:hint="eastAsia" w:ascii="黑体" w:hAnsi="宋体"/>
        </w:rPr>
        <w:t>四、课程思政教学设计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28C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840D2C0">
            <w:pPr>
              <w:widowControl/>
              <w:ind w:firstLine="420" w:firstLineChars="200"/>
              <w:jc w:val="left"/>
              <w:rPr>
                <w:bCs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根据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学校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人才培养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八大核心素养培养要求和思想政治教育目标，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生活中的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民法典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课程是使学生通过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学习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法律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知识，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树立法治观念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、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遵纪守法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、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提升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法律意识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、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培养法律思维、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自觉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遵守法规、校纪校规的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教育理念，注重爱国主义教育和传统文化教育，积极弘扬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社会主义核心价值观、增强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强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政治认同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，培养学生成为、奋斗有我的信念，激发学生的责任感。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通过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法院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旁听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、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课堂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展示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等实践教学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环节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将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所学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法律知识运用到学习生活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中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，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提升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处理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纠纷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、解决矛盾的技能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，同时将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思想政治教育潜移默化的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渗透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其中，</w:t>
            </w:r>
            <w:r>
              <w:rPr>
                <w:rFonts w:cs="仿宋_GB2312" w:asciiTheme="minorEastAsia" w:hAnsiTheme="minorEastAsia" w:eastAsiaTheme="minorEastAsia"/>
                <w:szCs w:val="20"/>
              </w:rPr>
              <w:t>以价值塑造为宗旨，以国家情怀、文化传承、道德素质为核心；课程中选取现下较为</w:t>
            </w:r>
            <w:r>
              <w:rPr>
                <w:rFonts w:hint="eastAsia" w:cs="仿宋_GB2312" w:asciiTheme="minorEastAsia" w:hAnsiTheme="minorEastAsia" w:eastAsiaTheme="minorEastAsia"/>
                <w:szCs w:val="20"/>
              </w:rPr>
              <w:t>热点</w:t>
            </w:r>
            <w:r>
              <w:rPr>
                <w:rFonts w:cs="仿宋_GB2312" w:asciiTheme="minorEastAsia" w:hAnsiTheme="minorEastAsia" w:eastAsiaTheme="minorEastAsia"/>
                <w:szCs w:val="20"/>
              </w:rPr>
              <w:t>新闻和</w:t>
            </w:r>
            <w:r>
              <w:rPr>
                <w:rFonts w:hint="eastAsia" w:cs="仿宋_GB2312" w:asciiTheme="minorEastAsia" w:hAnsiTheme="minorEastAsia" w:eastAsiaTheme="minorEastAsia"/>
                <w:szCs w:val="20"/>
              </w:rPr>
              <w:t>典型</w:t>
            </w:r>
            <w:r>
              <w:rPr>
                <w:rFonts w:cs="仿宋_GB2312" w:asciiTheme="minorEastAsia" w:hAnsiTheme="minorEastAsia" w:eastAsiaTheme="minorEastAsia"/>
                <w:szCs w:val="20"/>
              </w:rPr>
              <w:t>案件等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，通过</w:t>
            </w:r>
            <w:r>
              <w:rPr>
                <w:rFonts w:hint="eastAsia" w:cs="仿宋_GB2312" w:asciiTheme="minorEastAsia" w:hAnsiTheme="minorEastAsia" w:eastAsiaTheme="minorEastAsia"/>
                <w:szCs w:val="20"/>
              </w:rPr>
              <w:t>案件</w:t>
            </w:r>
            <w:r>
              <w:rPr>
                <w:rFonts w:cs="仿宋_GB2312" w:asciiTheme="minorEastAsia" w:hAnsiTheme="minorEastAsia" w:eastAsiaTheme="minorEastAsia"/>
                <w:szCs w:val="20"/>
              </w:rPr>
              <w:t>分析和解读，</w:t>
            </w:r>
            <w:r>
              <w:rPr>
                <w:rFonts w:hint="eastAsia" w:cs="仿宋_GB2312" w:asciiTheme="minorEastAsia" w:hAnsiTheme="minorEastAsia" w:eastAsiaTheme="minorEastAsia"/>
                <w:szCs w:val="20"/>
              </w:rPr>
              <w:t>提高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学生的</w:t>
            </w:r>
            <w:r>
              <w:rPr>
                <w:rFonts w:hint="eastAsia" w:cs="仿宋_GB2312" w:asciiTheme="minorEastAsia" w:hAnsiTheme="minorEastAsia" w:eastAsiaTheme="minorEastAsia"/>
                <w:szCs w:val="20"/>
              </w:rPr>
              <w:t>分析</w:t>
            </w:r>
            <w:r>
              <w:rPr>
                <w:rFonts w:cs="仿宋_GB2312" w:asciiTheme="minorEastAsia" w:hAnsiTheme="minorEastAsia" w:eastAsiaTheme="minorEastAsia"/>
                <w:szCs w:val="20"/>
              </w:rPr>
              <w:t>解决能力，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和社会责任感；课程中分</w:t>
            </w:r>
            <w:r>
              <w:rPr>
                <w:rFonts w:hint="eastAsia" w:cs="仿宋_GB2312" w:asciiTheme="minorEastAsia" w:hAnsiTheme="minorEastAsia" w:eastAsiaTheme="minorEastAsia"/>
                <w:szCs w:val="20"/>
              </w:rPr>
              <w:t>小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组</w:t>
            </w:r>
            <w:r>
              <w:rPr>
                <w:rFonts w:hint="eastAsia" w:cs="仿宋_GB2312" w:asciiTheme="minorEastAsia" w:hAnsiTheme="minorEastAsia" w:eastAsiaTheme="minorEastAsia"/>
                <w:szCs w:val="20"/>
              </w:rPr>
              <w:t>进行</w:t>
            </w:r>
            <w:r>
              <w:rPr>
                <w:rFonts w:cs="仿宋_GB2312" w:asciiTheme="minorEastAsia" w:hAnsiTheme="minorEastAsia" w:eastAsiaTheme="minorEastAsia"/>
                <w:szCs w:val="20"/>
              </w:rPr>
              <w:t>案件分享与展示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，</w:t>
            </w:r>
            <w:r>
              <w:rPr>
                <w:rFonts w:hint="eastAsia" w:cs="仿宋_GB2312" w:asciiTheme="minorEastAsia" w:hAnsiTheme="minorEastAsia" w:eastAsiaTheme="minorEastAsia"/>
                <w:szCs w:val="20"/>
              </w:rPr>
              <w:t>锻炼</w:t>
            </w:r>
            <w:r>
              <w:rPr>
                <w:rFonts w:cs="仿宋_GB2312" w:asciiTheme="minorEastAsia" w:hAnsiTheme="minorEastAsia" w:eastAsiaTheme="minorEastAsia"/>
                <w:szCs w:val="20"/>
              </w:rPr>
              <w:t>学生</w:t>
            </w:r>
            <w:r>
              <w:rPr>
                <w:rFonts w:hint="eastAsia" w:cs="仿宋_GB2312" w:asciiTheme="minorEastAsia" w:hAnsiTheme="minorEastAsia" w:eastAsiaTheme="minorEastAsia"/>
                <w:szCs w:val="20"/>
              </w:rPr>
              <w:t>语言</w:t>
            </w:r>
            <w:r>
              <w:rPr>
                <w:rFonts w:cs="仿宋_GB2312" w:asciiTheme="minorEastAsia" w:hAnsiTheme="minorEastAsia" w:eastAsiaTheme="minorEastAsia"/>
                <w:szCs w:val="20"/>
              </w:rPr>
              <w:t>表达能力、</w:t>
            </w:r>
            <w:r>
              <w:rPr>
                <w:rFonts w:hint="eastAsia" w:cs="仿宋_GB2312" w:asciiTheme="minorEastAsia" w:hAnsiTheme="minorEastAsia" w:eastAsiaTheme="minorEastAsia"/>
                <w:szCs w:val="20"/>
              </w:rPr>
              <w:t>培养</w:t>
            </w:r>
            <w:r>
              <w:rPr>
                <w:rFonts w:cs="仿宋_GB2312" w:asciiTheme="minorEastAsia" w:hAnsiTheme="minorEastAsia" w:eastAsiaTheme="minorEastAsia"/>
                <w:szCs w:val="20"/>
              </w:rPr>
              <w:t>学生交流交际能力、相互</w:t>
            </w:r>
            <w:r>
              <w:rPr>
                <w:rFonts w:hint="eastAsia" w:cs="仿宋_GB2312" w:asciiTheme="minorEastAsia" w:hAnsiTheme="minorEastAsia" w:eastAsiaTheme="minorEastAsia"/>
                <w:szCs w:val="20"/>
              </w:rPr>
              <w:t>帮助</w:t>
            </w:r>
            <w:r>
              <w:rPr>
                <w:rFonts w:cs="仿宋_GB2312" w:asciiTheme="minorEastAsia" w:hAnsiTheme="minorEastAsia" w:eastAsiaTheme="minorEastAsia"/>
                <w:szCs w:val="20"/>
              </w:rPr>
              <w:t>、</w:t>
            </w:r>
            <w:r>
              <w:rPr>
                <w:rFonts w:hint="eastAsia" w:cs="仿宋_GB2312" w:asciiTheme="minorEastAsia" w:hAnsiTheme="minorEastAsia" w:eastAsiaTheme="minorEastAsia"/>
                <w:szCs w:val="20"/>
              </w:rPr>
              <w:t>协作创新能力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；</w:t>
            </w:r>
            <w:r>
              <w:rPr>
                <w:rFonts w:hint="eastAsia" w:cs="仿宋_GB2312" w:asciiTheme="minorEastAsia" w:hAnsiTheme="minorEastAsia" w:eastAsiaTheme="minorEastAsia"/>
                <w:szCs w:val="20"/>
              </w:rPr>
              <w:t>对</w:t>
            </w:r>
            <w:r>
              <w:rPr>
                <w:rFonts w:cs="仿宋_GB2312" w:asciiTheme="minorEastAsia" w:hAnsiTheme="minorEastAsia" w:eastAsiaTheme="minorEastAsia"/>
                <w:szCs w:val="20"/>
              </w:rPr>
              <w:t>课堂出勤</w:t>
            </w:r>
            <w:r>
              <w:rPr>
                <w:rFonts w:hint="eastAsia" w:cs="仿宋_GB2312" w:asciiTheme="minorEastAsia" w:hAnsiTheme="minorEastAsia" w:eastAsiaTheme="minorEastAsia"/>
                <w:szCs w:val="20"/>
              </w:rPr>
              <w:t>和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课堂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0"/>
              </w:rPr>
              <w:t>纪律</w:t>
            </w:r>
            <w:r>
              <w:rPr>
                <w:rFonts w:hint="eastAsia" w:cs="仿宋_GB2312" w:asciiTheme="minorEastAsia" w:hAnsiTheme="minorEastAsia" w:eastAsiaTheme="minorEastAsia"/>
                <w:szCs w:val="20"/>
              </w:rPr>
              <w:t>的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要求，提高了学生规则意识和社会道德修养；</w:t>
            </w:r>
            <w:r>
              <w:rPr>
                <w:rFonts w:hint="eastAsia" w:cs="仿宋_GB2312" w:asciiTheme="minorEastAsia" w:hAnsiTheme="minorEastAsia" w:eastAsiaTheme="minorEastAsia"/>
                <w:szCs w:val="20"/>
              </w:rPr>
              <w:t>课外</w:t>
            </w:r>
            <w:r>
              <w:rPr>
                <w:rFonts w:cs="仿宋_GB2312" w:asciiTheme="minorEastAsia" w:hAnsiTheme="minorEastAsia" w:eastAsiaTheme="minorEastAsia"/>
                <w:szCs w:val="20"/>
              </w:rPr>
              <w:t>大作业的部署，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提高了学生自主</w:t>
            </w:r>
            <w:r>
              <w:rPr>
                <w:rFonts w:hint="eastAsia" w:cs="仿宋_GB2312" w:asciiTheme="minorEastAsia" w:hAnsiTheme="minorEastAsia" w:eastAsiaTheme="minorEastAsia"/>
                <w:szCs w:val="20"/>
              </w:rPr>
              <w:t>学习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能力，帮助学生树立终身</w:t>
            </w:r>
            <w:r>
              <w:rPr>
                <w:rFonts w:hint="eastAsia" w:cs="仿宋_GB2312" w:asciiTheme="minorEastAsia" w:hAnsiTheme="minorEastAsia" w:eastAsiaTheme="minorEastAsia"/>
                <w:szCs w:val="20"/>
              </w:rPr>
              <w:t>学习</w:t>
            </w:r>
            <w:r>
              <w:rPr>
                <w:rFonts w:cs="仿宋_GB2312" w:asciiTheme="minorEastAsia" w:hAnsiTheme="minorEastAsia" w:eastAsiaTheme="minorEastAsia"/>
                <w:color w:val="000000"/>
                <w:sz w:val="21"/>
                <w:szCs w:val="20"/>
              </w:rPr>
              <w:t>意识。</w:t>
            </w:r>
          </w:p>
          <w:p w14:paraId="5DE70388">
            <w:pPr>
              <w:pStyle w:val="17"/>
              <w:widowControl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70FFBA3">
      <w:pPr>
        <w:widowControl w:val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B3C23BA">
      <w:pPr>
        <w:widowControl w:val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67C9964B">
      <w:pPr>
        <w:pStyle w:val="19"/>
        <w:spacing w:before="312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五、评价方式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43"/>
        <w:gridCol w:w="2350"/>
        <w:gridCol w:w="735"/>
        <w:gridCol w:w="735"/>
        <w:gridCol w:w="735"/>
        <w:gridCol w:w="735"/>
        <w:gridCol w:w="735"/>
        <w:gridCol w:w="706"/>
      </w:tblGrid>
      <w:tr w14:paraId="49677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0EF702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84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2095E97">
            <w:pPr>
              <w:pStyle w:val="19"/>
              <w:widowControl w:val="0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0" w:type="dxa"/>
            <w:vMerge w:val="restart"/>
            <w:tcBorders>
              <w:top w:val="single" w:color="auto" w:sz="12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A7FFDC5">
            <w:pPr>
              <w:pStyle w:val="19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5" w:type="dxa"/>
            <w:gridSpan w:val="5"/>
            <w:tcBorders>
              <w:top w:val="single" w:color="auto" w:sz="12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1D55C0D">
            <w:pPr>
              <w:pStyle w:val="19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C569B78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75F6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695D52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07527E49">
            <w:pPr>
              <w:pStyle w:val="19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0" w:type="dxa"/>
            <w:vMerge w:val="continue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3C5A50B2">
            <w:pPr>
              <w:pStyle w:val="19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2991144C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9BCFC4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2402B5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2375FD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A0A846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795F5829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86C4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58EF8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576B66">
            <w:pPr>
              <w:pStyle w:val="17"/>
              <w:widowControl w:val="0"/>
            </w:pPr>
            <w:r>
              <w:rPr>
                <w:rFonts w:hint="eastAsia"/>
              </w:rPr>
              <w:t>2</w:t>
            </w:r>
            <w:r>
              <w:t>0%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42D75FB">
            <w:pPr>
              <w:pStyle w:val="17"/>
              <w:widowControl w:val="0"/>
            </w:pPr>
            <w:r>
              <w:rPr>
                <w:rFonts w:hint="eastAsia" w:ascii="宋体" w:hAnsi="宋体"/>
                <w:sz w:val="18"/>
                <w:szCs w:val="18"/>
              </w:rPr>
              <w:t>大作业案例分析与展示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6ECC8CF">
            <w:pPr>
              <w:pStyle w:val="17"/>
              <w:widowControl w:val="0"/>
            </w:pPr>
            <w:r>
              <w:t>20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886B09">
            <w:pPr>
              <w:pStyle w:val="17"/>
              <w:widowControl w:val="0"/>
            </w:pPr>
            <w:r>
              <w:t>20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14FC54">
            <w:pPr>
              <w:pStyle w:val="17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852F08">
            <w:pPr>
              <w:pStyle w:val="17"/>
              <w:widowControl w:val="0"/>
            </w:pPr>
            <w:r>
              <w:t>20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E32B8E">
            <w:pPr>
              <w:pStyle w:val="17"/>
              <w:widowControl w:val="0"/>
            </w:pPr>
            <w:r>
              <w:t>20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2ADC4F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D31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FF24B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580146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4D7408">
            <w:pPr>
              <w:pStyle w:val="17"/>
              <w:widowControl w:val="0"/>
            </w:pPr>
            <w:r>
              <w:rPr>
                <w:rFonts w:hint="eastAsia" w:ascii="宋体" w:hAnsi="宋体"/>
                <w:sz w:val="18"/>
                <w:szCs w:val="18"/>
              </w:rPr>
              <w:t>法院旁听实践环节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DA58D0D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0DFE9B">
            <w:pPr>
              <w:pStyle w:val="17"/>
              <w:widowControl w:val="0"/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906A14">
            <w:pPr>
              <w:pStyle w:val="17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BF1191">
            <w:pPr>
              <w:pStyle w:val="17"/>
              <w:widowControl w:val="0"/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539CE6">
            <w:pPr>
              <w:pStyle w:val="17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F423D9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4D6C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ECED7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3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69CC9F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4E21B33">
            <w:pPr>
              <w:pStyle w:val="17"/>
              <w:widowControl w:val="0"/>
            </w:pPr>
            <w:r>
              <w:rPr>
                <w:rFonts w:ascii="宋体" w:hAnsi="宋体"/>
                <w:sz w:val="18"/>
                <w:szCs w:val="18"/>
              </w:rPr>
              <w:t>出勤</w:t>
            </w:r>
            <w:r>
              <w:rPr>
                <w:rFonts w:hint="eastAsia" w:ascii="宋体" w:hAnsi="宋体"/>
                <w:sz w:val="18"/>
                <w:szCs w:val="18"/>
              </w:rPr>
              <w:t>课堂互动作业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503E83DD">
            <w:pPr>
              <w:pStyle w:val="17"/>
              <w:widowControl w:val="0"/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557821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CFD506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C29E79">
            <w:pPr>
              <w:pStyle w:val="17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56CAF4">
            <w:pPr>
              <w:pStyle w:val="17"/>
              <w:widowControl w:val="0"/>
            </w:pP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B9ECA1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44E9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2624A4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4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6715214">
            <w:pPr>
              <w:pStyle w:val="17"/>
              <w:widowControl w:val="0"/>
            </w:pPr>
            <w:r>
              <w:rPr>
                <w:rFonts w:hint="eastAsia"/>
              </w:rPr>
              <w:t>2</w:t>
            </w:r>
            <w:r>
              <w:t>0%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38F41BEC">
            <w:pPr>
              <w:pStyle w:val="17"/>
              <w:widowControl w:val="0"/>
            </w:pPr>
            <w:r>
              <w:rPr>
                <w:rFonts w:hint="eastAsia"/>
              </w:rPr>
              <w:t>期末综合</w:t>
            </w:r>
            <w:r>
              <w:t>测试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 w14:paraId="7231D68D">
            <w:pPr>
              <w:pStyle w:val="17"/>
              <w:widowControl w:val="0"/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2311DE3">
            <w:pPr>
              <w:pStyle w:val="17"/>
              <w:widowControl w:val="0"/>
            </w:pPr>
            <w:r>
              <w:t>40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BC54251">
            <w:pPr>
              <w:pStyle w:val="17"/>
              <w:widowControl w:val="0"/>
            </w:pPr>
            <w:r>
              <w:t>30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6FF92006">
            <w:pPr>
              <w:pStyle w:val="17"/>
              <w:widowControl w:val="0"/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A74927B">
            <w:pPr>
              <w:pStyle w:val="17"/>
              <w:widowControl w:val="0"/>
            </w:pPr>
            <w:r>
              <w:t>40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3A8BED0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bookmarkEnd w:id="6"/>
      <w:bookmarkEnd w:id="7"/>
    </w:tbl>
    <w:p w14:paraId="2252D178">
      <w:pPr>
        <w:rPr>
          <w:color w:val="000000" w:themeColor="text1"/>
          <w:sz w:val="21"/>
          <w:szCs w:val="21"/>
          <w:highlight w:val="cyan"/>
          <w14:textFill>
            <w14:solidFill>
              <w14:schemeClr w14:val="tx1"/>
            </w14:solidFill>
          </w14:textFill>
        </w:rPr>
      </w:pPr>
    </w:p>
    <w:p w14:paraId="0008E069">
      <w:pPr>
        <w:rPr>
          <w:color w:val="000000" w:themeColor="text1"/>
          <w:sz w:val="21"/>
          <w:szCs w:val="21"/>
          <w:highlight w:val="cyan"/>
          <w14:textFill>
            <w14:solidFill>
              <w14:schemeClr w14:val="tx1"/>
            </w14:solidFill>
          </w14:textFill>
        </w:rPr>
      </w:pPr>
    </w:p>
    <w:p w14:paraId="7ED9DD76">
      <w:pPr>
        <w:rPr>
          <w:color w:val="000000" w:themeColor="text1"/>
          <w:sz w:val="21"/>
          <w:szCs w:val="21"/>
          <w:highlight w:val="cya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47DC2"/>
    <w:multiLevelType w:val="multilevel"/>
    <w:tmpl w:val="6BC47DC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004DF"/>
    <w:rsid w:val="000210E0"/>
    <w:rsid w:val="00027403"/>
    <w:rsid w:val="00027681"/>
    <w:rsid w:val="00033082"/>
    <w:rsid w:val="0003596C"/>
    <w:rsid w:val="00042031"/>
    <w:rsid w:val="000544FA"/>
    <w:rsid w:val="0006001D"/>
    <w:rsid w:val="00061535"/>
    <w:rsid w:val="00066041"/>
    <w:rsid w:val="0006784A"/>
    <w:rsid w:val="00071F93"/>
    <w:rsid w:val="0008122A"/>
    <w:rsid w:val="00087488"/>
    <w:rsid w:val="000874FD"/>
    <w:rsid w:val="00091E1B"/>
    <w:rsid w:val="000A07F3"/>
    <w:rsid w:val="000A41BE"/>
    <w:rsid w:val="000A4E73"/>
    <w:rsid w:val="000A7BBE"/>
    <w:rsid w:val="000B162C"/>
    <w:rsid w:val="000C0F0D"/>
    <w:rsid w:val="000C3606"/>
    <w:rsid w:val="000C5B35"/>
    <w:rsid w:val="000D28E5"/>
    <w:rsid w:val="000D34D7"/>
    <w:rsid w:val="000D5DD2"/>
    <w:rsid w:val="000E4746"/>
    <w:rsid w:val="000E4FE8"/>
    <w:rsid w:val="000F4FE9"/>
    <w:rsid w:val="00100633"/>
    <w:rsid w:val="00103BE9"/>
    <w:rsid w:val="001072BC"/>
    <w:rsid w:val="001268A0"/>
    <w:rsid w:val="00130F6D"/>
    <w:rsid w:val="00140136"/>
    <w:rsid w:val="00144082"/>
    <w:rsid w:val="001501AA"/>
    <w:rsid w:val="00150609"/>
    <w:rsid w:val="00155D17"/>
    <w:rsid w:val="00156517"/>
    <w:rsid w:val="001577F8"/>
    <w:rsid w:val="00163A48"/>
    <w:rsid w:val="001642D2"/>
    <w:rsid w:val="00164AF4"/>
    <w:rsid w:val="00176764"/>
    <w:rsid w:val="0017738E"/>
    <w:rsid w:val="00181117"/>
    <w:rsid w:val="001910F5"/>
    <w:rsid w:val="00194360"/>
    <w:rsid w:val="001A135C"/>
    <w:rsid w:val="001B0D49"/>
    <w:rsid w:val="001B546F"/>
    <w:rsid w:val="001C023E"/>
    <w:rsid w:val="001C2E3E"/>
    <w:rsid w:val="001C388D"/>
    <w:rsid w:val="001D0DF2"/>
    <w:rsid w:val="001E1D2D"/>
    <w:rsid w:val="001E2952"/>
    <w:rsid w:val="001E5A17"/>
    <w:rsid w:val="001F332E"/>
    <w:rsid w:val="00211D7A"/>
    <w:rsid w:val="00217861"/>
    <w:rsid w:val="002204E4"/>
    <w:rsid w:val="002211BF"/>
    <w:rsid w:val="0022337E"/>
    <w:rsid w:val="00233887"/>
    <w:rsid w:val="00233F15"/>
    <w:rsid w:val="00237D8D"/>
    <w:rsid w:val="002420F1"/>
    <w:rsid w:val="00253AC8"/>
    <w:rsid w:val="00256B39"/>
    <w:rsid w:val="00257F69"/>
    <w:rsid w:val="0026033C"/>
    <w:rsid w:val="00260C2C"/>
    <w:rsid w:val="0027339A"/>
    <w:rsid w:val="00274E82"/>
    <w:rsid w:val="002757AB"/>
    <w:rsid w:val="0027777C"/>
    <w:rsid w:val="002877FA"/>
    <w:rsid w:val="00287CF7"/>
    <w:rsid w:val="00290962"/>
    <w:rsid w:val="0029179C"/>
    <w:rsid w:val="002929BD"/>
    <w:rsid w:val="002A4649"/>
    <w:rsid w:val="002B0773"/>
    <w:rsid w:val="002B0C48"/>
    <w:rsid w:val="002B13CA"/>
    <w:rsid w:val="002B7322"/>
    <w:rsid w:val="002C58B6"/>
    <w:rsid w:val="002D0E86"/>
    <w:rsid w:val="002E3721"/>
    <w:rsid w:val="002F3157"/>
    <w:rsid w:val="002F6BD5"/>
    <w:rsid w:val="002F7936"/>
    <w:rsid w:val="00313BBA"/>
    <w:rsid w:val="00317E29"/>
    <w:rsid w:val="0032602E"/>
    <w:rsid w:val="00327B8C"/>
    <w:rsid w:val="003344A7"/>
    <w:rsid w:val="003367AE"/>
    <w:rsid w:val="00340439"/>
    <w:rsid w:val="00344EF2"/>
    <w:rsid w:val="00347F80"/>
    <w:rsid w:val="0035131A"/>
    <w:rsid w:val="0035192F"/>
    <w:rsid w:val="00355311"/>
    <w:rsid w:val="003557DE"/>
    <w:rsid w:val="0036044A"/>
    <w:rsid w:val="00361BEB"/>
    <w:rsid w:val="00363191"/>
    <w:rsid w:val="00370184"/>
    <w:rsid w:val="00373C8A"/>
    <w:rsid w:val="00377C10"/>
    <w:rsid w:val="00385D41"/>
    <w:rsid w:val="003A1680"/>
    <w:rsid w:val="003A373C"/>
    <w:rsid w:val="003A3DF9"/>
    <w:rsid w:val="003A5874"/>
    <w:rsid w:val="003B1258"/>
    <w:rsid w:val="003B3025"/>
    <w:rsid w:val="003C2C3E"/>
    <w:rsid w:val="003C4AE0"/>
    <w:rsid w:val="003C61A5"/>
    <w:rsid w:val="003C7293"/>
    <w:rsid w:val="003D1968"/>
    <w:rsid w:val="003D4994"/>
    <w:rsid w:val="003D53A9"/>
    <w:rsid w:val="003D784F"/>
    <w:rsid w:val="003E10A5"/>
    <w:rsid w:val="003E7AE5"/>
    <w:rsid w:val="003E7D72"/>
    <w:rsid w:val="003F3923"/>
    <w:rsid w:val="003F43F6"/>
    <w:rsid w:val="0040726A"/>
    <w:rsid w:val="004100B0"/>
    <w:rsid w:val="0041267F"/>
    <w:rsid w:val="00416DD4"/>
    <w:rsid w:val="0042079C"/>
    <w:rsid w:val="00424BA5"/>
    <w:rsid w:val="00425431"/>
    <w:rsid w:val="00426DF1"/>
    <w:rsid w:val="00431829"/>
    <w:rsid w:val="00434CE7"/>
    <w:rsid w:val="004405E6"/>
    <w:rsid w:val="0044207F"/>
    <w:rsid w:val="00443C84"/>
    <w:rsid w:val="00444E3B"/>
    <w:rsid w:val="00445CE0"/>
    <w:rsid w:val="004516EE"/>
    <w:rsid w:val="00456DC8"/>
    <w:rsid w:val="00463578"/>
    <w:rsid w:val="004647AF"/>
    <w:rsid w:val="0046549D"/>
    <w:rsid w:val="004667E2"/>
    <w:rsid w:val="00471668"/>
    <w:rsid w:val="00471B20"/>
    <w:rsid w:val="00481F98"/>
    <w:rsid w:val="004852BF"/>
    <w:rsid w:val="00487451"/>
    <w:rsid w:val="00487A46"/>
    <w:rsid w:val="00494579"/>
    <w:rsid w:val="00497334"/>
    <w:rsid w:val="004A320C"/>
    <w:rsid w:val="004A7A50"/>
    <w:rsid w:val="004B408D"/>
    <w:rsid w:val="004B6F68"/>
    <w:rsid w:val="004B73F7"/>
    <w:rsid w:val="004D4FB3"/>
    <w:rsid w:val="004D60EE"/>
    <w:rsid w:val="004D75A6"/>
    <w:rsid w:val="004E3456"/>
    <w:rsid w:val="004F4703"/>
    <w:rsid w:val="005074E1"/>
    <w:rsid w:val="005126F1"/>
    <w:rsid w:val="00513F2F"/>
    <w:rsid w:val="0051448D"/>
    <w:rsid w:val="0051612A"/>
    <w:rsid w:val="00524300"/>
    <w:rsid w:val="00541F72"/>
    <w:rsid w:val="00542388"/>
    <w:rsid w:val="00543487"/>
    <w:rsid w:val="00544523"/>
    <w:rsid w:val="00545339"/>
    <w:rsid w:val="005467DC"/>
    <w:rsid w:val="00546A82"/>
    <w:rsid w:val="00547C51"/>
    <w:rsid w:val="005523FD"/>
    <w:rsid w:val="00553D03"/>
    <w:rsid w:val="00556E41"/>
    <w:rsid w:val="0057589C"/>
    <w:rsid w:val="0059045B"/>
    <w:rsid w:val="005936DD"/>
    <w:rsid w:val="005A13AB"/>
    <w:rsid w:val="005A67B0"/>
    <w:rsid w:val="005B1150"/>
    <w:rsid w:val="005B1FFC"/>
    <w:rsid w:val="005B2B6D"/>
    <w:rsid w:val="005B4B4E"/>
    <w:rsid w:val="005B52CB"/>
    <w:rsid w:val="005D0B93"/>
    <w:rsid w:val="005D29CA"/>
    <w:rsid w:val="005D31C7"/>
    <w:rsid w:val="005D5B6F"/>
    <w:rsid w:val="005E0BDB"/>
    <w:rsid w:val="005E38A5"/>
    <w:rsid w:val="005E64D2"/>
    <w:rsid w:val="005F5185"/>
    <w:rsid w:val="005F6896"/>
    <w:rsid w:val="00605EBB"/>
    <w:rsid w:val="0062115C"/>
    <w:rsid w:val="0062265B"/>
    <w:rsid w:val="00624B5C"/>
    <w:rsid w:val="00624FE1"/>
    <w:rsid w:val="0062577D"/>
    <w:rsid w:val="006331EE"/>
    <w:rsid w:val="006355E6"/>
    <w:rsid w:val="00642031"/>
    <w:rsid w:val="00642E32"/>
    <w:rsid w:val="00652D13"/>
    <w:rsid w:val="006655FF"/>
    <w:rsid w:val="0066595A"/>
    <w:rsid w:val="00666206"/>
    <w:rsid w:val="00672788"/>
    <w:rsid w:val="00676A06"/>
    <w:rsid w:val="00680DA3"/>
    <w:rsid w:val="0068377F"/>
    <w:rsid w:val="006919B7"/>
    <w:rsid w:val="00691B24"/>
    <w:rsid w:val="0069357A"/>
    <w:rsid w:val="00695B93"/>
    <w:rsid w:val="00697C16"/>
    <w:rsid w:val="006A5A89"/>
    <w:rsid w:val="006B2161"/>
    <w:rsid w:val="006B3BB9"/>
    <w:rsid w:val="006B48AC"/>
    <w:rsid w:val="006B5977"/>
    <w:rsid w:val="006B6067"/>
    <w:rsid w:val="006B6E91"/>
    <w:rsid w:val="006D1B59"/>
    <w:rsid w:val="006D21A6"/>
    <w:rsid w:val="006D2F9C"/>
    <w:rsid w:val="006D3DA1"/>
    <w:rsid w:val="006D5E6C"/>
    <w:rsid w:val="006E10DD"/>
    <w:rsid w:val="006E5CA9"/>
    <w:rsid w:val="006E5E98"/>
    <w:rsid w:val="006F3151"/>
    <w:rsid w:val="00700B73"/>
    <w:rsid w:val="007056DE"/>
    <w:rsid w:val="00706121"/>
    <w:rsid w:val="00710B6B"/>
    <w:rsid w:val="00712E84"/>
    <w:rsid w:val="00714914"/>
    <w:rsid w:val="00716B69"/>
    <w:rsid w:val="007208D6"/>
    <w:rsid w:val="00726786"/>
    <w:rsid w:val="00732152"/>
    <w:rsid w:val="0073546E"/>
    <w:rsid w:val="00742E7A"/>
    <w:rsid w:val="0074424F"/>
    <w:rsid w:val="0074695F"/>
    <w:rsid w:val="00774C1F"/>
    <w:rsid w:val="00786359"/>
    <w:rsid w:val="00791DFB"/>
    <w:rsid w:val="007934A4"/>
    <w:rsid w:val="0079633B"/>
    <w:rsid w:val="007A0AC9"/>
    <w:rsid w:val="007A1D3A"/>
    <w:rsid w:val="007A57F6"/>
    <w:rsid w:val="007A5AD0"/>
    <w:rsid w:val="007A7059"/>
    <w:rsid w:val="007B0202"/>
    <w:rsid w:val="007B3774"/>
    <w:rsid w:val="007B43C5"/>
    <w:rsid w:val="007C0BCE"/>
    <w:rsid w:val="007C3566"/>
    <w:rsid w:val="007C794A"/>
    <w:rsid w:val="007D1C05"/>
    <w:rsid w:val="007D2223"/>
    <w:rsid w:val="007D3485"/>
    <w:rsid w:val="007D482B"/>
    <w:rsid w:val="007D7B71"/>
    <w:rsid w:val="007E1F68"/>
    <w:rsid w:val="007E3457"/>
    <w:rsid w:val="007E620F"/>
    <w:rsid w:val="007F784C"/>
    <w:rsid w:val="0080066B"/>
    <w:rsid w:val="00803578"/>
    <w:rsid w:val="00806266"/>
    <w:rsid w:val="00815B8E"/>
    <w:rsid w:val="00816D99"/>
    <w:rsid w:val="0082324C"/>
    <w:rsid w:val="008245AF"/>
    <w:rsid w:val="00835113"/>
    <w:rsid w:val="0083705D"/>
    <w:rsid w:val="00867059"/>
    <w:rsid w:val="008704CD"/>
    <w:rsid w:val="00887A73"/>
    <w:rsid w:val="008901A2"/>
    <w:rsid w:val="00890FA5"/>
    <w:rsid w:val="008976D1"/>
    <w:rsid w:val="008A052F"/>
    <w:rsid w:val="008A08B0"/>
    <w:rsid w:val="008A38AB"/>
    <w:rsid w:val="008B0385"/>
    <w:rsid w:val="008B188E"/>
    <w:rsid w:val="008B331C"/>
    <w:rsid w:val="008B397C"/>
    <w:rsid w:val="008B47F4"/>
    <w:rsid w:val="008B5DB5"/>
    <w:rsid w:val="008B7448"/>
    <w:rsid w:val="008B7E1E"/>
    <w:rsid w:val="008C2DE8"/>
    <w:rsid w:val="008C5113"/>
    <w:rsid w:val="008C5B8A"/>
    <w:rsid w:val="008C6F4F"/>
    <w:rsid w:val="008D3D5F"/>
    <w:rsid w:val="008D4E81"/>
    <w:rsid w:val="008E0F55"/>
    <w:rsid w:val="008E3605"/>
    <w:rsid w:val="008F253F"/>
    <w:rsid w:val="00900019"/>
    <w:rsid w:val="009016BF"/>
    <w:rsid w:val="00904B1F"/>
    <w:rsid w:val="009147D6"/>
    <w:rsid w:val="00922267"/>
    <w:rsid w:val="00925F8C"/>
    <w:rsid w:val="00927324"/>
    <w:rsid w:val="0092775E"/>
    <w:rsid w:val="00934E30"/>
    <w:rsid w:val="00941B89"/>
    <w:rsid w:val="00941DEA"/>
    <w:rsid w:val="00956C07"/>
    <w:rsid w:val="009575AE"/>
    <w:rsid w:val="0096505F"/>
    <w:rsid w:val="00970E8C"/>
    <w:rsid w:val="00971671"/>
    <w:rsid w:val="009807BB"/>
    <w:rsid w:val="009830B2"/>
    <w:rsid w:val="00990221"/>
    <w:rsid w:val="0099063E"/>
    <w:rsid w:val="00992356"/>
    <w:rsid w:val="00996AE3"/>
    <w:rsid w:val="009A5462"/>
    <w:rsid w:val="009B04E7"/>
    <w:rsid w:val="009B14E8"/>
    <w:rsid w:val="009B1C7C"/>
    <w:rsid w:val="009B4D21"/>
    <w:rsid w:val="009B5A73"/>
    <w:rsid w:val="009C1985"/>
    <w:rsid w:val="009C2D1D"/>
    <w:rsid w:val="009C589C"/>
    <w:rsid w:val="009D192B"/>
    <w:rsid w:val="009D2582"/>
    <w:rsid w:val="009D33E1"/>
    <w:rsid w:val="009D3B45"/>
    <w:rsid w:val="009D7CF9"/>
    <w:rsid w:val="009E1FF0"/>
    <w:rsid w:val="009E2CDD"/>
    <w:rsid w:val="009E3667"/>
    <w:rsid w:val="009E366E"/>
    <w:rsid w:val="009E46AB"/>
    <w:rsid w:val="009E6FC4"/>
    <w:rsid w:val="009F00DC"/>
    <w:rsid w:val="009F3199"/>
    <w:rsid w:val="009F3355"/>
    <w:rsid w:val="009F3648"/>
    <w:rsid w:val="009F3B7A"/>
    <w:rsid w:val="009F54D0"/>
    <w:rsid w:val="00A05EF3"/>
    <w:rsid w:val="00A1764B"/>
    <w:rsid w:val="00A2337D"/>
    <w:rsid w:val="00A25C45"/>
    <w:rsid w:val="00A30F51"/>
    <w:rsid w:val="00A31BBE"/>
    <w:rsid w:val="00A31D34"/>
    <w:rsid w:val="00A333EF"/>
    <w:rsid w:val="00A400B7"/>
    <w:rsid w:val="00A44F61"/>
    <w:rsid w:val="00A51830"/>
    <w:rsid w:val="00A53EED"/>
    <w:rsid w:val="00A54292"/>
    <w:rsid w:val="00A61890"/>
    <w:rsid w:val="00A67BC4"/>
    <w:rsid w:val="00A72C79"/>
    <w:rsid w:val="00A75E04"/>
    <w:rsid w:val="00A769B1"/>
    <w:rsid w:val="00A77F9B"/>
    <w:rsid w:val="00A83046"/>
    <w:rsid w:val="00A837D5"/>
    <w:rsid w:val="00A903AD"/>
    <w:rsid w:val="00A91091"/>
    <w:rsid w:val="00A91B31"/>
    <w:rsid w:val="00A93EE3"/>
    <w:rsid w:val="00A9618E"/>
    <w:rsid w:val="00AA4970"/>
    <w:rsid w:val="00AA536D"/>
    <w:rsid w:val="00AA68E6"/>
    <w:rsid w:val="00AB1669"/>
    <w:rsid w:val="00AB18C0"/>
    <w:rsid w:val="00AB22C0"/>
    <w:rsid w:val="00AB7054"/>
    <w:rsid w:val="00AC40F1"/>
    <w:rsid w:val="00AC4C45"/>
    <w:rsid w:val="00AD1085"/>
    <w:rsid w:val="00AD5B40"/>
    <w:rsid w:val="00AE222B"/>
    <w:rsid w:val="00AE562C"/>
    <w:rsid w:val="00AF30B9"/>
    <w:rsid w:val="00AF43DF"/>
    <w:rsid w:val="00AF67A4"/>
    <w:rsid w:val="00B125B3"/>
    <w:rsid w:val="00B12D31"/>
    <w:rsid w:val="00B136A2"/>
    <w:rsid w:val="00B13F87"/>
    <w:rsid w:val="00B20CA6"/>
    <w:rsid w:val="00B21BEE"/>
    <w:rsid w:val="00B23284"/>
    <w:rsid w:val="00B3110F"/>
    <w:rsid w:val="00B326AC"/>
    <w:rsid w:val="00B37D43"/>
    <w:rsid w:val="00B46F21"/>
    <w:rsid w:val="00B477AA"/>
    <w:rsid w:val="00B511A5"/>
    <w:rsid w:val="00B51CDE"/>
    <w:rsid w:val="00B54909"/>
    <w:rsid w:val="00B55028"/>
    <w:rsid w:val="00B56541"/>
    <w:rsid w:val="00B605ED"/>
    <w:rsid w:val="00B6788D"/>
    <w:rsid w:val="00B67DC2"/>
    <w:rsid w:val="00B71F97"/>
    <w:rsid w:val="00B72538"/>
    <w:rsid w:val="00B736A7"/>
    <w:rsid w:val="00B76074"/>
    <w:rsid w:val="00B7651F"/>
    <w:rsid w:val="00B83266"/>
    <w:rsid w:val="00B9553A"/>
    <w:rsid w:val="00BA5626"/>
    <w:rsid w:val="00BA6044"/>
    <w:rsid w:val="00BB2BD3"/>
    <w:rsid w:val="00BC2625"/>
    <w:rsid w:val="00BC3200"/>
    <w:rsid w:val="00BC338A"/>
    <w:rsid w:val="00BC4FBC"/>
    <w:rsid w:val="00BD2577"/>
    <w:rsid w:val="00BD4827"/>
    <w:rsid w:val="00BD4F75"/>
    <w:rsid w:val="00BD7AB0"/>
    <w:rsid w:val="00BE3B84"/>
    <w:rsid w:val="00BE64F2"/>
    <w:rsid w:val="00BE7F7D"/>
    <w:rsid w:val="00BF260F"/>
    <w:rsid w:val="00BF3C20"/>
    <w:rsid w:val="00C011BC"/>
    <w:rsid w:val="00C03DBA"/>
    <w:rsid w:val="00C112B0"/>
    <w:rsid w:val="00C112E7"/>
    <w:rsid w:val="00C1190B"/>
    <w:rsid w:val="00C11CD4"/>
    <w:rsid w:val="00C12E6B"/>
    <w:rsid w:val="00C15061"/>
    <w:rsid w:val="00C16AFC"/>
    <w:rsid w:val="00C1713D"/>
    <w:rsid w:val="00C24718"/>
    <w:rsid w:val="00C32C86"/>
    <w:rsid w:val="00C4194E"/>
    <w:rsid w:val="00C52CA8"/>
    <w:rsid w:val="00C5350C"/>
    <w:rsid w:val="00C56E09"/>
    <w:rsid w:val="00C62D58"/>
    <w:rsid w:val="00C673D1"/>
    <w:rsid w:val="00C746CB"/>
    <w:rsid w:val="00C768F3"/>
    <w:rsid w:val="00C80F8A"/>
    <w:rsid w:val="00C81564"/>
    <w:rsid w:val="00C9080C"/>
    <w:rsid w:val="00CA18FD"/>
    <w:rsid w:val="00CA4897"/>
    <w:rsid w:val="00CA6928"/>
    <w:rsid w:val="00CB361C"/>
    <w:rsid w:val="00CB3D3F"/>
    <w:rsid w:val="00CB5A1A"/>
    <w:rsid w:val="00CB6AC5"/>
    <w:rsid w:val="00CB6ACA"/>
    <w:rsid w:val="00CC59E6"/>
    <w:rsid w:val="00CD5BDD"/>
    <w:rsid w:val="00CD6326"/>
    <w:rsid w:val="00CF096B"/>
    <w:rsid w:val="00CF10F7"/>
    <w:rsid w:val="00CF3BEF"/>
    <w:rsid w:val="00CF5EE3"/>
    <w:rsid w:val="00CF691F"/>
    <w:rsid w:val="00D0245F"/>
    <w:rsid w:val="00D026DC"/>
    <w:rsid w:val="00D15595"/>
    <w:rsid w:val="00D21D10"/>
    <w:rsid w:val="00D22298"/>
    <w:rsid w:val="00D2532C"/>
    <w:rsid w:val="00D35871"/>
    <w:rsid w:val="00D416CB"/>
    <w:rsid w:val="00D43669"/>
    <w:rsid w:val="00D44860"/>
    <w:rsid w:val="00D47689"/>
    <w:rsid w:val="00D50C42"/>
    <w:rsid w:val="00D57CF5"/>
    <w:rsid w:val="00D612BC"/>
    <w:rsid w:val="00D62F98"/>
    <w:rsid w:val="00D63631"/>
    <w:rsid w:val="00D63764"/>
    <w:rsid w:val="00D66FD6"/>
    <w:rsid w:val="00D71EC3"/>
    <w:rsid w:val="00D73AA4"/>
    <w:rsid w:val="00D80A4E"/>
    <w:rsid w:val="00D8285B"/>
    <w:rsid w:val="00D86619"/>
    <w:rsid w:val="00DA5323"/>
    <w:rsid w:val="00DB631B"/>
    <w:rsid w:val="00DB76B3"/>
    <w:rsid w:val="00DC2023"/>
    <w:rsid w:val="00DD1052"/>
    <w:rsid w:val="00DD10A6"/>
    <w:rsid w:val="00DD3F12"/>
    <w:rsid w:val="00DD5DBD"/>
    <w:rsid w:val="00DE2B21"/>
    <w:rsid w:val="00DF25F2"/>
    <w:rsid w:val="00DF31B3"/>
    <w:rsid w:val="00DF4166"/>
    <w:rsid w:val="00DF4FA3"/>
    <w:rsid w:val="00DF527A"/>
    <w:rsid w:val="00DF5433"/>
    <w:rsid w:val="00DF6998"/>
    <w:rsid w:val="00E000F4"/>
    <w:rsid w:val="00E0092F"/>
    <w:rsid w:val="00E01231"/>
    <w:rsid w:val="00E04279"/>
    <w:rsid w:val="00E11393"/>
    <w:rsid w:val="00E1236B"/>
    <w:rsid w:val="00E125D9"/>
    <w:rsid w:val="00E16D30"/>
    <w:rsid w:val="00E31E69"/>
    <w:rsid w:val="00E33169"/>
    <w:rsid w:val="00E40973"/>
    <w:rsid w:val="00E6080E"/>
    <w:rsid w:val="00E631F5"/>
    <w:rsid w:val="00E64168"/>
    <w:rsid w:val="00E7081D"/>
    <w:rsid w:val="00E70904"/>
    <w:rsid w:val="00E71319"/>
    <w:rsid w:val="00E74850"/>
    <w:rsid w:val="00E75171"/>
    <w:rsid w:val="00E84DCC"/>
    <w:rsid w:val="00E86772"/>
    <w:rsid w:val="00E938BB"/>
    <w:rsid w:val="00E93ADD"/>
    <w:rsid w:val="00E952D8"/>
    <w:rsid w:val="00EA4ABF"/>
    <w:rsid w:val="00EB00E4"/>
    <w:rsid w:val="00EB03C8"/>
    <w:rsid w:val="00EB28DA"/>
    <w:rsid w:val="00EB3812"/>
    <w:rsid w:val="00EB3B87"/>
    <w:rsid w:val="00EB44EB"/>
    <w:rsid w:val="00EB5D3F"/>
    <w:rsid w:val="00EB791E"/>
    <w:rsid w:val="00EC70A9"/>
    <w:rsid w:val="00ED4C3A"/>
    <w:rsid w:val="00ED59A5"/>
    <w:rsid w:val="00ED6EA0"/>
    <w:rsid w:val="00EE1C85"/>
    <w:rsid w:val="00EE5915"/>
    <w:rsid w:val="00EE7E17"/>
    <w:rsid w:val="00EF21D9"/>
    <w:rsid w:val="00EF2A94"/>
    <w:rsid w:val="00EF32FB"/>
    <w:rsid w:val="00EF44B1"/>
    <w:rsid w:val="00EF4865"/>
    <w:rsid w:val="00EF4A54"/>
    <w:rsid w:val="00F100D2"/>
    <w:rsid w:val="00F100F8"/>
    <w:rsid w:val="00F12942"/>
    <w:rsid w:val="00F14886"/>
    <w:rsid w:val="00F16421"/>
    <w:rsid w:val="00F17EA8"/>
    <w:rsid w:val="00F201EE"/>
    <w:rsid w:val="00F35AA0"/>
    <w:rsid w:val="00F35FD1"/>
    <w:rsid w:val="00F43C49"/>
    <w:rsid w:val="00F44937"/>
    <w:rsid w:val="00F508CA"/>
    <w:rsid w:val="00F532D0"/>
    <w:rsid w:val="00F544A2"/>
    <w:rsid w:val="00F668E4"/>
    <w:rsid w:val="00F73E1D"/>
    <w:rsid w:val="00F76CB9"/>
    <w:rsid w:val="00F77A73"/>
    <w:rsid w:val="00F83A6B"/>
    <w:rsid w:val="00F846CF"/>
    <w:rsid w:val="00F8701D"/>
    <w:rsid w:val="00F96236"/>
    <w:rsid w:val="00FA10CE"/>
    <w:rsid w:val="00FA222F"/>
    <w:rsid w:val="00FA2891"/>
    <w:rsid w:val="00FA6549"/>
    <w:rsid w:val="00FB20C1"/>
    <w:rsid w:val="00FB693D"/>
    <w:rsid w:val="00FB7768"/>
    <w:rsid w:val="00FC7489"/>
    <w:rsid w:val="00FD1C2A"/>
    <w:rsid w:val="00FD218F"/>
    <w:rsid w:val="00FD36E0"/>
    <w:rsid w:val="00FD5663"/>
    <w:rsid w:val="00FD56C6"/>
    <w:rsid w:val="00FE1DED"/>
    <w:rsid w:val="00FE3221"/>
    <w:rsid w:val="00FF47F6"/>
    <w:rsid w:val="016E63C2"/>
    <w:rsid w:val="024B0C39"/>
    <w:rsid w:val="0A8128A6"/>
    <w:rsid w:val="0AC47AB9"/>
    <w:rsid w:val="0BF32A1B"/>
    <w:rsid w:val="10BD2C22"/>
    <w:rsid w:val="1B073542"/>
    <w:rsid w:val="22987C80"/>
    <w:rsid w:val="24192CCC"/>
    <w:rsid w:val="39A66CD4"/>
    <w:rsid w:val="3CD52CE1"/>
    <w:rsid w:val="410F2E6A"/>
    <w:rsid w:val="4430136C"/>
    <w:rsid w:val="46F53798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TML Preformatted"/>
    <w:basedOn w:val="1"/>
    <w:link w:val="25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Emphasis"/>
    <w:basedOn w:val="10"/>
    <w:autoRedefine/>
    <w:qFormat/>
    <w:uiPriority w:val="20"/>
    <w:rPr>
      <w:i/>
      <w:iCs/>
    </w:rPr>
  </w:style>
  <w:style w:type="character" w:styleId="13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autoRedefine/>
    <w:semiHidden/>
    <w:qFormat/>
    <w:uiPriority w:val="99"/>
    <w:rPr>
      <w:sz w:val="18"/>
      <w:szCs w:val="18"/>
    </w:rPr>
  </w:style>
  <w:style w:type="paragraph" w:customStyle="1" w:styleId="16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7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8">
    <w:name w:val="List Paragraph"/>
    <w:basedOn w:val="1"/>
    <w:autoRedefine/>
    <w:unhideWhenUsed/>
    <w:qFormat/>
    <w:uiPriority w:val="34"/>
    <w:pPr>
      <w:ind w:firstLine="420" w:firstLineChars="200"/>
    </w:pPr>
  </w:style>
  <w:style w:type="paragraph" w:customStyle="1" w:styleId="19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20">
    <w:name w:val="二级标题DG"/>
    <w:basedOn w:val="7"/>
    <w:autoRedefine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1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2">
    <w:name w:val="标题 1 Char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3">
    <w:name w:val="editor-text-node"/>
    <w:basedOn w:val="10"/>
    <w:autoRedefine/>
    <w:qFormat/>
    <w:uiPriority w:val="0"/>
  </w:style>
  <w:style w:type="character" w:customStyle="1" w:styleId="24">
    <w:name w:val="标题 3 Char"/>
    <w:basedOn w:val="10"/>
    <w:link w:val="3"/>
    <w:autoRedefine/>
    <w:semiHidden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25">
    <w:name w:val="HTML 预设格式 Char"/>
    <w:basedOn w:val="10"/>
    <w:link w:val="6"/>
    <w:autoRedefine/>
    <w:semiHidden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8895CF-D89E-4044-B442-54C7DA3CE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Shanghai Jian Qiao University</Company>
  <Pages>6</Pages>
  <Words>3702</Words>
  <Characters>3822</Characters>
  <Lines>30</Lines>
  <Paragraphs>8</Paragraphs>
  <TotalTime>2</TotalTime>
  <ScaleCrop>false</ScaleCrop>
  <LinksUpToDate>false</LinksUpToDate>
  <CharactersWithSpaces>3873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2024-03-20T15:43:00Z</dcterms:created>
  <dc:creator>juvg</dc:creator>
  <cp:lastModifiedBy>潘冬平</cp:lastModifiedBy>
  <cp:lastPrinted>2024-10-03T07:13:00Z</cp:lastPrinted>
  <dcterms:modified xsi:type="dcterms:W3CDTF">2024-10-13T01:50:16Z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745D1E4A38D04F528BF58CB01D4EAE81_12</vt:lpwstr>
  </property>
</Properties>
</file>