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center"/>
        <w:rPr>
          <w:sz w:val="6"/>
          <w:szCs w:val="6"/>
        </w:rPr>
      </w:pPr>
    </w:p>
    <w:p>
      <w:pPr>
        <w:snapToGrid w:val="0"/>
        <w:jc w:val="center"/>
        <w:rPr>
          <w:sz w:val="6"/>
          <w:szCs w:val="6"/>
        </w:rPr>
      </w:pPr>
    </w:p>
    <w:p>
      <w:pPr>
        <w:snapToGrid w:val="0"/>
        <w:jc w:val="center"/>
        <w:rPr>
          <w:rFonts w:ascii="黑体" w:hAnsi="黑体" w:eastAsia="黑体"/>
          <w:sz w:val="32"/>
          <w:szCs w:val="32"/>
          <w:lang w:eastAsia="zh-CN"/>
        </w:rPr>
      </w:pPr>
      <w:r>
        <w:rPr>
          <w:rFonts w:hint="eastAsia" w:ascii="黑体" w:hAnsi="黑体" w:eastAsia="黑体"/>
          <w:sz w:val="32"/>
          <w:szCs w:val="32"/>
          <w:lang w:eastAsia="zh-CN"/>
        </w:rPr>
        <w:t>课程教学进度计划表</w:t>
      </w:r>
    </w:p>
    <w:p>
      <w:pPr>
        <w:snapToGrid w:val="0"/>
        <w:spacing w:before="360" w:beforeLines="100" w:after="180" w:afterLines="50"/>
        <w:jc w:val="both"/>
        <w:rPr>
          <w:rFonts w:ascii="黑体" w:hAnsi="黑体" w:eastAsia="黑体"/>
          <w:bCs/>
          <w:color w:val="000000"/>
          <w:lang w:eastAsia="zh-CN"/>
        </w:rPr>
      </w:pPr>
      <w:r>
        <w:rPr>
          <w:rFonts w:ascii="黑体" w:hAnsi="黑体" w:eastAsia="黑体"/>
          <w:bCs/>
          <w:color w:val="000000"/>
          <w:lang w:eastAsia="zh-CN"/>
        </w:rPr>
        <w:t>一</w:t>
      </w:r>
      <w:r>
        <w:rPr>
          <w:rFonts w:hint="eastAsia" w:ascii="黑体" w:hAnsi="黑体" w:eastAsia="黑体"/>
          <w:bCs/>
          <w:color w:val="000000"/>
          <w:lang w:eastAsia="zh-CN"/>
        </w:rPr>
        <w:t>、</w:t>
      </w:r>
      <w:r>
        <w:rPr>
          <w:rFonts w:ascii="黑体" w:hAnsi="黑体" w:eastAsia="黑体"/>
          <w:bCs/>
          <w:color w:val="000000"/>
          <w:lang w:eastAsia="zh-CN"/>
        </w:rPr>
        <w:t>基本信息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949"/>
        <w:gridCol w:w="1411"/>
        <w:gridCol w:w="1315"/>
        <w:gridCol w:w="1171"/>
        <w:gridCol w:w="1752"/>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top w:val="single" w:color="auto" w:sz="12" w:space="0"/>
              <w:left w:val="single" w:color="auto" w:sz="12" w:space="0"/>
            </w:tcBorders>
            <w:vAlign w:val="center"/>
          </w:tcPr>
          <w:p>
            <w:pPr>
              <w:tabs>
                <w:tab w:val="left" w:pos="532"/>
              </w:tabs>
              <w:spacing w:line="340" w:lineRule="exact"/>
              <w:jc w:val="center"/>
              <w:rPr>
                <w:rFonts w:ascii="黑体" w:hAnsi="黑体" w:eastAsia="黑体"/>
                <w:sz w:val="21"/>
                <w:szCs w:val="21"/>
                <w:lang w:eastAsia="zh-CN"/>
              </w:rPr>
            </w:pPr>
            <w:r>
              <w:rPr>
                <w:rFonts w:ascii="黑体" w:hAnsi="黑体" w:eastAsia="黑体"/>
                <w:bCs/>
                <w:color w:val="000000"/>
                <w:sz w:val="21"/>
                <w:szCs w:val="21"/>
              </w:rPr>
              <w:t>课程</w:t>
            </w:r>
            <w:r>
              <w:rPr>
                <w:rFonts w:ascii="黑体" w:hAnsi="黑体" w:eastAsia="黑体"/>
                <w:kern w:val="0"/>
                <w:sz w:val="21"/>
                <w:szCs w:val="21"/>
              </w:rPr>
              <w:t>名称</w:t>
            </w:r>
          </w:p>
        </w:tc>
        <w:tc>
          <w:tcPr>
            <w:tcW w:w="7109" w:type="dxa"/>
            <w:gridSpan w:val="5"/>
            <w:tcBorders>
              <w:top w:val="single" w:color="auto" w:sz="12" w:space="0"/>
              <w:right w:val="single" w:color="auto" w:sz="12" w:space="0"/>
            </w:tcBorders>
            <w:vAlign w:val="center"/>
          </w:tcPr>
          <w:p>
            <w:pPr>
              <w:tabs>
                <w:tab w:val="left" w:pos="532"/>
              </w:tabs>
              <w:jc w:val="center"/>
              <w:rPr>
                <w:rFonts w:ascii="宋体" w:hAnsi="宋体" w:eastAsia="宋体"/>
                <w:sz w:val="21"/>
                <w:szCs w:val="21"/>
                <w:lang w:eastAsia="zh-CN"/>
              </w:rPr>
            </w:pPr>
            <w:r>
              <w:rPr>
                <w:rFonts w:hint="eastAsia" w:ascii="宋体" w:hAnsi="宋体" w:eastAsia="宋体"/>
                <w:sz w:val="21"/>
                <w:szCs w:val="21"/>
                <w:lang w:eastAsia="zh-CN"/>
              </w:rPr>
              <w:t>大学物理实验（2）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bCs/>
                <w:color w:val="000000"/>
                <w:sz w:val="21"/>
                <w:szCs w:val="21"/>
              </w:rPr>
            </w:pPr>
            <w:r>
              <w:rPr>
                <w:rFonts w:ascii="黑体" w:hAnsi="黑体" w:eastAsia="黑体"/>
                <w:bCs/>
                <w:color w:val="000000"/>
                <w:sz w:val="21"/>
                <w:szCs w:val="21"/>
              </w:rPr>
              <w:t>课程代码</w:t>
            </w:r>
          </w:p>
        </w:tc>
        <w:tc>
          <w:tcPr>
            <w:tcW w:w="1411" w:type="dxa"/>
            <w:vAlign w:val="center"/>
          </w:tcPr>
          <w:p>
            <w:pPr>
              <w:tabs>
                <w:tab w:val="left" w:pos="532"/>
              </w:tabs>
              <w:jc w:val="center"/>
              <w:rPr>
                <w:rFonts w:eastAsia="宋体"/>
                <w:sz w:val="21"/>
                <w:szCs w:val="21"/>
                <w:lang w:eastAsia="zh-CN"/>
              </w:rPr>
            </w:pPr>
            <w:r>
              <w:rPr>
                <w:rFonts w:ascii="Helvetica" w:hAnsi="Helvetica" w:cs="Helvetica"/>
                <w:sz w:val="18"/>
                <w:szCs w:val="18"/>
              </w:rPr>
              <w:t>213505</w:t>
            </w:r>
            <w:r>
              <w:rPr>
                <w:rFonts w:hint="eastAsia" w:ascii="Helvetica" w:hAnsi="Helvetica" w:cs="Helvetica"/>
                <w:sz w:val="18"/>
                <w:szCs w:val="18"/>
              </w:rPr>
              <w:t>4</w:t>
            </w:r>
          </w:p>
        </w:tc>
        <w:tc>
          <w:tcPr>
            <w:tcW w:w="1314" w:type="dxa"/>
            <w:vAlign w:val="center"/>
          </w:tcPr>
          <w:p>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pPr>
              <w:tabs>
                <w:tab w:val="left" w:pos="532"/>
              </w:tabs>
              <w:jc w:val="center"/>
              <w:rPr>
                <w:rFonts w:eastAsia="宋体"/>
                <w:sz w:val="21"/>
                <w:szCs w:val="21"/>
                <w:lang w:eastAsia="zh-CN"/>
              </w:rPr>
            </w:pPr>
            <w:r>
              <w:rPr>
                <w:rFonts w:hint="eastAsia" w:eastAsia="宋体"/>
                <w:sz w:val="21"/>
                <w:szCs w:val="21"/>
                <w:lang w:eastAsia="zh-CN"/>
              </w:rPr>
              <w:t>2297</w:t>
            </w:r>
          </w:p>
        </w:tc>
        <w:tc>
          <w:tcPr>
            <w:tcW w:w="1753" w:type="dxa"/>
            <w:vAlign w:val="center"/>
          </w:tcPr>
          <w:p>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hAnsi="Arial" w:eastAsia="黑体" w:cs="Arial"/>
                <w:kern w:val="0"/>
                <w:sz w:val="21"/>
                <w:szCs w:val="21"/>
                <w:lang w:eastAsia="zh-CN"/>
              </w:rPr>
              <w:t>/</w:t>
            </w:r>
            <w:r>
              <w:rPr>
                <w:rFonts w:eastAsia="黑体"/>
                <w:kern w:val="0"/>
                <w:sz w:val="21"/>
                <w:szCs w:val="21"/>
                <w:lang w:eastAsia="zh-CN"/>
              </w:rPr>
              <w:t>学时</w:t>
            </w:r>
          </w:p>
        </w:tc>
        <w:tc>
          <w:tcPr>
            <w:tcW w:w="1462" w:type="dxa"/>
            <w:tcBorders>
              <w:right w:val="single" w:color="auto" w:sz="12" w:space="0"/>
            </w:tcBorders>
            <w:vAlign w:val="center"/>
          </w:tcPr>
          <w:p>
            <w:pPr>
              <w:tabs>
                <w:tab w:val="left" w:pos="532"/>
              </w:tabs>
              <w:jc w:val="center"/>
              <w:rPr>
                <w:rFonts w:hint="eastAsia" w:eastAsia="宋体"/>
                <w:sz w:val="21"/>
                <w:szCs w:val="21"/>
                <w:lang w:eastAsia="zh-CN"/>
              </w:rPr>
            </w:pPr>
            <w:r>
              <w:rPr>
                <w:rFonts w:hint="eastAsia" w:eastAsia="宋体"/>
                <w:sz w:val="21"/>
                <w:szCs w:val="21"/>
                <w:lang w:eastAsia="zh-CN"/>
              </w:rPr>
              <w:t>1.5/24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1411" w:type="dxa"/>
            <w:vAlign w:val="center"/>
          </w:tcPr>
          <w:p>
            <w:pPr>
              <w:tabs>
                <w:tab w:val="left" w:pos="532"/>
              </w:tabs>
              <w:jc w:val="center"/>
              <w:rPr>
                <w:rFonts w:hint="default" w:eastAsia="宋体"/>
                <w:sz w:val="21"/>
                <w:szCs w:val="21"/>
                <w:lang w:val="en-US" w:eastAsia="zh-CN"/>
              </w:rPr>
            </w:pPr>
            <w:r>
              <w:rPr>
                <w:rFonts w:hint="eastAsia" w:eastAsia="宋体"/>
                <w:sz w:val="21"/>
                <w:szCs w:val="21"/>
                <w:lang w:val="en-US" w:eastAsia="zh-CN"/>
              </w:rPr>
              <w:t>李月锋</w:t>
            </w:r>
          </w:p>
        </w:tc>
        <w:tc>
          <w:tcPr>
            <w:tcW w:w="1314" w:type="dxa"/>
            <w:vAlign w:val="center"/>
          </w:tcPr>
          <w:p>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pPr>
              <w:tabs>
                <w:tab w:val="left" w:pos="532"/>
              </w:tabs>
              <w:jc w:val="center"/>
              <w:rPr>
                <w:rFonts w:hint="default" w:eastAsia="宋体"/>
                <w:sz w:val="21"/>
                <w:szCs w:val="21"/>
                <w:lang w:val="en-US" w:eastAsia="zh-CN"/>
              </w:rPr>
            </w:pPr>
            <w:r>
              <w:rPr>
                <w:rFonts w:hint="eastAsia" w:eastAsia="宋体"/>
                <w:sz w:val="21"/>
                <w:szCs w:val="21"/>
                <w:lang w:val="en-US" w:eastAsia="zh-CN"/>
              </w:rPr>
              <w:t>23159</w:t>
            </w:r>
          </w:p>
        </w:tc>
        <w:tc>
          <w:tcPr>
            <w:tcW w:w="1753" w:type="dxa"/>
            <w:vAlign w:val="center"/>
          </w:tcPr>
          <w:p>
            <w:pPr>
              <w:tabs>
                <w:tab w:val="left" w:pos="532"/>
              </w:tabs>
              <w:spacing w:line="340" w:lineRule="exact"/>
              <w:jc w:val="center"/>
              <w:rPr>
                <w:rFonts w:eastAsia="黑体"/>
                <w:kern w:val="0"/>
                <w:sz w:val="21"/>
                <w:szCs w:val="21"/>
              </w:rPr>
            </w:pPr>
            <w:r>
              <w:rPr>
                <w:rFonts w:eastAsia="黑体"/>
                <w:kern w:val="0"/>
                <w:sz w:val="21"/>
                <w:szCs w:val="21"/>
              </w:rPr>
              <w:t>专</w:t>
            </w:r>
            <w:r>
              <w:rPr>
                <w:rFonts w:hint="eastAsia" w:eastAsia="黑体"/>
                <w:kern w:val="0"/>
                <w:sz w:val="21"/>
                <w:szCs w:val="21"/>
                <w:lang w:eastAsia="zh-CN"/>
              </w:rPr>
              <w:t>/</w:t>
            </w:r>
            <w:r>
              <w:rPr>
                <w:rFonts w:eastAsia="黑体"/>
                <w:kern w:val="0"/>
                <w:sz w:val="21"/>
                <w:szCs w:val="21"/>
              </w:rPr>
              <w:t>兼职</w:t>
            </w:r>
          </w:p>
        </w:tc>
        <w:tc>
          <w:tcPr>
            <w:tcW w:w="1462" w:type="dxa"/>
            <w:tcBorders>
              <w:right w:val="single" w:color="auto" w:sz="12" w:space="0"/>
            </w:tcBorders>
            <w:vAlign w:val="center"/>
          </w:tcPr>
          <w:p>
            <w:pPr>
              <w:tabs>
                <w:tab w:val="left" w:pos="532"/>
              </w:tabs>
              <w:jc w:val="center"/>
              <w:rPr>
                <w:rFonts w:hint="default" w:eastAsia="宋体"/>
                <w:sz w:val="21"/>
                <w:szCs w:val="21"/>
                <w:lang w:val="en-US" w:eastAsia="zh-CN"/>
              </w:rPr>
            </w:pPr>
            <w:r>
              <w:rPr>
                <w:rFonts w:hint="eastAsia" w:eastAsia="宋体"/>
                <w:sz w:val="21"/>
                <w:szCs w:val="21"/>
                <w:lang w:val="en-US" w:eastAsia="zh-CN"/>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1411" w:type="dxa"/>
            <w:vAlign w:val="center"/>
          </w:tcPr>
          <w:p>
            <w:pPr>
              <w:tabs>
                <w:tab w:val="left" w:pos="532"/>
              </w:tabs>
              <w:jc w:val="center"/>
              <w:rPr>
                <w:rFonts w:eastAsia="宋体"/>
                <w:sz w:val="21"/>
                <w:szCs w:val="21"/>
                <w:lang w:eastAsia="zh-CN"/>
              </w:rPr>
            </w:pPr>
            <w:r>
              <w:rPr>
                <w:rFonts w:hint="eastAsia" w:eastAsia="宋体"/>
                <w:sz w:val="21"/>
                <w:szCs w:val="21"/>
                <w:lang w:eastAsia="zh-CN"/>
              </w:rPr>
              <w:t>网络工程（国教）B24-2，3</w:t>
            </w:r>
          </w:p>
        </w:tc>
        <w:tc>
          <w:tcPr>
            <w:tcW w:w="1314" w:type="dxa"/>
            <w:vAlign w:val="center"/>
          </w:tcPr>
          <w:p>
            <w:pPr>
              <w:tabs>
                <w:tab w:val="left" w:pos="532"/>
              </w:tabs>
              <w:spacing w:line="340" w:lineRule="exact"/>
              <w:jc w:val="center"/>
              <w:rPr>
                <w:rFonts w:eastAsia="黑体"/>
                <w:kern w:val="0"/>
                <w:sz w:val="21"/>
                <w:szCs w:val="21"/>
              </w:rPr>
            </w:pPr>
            <w:r>
              <w:rPr>
                <w:rFonts w:hint="eastAsia" w:eastAsia="黑体"/>
                <w:kern w:val="0"/>
                <w:sz w:val="21"/>
                <w:szCs w:val="21"/>
                <w:lang w:eastAsia="zh-CN"/>
              </w:rPr>
              <w:t>班级人数</w:t>
            </w:r>
          </w:p>
        </w:tc>
        <w:tc>
          <w:tcPr>
            <w:tcW w:w="1169" w:type="dxa"/>
            <w:vAlign w:val="center"/>
          </w:tcPr>
          <w:p>
            <w:pPr>
              <w:tabs>
                <w:tab w:val="left" w:pos="532"/>
              </w:tabs>
              <w:jc w:val="center"/>
              <w:rPr>
                <w:rFonts w:hint="default" w:eastAsia="宋体"/>
                <w:sz w:val="21"/>
                <w:szCs w:val="21"/>
                <w:lang w:val="en-US" w:eastAsia="zh-CN"/>
              </w:rPr>
            </w:pPr>
            <w:r>
              <w:rPr>
                <w:rFonts w:hint="eastAsia" w:eastAsia="宋体"/>
                <w:sz w:val="21"/>
                <w:szCs w:val="21"/>
                <w:lang w:val="en-US" w:eastAsia="zh-CN"/>
              </w:rPr>
              <w:t>21</w:t>
            </w:r>
          </w:p>
        </w:tc>
        <w:tc>
          <w:tcPr>
            <w:tcW w:w="1753" w:type="dxa"/>
            <w:vAlign w:val="center"/>
          </w:tcPr>
          <w:p>
            <w:pPr>
              <w:tabs>
                <w:tab w:val="left" w:pos="532"/>
              </w:tabs>
              <w:spacing w:line="340" w:lineRule="exact"/>
              <w:jc w:val="center"/>
              <w:rPr>
                <w:rFonts w:eastAsia="黑体"/>
                <w:kern w:val="0"/>
                <w:sz w:val="21"/>
                <w:szCs w:val="21"/>
              </w:rPr>
            </w:pPr>
            <w:r>
              <w:rPr>
                <w:rFonts w:hint="eastAsia" w:ascii="黑体" w:hAnsi="黑体" w:eastAsia="黑体"/>
                <w:kern w:val="0"/>
                <w:sz w:val="21"/>
                <w:szCs w:val="21"/>
                <w:lang w:eastAsia="zh-CN"/>
              </w:rPr>
              <w:t>上课教室</w:t>
            </w:r>
          </w:p>
        </w:tc>
        <w:tc>
          <w:tcPr>
            <w:tcW w:w="1462" w:type="dxa"/>
            <w:tcBorders>
              <w:right w:val="single" w:color="auto" w:sz="12" w:space="0"/>
            </w:tcBorders>
            <w:vAlign w:val="center"/>
          </w:tcPr>
          <w:p>
            <w:pPr>
              <w:tabs>
                <w:tab w:val="left" w:pos="532"/>
              </w:tabs>
              <w:jc w:val="center"/>
              <w:rPr>
                <w:rFonts w:eastAsia="宋体"/>
                <w:sz w:val="21"/>
                <w:szCs w:val="21"/>
                <w:lang w:eastAsia="zh-CN"/>
              </w:rPr>
            </w:pPr>
            <w:r>
              <w:rPr>
                <w:rFonts w:hint="eastAsia" w:eastAsia="宋体"/>
                <w:sz w:val="21"/>
                <w:szCs w:val="21"/>
                <w:lang w:eastAsia="zh-CN"/>
              </w:rPr>
              <w:t>教育学院物理实验室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w:t>
            </w:r>
            <w:r>
              <w:rPr>
                <w:rFonts w:hint="eastAsia" w:ascii="黑体" w:hAnsi="黑体" w:eastAsia="黑体"/>
                <w:kern w:val="0"/>
                <w:sz w:val="21"/>
                <w:szCs w:val="21"/>
                <w:lang w:eastAsia="zh-CN"/>
              </w:rPr>
              <w:t>安排</w:t>
            </w:r>
          </w:p>
        </w:tc>
        <w:tc>
          <w:tcPr>
            <w:tcW w:w="7109" w:type="dxa"/>
            <w:gridSpan w:val="5"/>
            <w:tcBorders>
              <w:right w:val="single" w:color="auto" w:sz="12" w:space="0"/>
            </w:tcBorders>
            <w:vAlign w:val="center"/>
          </w:tcPr>
          <w:p>
            <w:pPr>
              <w:widowControl/>
              <w:shd w:val="clear" w:color="auto" w:fill="FFFFFF"/>
              <w:ind w:left="720" w:firstLine="630" w:firstLineChars="300"/>
              <w:rPr>
                <w:rFonts w:hint="default" w:ascii="宋体" w:hAnsi="宋体" w:eastAsia="宋体" w:cs="宋体"/>
                <w:color w:val="000000" w:themeColor="text1"/>
                <w:kern w:val="0"/>
                <w:sz w:val="21"/>
                <w:szCs w:val="21"/>
                <w:highlight w:val="cyan"/>
                <w:lang w:val="en-US" w:eastAsia="zh-CN"/>
                <w14:textFill>
                  <w14:solidFill>
                    <w14:schemeClr w14:val="tx1"/>
                  </w14:solidFill>
                </w14:textFill>
              </w:rPr>
            </w:pPr>
            <w:r>
              <w:rPr>
                <w:rFonts w:hint="eastAsia" w:eastAsia="宋体"/>
                <w:sz w:val="21"/>
                <w:szCs w:val="21"/>
                <w:lang w:val="en-US" w:eastAsia="zh-CN"/>
              </w:rPr>
              <w:t>周一下午3:20-5:20，</w:t>
            </w:r>
            <w:r>
              <w:rPr>
                <w:rFonts w:hint="eastAsia" w:eastAsia="宋体"/>
                <w:sz w:val="21"/>
                <w:szCs w:val="21"/>
                <w:lang w:eastAsia="zh-CN"/>
              </w:rPr>
              <w:t>教育学院物理实验室</w:t>
            </w:r>
            <w:r>
              <w:rPr>
                <w:rFonts w:hint="eastAsia" w:eastAsia="宋体"/>
                <w:sz w:val="21"/>
                <w:szCs w:val="21"/>
                <w:lang w:val="en-US" w:eastAsia="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课程号/课程网站</w:t>
            </w:r>
          </w:p>
        </w:tc>
        <w:tc>
          <w:tcPr>
            <w:tcW w:w="7109" w:type="dxa"/>
            <w:gridSpan w:val="5"/>
            <w:tcBorders>
              <w:right w:val="single" w:color="auto" w:sz="12" w:space="0"/>
            </w:tcBorders>
            <w:vAlign w:val="center"/>
          </w:tcPr>
          <w:p>
            <w:pPr>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sz w:val="21"/>
                <w:szCs w:val="21"/>
                <w:lang w:eastAsia="zh-CN"/>
              </w:rPr>
              <w:t>大学物理仿真实验建桥内网：</w:t>
            </w:r>
            <w:r>
              <w:rPr>
                <w:rFonts w:ascii="宋体" w:hAnsi="宋体" w:eastAsia="宋体"/>
                <w:sz w:val="21"/>
                <w:szCs w:val="21"/>
                <w:lang w:eastAsia="zh-CN"/>
              </w:rPr>
              <w:t xml:space="preserve">  http://172.16.27.195:8201</w:t>
            </w:r>
            <w:r>
              <w:rPr>
                <w:rFonts w:hint="eastAsia" w:ascii="宋体" w:hAnsi="宋体"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w:t>
            </w:r>
            <w:r>
              <w:rPr>
                <w:rFonts w:hint="eastAsia" w:ascii="黑体" w:hAnsi="黑体" w:eastAsia="黑体"/>
                <w:kern w:val="0"/>
                <w:sz w:val="21"/>
                <w:szCs w:val="21"/>
              </w:rPr>
              <w:t>教材</w:t>
            </w:r>
          </w:p>
        </w:tc>
        <w:tc>
          <w:tcPr>
            <w:tcW w:w="7109" w:type="dxa"/>
            <w:gridSpan w:val="5"/>
            <w:tcBorders>
              <w:right w:val="single" w:color="auto" w:sz="12" w:space="0"/>
            </w:tcBorders>
            <w:vAlign w:val="center"/>
          </w:tcPr>
          <w:p>
            <w:pPr>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大学物理实验教程—基础综合性实验</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黄耀清</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赵宏伟</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葛坚坚主编</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机械工业出版社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bottom w:val="single" w:color="auto" w:sz="12" w:space="0"/>
            </w:tcBorders>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w:t>
            </w:r>
            <w:r>
              <w:rPr>
                <w:rFonts w:hint="eastAsia" w:ascii="黑体" w:hAnsi="黑体" w:eastAsia="黑体"/>
                <w:kern w:val="0"/>
                <w:sz w:val="21"/>
                <w:szCs w:val="21"/>
                <w:lang w:eastAsia="zh-CN"/>
              </w:rPr>
              <w:t>教材与资料</w:t>
            </w:r>
          </w:p>
        </w:tc>
        <w:tc>
          <w:tcPr>
            <w:tcW w:w="7109" w:type="dxa"/>
            <w:gridSpan w:val="5"/>
            <w:tcBorders>
              <w:bottom w:val="single" w:color="auto" w:sz="12" w:space="0"/>
              <w:right w:val="single" w:color="auto" w:sz="12" w:space="0"/>
            </w:tcBorders>
            <w:vAlign w:val="center"/>
          </w:tcPr>
          <w:p>
            <w:pPr>
              <w:tabs>
                <w:tab w:val="left" w:pos="532"/>
              </w:tabs>
              <w:rPr>
                <w:rFonts w:ascii="宋体" w:hAnsi="宋体" w:eastAsia="宋体"/>
                <w:sz w:val="21"/>
                <w:szCs w:val="21"/>
                <w:lang w:eastAsia="zh-CN"/>
              </w:rPr>
            </w:pPr>
            <w:r>
              <w:rPr>
                <w:rFonts w:hint="eastAsia" w:ascii="宋体" w:hAnsi="宋体" w:eastAsia="宋体"/>
                <w:sz w:val="21"/>
                <w:szCs w:val="21"/>
                <w:lang w:eastAsia="zh-CN"/>
              </w:rPr>
              <w:t>吕斯骅</w:t>
            </w:r>
            <w:r>
              <w:rPr>
                <w:rFonts w:ascii="宋体" w:hAnsi="宋体" w:eastAsia="宋体"/>
                <w:sz w:val="21"/>
                <w:szCs w:val="21"/>
                <w:lang w:eastAsia="zh-CN"/>
              </w:rPr>
              <w:t xml:space="preserve"> </w:t>
            </w:r>
            <w:r>
              <w:rPr>
                <w:rFonts w:hint="eastAsia" w:ascii="宋体" w:hAnsi="宋体" w:eastAsia="宋体"/>
                <w:sz w:val="21"/>
                <w:szCs w:val="21"/>
                <w:lang w:eastAsia="zh-CN"/>
              </w:rPr>
              <w:t>段家氏主编</w:t>
            </w:r>
            <w:r>
              <w:rPr>
                <w:rFonts w:ascii="宋体" w:hAnsi="宋体" w:eastAsia="宋体"/>
                <w:sz w:val="21"/>
                <w:szCs w:val="21"/>
                <w:lang w:eastAsia="zh-CN"/>
              </w:rPr>
              <w:t xml:space="preserve"> </w:t>
            </w:r>
            <w:r>
              <w:rPr>
                <w:rFonts w:hint="eastAsia" w:ascii="宋体" w:hAnsi="宋体" w:eastAsia="宋体"/>
                <w:sz w:val="21"/>
                <w:szCs w:val="21"/>
                <w:lang w:eastAsia="zh-CN"/>
              </w:rPr>
              <w:t>基础物理实验</w:t>
            </w:r>
            <w:r>
              <w:rPr>
                <w:rFonts w:ascii="宋体" w:hAnsi="宋体" w:eastAsia="宋体"/>
                <w:sz w:val="21"/>
                <w:szCs w:val="21"/>
                <w:lang w:eastAsia="zh-CN"/>
              </w:rPr>
              <w:t>.</w:t>
            </w:r>
            <w:r>
              <w:rPr>
                <w:rFonts w:hint="eastAsia" w:ascii="宋体" w:hAnsi="宋体" w:eastAsia="宋体"/>
                <w:sz w:val="21"/>
                <w:szCs w:val="21"/>
                <w:lang w:eastAsia="zh-CN"/>
              </w:rPr>
              <w:t>北京大学出版社</w:t>
            </w:r>
          </w:p>
          <w:p>
            <w:pPr>
              <w:tabs>
                <w:tab w:val="left" w:pos="532"/>
              </w:tabs>
              <w:rPr>
                <w:rFonts w:ascii="宋体" w:hAnsi="宋体" w:eastAsia="宋体"/>
                <w:sz w:val="21"/>
                <w:szCs w:val="21"/>
                <w:lang w:eastAsia="zh-CN"/>
              </w:rPr>
            </w:pPr>
            <w:r>
              <w:rPr>
                <w:rFonts w:hint="eastAsia" w:ascii="宋体" w:hAnsi="宋体" w:eastAsia="宋体"/>
                <w:sz w:val="21"/>
                <w:szCs w:val="21"/>
                <w:lang w:eastAsia="zh-CN"/>
              </w:rPr>
              <w:t>丁慎训</w:t>
            </w:r>
            <w:r>
              <w:rPr>
                <w:rFonts w:ascii="宋体" w:hAnsi="宋体" w:eastAsia="宋体"/>
                <w:sz w:val="21"/>
                <w:szCs w:val="21"/>
                <w:lang w:eastAsia="zh-CN"/>
              </w:rPr>
              <w:t xml:space="preserve">  </w:t>
            </w:r>
            <w:r>
              <w:rPr>
                <w:rFonts w:hint="eastAsia" w:ascii="宋体" w:hAnsi="宋体" w:eastAsia="宋体"/>
                <w:sz w:val="21"/>
                <w:szCs w:val="21"/>
                <w:lang w:eastAsia="zh-CN"/>
              </w:rPr>
              <w:t>张连芳主编</w:t>
            </w:r>
            <w:r>
              <w:rPr>
                <w:rFonts w:ascii="宋体" w:hAnsi="宋体" w:eastAsia="宋体"/>
                <w:sz w:val="21"/>
                <w:szCs w:val="21"/>
                <w:lang w:eastAsia="zh-CN"/>
              </w:rPr>
              <w:t>.</w:t>
            </w:r>
            <w:r>
              <w:rPr>
                <w:rFonts w:hint="eastAsia" w:ascii="宋体" w:hAnsi="宋体" w:eastAsia="宋体"/>
                <w:sz w:val="21"/>
                <w:szCs w:val="21"/>
                <w:lang w:eastAsia="zh-CN"/>
              </w:rPr>
              <w:t>物理实验教程（第二版）</w:t>
            </w:r>
            <w:r>
              <w:rPr>
                <w:rFonts w:ascii="宋体" w:hAnsi="宋体" w:eastAsia="宋体"/>
                <w:sz w:val="21"/>
                <w:szCs w:val="21"/>
                <w:lang w:eastAsia="zh-CN"/>
              </w:rPr>
              <w:t>.</w:t>
            </w:r>
            <w:r>
              <w:rPr>
                <w:rFonts w:hint="eastAsia" w:ascii="宋体" w:hAnsi="宋体" w:eastAsia="宋体"/>
                <w:sz w:val="21"/>
                <w:szCs w:val="21"/>
                <w:lang w:eastAsia="zh-CN"/>
              </w:rPr>
              <w:t>清华大学出版社</w:t>
            </w:r>
          </w:p>
          <w:p>
            <w:pPr>
              <w:tabs>
                <w:tab w:val="left" w:pos="532"/>
              </w:tabs>
              <w:rPr>
                <w:rFonts w:ascii="宋体" w:hAnsi="宋体" w:eastAsia="宋体"/>
                <w:sz w:val="21"/>
                <w:szCs w:val="21"/>
                <w:lang w:eastAsia="zh-CN"/>
              </w:rPr>
            </w:pPr>
            <w:r>
              <w:rPr>
                <w:rFonts w:hint="eastAsia" w:ascii="宋体" w:hAnsi="宋体" w:eastAsia="宋体"/>
                <w:sz w:val="21"/>
                <w:szCs w:val="21"/>
                <w:lang w:eastAsia="zh-CN"/>
              </w:rPr>
              <w:t>沈元华等</w:t>
            </w:r>
            <w:r>
              <w:rPr>
                <w:rFonts w:ascii="宋体" w:hAnsi="宋体" w:eastAsia="宋体"/>
                <w:sz w:val="21"/>
                <w:szCs w:val="21"/>
                <w:lang w:eastAsia="zh-CN"/>
              </w:rPr>
              <w:t xml:space="preserve">  </w:t>
            </w:r>
            <w:r>
              <w:rPr>
                <w:rFonts w:hint="eastAsia" w:ascii="宋体" w:hAnsi="宋体" w:eastAsia="宋体"/>
                <w:sz w:val="21"/>
                <w:szCs w:val="21"/>
                <w:lang w:eastAsia="zh-CN"/>
              </w:rPr>
              <w:t>基础物理实验</w:t>
            </w:r>
            <w:r>
              <w:rPr>
                <w:rFonts w:ascii="宋体" w:hAnsi="宋体" w:eastAsia="宋体"/>
                <w:sz w:val="21"/>
                <w:szCs w:val="21"/>
                <w:lang w:eastAsia="zh-CN"/>
              </w:rPr>
              <w:t>.</w:t>
            </w:r>
            <w:r>
              <w:rPr>
                <w:rFonts w:hint="eastAsia" w:ascii="宋体" w:hAnsi="宋体" w:eastAsia="宋体"/>
                <w:sz w:val="21"/>
                <w:szCs w:val="21"/>
                <w:lang w:eastAsia="zh-CN"/>
              </w:rPr>
              <w:t>北京：高等教育出版社</w:t>
            </w:r>
          </w:p>
          <w:p>
            <w:pPr>
              <w:tabs>
                <w:tab w:val="left" w:pos="532"/>
              </w:tabs>
              <w:rPr>
                <w:rFonts w:ascii="宋体" w:hAnsi="宋体" w:eastAsia="宋体"/>
                <w:sz w:val="21"/>
                <w:szCs w:val="21"/>
                <w:lang w:eastAsia="zh-CN"/>
              </w:rPr>
            </w:pPr>
            <w:r>
              <w:rPr>
                <w:rFonts w:hint="eastAsia" w:ascii="宋体" w:hAnsi="宋体" w:eastAsia="宋体"/>
                <w:sz w:val="21"/>
                <w:szCs w:val="21"/>
                <w:lang w:eastAsia="zh-CN"/>
              </w:rPr>
              <w:t>杨党强</w:t>
            </w:r>
            <w:r>
              <w:rPr>
                <w:rFonts w:ascii="宋体" w:hAnsi="宋体" w:eastAsia="宋体"/>
                <w:sz w:val="21"/>
                <w:szCs w:val="21"/>
                <w:lang w:eastAsia="zh-CN"/>
              </w:rPr>
              <w:t xml:space="preserve"> </w:t>
            </w:r>
            <w:r>
              <w:rPr>
                <w:rFonts w:hint="eastAsia" w:ascii="宋体" w:hAnsi="宋体" w:eastAsia="宋体"/>
                <w:sz w:val="21"/>
                <w:szCs w:val="21"/>
                <w:lang w:eastAsia="zh-CN"/>
              </w:rPr>
              <w:t>吴纲</w:t>
            </w:r>
            <w:r>
              <w:rPr>
                <w:rFonts w:ascii="宋体" w:hAnsi="宋体" w:eastAsia="宋体"/>
                <w:sz w:val="21"/>
                <w:szCs w:val="21"/>
                <w:lang w:eastAsia="zh-CN"/>
              </w:rPr>
              <w:t xml:space="preserve"> </w:t>
            </w:r>
            <w:r>
              <w:rPr>
                <w:rFonts w:hint="eastAsia" w:ascii="宋体" w:hAnsi="宋体" w:eastAsia="宋体"/>
                <w:sz w:val="21"/>
                <w:szCs w:val="21"/>
                <w:lang w:eastAsia="zh-CN"/>
              </w:rPr>
              <w:t>金亚平编</w:t>
            </w:r>
            <w:r>
              <w:rPr>
                <w:rFonts w:ascii="宋体" w:hAnsi="宋体" w:eastAsia="宋体"/>
                <w:sz w:val="21"/>
                <w:szCs w:val="21"/>
                <w:lang w:eastAsia="zh-CN"/>
              </w:rPr>
              <w:t>.</w:t>
            </w:r>
            <w:r>
              <w:rPr>
                <w:rFonts w:hint="eastAsia" w:ascii="宋体" w:hAnsi="宋体" w:eastAsia="宋体"/>
                <w:sz w:val="21"/>
                <w:szCs w:val="21"/>
                <w:lang w:eastAsia="zh-CN"/>
              </w:rPr>
              <w:t>大学物理实验</w:t>
            </w:r>
            <w:r>
              <w:rPr>
                <w:rFonts w:ascii="宋体" w:hAnsi="宋体" w:eastAsia="宋体"/>
                <w:sz w:val="21"/>
                <w:szCs w:val="21"/>
                <w:lang w:eastAsia="zh-CN"/>
              </w:rPr>
              <w:t>.</w:t>
            </w:r>
            <w:r>
              <w:rPr>
                <w:rFonts w:hint="eastAsia" w:ascii="宋体" w:hAnsi="宋体" w:eastAsia="宋体"/>
                <w:sz w:val="21"/>
                <w:szCs w:val="21"/>
                <w:lang w:eastAsia="zh-CN"/>
              </w:rPr>
              <w:t>中国电力出版社</w:t>
            </w:r>
          </w:p>
          <w:p>
            <w:pPr>
              <w:tabs>
                <w:tab w:val="left" w:pos="532"/>
              </w:tabs>
              <w:rPr>
                <w:rFonts w:ascii="宋体" w:hAnsi="宋体" w:eastAsia="宋体"/>
                <w:sz w:val="21"/>
                <w:szCs w:val="21"/>
                <w:lang w:eastAsia="zh-CN"/>
              </w:rPr>
            </w:pPr>
            <w:r>
              <w:rPr>
                <w:rFonts w:hint="eastAsia" w:ascii="宋体" w:hAnsi="宋体" w:eastAsia="宋体"/>
                <w:sz w:val="21"/>
                <w:szCs w:val="21"/>
                <w:lang w:eastAsia="zh-CN"/>
              </w:rPr>
              <w:t>大学物理实验</w:t>
            </w:r>
            <w:r>
              <w:rPr>
                <w:rFonts w:ascii="宋体" w:hAnsi="宋体" w:eastAsia="宋体"/>
                <w:sz w:val="21"/>
                <w:szCs w:val="21"/>
                <w:lang w:eastAsia="zh-CN"/>
              </w:rPr>
              <w:t xml:space="preserve"> </w:t>
            </w:r>
            <w:r>
              <w:rPr>
                <w:rFonts w:hint="eastAsia" w:ascii="宋体" w:hAnsi="宋体" w:eastAsia="宋体"/>
                <w:sz w:val="21"/>
                <w:szCs w:val="21"/>
                <w:lang w:eastAsia="zh-CN"/>
              </w:rPr>
              <w:t>方利广编</w:t>
            </w:r>
            <w:r>
              <w:rPr>
                <w:rFonts w:ascii="宋体" w:hAnsi="宋体" w:eastAsia="宋体"/>
                <w:sz w:val="21"/>
                <w:szCs w:val="21"/>
                <w:lang w:eastAsia="zh-CN"/>
              </w:rPr>
              <w:t xml:space="preserve"> 2009</w:t>
            </w:r>
            <w:r>
              <w:rPr>
                <w:rFonts w:hint="eastAsia" w:ascii="宋体" w:hAnsi="宋体" w:eastAsia="宋体"/>
                <w:sz w:val="21"/>
                <w:szCs w:val="21"/>
                <w:lang w:eastAsia="zh-CN"/>
              </w:rPr>
              <w:t>年版，同济大学出版社</w:t>
            </w:r>
          </w:p>
        </w:tc>
      </w:tr>
    </w:tbl>
    <w:p>
      <w:pPr>
        <w:tabs>
          <w:tab w:val="left" w:pos="3420"/>
          <w:tab w:val="left" w:pos="7560"/>
        </w:tabs>
        <w:spacing w:before="72" w:beforeLines="20"/>
        <w:jc w:val="both"/>
        <w:outlineLvl w:val="0"/>
        <w:rPr>
          <w:rFonts w:ascii="宋体" w:hAnsi="宋体" w:eastAsia="宋体"/>
          <w:color w:val="000000"/>
          <w:position w:val="-20"/>
          <w:lang w:eastAsia="zh-CN"/>
        </w:rPr>
      </w:pPr>
    </w:p>
    <w:p>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二、课程教学进度安排</w:t>
      </w:r>
    </w:p>
    <w:tbl>
      <w:tblPr>
        <w:tblStyle w:val="4"/>
        <w:tblW w:w="4971" w:type="pct"/>
        <w:tblInd w:w="0" w:type="dxa"/>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57" w:type="dxa"/>
          <w:left w:w="108" w:type="dxa"/>
          <w:bottom w:w="57" w:type="dxa"/>
          <w:right w:w="108" w:type="dxa"/>
        </w:tblCellMar>
      </w:tblPr>
      <w:tblGrid>
        <w:gridCol w:w="742"/>
        <w:gridCol w:w="741"/>
        <w:gridCol w:w="4329"/>
        <w:gridCol w:w="1603"/>
        <w:gridCol w:w="1591"/>
      </w:tblGrid>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454" w:hRule="atLeast"/>
        </w:trPr>
        <w:tc>
          <w:tcPr>
            <w:tcW w:w="722" w:type="dxa"/>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课次</w:t>
            </w:r>
          </w:p>
        </w:tc>
        <w:tc>
          <w:tcPr>
            <w:tcW w:w="721" w:type="dxa"/>
            <w:vAlign w:val="center"/>
          </w:tcPr>
          <w:p>
            <w:pPr>
              <w:widowControl/>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课时</w:t>
            </w:r>
          </w:p>
        </w:tc>
        <w:tc>
          <w:tcPr>
            <w:tcW w:w="4212" w:type="dxa"/>
            <w:tcMar>
              <w:top w:w="15" w:type="dxa"/>
              <w:left w:w="108" w:type="dxa"/>
              <w:bottom w:w="0" w:type="dxa"/>
              <w:right w:w="108" w:type="dxa"/>
            </w:tcMar>
            <w:vAlign w:val="center"/>
          </w:tcPr>
          <w:p>
            <w:pPr>
              <w:widowControl/>
              <w:spacing w:line="240" w:lineRule="exact"/>
              <w:ind w:firstLine="357"/>
              <w:jc w:val="center"/>
              <w:rPr>
                <w:rFonts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560" w:type="dxa"/>
            <w:tcMar>
              <w:top w:w="15" w:type="dxa"/>
              <w:left w:w="108" w:type="dxa"/>
              <w:bottom w:w="0" w:type="dxa"/>
              <w:right w:w="108" w:type="dxa"/>
            </w:tcMar>
            <w:vAlign w:val="center"/>
          </w:tcPr>
          <w:p>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1548" w:type="dxa"/>
            <w:tcMar>
              <w:top w:w="15" w:type="dxa"/>
              <w:left w:w="108" w:type="dxa"/>
              <w:bottom w:w="0" w:type="dxa"/>
              <w:right w:w="108" w:type="dxa"/>
            </w:tcMar>
            <w:vAlign w:val="center"/>
          </w:tcPr>
          <w:p>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作业</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bookmarkStart w:id="0" w:name="_GoBack" w:colFirst="2" w:colLast="4"/>
            <w:r>
              <w:rPr>
                <w:rFonts w:eastAsia="宋体"/>
                <w:kern w:val="0"/>
                <w:sz w:val="21"/>
                <w:szCs w:val="21"/>
                <w:lang w:eastAsia="zh-CN"/>
              </w:rPr>
              <w:t>1</w:t>
            </w:r>
          </w:p>
        </w:tc>
        <w:tc>
          <w:tcPr>
            <w:tcW w:w="721" w:type="dxa"/>
          </w:tcPr>
          <w:p>
            <w:pPr>
              <w:widowControl/>
              <w:ind w:firstLine="210" w:firstLineChars="100"/>
              <w:rPr>
                <w:rFonts w:eastAsia="宋体"/>
                <w:kern w:val="0"/>
                <w:sz w:val="21"/>
                <w:szCs w:val="21"/>
                <w:lang w:eastAsia="zh-CN"/>
              </w:rPr>
            </w:pPr>
            <w:r>
              <w:rPr>
                <w:rFonts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不良导体导热系数的测定</w:t>
            </w:r>
            <w:r>
              <w:rPr>
                <w:rFonts w:hint="eastAsia" w:eastAsia="宋体"/>
                <w:kern w:val="0"/>
                <w:sz w:val="21"/>
                <w:szCs w:val="21"/>
                <w:lang w:val="en-US" w:eastAsia="zh-CN"/>
              </w:rPr>
              <w:t xml:space="preserve"> </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2</w:t>
            </w:r>
          </w:p>
        </w:tc>
        <w:tc>
          <w:tcPr>
            <w:tcW w:w="721" w:type="dxa"/>
          </w:tcPr>
          <w:p>
            <w:pPr>
              <w:widowControl/>
              <w:jc w:val="center"/>
              <w:rPr>
                <w:rFonts w:eastAsia="宋体"/>
                <w:kern w:val="0"/>
                <w:sz w:val="21"/>
                <w:szCs w:val="21"/>
                <w:lang w:eastAsia="zh-CN"/>
              </w:rPr>
            </w:pPr>
            <w:r>
              <w:rPr>
                <w:rFonts w:hint="eastAsia"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衍射光栅</w:t>
            </w:r>
            <w:r>
              <w:rPr>
                <w:rFonts w:hint="eastAsia" w:eastAsia="宋体"/>
                <w:kern w:val="0"/>
                <w:sz w:val="21"/>
                <w:szCs w:val="21"/>
                <w:lang w:val="en-US" w:eastAsia="zh-CN"/>
              </w:rPr>
              <w:t xml:space="preserve"> </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3</w:t>
            </w:r>
          </w:p>
        </w:tc>
        <w:tc>
          <w:tcPr>
            <w:tcW w:w="721" w:type="dxa"/>
          </w:tcPr>
          <w:p>
            <w:pPr>
              <w:widowControl/>
              <w:jc w:val="center"/>
              <w:rPr>
                <w:rFonts w:eastAsia="宋体"/>
                <w:kern w:val="0"/>
                <w:sz w:val="21"/>
                <w:szCs w:val="21"/>
                <w:lang w:eastAsia="zh-CN"/>
              </w:rPr>
            </w:pPr>
            <w:r>
              <w:rPr>
                <w:rFonts w:hint="eastAsia"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RLC电路特性的研究</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4</w:t>
            </w:r>
          </w:p>
        </w:tc>
        <w:tc>
          <w:tcPr>
            <w:tcW w:w="721" w:type="dxa"/>
          </w:tcPr>
          <w:p>
            <w:pPr>
              <w:widowControl/>
              <w:jc w:val="center"/>
              <w:rPr>
                <w:rFonts w:eastAsia="宋体"/>
                <w:kern w:val="0"/>
                <w:sz w:val="21"/>
                <w:szCs w:val="21"/>
                <w:lang w:eastAsia="zh-CN"/>
              </w:rPr>
            </w:pPr>
            <w:r>
              <w:rPr>
                <w:rFonts w:hint="eastAsia"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用CCD成像系统观测牛顿环</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5</w:t>
            </w:r>
          </w:p>
        </w:tc>
        <w:tc>
          <w:tcPr>
            <w:tcW w:w="721" w:type="dxa"/>
          </w:tcPr>
          <w:p>
            <w:pPr>
              <w:widowControl/>
              <w:jc w:val="center"/>
              <w:rPr>
                <w:rFonts w:eastAsia="宋体"/>
                <w:kern w:val="0"/>
                <w:sz w:val="21"/>
                <w:szCs w:val="21"/>
                <w:lang w:eastAsia="zh-CN"/>
              </w:rPr>
            </w:pPr>
            <w:r>
              <w:rPr>
                <w:rFonts w:hint="eastAsia"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非线性元件伏安特性研究</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6</w:t>
            </w:r>
          </w:p>
        </w:tc>
        <w:tc>
          <w:tcPr>
            <w:tcW w:w="721" w:type="dxa"/>
            <w:vAlign w:val="center"/>
          </w:tcPr>
          <w:p>
            <w:pPr>
              <w:widowControl/>
              <w:jc w:val="center"/>
              <w:rPr>
                <w:rFonts w:eastAsia="宋体"/>
                <w:kern w:val="0"/>
                <w:sz w:val="21"/>
                <w:szCs w:val="21"/>
                <w:lang w:eastAsia="zh-CN"/>
              </w:rPr>
            </w:pPr>
            <w:r>
              <w:rPr>
                <w:rFonts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CCD微机密立根油滴实验</w:t>
            </w:r>
            <w:r>
              <w:rPr>
                <w:rFonts w:hint="eastAsia" w:eastAsia="宋体"/>
                <w:kern w:val="0"/>
                <w:sz w:val="21"/>
                <w:szCs w:val="21"/>
                <w:lang w:val="en-US" w:eastAsia="zh-CN"/>
              </w:rPr>
              <w:t xml:space="preserve"> </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7</w:t>
            </w:r>
          </w:p>
        </w:tc>
        <w:tc>
          <w:tcPr>
            <w:tcW w:w="721" w:type="dxa"/>
          </w:tcPr>
          <w:p>
            <w:pPr>
              <w:widowControl/>
              <w:jc w:val="center"/>
              <w:rPr>
                <w:rFonts w:eastAsia="宋体"/>
                <w:kern w:val="0"/>
                <w:sz w:val="21"/>
                <w:szCs w:val="21"/>
                <w:lang w:eastAsia="zh-CN"/>
              </w:rPr>
            </w:pPr>
            <w:r>
              <w:rPr>
                <w:rFonts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亥姆霍兹线圈磁场规律的研究实验或迈克尔逊干涉仪测定氦氖激光波长与压电常数或运动及动力学系列实验（三选一）</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8</w:t>
            </w:r>
          </w:p>
        </w:tc>
        <w:tc>
          <w:tcPr>
            <w:tcW w:w="721" w:type="dxa"/>
          </w:tcPr>
          <w:p>
            <w:pPr>
              <w:widowControl/>
              <w:jc w:val="center"/>
              <w:rPr>
                <w:rFonts w:eastAsia="宋体"/>
                <w:kern w:val="0"/>
                <w:sz w:val="21"/>
                <w:szCs w:val="21"/>
                <w:lang w:eastAsia="zh-CN"/>
              </w:rPr>
            </w:pPr>
            <w:r>
              <w:rPr>
                <w:rFonts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电阻应变传感器</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bookmarkEnd w:id="0"/>
    </w:tbl>
    <w:p>
      <w:pPr>
        <w:snapToGrid w:val="0"/>
        <w:spacing w:before="360" w:beforeLines="100" w:after="180" w:afterLines="50"/>
        <w:jc w:val="both"/>
        <w:rPr>
          <w:rFonts w:ascii="黑体" w:hAnsi="黑体" w:eastAsia="黑体"/>
          <w:bCs/>
          <w:color w:val="000000"/>
          <w:lang w:eastAsia="zh-CN"/>
        </w:rPr>
      </w:pPr>
    </w:p>
    <w:p>
      <w:pPr>
        <w:snapToGrid w:val="0"/>
        <w:spacing w:before="360" w:beforeLines="100" w:after="180" w:afterLines="50"/>
        <w:jc w:val="both"/>
        <w:rPr>
          <w:rFonts w:ascii="黑体" w:hAnsi="黑体" w:eastAsia="黑体"/>
          <w:bCs/>
          <w:color w:val="000000"/>
          <w:lang w:eastAsia="zh-CN"/>
        </w:rPr>
      </w:pPr>
    </w:p>
    <w:p>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三、考核方式</w:t>
      </w:r>
    </w:p>
    <w:tbl>
      <w:tblPr>
        <w:tblStyle w:val="4"/>
        <w:tblpPr w:leftFromText="180" w:rightFromText="180" w:vertAnchor="text" w:horzAnchor="margin" w:tblpY="24"/>
        <w:tblOverlap w:val="never"/>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809"/>
        <w:gridCol w:w="1843"/>
        <w:gridCol w:w="5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809" w:type="dxa"/>
            <w:vAlign w:val="center"/>
          </w:tcPr>
          <w:p>
            <w:pPr>
              <w:snapToGrid w:val="0"/>
              <w:jc w:val="center"/>
              <w:rPr>
                <w:rFonts w:ascii="黑体" w:hAnsi="黑体" w:eastAsia="黑体"/>
                <w:bCs/>
                <w:sz w:val="21"/>
                <w:szCs w:val="21"/>
              </w:rPr>
            </w:pPr>
            <w:r>
              <w:rPr>
                <w:rFonts w:hint="eastAsia" w:ascii="黑体" w:hAnsi="黑体" w:eastAsia="黑体"/>
                <w:bCs/>
                <w:sz w:val="21"/>
                <w:szCs w:val="21"/>
              </w:rPr>
              <w:t>总评构成</w:t>
            </w:r>
          </w:p>
        </w:tc>
        <w:tc>
          <w:tcPr>
            <w:tcW w:w="1843" w:type="dxa"/>
            <w:vAlign w:val="center"/>
          </w:tcPr>
          <w:p>
            <w:pPr>
              <w:snapToGrid w:val="0"/>
              <w:jc w:val="center"/>
              <w:rPr>
                <w:rFonts w:ascii="黑体" w:hAnsi="黑体" w:eastAsia="黑体"/>
                <w:bCs/>
                <w:sz w:val="21"/>
                <w:szCs w:val="21"/>
              </w:rPr>
            </w:pPr>
            <w:r>
              <w:rPr>
                <w:rFonts w:hint="eastAsia" w:ascii="黑体" w:hAnsi="黑体" w:eastAsia="黑体"/>
                <w:bCs/>
                <w:sz w:val="21"/>
                <w:szCs w:val="21"/>
              </w:rPr>
              <w:t>占比</w:t>
            </w:r>
          </w:p>
        </w:tc>
        <w:tc>
          <w:tcPr>
            <w:tcW w:w="5387" w:type="dxa"/>
            <w:vAlign w:val="center"/>
          </w:tcPr>
          <w:p>
            <w:pPr>
              <w:snapToGrid w:val="0"/>
              <w:jc w:val="center"/>
              <w:rPr>
                <w:rFonts w:ascii="黑体" w:hAnsi="黑体" w:eastAsia="黑体"/>
                <w:bCs/>
                <w:sz w:val="21"/>
                <w:szCs w:val="21"/>
                <w:lang w:eastAsia="zh-CN"/>
              </w:rPr>
            </w:pPr>
            <w:r>
              <w:rPr>
                <w:rFonts w:hint="eastAsia" w:ascii="黑体" w:hAnsi="黑体" w:eastAsia="黑体"/>
                <w:bCs/>
                <w:sz w:val="21"/>
                <w:szCs w:val="21"/>
                <w:lang w:eastAsia="zh-CN"/>
              </w:rPr>
              <w:t>考核方式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X1</w:t>
            </w:r>
          </w:p>
        </w:tc>
        <w:tc>
          <w:tcPr>
            <w:tcW w:w="1843" w:type="dxa"/>
            <w:vAlign w:val="center"/>
          </w:tcPr>
          <w:p>
            <w:pPr>
              <w:snapToGrid w:val="0"/>
              <w:jc w:val="center"/>
              <w:rPr>
                <w:rFonts w:ascii="宋体" w:hAnsi="宋体" w:eastAsia="宋体" w:cs="Arial"/>
                <w:bCs/>
                <w:sz w:val="21"/>
                <w:szCs w:val="21"/>
                <w:lang w:eastAsia="zh-CN"/>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lang w:eastAsia="zh-CN"/>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X2</w:t>
            </w:r>
          </w:p>
        </w:tc>
        <w:tc>
          <w:tcPr>
            <w:tcW w:w="1843" w:type="dxa"/>
            <w:vAlign w:val="center"/>
          </w:tcPr>
          <w:p>
            <w:pPr>
              <w:snapToGrid w:val="0"/>
              <w:jc w:val="center"/>
              <w:rPr>
                <w:rFonts w:ascii="宋体" w:hAnsi="宋体" w:eastAsia="宋体" w:cs="Arial"/>
                <w:bCs/>
                <w:sz w:val="21"/>
                <w:szCs w:val="21"/>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X3</w:t>
            </w:r>
          </w:p>
        </w:tc>
        <w:tc>
          <w:tcPr>
            <w:tcW w:w="1843" w:type="dxa"/>
            <w:vAlign w:val="center"/>
          </w:tcPr>
          <w:p>
            <w:pPr>
              <w:snapToGrid w:val="0"/>
              <w:jc w:val="center"/>
              <w:rPr>
                <w:rFonts w:ascii="宋体" w:hAnsi="宋体" w:eastAsia="宋体" w:cs="Arial"/>
                <w:bCs/>
                <w:sz w:val="21"/>
                <w:szCs w:val="21"/>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X4</w:t>
            </w:r>
          </w:p>
        </w:tc>
        <w:tc>
          <w:tcPr>
            <w:tcW w:w="1843" w:type="dxa"/>
            <w:vAlign w:val="center"/>
          </w:tcPr>
          <w:p>
            <w:pPr>
              <w:snapToGrid w:val="0"/>
              <w:jc w:val="center"/>
              <w:rPr>
                <w:rFonts w:ascii="宋体" w:hAnsi="宋体" w:eastAsia="宋体" w:cs="Arial"/>
                <w:bCs/>
                <w:sz w:val="21"/>
                <w:szCs w:val="21"/>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X5</w:t>
            </w:r>
          </w:p>
        </w:tc>
        <w:tc>
          <w:tcPr>
            <w:tcW w:w="1843" w:type="dxa"/>
            <w:vAlign w:val="center"/>
          </w:tcPr>
          <w:p>
            <w:pPr>
              <w:snapToGrid w:val="0"/>
              <w:jc w:val="center"/>
              <w:rPr>
                <w:rFonts w:ascii="宋体" w:hAnsi="宋体" w:eastAsia="宋体" w:cs="Arial"/>
                <w:bCs/>
                <w:sz w:val="21"/>
                <w:szCs w:val="21"/>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X6</w:t>
            </w:r>
          </w:p>
        </w:tc>
        <w:tc>
          <w:tcPr>
            <w:tcW w:w="1843" w:type="dxa"/>
            <w:vAlign w:val="center"/>
          </w:tcPr>
          <w:p>
            <w:pPr>
              <w:snapToGrid w:val="0"/>
              <w:jc w:val="center"/>
              <w:rPr>
                <w:rFonts w:ascii="宋体" w:hAnsi="宋体" w:eastAsia="宋体" w:cs="Arial"/>
                <w:bCs/>
                <w:sz w:val="21"/>
                <w:szCs w:val="21"/>
                <w:lang w:eastAsia="zh-CN"/>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lang w:eastAsia="zh-CN"/>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X7</w:t>
            </w:r>
          </w:p>
        </w:tc>
        <w:tc>
          <w:tcPr>
            <w:tcW w:w="1843" w:type="dxa"/>
            <w:vAlign w:val="center"/>
          </w:tcPr>
          <w:p>
            <w:pPr>
              <w:snapToGrid w:val="0"/>
              <w:jc w:val="center"/>
              <w:rPr>
                <w:rFonts w:ascii="宋体" w:hAnsi="宋体" w:eastAsia="宋体" w:cs="Arial"/>
                <w:bCs/>
                <w:sz w:val="21"/>
                <w:szCs w:val="21"/>
                <w:lang w:eastAsia="zh-CN"/>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lang w:eastAsia="zh-CN"/>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X8</w:t>
            </w:r>
          </w:p>
        </w:tc>
        <w:tc>
          <w:tcPr>
            <w:tcW w:w="1843" w:type="dxa"/>
            <w:vAlign w:val="center"/>
          </w:tcPr>
          <w:p>
            <w:pPr>
              <w:snapToGrid w:val="0"/>
              <w:jc w:val="center"/>
              <w:rPr>
                <w:rFonts w:ascii="宋体" w:hAnsi="宋体" w:eastAsia="宋体" w:cs="Arial"/>
                <w:bCs/>
                <w:sz w:val="21"/>
                <w:szCs w:val="21"/>
                <w:lang w:eastAsia="zh-CN"/>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lang w:eastAsia="zh-CN"/>
              </w:rPr>
            </w:pPr>
            <w:r>
              <w:rPr>
                <w:rFonts w:hint="eastAsia" w:ascii="宋体" w:hAnsi="宋体" w:eastAsia="宋体" w:cs="Arial"/>
                <w:bCs/>
                <w:sz w:val="21"/>
                <w:szCs w:val="21"/>
                <w:lang w:eastAsia="zh-CN"/>
              </w:rPr>
              <w:t>一个实验成绩</w:t>
            </w:r>
          </w:p>
        </w:tc>
      </w:tr>
    </w:tbl>
    <w:p>
      <w:pPr>
        <w:tabs>
          <w:tab w:val="left" w:pos="3420"/>
          <w:tab w:val="left" w:pos="7560"/>
        </w:tabs>
        <w:spacing w:before="72" w:beforeLines="20"/>
        <w:ind w:left="420" w:hanging="420"/>
        <w:jc w:val="both"/>
        <w:outlineLvl w:val="0"/>
        <w:rPr>
          <w:rFonts w:ascii="宋体" w:hAnsi="宋体" w:eastAsia="宋体"/>
          <w:color w:val="000000"/>
          <w:position w:val="-20"/>
          <w:lang w:eastAsia="zh-CN"/>
        </w:rPr>
      </w:pPr>
    </w:p>
    <w:p>
      <w:pPr>
        <w:tabs>
          <w:tab w:val="left" w:pos="3210"/>
          <w:tab w:val="left" w:pos="7560"/>
        </w:tabs>
        <w:spacing w:before="72" w:beforeLines="20" w:line="480" w:lineRule="auto"/>
        <w:jc w:val="both"/>
        <w:outlineLvl w:val="0"/>
        <w:rPr>
          <w:rFonts w:ascii="黑体" w:hAnsi="黑体" w:eastAsia="黑体"/>
          <w:color w:val="000000"/>
          <w:position w:val="-20"/>
          <w:sz w:val="21"/>
          <w:szCs w:val="21"/>
          <w:lang w:eastAsia="zh-CN"/>
        </w:rPr>
      </w:pPr>
      <w:r>
        <w:rPr>
          <w:rFonts w:hint="eastAsia" w:ascii="黑体" w:hAnsi="黑体" w:eastAsia="黑体"/>
          <w:color w:val="000000"/>
          <w:position w:val="-20"/>
          <w:sz w:val="21"/>
          <w:szCs w:val="21"/>
          <w:lang w:eastAsia="zh-CN"/>
        </w:rPr>
        <w:t xml:space="preserve">任课教师：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 xml:space="preserve">（签名）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 xml:space="preserve">系主任审核：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（签名）</w:t>
      </w:r>
      <w:r>
        <w:rPr>
          <w:rFonts w:ascii="黑体" w:hAnsi="黑体" w:eastAsia="黑体"/>
          <w:color w:val="000000"/>
          <w:position w:val="-20"/>
          <w:sz w:val="21"/>
          <w:szCs w:val="21"/>
          <w:lang w:eastAsia="zh-CN"/>
        </w:rPr>
        <w:t xml:space="preserve">   </w:t>
      </w:r>
    </w:p>
    <w:p>
      <w:pPr>
        <w:tabs>
          <w:tab w:val="left" w:pos="3210"/>
          <w:tab w:val="left" w:pos="7560"/>
        </w:tabs>
        <w:spacing w:before="72" w:beforeLines="20" w:line="480" w:lineRule="auto"/>
        <w:jc w:val="both"/>
        <w:outlineLvl w:val="0"/>
        <w:rPr>
          <w:rFonts w:ascii="黑体" w:hAnsi="黑体" w:eastAsia="黑体"/>
          <w:sz w:val="21"/>
          <w:szCs w:val="21"/>
          <w:lang w:eastAsia="zh-CN"/>
        </w:rPr>
      </w:pPr>
      <w:r>
        <w:rPr>
          <w:rFonts w:hint="eastAsia" w:ascii="黑体" w:hAnsi="黑体" w:eastAsia="黑体"/>
          <w:color w:val="000000"/>
          <w:position w:val="-20"/>
          <w:sz w:val="21"/>
          <w:szCs w:val="21"/>
          <w:lang w:eastAsia="zh-CN"/>
        </w:rPr>
        <w:t>日期：202</w:t>
      </w:r>
      <w:r>
        <w:rPr>
          <w:rFonts w:ascii="黑体" w:hAnsi="黑体" w:eastAsia="黑体"/>
          <w:color w:val="000000"/>
          <w:position w:val="-20"/>
          <w:sz w:val="21"/>
          <w:szCs w:val="21"/>
          <w:lang w:eastAsia="zh-CN"/>
        </w:rPr>
        <w:t>5</w:t>
      </w:r>
      <w:r>
        <w:rPr>
          <w:rFonts w:hint="eastAsia" w:ascii="黑体" w:hAnsi="黑体" w:eastAsia="黑体"/>
          <w:color w:val="000000"/>
          <w:position w:val="-20"/>
          <w:sz w:val="21"/>
          <w:szCs w:val="21"/>
          <w:lang w:eastAsia="zh-CN"/>
        </w:rPr>
        <w:t>年9月</w:t>
      </w:r>
      <w:r>
        <w:rPr>
          <w:rFonts w:ascii="黑体" w:hAnsi="黑体" w:eastAsia="黑体"/>
          <w:color w:val="000000"/>
          <w:position w:val="-20"/>
          <w:sz w:val="21"/>
          <w:szCs w:val="21"/>
          <w:lang w:eastAsia="zh-CN"/>
        </w:rPr>
        <w:t>22</w:t>
      </w:r>
      <w:r>
        <w:rPr>
          <w:rFonts w:hint="eastAsia" w:ascii="黑体" w:hAnsi="黑体" w:eastAsia="黑体"/>
          <w:color w:val="000000"/>
          <w:position w:val="-20"/>
          <w:sz w:val="21"/>
          <w:szCs w:val="21"/>
          <w:lang w:eastAsia="zh-CN"/>
        </w:rPr>
        <w:t>日</w:t>
      </w:r>
      <w:r>
        <w:rPr>
          <w:rFonts w:ascii="黑体" w:hAnsi="黑体" w:eastAsia="黑体"/>
          <w:color w:val="000000"/>
          <w:position w:val="-20"/>
          <w:sz w:val="21"/>
          <w:szCs w:val="21"/>
          <w:lang w:eastAsia="zh-CN"/>
        </w:rPr>
        <w:t xml:space="preserve"> </w:t>
      </w:r>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華康儷中黑">
    <w:altName w:val="黑体"/>
    <w:panose1 w:val="00000000000000000000"/>
    <w:charset w:val="88"/>
    <w:family w:val="swiss"/>
    <w:pitch w:val="default"/>
    <w:sig w:usb0="00000000" w:usb1="00000000" w:usb2="00000016" w:usb3="00000000" w:csb0="00100000" w:csb1="00000000"/>
  </w:font>
  <w:font w:name="ITC Bookman Demi">
    <w:altName w:val="Georgia"/>
    <w:panose1 w:val="00000000000000000000"/>
    <w:charset w:val="00"/>
    <w:family w:val="moder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華康粗圓體">
    <w:altName w:val="Microsoft JhengHei"/>
    <w:panose1 w:val="00000000000000000000"/>
    <w:charset w:val="88"/>
    <w:family w:val="swiss"/>
    <w:pitch w:val="default"/>
    <w:sig w:usb0="00000000" w:usb1="00000000" w:usb2="00000016" w:usb3="00000000" w:csb0="00100000" w:csb1="00000000"/>
  </w:font>
  <w:font w:name="Microsoft JhengHei">
    <w:panose1 w:val="020B0604030504040204"/>
    <w:charset w:val="88"/>
    <w:family w:val="auto"/>
    <w:pitch w:val="default"/>
    <w:sig w:usb0="000002A7" w:usb1="28CF4400" w:usb2="00000016" w:usb3="00000000" w:csb0="00100009"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008" w:wrap="around" w:vAnchor="page" w:hAnchor="page" w:x="5491" w:y="16201"/>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rPr>
        <w:rFonts w:ascii="ITC Bookman Demi" w:hAnsi="ITC Bookman Demi" w:eastAsia="DotumChe"/>
        <w:color w:val="FFFFFF"/>
        <w:sz w:val="26"/>
        <w:szCs w:val="26"/>
      </w:rPr>
      <w:fldChar w:fldCharType="begin"/>
    </w:r>
    <w:r>
      <w:rPr>
        <w:rStyle w:val="7"/>
        <w:rFonts w:ascii="ITC Bookman Demi" w:hAnsi="ITC Bookman Demi" w:eastAsia="DotumChe"/>
        <w:color w:val="FFFFFF"/>
        <w:sz w:val="26"/>
        <w:szCs w:val="26"/>
      </w:rPr>
      <w:instrText xml:space="preserve">PAGE  </w:instrText>
    </w:r>
    <w:r>
      <w:rPr>
        <w:rFonts w:ascii="ITC Bookman Demi" w:hAnsi="ITC Bookman Demi" w:eastAsia="DotumChe"/>
        <w:color w:val="FFFFFF"/>
        <w:sz w:val="26"/>
        <w:szCs w:val="26"/>
      </w:rPr>
      <w:fldChar w:fldCharType="separate"/>
    </w:r>
    <w:r>
      <w:rPr>
        <w:rStyle w:val="7"/>
        <w:rFonts w:ascii="ITC Bookman Demi" w:hAnsi="ITC Bookman Demi" w:eastAsia="DotumChe"/>
        <w:color w:val="FFFFFF"/>
        <w:sz w:val="26"/>
        <w:szCs w:val="26"/>
      </w:rPr>
      <w:t>21</w:t>
    </w:r>
    <w:r>
      <w:rPr>
        <w:rFonts w:ascii="ITC Bookman Demi" w:hAnsi="ITC Bookman Demi" w:eastAsia="DotumChe"/>
        <w:color w:val="FFFFFF"/>
        <w:sz w:val="26"/>
        <w:szCs w:val="26"/>
      </w:rPr>
      <w:fldChar w:fldCharType="end"/>
    </w:r>
    <w:r>
      <w:rPr>
        <w:rStyle w:val="7"/>
        <w:rFonts w:hint="eastAsia" w:ascii="華康儷中黑" w:hAnsi="ITC Bookman Demi" w:eastAsia="華康儷中黑"/>
        <w:color w:val="FFFFFF"/>
        <w:sz w:val="26"/>
        <w:szCs w:val="26"/>
      </w:rPr>
      <w:t>頁</w:t>
    </w:r>
  </w:p>
  <w:p>
    <w:pPr>
      <w:snapToGrid w:val="0"/>
      <w:spacing w:before="120" w:beforeLines="50" w:after="120" w:afterLines="50"/>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406" w:wrap="around" w:vAnchor="page" w:hAnchor="page" w:x="5661" w:y="16221"/>
      <w:jc w:val="center"/>
      <w:rPr>
        <w:rStyle w:val="7"/>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pPr>
      <w:pStyle w:val="2"/>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beforeLines="30"/>
      <w:ind w:firstLine="800" w:firstLineChars="400"/>
      <w:rPr>
        <w:rFonts w:ascii="華康儷中黑" w:eastAsia="華康儷中黑"/>
        <w:sz w:val="32"/>
        <w:szCs w:val="32"/>
      </w:rPr>
    </w:pPr>
    <w:r>
      <mc:AlternateContent>
        <mc:Choice Requires="wps">
          <w:drawing>
            <wp:anchor distT="0" distB="0" distL="114300" distR="114300" simplePos="0" relativeHeight="251660288"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rawingGridHorizontalSpacing w:val="120"/>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hNjM3M2JiYTQ5NGIxOGNhMTZjYjI1NDAwZmJjNmMifQ=="/>
  </w:docVars>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1D6"/>
    <w:rsid w:val="00163A68"/>
    <w:rsid w:val="00164B67"/>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80A20"/>
    <w:rsid w:val="00283A9D"/>
    <w:rsid w:val="00287142"/>
    <w:rsid w:val="002878C2"/>
    <w:rsid w:val="00290A4F"/>
    <w:rsid w:val="00290EB6"/>
    <w:rsid w:val="002A0689"/>
    <w:rsid w:val="002B23AD"/>
    <w:rsid w:val="002B5004"/>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2F0C"/>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9728E"/>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1679"/>
    <w:rsid w:val="0050268C"/>
    <w:rsid w:val="00503BD4"/>
    <w:rsid w:val="005041F9"/>
    <w:rsid w:val="005051C3"/>
    <w:rsid w:val="00505F1C"/>
    <w:rsid w:val="00507C41"/>
    <w:rsid w:val="00512339"/>
    <w:rsid w:val="0051562E"/>
    <w:rsid w:val="005276C3"/>
    <w:rsid w:val="0052787A"/>
    <w:rsid w:val="005306A4"/>
    <w:rsid w:val="00530738"/>
    <w:rsid w:val="00531494"/>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253C"/>
    <w:rsid w:val="005D54FC"/>
    <w:rsid w:val="005E29D2"/>
    <w:rsid w:val="005E7140"/>
    <w:rsid w:val="005E7A88"/>
    <w:rsid w:val="005F0931"/>
    <w:rsid w:val="005F2CBF"/>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F19"/>
    <w:rsid w:val="0067285B"/>
    <w:rsid w:val="006755F2"/>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3551"/>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64"/>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8A8"/>
    <w:rsid w:val="00920D39"/>
    <w:rsid w:val="00922B9C"/>
    <w:rsid w:val="0092367E"/>
    <w:rsid w:val="00924A8D"/>
    <w:rsid w:val="00925AAB"/>
    <w:rsid w:val="00925B62"/>
    <w:rsid w:val="0092739F"/>
    <w:rsid w:val="009343C3"/>
    <w:rsid w:val="00934AC4"/>
    <w:rsid w:val="00935F4D"/>
    <w:rsid w:val="009378D3"/>
    <w:rsid w:val="00941FD1"/>
    <w:rsid w:val="009472F5"/>
    <w:rsid w:val="00952512"/>
    <w:rsid w:val="009525CC"/>
    <w:rsid w:val="00954AB1"/>
    <w:rsid w:val="00954C1E"/>
    <w:rsid w:val="00960C73"/>
    <w:rsid w:val="00961730"/>
    <w:rsid w:val="00964435"/>
    <w:rsid w:val="00964A1C"/>
    <w:rsid w:val="00965011"/>
    <w:rsid w:val="00965A84"/>
    <w:rsid w:val="00970588"/>
    <w:rsid w:val="0097066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6789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326"/>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0D65"/>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A5396"/>
    <w:rsid w:val="00BB00B3"/>
    <w:rsid w:val="00BC09B7"/>
    <w:rsid w:val="00BC622E"/>
    <w:rsid w:val="00BD2AE6"/>
    <w:rsid w:val="00BE1F18"/>
    <w:rsid w:val="00BE1F39"/>
    <w:rsid w:val="00BE27A7"/>
    <w:rsid w:val="00BE747E"/>
    <w:rsid w:val="00BE7EFB"/>
    <w:rsid w:val="00BF7135"/>
    <w:rsid w:val="00C00B26"/>
    <w:rsid w:val="00C04815"/>
    <w:rsid w:val="00C04FE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3169"/>
    <w:rsid w:val="00C64518"/>
    <w:rsid w:val="00C67772"/>
    <w:rsid w:val="00C7584A"/>
    <w:rsid w:val="00C760A0"/>
    <w:rsid w:val="00C84ED2"/>
    <w:rsid w:val="00C85F9C"/>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3185"/>
    <w:rsid w:val="00D15EC3"/>
    <w:rsid w:val="00D16835"/>
    <w:rsid w:val="00D20242"/>
    <w:rsid w:val="00D203F9"/>
    <w:rsid w:val="00D237C7"/>
    <w:rsid w:val="00D2547C"/>
    <w:rsid w:val="00D36F07"/>
    <w:rsid w:val="00D51526"/>
    <w:rsid w:val="00D5461A"/>
    <w:rsid w:val="00D547FE"/>
    <w:rsid w:val="00D55702"/>
    <w:rsid w:val="00D60D3E"/>
    <w:rsid w:val="00D65223"/>
    <w:rsid w:val="00D7212C"/>
    <w:rsid w:val="00D7742D"/>
    <w:rsid w:val="00D77CB5"/>
    <w:rsid w:val="00D8521A"/>
    <w:rsid w:val="00D8659C"/>
    <w:rsid w:val="00D87174"/>
    <w:rsid w:val="00D87438"/>
    <w:rsid w:val="00D92235"/>
    <w:rsid w:val="00D93FA5"/>
    <w:rsid w:val="00DA11F0"/>
    <w:rsid w:val="00DA24BF"/>
    <w:rsid w:val="00DA48B7"/>
    <w:rsid w:val="00DB2DE2"/>
    <w:rsid w:val="00DB5D60"/>
    <w:rsid w:val="00DB7433"/>
    <w:rsid w:val="00DB74C6"/>
    <w:rsid w:val="00DC1BDA"/>
    <w:rsid w:val="00DC78C9"/>
    <w:rsid w:val="00DC7AA0"/>
    <w:rsid w:val="00DD0E64"/>
    <w:rsid w:val="00DD3088"/>
    <w:rsid w:val="00DD78B1"/>
    <w:rsid w:val="00DE6B3F"/>
    <w:rsid w:val="00DE7A45"/>
    <w:rsid w:val="00DF1D4C"/>
    <w:rsid w:val="00DF4C64"/>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2105C"/>
    <w:rsid w:val="00F2112C"/>
    <w:rsid w:val="00F24B0A"/>
    <w:rsid w:val="00F2634D"/>
    <w:rsid w:val="00F31A0E"/>
    <w:rsid w:val="00F31FDD"/>
    <w:rsid w:val="00F40F55"/>
    <w:rsid w:val="00F413D7"/>
    <w:rsid w:val="00F418D3"/>
    <w:rsid w:val="00F44A56"/>
    <w:rsid w:val="00F45EBF"/>
    <w:rsid w:val="00F46AC8"/>
    <w:rsid w:val="00F54438"/>
    <w:rsid w:val="00F55A8A"/>
    <w:rsid w:val="00F562B7"/>
    <w:rsid w:val="00F570DA"/>
    <w:rsid w:val="00F61FD6"/>
    <w:rsid w:val="00F6290B"/>
    <w:rsid w:val="00F633F9"/>
    <w:rsid w:val="00F730C6"/>
    <w:rsid w:val="00F75B0B"/>
    <w:rsid w:val="00F80197"/>
    <w:rsid w:val="00F91469"/>
    <w:rsid w:val="00F938D7"/>
    <w:rsid w:val="00F948E3"/>
    <w:rsid w:val="00F95F7A"/>
    <w:rsid w:val="00F968BE"/>
    <w:rsid w:val="00FA57E1"/>
    <w:rsid w:val="00FA6A7E"/>
    <w:rsid w:val="00FB15A4"/>
    <w:rsid w:val="00FB1F55"/>
    <w:rsid w:val="00FB4AE3"/>
    <w:rsid w:val="00FC287D"/>
    <w:rsid w:val="00FD0764"/>
    <w:rsid w:val="00FD1B13"/>
    <w:rsid w:val="00FD313C"/>
    <w:rsid w:val="00FE319F"/>
    <w:rsid w:val="00FE6709"/>
    <w:rsid w:val="00FF2D60"/>
    <w:rsid w:val="0250298D"/>
    <w:rsid w:val="04295EAE"/>
    <w:rsid w:val="049A551A"/>
    <w:rsid w:val="08BF794D"/>
    <w:rsid w:val="0B02141F"/>
    <w:rsid w:val="0DB76A4A"/>
    <w:rsid w:val="199D2E85"/>
    <w:rsid w:val="1B9B294B"/>
    <w:rsid w:val="229D08A0"/>
    <w:rsid w:val="250333C7"/>
    <w:rsid w:val="27047C96"/>
    <w:rsid w:val="27A308B0"/>
    <w:rsid w:val="2E59298A"/>
    <w:rsid w:val="37E50B00"/>
    <w:rsid w:val="484803F0"/>
    <w:rsid w:val="49DF08B3"/>
    <w:rsid w:val="51FB42E8"/>
    <w:rsid w:val="52E8557B"/>
    <w:rsid w:val="5FCB78C8"/>
    <w:rsid w:val="63B374DF"/>
    <w:rsid w:val="65310993"/>
    <w:rsid w:val="6E256335"/>
    <w:rsid w:val="700912C5"/>
    <w:rsid w:val="74A80B91"/>
    <w:rsid w:val="74F62C86"/>
    <w:rsid w:val="7C4E6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20"/>
      <w:szCs w:val="20"/>
    </w:rPr>
  </w:style>
  <w:style w:type="paragraph" w:styleId="3">
    <w:name w:val="header"/>
    <w:basedOn w:val="1"/>
    <w:qFormat/>
    <w:uiPriority w:val="0"/>
    <w:pPr>
      <w:tabs>
        <w:tab w:val="center" w:pos="4153"/>
        <w:tab w:val="right" w:pos="8306"/>
      </w:tabs>
      <w:snapToGrid w:val="0"/>
    </w:pPr>
    <w:rPr>
      <w:sz w:val="20"/>
      <w:szCs w:val="20"/>
    </w:rPr>
  </w:style>
  <w:style w:type="table" w:styleId="5">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1 字元"/>
    <w:basedOn w:val="1"/>
    <w:qFormat/>
    <w:uiPriority w:val="0"/>
    <w:pPr>
      <w:widowControl/>
      <w:spacing w:after="160" w:line="240" w:lineRule="exact"/>
    </w:pPr>
    <w:rPr>
      <w:rFonts w:ascii="Tahoma" w:hAnsi="Tahoma"/>
      <w:kern w:val="0"/>
      <w:sz w:val="20"/>
      <w:szCs w:val="20"/>
      <w:lang w:eastAsia="en-US"/>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A161C-6B77-4BCD-B26F-DE3C882C36A2}">
  <ds:schemaRefs/>
</ds:datastoreItem>
</file>

<file path=docProps/app.xml><?xml version="1.0" encoding="utf-8"?>
<Properties xmlns="http://schemas.openxmlformats.org/officeDocument/2006/extended-properties" xmlns:vt="http://schemas.openxmlformats.org/officeDocument/2006/docPropsVTypes">
  <Template>Normal.dotm</Template>
  <Company>CMT</Company>
  <Pages>2</Pages>
  <Words>133</Words>
  <Characters>759</Characters>
  <Lines>6</Lines>
  <Paragraphs>1</Paragraphs>
  <TotalTime>0</TotalTime>
  <ScaleCrop>false</ScaleCrop>
  <LinksUpToDate>false</LinksUpToDate>
  <CharactersWithSpaces>891</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2024-09-12T02:16:00Z</dcterms:created>
  <dc:creator>*****</dc:creator>
  <cp:lastModifiedBy>李月锋</cp:lastModifiedBy>
  <cp:lastPrinted>2015-03-18T03:45:00Z</cp:lastPrinted>
  <dcterms:modified xsi:type="dcterms:W3CDTF">2025-09-29T06:25:13Z</dcterms:modified>
  <dc:title>上海建桥学院教学进度计划表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79B09BEDEAC64771834EFF8E7E3117AC</vt:lpwstr>
  </property>
</Properties>
</file>