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71C5" w:rsidRPr="00AB1F74" w:rsidRDefault="00BF71C5">
      <w:pPr>
        <w:snapToGrid w:val="0"/>
        <w:jc w:val="center"/>
        <w:rPr>
          <w:color w:val="000000" w:themeColor="text1"/>
          <w:sz w:val="6"/>
          <w:szCs w:val="6"/>
        </w:rPr>
      </w:pPr>
    </w:p>
    <w:p w:rsidR="00BF71C5" w:rsidRPr="00AB1F74" w:rsidRDefault="00BF71C5">
      <w:pPr>
        <w:snapToGrid w:val="0"/>
        <w:jc w:val="center"/>
        <w:rPr>
          <w:color w:val="000000" w:themeColor="text1"/>
          <w:sz w:val="6"/>
          <w:szCs w:val="6"/>
        </w:rPr>
      </w:pPr>
    </w:p>
    <w:p w:rsidR="00BF71C5" w:rsidRPr="00AB1F74" w:rsidRDefault="00C36D02">
      <w:pPr>
        <w:snapToGrid w:val="0"/>
        <w:jc w:val="center"/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AB1F74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课程教学进度计划表</w:t>
      </w:r>
    </w:p>
    <w:p w:rsidR="00BF71C5" w:rsidRPr="00AB1F74" w:rsidRDefault="00C36D0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 w:themeColor="text1"/>
          <w:lang w:eastAsia="zh-CN"/>
        </w:rPr>
      </w:pPr>
      <w:r w:rsidRPr="00AB1F74">
        <w:rPr>
          <w:rFonts w:ascii="黑体" w:eastAsia="黑体" w:hAnsi="黑体"/>
          <w:bCs/>
          <w:color w:val="000000" w:themeColor="text1"/>
          <w:lang w:eastAsia="zh-CN"/>
        </w:rPr>
        <w:t>一</w:t>
      </w:r>
      <w:r w:rsidRPr="00AB1F74">
        <w:rPr>
          <w:rFonts w:ascii="黑体" w:eastAsia="黑体" w:hAnsi="黑体" w:hint="eastAsia"/>
          <w:bCs/>
          <w:color w:val="000000" w:themeColor="text1"/>
          <w:lang w:eastAsia="zh-CN"/>
        </w:rPr>
        <w:t>、</w:t>
      </w:r>
      <w:r w:rsidRPr="00AB1F74">
        <w:rPr>
          <w:rFonts w:ascii="黑体" w:eastAsia="黑体" w:hAnsi="黑体"/>
          <w:bCs/>
          <w:color w:val="000000" w:themeColor="text1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  <w:t>课程</w:t>
            </w:r>
            <w:r w:rsidRPr="00AB1F74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拓展2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cs="宋体" w:hint="eastAsia"/>
                <w:color w:val="000000" w:themeColor="text1"/>
                <w:sz w:val="21"/>
                <w:szCs w:val="21"/>
              </w:rPr>
              <w:t>21000</w:t>
            </w:r>
            <w:r w:rsidRPr="00AB1F74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1314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黑体"/>
                <w:bCs/>
                <w:color w:val="000000" w:themeColor="text1"/>
                <w:sz w:val="21"/>
                <w:szCs w:val="21"/>
              </w:rPr>
              <w:t>课程</w:t>
            </w:r>
            <w:r w:rsidRPr="00AB1F74">
              <w:rPr>
                <w:rFonts w:eastAsia="黑体"/>
                <w:bCs/>
                <w:color w:val="000000" w:themeColor="text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5952</w:t>
            </w: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5955</w:t>
            </w:r>
          </w:p>
        </w:tc>
        <w:tc>
          <w:tcPr>
            <w:tcW w:w="1753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课程学分</w:t>
            </w:r>
            <w:bookmarkStart w:id="0" w:name="OLE_LINK2"/>
            <w:bookmarkStart w:id="1" w:name="OLE_LINK3"/>
            <w:r w:rsidRPr="00AB1F74">
              <w:rPr>
                <w:rFonts w:ascii="Arial" w:eastAsia="黑体" w:hAnsi="Arial" w:cs="Arial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bookmarkEnd w:id="0"/>
            <w:bookmarkEnd w:id="1"/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Arial" w:eastAsia="黑体" w:hAnsi="Arial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Pr="00AB1F74">
              <w:rPr>
                <w:rFonts w:ascii="Arial" w:eastAsia="黑体" w:hAnsi="Arial" w:cs="Arial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Pr="00AB1F74">
              <w:rPr>
                <w:rFonts w:ascii="Arial" w:eastAsia="黑体" w:hAnsi="Arial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32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  <w:t>授课教</w:t>
            </w: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冯维胜</w:t>
            </w:r>
          </w:p>
        </w:tc>
        <w:tc>
          <w:tcPr>
            <w:tcW w:w="1314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教</w:t>
            </w: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16687</w:t>
            </w:r>
          </w:p>
        </w:tc>
        <w:tc>
          <w:tcPr>
            <w:tcW w:w="1753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专</w:t>
            </w:r>
            <w:r w:rsidRPr="00AB1F74">
              <w:rPr>
                <w:rFonts w:eastAsia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/</w:t>
            </w: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黑体"/>
                <w:color w:val="000000" w:themeColor="text1"/>
                <w:kern w:val="0"/>
                <w:sz w:val="21"/>
                <w:szCs w:val="21"/>
              </w:rPr>
              <w:t>兼职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上课</w:t>
            </w: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BF71C5" w:rsidRPr="00AB1F74" w:rsidRDefault="008C78A1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8C78A1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拓展</w:t>
            </w:r>
            <w:r w:rsidRPr="008C78A1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8C78A1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314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eastAsia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42</w:t>
            </w:r>
          </w:p>
        </w:tc>
        <w:tc>
          <w:tcPr>
            <w:tcW w:w="1753" w:type="dxa"/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BF71C5" w:rsidRPr="00AB1F74" w:rsidRDefault="0009597D">
            <w:pPr>
              <w:tabs>
                <w:tab w:val="left" w:pos="532"/>
              </w:tabs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体育馆西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答疑</w:t>
            </w: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F71C5" w:rsidRPr="00AB1F74" w:rsidRDefault="0009597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B1F74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时间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:</w:t>
            </w:r>
            <w:r w:rsidRPr="00AB1F74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周</w:t>
            </w:r>
            <w:r w:rsidR="005452FB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三7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.</w:t>
            </w:r>
            <w:r w:rsidR="005452FB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8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节</w:t>
            </w:r>
            <w:r w:rsidRPr="00AB1F74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</w:t>
            </w:r>
            <w:r w:rsidRPr="00AB1F74">
              <w:rPr>
                <w:rFonts w:ascii="宋体" w:eastAsia="宋体" w:hAnsi="宋体"/>
                <w:color w:val="000000" w:themeColor="text1"/>
                <w:kern w:val="0"/>
                <w:sz w:val="20"/>
                <w:szCs w:val="20"/>
              </w:rPr>
              <w:t>地点:</w:t>
            </w:r>
            <w:r w:rsidRPr="00AB1F74">
              <w:rPr>
                <w:rFonts w:ascii="宋体" w:eastAsia="宋体" w:hAnsi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体育馆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F71C5" w:rsidRPr="00AB1F74" w:rsidRDefault="00BF71C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BF71C5" w:rsidRPr="00AB1F74" w:rsidRDefault="00C36D0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AB1F74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BF71C5" w:rsidRPr="00AB1F74" w:rsidRDefault="00C36D0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AB1F74" w:rsidRPr="00AB1F74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597D" w:rsidRPr="00AB1F74" w:rsidRDefault="000959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</w:rPr>
              <w:t>参考</w:t>
            </w: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bookmarkStart w:id="2" w:name="OLE_LINK4"/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597D" w:rsidRPr="00AB1F74" w:rsidRDefault="0009597D" w:rsidP="0009597D">
            <w:pPr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fldChar w:fldCharType="begin"/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instrText xml:space="preserve"> HYPERLINK "https://book.douban.com/search/%E6%B2%88%E5%89%91%E5%A8%81%2C%E9%98%AE%E4%BC%AF%E4%BB%81" </w:instrTex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fldChar w:fldCharType="separate"/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沈剑威,阮伯仁</w: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fldChar w:fldCharType="end"/>
            </w: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.《体适能基础理论》人民体育</w: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出版社</w:t>
            </w: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，</w: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2008年版</w:t>
            </w: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夏春风</w: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,</w:t>
            </w: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谢飞飞.大学生体育活动安全教程，2018年版。袁建国主编.《大学体育与健康教育教程》．西安交通大学出版社，2014年版</w:t>
            </w:r>
            <w:bookmarkEnd w:id="2"/>
          </w:p>
          <w:p w:rsidR="0009597D" w:rsidRPr="00AB1F74" w:rsidRDefault="0009597D" w:rsidP="0009597D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  <w:lang w:val="zh-CN"/>
              </w:rPr>
            </w:pP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《国家学生体质健康标准解读》编委会编著</w:t>
            </w:r>
            <w:r w:rsidRPr="00AB1F74">
              <w:rPr>
                <w:rFonts w:asciiTheme="minorEastAsia" w:eastAsiaTheme="minorEastAsia" w:hAnsiTheme="minorEastAsia" w:cs="Arial" w:hint="eastAsia"/>
                <w:bCs/>
                <w:color w:val="000000" w:themeColor="text1"/>
                <w:sz w:val="21"/>
                <w:szCs w:val="21"/>
              </w:rPr>
              <w:t>．</w:t>
            </w:r>
            <w:r w:rsidRPr="00AB1F74">
              <w:rPr>
                <w:rFonts w:asciiTheme="minorEastAsia" w:eastAsiaTheme="minorEastAsia" w:hAnsiTheme="minorEastAsia" w:cs="Arial"/>
                <w:bCs/>
                <w:color w:val="000000" w:themeColor="text1"/>
                <w:sz w:val="21"/>
                <w:szCs w:val="21"/>
              </w:rPr>
              <w:t>人民教育出版社，2007年</w:t>
            </w:r>
          </w:p>
        </w:tc>
      </w:tr>
    </w:tbl>
    <w:p w:rsidR="00BF71C5" w:rsidRPr="00AB1F74" w:rsidRDefault="00C36D0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 w:themeColor="text1"/>
          <w:lang w:eastAsia="zh-CN"/>
        </w:rPr>
      </w:pPr>
      <w:r w:rsidRPr="00AB1F74">
        <w:rPr>
          <w:rFonts w:ascii="黑体" w:eastAsia="黑体" w:hAnsi="黑体" w:hint="eastAsia"/>
          <w:bCs/>
          <w:color w:val="000000" w:themeColor="text1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879"/>
        <w:gridCol w:w="1701"/>
        <w:gridCol w:w="1953"/>
      </w:tblGrid>
      <w:tr w:rsidR="00AB1F74" w:rsidRPr="00AB1F74" w:rsidTr="00AB2EF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71C5" w:rsidRPr="00AB1F74" w:rsidRDefault="00C36D0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BF71C5" w:rsidRPr="00AB1F74" w:rsidRDefault="00C36D02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71C5" w:rsidRPr="00AB1F74" w:rsidRDefault="00C36D0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71C5" w:rsidRPr="00AB1F74" w:rsidRDefault="00C36D0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71C5" w:rsidRPr="00AB1F74" w:rsidRDefault="00C36D0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B1F74" w:rsidRPr="00AB1F74" w:rsidTr="00AB2EFB">
        <w:trPr>
          <w:trHeight w:val="72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课程要求和说明</w:t>
            </w:r>
          </w:p>
          <w:p w:rsidR="0009597D" w:rsidRPr="00AB1F74" w:rsidRDefault="0009597D" w:rsidP="00AB2EFB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健康与体育、安全教育</w:t>
            </w:r>
          </w:p>
          <w:p w:rsidR="0009597D" w:rsidRPr="00AB1F74" w:rsidRDefault="0009597D" w:rsidP="00AB2EFB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教学的注意事项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体育运动注意事项，每天坚持身体素质练习，运动APP要求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拓展起源与发展</w:t>
            </w:r>
          </w:p>
          <w:p w:rsidR="0009597D" w:rsidRPr="00AB1F74" w:rsidRDefault="0009597D" w:rsidP="00AB2EFB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渐进性体能恢复</w:t>
            </w:r>
          </w:p>
          <w:p w:rsidR="0009597D" w:rsidRPr="00AB1F74" w:rsidRDefault="0009597D" w:rsidP="00AB2EFB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项目的教学和示范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理论学习</w:t>
            </w: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全面了解锻炼价值</w:t>
            </w:r>
          </w:p>
          <w:p w:rsidR="0009597D" w:rsidRPr="00AB1F74" w:rsidRDefault="0009597D" w:rsidP="002D0208">
            <w:pPr>
              <w:numPr>
                <w:ilvl w:val="0"/>
                <w:numId w:val="3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</w:t>
            </w:r>
            <w:r w:rsidR="00B2150B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项目总结</w:t>
            </w: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锻炼原则与方法</w:t>
            </w:r>
          </w:p>
          <w:p w:rsidR="00B2150B" w:rsidRPr="00AB1F74" w:rsidRDefault="00B2150B" w:rsidP="00B2150B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拓展案例及</w:t>
            </w:r>
            <w:r w:rsidR="0009597D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操作流程</w:t>
            </w:r>
          </w:p>
          <w:p w:rsidR="0009597D" w:rsidRPr="00AB1F74" w:rsidRDefault="0009597D" w:rsidP="00B2150B">
            <w:pPr>
              <w:numPr>
                <w:ilvl w:val="0"/>
                <w:numId w:val="4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小负荷、低强度体能恢复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项目准备</w:t>
            </w: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B2150B" w:rsidP="00AB2EFB">
            <w:pPr>
              <w:numPr>
                <w:ilvl w:val="0"/>
                <w:numId w:val="5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</w:t>
            </w:r>
            <w:r w:rsidR="0009597D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实践与操作</w:t>
            </w:r>
          </w:p>
          <w:p w:rsidR="0009597D" w:rsidRPr="00AB1F74" w:rsidRDefault="0009597D" w:rsidP="002D0208">
            <w:pPr>
              <w:numPr>
                <w:ilvl w:val="0"/>
                <w:numId w:val="5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中等负荷体能</w:t>
            </w:r>
            <w:r w:rsidR="002D0208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  <w:p w:rsidR="0009597D" w:rsidRPr="00AB1F74" w:rsidRDefault="0009597D" w:rsidP="002D0208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体能</w:t>
            </w:r>
            <w:r w:rsidR="002D0208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边讲边练、考核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2D0208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耐力专项练习</w:t>
            </w:r>
          </w:p>
          <w:p w:rsidR="002D0208" w:rsidRPr="00AB1F74" w:rsidRDefault="002D0208" w:rsidP="002D0208">
            <w:pPr>
              <w:numPr>
                <w:ilvl w:val="0"/>
                <w:numId w:val="7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napToGrid w:val="0"/>
              <w:spacing w:beforeLines="15" w:before="54" w:afterLines="15" w:after="54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2D0208" w:rsidP="002D0208">
            <w:pPr>
              <w:numPr>
                <w:ilvl w:val="0"/>
                <w:numId w:val="8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800米练习</w:t>
            </w:r>
          </w:p>
          <w:p w:rsidR="002D0208" w:rsidRPr="00AB1F74" w:rsidRDefault="002D0208" w:rsidP="002D0208">
            <w:pPr>
              <w:numPr>
                <w:ilvl w:val="0"/>
                <w:numId w:val="8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边讲边练、考核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875A2" w:rsidRPr="00AB1F74" w:rsidRDefault="00D875A2" w:rsidP="00D875A2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素质练习、</w:t>
            </w:r>
            <w:bookmarkStart w:id="3" w:name="OLE_LINK6"/>
            <w:bookmarkStart w:id="4" w:name="OLE_LINK7"/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小组展示</w:t>
            </w:r>
            <w:bookmarkEnd w:id="3"/>
            <w:bookmarkEnd w:id="4"/>
          </w:p>
          <w:p w:rsidR="002D0208" w:rsidRPr="00AB1F74" w:rsidRDefault="002D0208" w:rsidP="00D875A2">
            <w:pPr>
              <w:numPr>
                <w:ilvl w:val="0"/>
                <w:numId w:val="9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  <w:r w:rsid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、提醒课外锻炼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边讲边练、考核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D875A2" w:rsidP="002D0208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耐力测试</w:t>
            </w:r>
          </w:p>
          <w:p w:rsidR="002D0208" w:rsidRPr="00AB1F74" w:rsidRDefault="002D0208" w:rsidP="002D0208">
            <w:pPr>
              <w:numPr>
                <w:ilvl w:val="0"/>
                <w:numId w:val="10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边讲边练、考核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D875A2" w:rsidP="002D0208">
            <w:pPr>
              <w:numPr>
                <w:ilvl w:val="0"/>
                <w:numId w:val="11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小组展示、素质</w:t>
            </w:r>
            <w:r w:rsidR="002D0208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练习</w:t>
            </w:r>
          </w:p>
          <w:p w:rsidR="002D0208" w:rsidRPr="00AB1F74" w:rsidRDefault="002D0208" w:rsidP="002D0208">
            <w:pPr>
              <w:numPr>
                <w:ilvl w:val="0"/>
                <w:numId w:val="11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2D0208" w:rsidP="002D0208">
            <w:pPr>
              <w:numPr>
                <w:ilvl w:val="0"/>
                <w:numId w:val="12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bookmarkStart w:id="5" w:name="OLE_LINK1"/>
            <w:bookmarkStart w:id="6" w:name="OLE_LINK5"/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素质练习、小组展示</w:t>
            </w:r>
          </w:p>
          <w:bookmarkEnd w:id="5"/>
          <w:bookmarkEnd w:id="6"/>
          <w:p w:rsidR="002D0208" w:rsidRPr="00AB1F74" w:rsidRDefault="002D0208" w:rsidP="002D0208">
            <w:pPr>
              <w:numPr>
                <w:ilvl w:val="0"/>
                <w:numId w:val="12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拓展项目实操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边讲边练、汇报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2D0208" w:rsidP="002D0208">
            <w:pPr>
              <w:numPr>
                <w:ilvl w:val="0"/>
                <w:numId w:val="13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项目测试、拓展项目实操</w:t>
            </w:r>
          </w:p>
          <w:p w:rsidR="002D0208" w:rsidRPr="00AB1F74" w:rsidRDefault="002D0208" w:rsidP="002D0208">
            <w:pPr>
              <w:numPr>
                <w:ilvl w:val="0"/>
                <w:numId w:val="13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复习拓展要领</w:t>
            </w:r>
            <w:r w:rsidR="00B2150B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、督促锻炼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边讲边练、讨论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项目反思，运动APP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2D0208" w:rsidRPr="00AB1F74" w:rsidRDefault="002D0208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D0208" w:rsidRPr="00AB1F74" w:rsidRDefault="002D0208" w:rsidP="002D0208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耐力素质项目补测</w:t>
            </w:r>
          </w:p>
          <w:p w:rsidR="002D0208" w:rsidRPr="00AB1F74" w:rsidRDefault="002D0208" w:rsidP="00B2150B">
            <w:pPr>
              <w:numPr>
                <w:ilvl w:val="0"/>
                <w:numId w:val="14"/>
              </w:num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项目考核要求</w:t>
            </w:r>
            <w:r w:rsidR="00B2150B"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及</w:t>
            </w: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示范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讲解、答疑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D0208" w:rsidRPr="00AB1F74" w:rsidRDefault="002D0208" w:rsidP="00AB2EFB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测试，运动APP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2D0208">
            <w:p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拓展项目考核、个别辅导、现场答疑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考核、讨论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测试，运动APP</w:t>
            </w:r>
          </w:p>
        </w:tc>
      </w:tr>
      <w:tr w:rsidR="00AB1F74" w:rsidRPr="00AB1F74" w:rsidTr="00AB2EF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>
            <w:pPr>
              <w:widowControl/>
              <w:jc w:val="center"/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eastAsia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AB1F74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:rsidR="0009597D" w:rsidRPr="00AB1F74" w:rsidRDefault="0009597D" w:rsidP="00AB2EFB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2D0208">
            <w:p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查漏补缺、成绩核对、课程总结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D875A2" w:rsidP="00AB2EFB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AB1F74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反馈、总结</w:t>
            </w:r>
          </w:p>
        </w:tc>
        <w:tc>
          <w:tcPr>
            <w:tcW w:w="19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9597D" w:rsidRPr="00AB1F74" w:rsidRDefault="0009597D" w:rsidP="00AB2EFB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B1F7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学期总结</w:t>
            </w:r>
          </w:p>
        </w:tc>
      </w:tr>
    </w:tbl>
    <w:p w:rsidR="00BF71C5" w:rsidRPr="00AB1F74" w:rsidRDefault="00C36D0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 w:themeColor="text1"/>
          <w:lang w:eastAsia="zh-CN"/>
        </w:rPr>
      </w:pPr>
      <w:r w:rsidRPr="00AB1F74">
        <w:rPr>
          <w:rFonts w:ascii="黑体" w:eastAsia="黑体" w:hAnsi="黑体" w:hint="eastAsia"/>
          <w:bCs/>
          <w:color w:val="000000" w:themeColor="text1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B1F74" w:rsidRPr="00AB1F74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BF71C5" w:rsidRPr="00AB1F74" w:rsidRDefault="00C36D02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bCs/>
                <w:color w:val="000000" w:themeColor="text1"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71C5" w:rsidRPr="00AB1F74" w:rsidRDefault="00C36D02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黑体" w:eastAsia="黑体" w:hAnsi="黑体" w:hint="eastAsia"/>
                <w:bCs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F71C5" w:rsidRPr="00AB1F74" w:rsidRDefault="00C36D02">
            <w:pPr>
              <w:snapToGrid w:val="0"/>
              <w:jc w:val="center"/>
              <w:rPr>
                <w:rFonts w:ascii="黑体" w:eastAsia="黑体" w:hAnsi="黑体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黑体" w:eastAsia="黑体" w:hAnsi="黑体" w:hint="eastAsia"/>
                <w:bCs/>
                <w:color w:val="000000" w:themeColor="text1"/>
                <w:sz w:val="21"/>
                <w:szCs w:val="21"/>
                <w:lang w:eastAsia="zh-CN"/>
              </w:rPr>
              <w:t>考核方式</w:t>
            </w:r>
          </w:p>
        </w:tc>
      </w:tr>
      <w:tr w:rsidR="00E62424" w:rsidRPr="00AB1F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40</w:t>
            </w:r>
            <w:r w:rsidRPr="00AB1F74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62424" w:rsidRDefault="00E62424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</w:rPr>
              <w:t>拓展项目操作（技术、协作、合作、抽选）</w:t>
            </w:r>
          </w:p>
        </w:tc>
      </w:tr>
      <w:tr w:rsidR="00E62424" w:rsidRPr="00AB1F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AB1F74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62424" w:rsidRDefault="00E62424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</w:rPr>
              <w:t>考勤、检查着装、课堂练习评价</w:t>
            </w:r>
          </w:p>
        </w:tc>
      </w:tr>
      <w:tr w:rsidR="00E62424" w:rsidRPr="00AB1F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AB1F74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62424" w:rsidRDefault="00E62424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</w:rPr>
              <w:t>女子800米/男子1000米测试评价</w:t>
            </w:r>
          </w:p>
        </w:tc>
      </w:tr>
      <w:tr w:rsidR="00E62424" w:rsidRPr="00AB1F7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</w:pPr>
            <w:r w:rsidRPr="00AB1F74">
              <w:rPr>
                <w:rFonts w:ascii="Arial" w:eastAsia="黑体" w:hAnsi="Arial" w:cs="Arial"/>
                <w:bCs/>
                <w:color w:val="000000" w:themeColor="text1"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2424" w:rsidRPr="00AB1F74" w:rsidRDefault="00E62424" w:rsidP="0009597D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 w:rsidRPr="00AB1F74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20</w:t>
            </w:r>
            <w:r w:rsidRPr="00AB1F74"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62424" w:rsidRDefault="00E62424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</w:rPr>
              <w:t>“运动世界校园”APP完成评价</w:t>
            </w:r>
          </w:p>
        </w:tc>
      </w:tr>
    </w:tbl>
    <w:p w:rsidR="00BF71C5" w:rsidRPr="00AB1F74" w:rsidRDefault="00C36D0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 w:themeColor="text1"/>
          <w:sz w:val="21"/>
          <w:szCs w:val="21"/>
          <w:lang w:eastAsia="zh-CN"/>
        </w:rPr>
      </w:pP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</w:rPr>
        <w:t>任课教师：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 xml:space="preserve">   </w:t>
      </w:r>
      <w:r w:rsidR="00C015FE" w:rsidRPr="00AB1F74">
        <w:rPr>
          <w:rFonts w:ascii="黑体" w:eastAsia="黑体" w:hAnsi="黑体" w:hint="eastAsia"/>
          <w:noProof/>
          <w:color w:val="000000" w:themeColor="text1"/>
          <w:position w:val="-20"/>
          <w:sz w:val="21"/>
          <w:szCs w:val="21"/>
          <w:lang w:eastAsia="zh-CN"/>
        </w:rPr>
        <w:drawing>
          <wp:inline distT="0" distB="0" distL="0" distR="0" wp14:anchorId="131BBCDE" wp14:editId="2A295D27">
            <wp:extent cx="857250" cy="323850"/>
            <wp:effectExtent l="0" t="0" r="0" b="0"/>
            <wp:docPr id="5" name="图片 5" descr="C:\Users\Administrator\Desktop\7ca465ee93bcd68deb4e92848a53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ca465ee93bcd68deb4e92848a5301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 xml:space="preserve"> </w:t>
      </w:r>
      <w:r w:rsidRPr="00AB1F74">
        <w:rPr>
          <w:rFonts w:ascii="黑体" w:eastAsia="黑体" w:hAnsi="黑体"/>
          <w:color w:val="000000" w:themeColor="text1"/>
          <w:position w:val="-20"/>
          <w:sz w:val="21"/>
          <w:szCs w:val="21"/>
          <w:lang w:eastAsia="zh-CN"/>
        </w:rPr>
        <w:t xml:space="preserve"> 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>系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</w:rPr>
        <w:t>主任审核：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 xml:space="preserve">  </w:t>
      </w:r>
      <w:r w:rsidRPr="00AB1F74">
        <w:rPr>
          <w:noProof/>
          <w:color w:val="000000" w:themeColor="text1"/>
          <w:lang w:eastAsia="zh-CN"/>
        </w:rPr>
        <w:drawing>
          <wp:inline distT="0" distB="0" distL="114300" distR="114300" wp14:anchorId="29CC4059" wp14:editId="1BCD6D07">
            <wp:extent cx="1143000" cy="29018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</w:rPr>
        <w:t xml:space="preserve"> </w:t>
      </w:r>
      <w:r w:rsidRPr="00AB1F74">
        <w:rPr>
          <w:rFonts w:ascii="黑体" w:eastAsia="黑体" w:hAnsi="黑体"/>
          <w:color w:val="000000" w:themeColor="text1"/>
          <w:position w:val="-20"/>
          <w:sz w:val="21"/>
          <w:szCs w:val="21"/>
        </w:rPr>
        <w:t xml:space="preserve">      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</w:rPr>
        <w:t>日期：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 xml:space="preserve"> </w:t>
      </w:r>
      <w:r w:rsidRPr="00AB1F74">
        <w:rPr>
          <w:rFonts w:ascii="黑体" w:eastAsia="黑体" w:hAnsi="黑体"/>
          <w:color w:val="000000" w:themeColor="text1"/>
          <w:position w:val="-20"/>
          <w:sz w:val="21"/>
          <w:szCs w:val="21"/>
          <w:lang w:eastAsia="zh-CN"/>
        </w:rPr>
        <w:t xml:space="preserve">  </w:t>
      </w:r>
      <w:r w:rsidRPr="00AB1F74">
        <w:rPr>
          <w:rFonts w:ascii="黑体" w:eastAsia="黑体" w:hAnsi="黑体" w:hint="eastAsia"/>
          <w:color w:val="000000" w:themeColor="text1"/>
          <w:position w:val="-20"/>
          <w:sz w:val="21"/>
          <w:szCs w:val="21"/>
          <w:lang w:eastAsia="zh-CN"/>
        </w:rPr>
        <w:t>2024.9</w:t>
      </w:r>
      <w:bookmarkStart w:id="7" w:name="_GoBack"/>
      <w:bookmarkEnd w:id="7"/>
      <w:r w:rsidRPr="00AB1F74">
        <w:rPr>
          <w:rFonts w:ascii="黑体" w:eastAsia="黑体" w:hAnsi="黑体"/>
          <w:color w:val="000000" w:themeColor="text1"/>
          <w:position w:val="-20"/>
          <w:sz w:val="21"/>
          <w:szCs w:val="21"/>
          <w:lang w:eastAsia="zh-CN"/>
        </w:rPr>
        <w:t xml:space="preserve">       </w:t>
      </w:r>
    </w:p>
    <w:sectPr w:rsidR="00BF71C5" w:rsidRPr="00AB1F7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06" w:rsidRDefault="00105D06">
      <w:r>
        <w:separator/>
      </w:r>
    </w:p>
  </w:endnote>
  <w:endnote w:type="continuationSeparator" w:id="0">
    <w:p w:rsidR="00105D06" w:rsidRDefault="0010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5" w:rsidRDefault="00C36D0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F71C5" w:rsidRDefault="00C36D0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5" w:rsidRDefault="00C36D0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452FB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F71C5" w:rsidRDefault="00BF71C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06" w:rsidRDefault="00105D06">
      <w:r>
        <w:separator/>
      </w:r>
    </w:p>
  </w:footnote>
  <w:footnote w:type="continuationSeparator" w:id="0">
    <w:p w:rsidR="00105D06" w:rsidRDefault="00105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5" w:rsidRDefault="00C36D0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5" w:rsidRDefault="00C36D0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F71C5" w:rsidRDefault="00C36D0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BF71C5" w:rsidRDefault="00C36D0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208"/>
    <w:multiLevelType w:val="hybridMultilevel"/>
    <w:tmpl w:val="C77A1C74"/>
    <w:lvl w:ilvl="0" w:tplc="7B9694E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AE1756"/>
    <w:multiLevelType w:val="hybridMultilevel"/>
    <w:tmpl w:val="363862E4"/>
    <w:lvl w:ilvl="0" w:tplc="E4981E9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1E3CFD"/>
    <w:multiLevelType w:val="hybridMultilevel"/>
    <w:tmpl w:val="23F4C6F2"/>
    <w:lvl w:ilvl="0" w:tplc="6F70831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ED2521"/>
    <w:multiLevelType w:val="hybridMultilevel"/>
    <w:tmpl w:val="C7CC724E"/>
    <w:lvl w:ilvl="0" w:tplc="AD9A8F0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8D1E75"/>
    <w:multiLevelType w:val="hybridMultilevel"/>
    <w:tmpl w:val="EB0497A2"/>
    <w:lvl w:ilvl="0" w:tplc="E126321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A12B7F"/>
    <w:multiLevelType w:val="hybridMultilevel"/>
    <w:tmpl w:val="E2626910"/>
    <w:lvl w:ilvl="0" w:tplc="7A0EC67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0F6733"/>
    <w:multiLevelType w:val="hybridMultilevel"/>
    <w:tmpl w:val="9A38CED2"/>
    <w:lvl w:ilvl="0" w:tplc="D548C48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C74478"/>
    <w:multiLevelType w:val="hybridMultilevel"/>
    <w:tmpl w:val="B1EAF1BA"/>
    <w:lvl w:ilvl="0" w:tplc="17DE1E1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B27901"/>
    <w:multiLevelType w:val="hybridMultilevel"/>
    <w:tmpl w:val="088A15DC"/>
    <w:lvl w:ilvl="0" w:tplc="94748DC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90C2107"/>
    <w:multiLevelType w:val="hybridMultilevel"/>
    <w:tmpl w:val="439E9AE6"/>
    <w:lvl w:ilvl="0" w:tplc="C82E1C3A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C74C93"/>
    <w:multiLevelType w:val="hybridMultilevel"/>
    <w:tmpl w:val="EB1AFF98"/>
    <w:lvl w:ilvl="0" w:tplc="A6DA83C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B937ED"/>
    <w:multiLevelType w:val="hybridMultilevel"/>
    <w:tmpl w:val="30CA2210"/>
    <w:lvl w:ilvl="0" w:tplc="5EA2E3A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4661466"/>
    <w:multiLevelType w:val="hybridMultilevel"/>
    <w:tmpl w:val="63B0CE86"/>
    <w:lvl w:ilvl="0" w:tplc="07082A5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F7E08F2"/>
    <w:multiLevelType w:val="hybridMultilevel"/>
    <w:tmpl w:val="73DE9DE0"/>
    <w:lvl w:ilvl="0" w:tplc="0A969B6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9597D"/>
    <w:rsid w:val="000A22C6"/>
    <w:rsid w:val="000A3531"/>
    <w:rsid w:val="000A448C"/>
    <w:rsid w:val="000A5A1C"/>
    <w:rsid w:val="000A5D03"/>
    <w:rsid w:val="000B06D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D0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4D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0208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D14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2977"/>
    <w:rsid w:val="005452F2"/>
    <w:rsid w:val="005452FB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C78A1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F74"/>
    <w:rsid w:val="00AB2EF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150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1C5"/>
    <w:rsid w:val="00C015FE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D02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875A2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424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A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9597D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9597D"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qFormat/>
    <w:rsid w:val="00E6242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5A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9597D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9597D"/>
    <w:rPr>
      <w:rFonts w:eastAsia="PMingLiU"/>
      <w:kern w:val="2"/>
      <w:sz w:val="18"/>
      <w:szCs w:val="18"/>
      <w:lang w:eastAsia="zh-TW"/>
    </w:rPr>
  </w:style>
  <w:style w:type="paragraph" w:customStyle="1" w:styleId="DG">
    <w:name w:val="表格正文DG"/>
    <w:basedOn w:val="a"/>
    <w:qFormat/>
    <w:rsid w:val="00E6242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D3BDB-56A8-4AFA-898A-CC6A775E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1152</Characters>
  <Application>Microsoft Office Word</Application>
  <DocSecurity>0</DocSecurity>
  <Lines>9</Lines>
  <Paragraphs>2</Paragraphs>
  <ScaleCrop>false</ScaleCrop>
  <Company>CMT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PC</cp:lastModifiedBy>
  <cp:revision>95</cp:revision>
  <cp:lastPrinted>2015-03-18T03:45:00Z</cp:lastPrinted>
  <dcterms:created xsi:type="dcterms:W3CDTF">2015-08-27T04:51:00Z</dcterms:created>
  <dcterms:modified xsi:type="dcterms:W3CDTF">2024-09-04T01:19:00Z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