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F1D5C" w:rsidRDefault="004F1D5C">
      <w:pPr>
        <w:jc w:val="center"/>
        <w:rPr>
          <w:sz w:val="6"/>
          <w:szCs w:val="6"/>
        </w:rPr>
      </w:pPr>
    </w:p>
    <w:p w:rsidR="004F1D5C" w:rsidRDefault="004F1D5C">
      <w:pPr>
        <w:jc w:val="center"/>
        <w:rPr>
          <w:sz w:val="6"/>
          <w:szCs w:val="6"/>
        </w:rPr>
      </w:pPr>
    </w:p>
    <w:p w:rsidR="004F1D5C" w:rsidRDefault="007A52B6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  <w:lang w:val="zh-TW" w:eastAsia="zh-TW"/>
        </w:rPr>
        <w:t>上海建桥学院课程教学进度计划表</w:t>
      </w:r>
    </w:p>
    <w:p w:rsidR="004F1D5C" w:rsidRDefault="004F1D5C">
      <w:pPr>
        <w:spacing w:after="180"/>
        <w:jc w:val="center"/>
        <w:rPr>
          <w:rFonts w:ascii="仿宋" w:eastAsia="仿宋" w:hAnsi="仿宋" w:cs="仿宋"/>
          <w:sz w:val="28"/>
          <w:szCs w:val="28"/>
        </w:rPr>
      </w:pPr>
    </w:p>
    <w:p w:rsidR="004F1D5C" w:rsidRDefault="007A52B6">
      <w:pPr>
        <w:spacing w:before="180" w:after="180"/>
        <w:jc w:val="both"/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</w:pPr>
      <w:r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t>一、基本信息</w:t>
      </w:r>
    </w:p>
    <w:tbl>
      <w:tblPr>
        <w:tblStyle w:val="TableNormal"/>
        <w:tblW w:w="878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418"/>
        <w:gridCol w:w="3118"/>
        <w:gridCol w:w="1700"/>
        <w:gridCol w:w="2553"/>
      </w:tblGrid>
      <w:tr w:rsidR="004F1D5C">
        <w:trPr>
          <w:trHeight w:val="41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eastAsia="黑体" w:hAnsi="黑体" w:cs="黑体"/>
                <w:sz w:val="21"/>
                <w:szCs w:val="21"/>
                <w:lang w:val="zh-TW" w:eastAsia="zh-TW"/>
              </w:rPr>
              <w:t>课程代码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eastAsia="Calibri" w:cs="Calibri"/>
                <w:sz w:val="21"/>
                <w:szCs w:val="21"/>
              </w:rPr>
              <w:t>2100008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课程名称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Calibri" w:hAnsi="Calibri" w:cs="Calibri" w:hint="eastAsia"/>
                <w:sz w:val="21"/>
                <w:szCs w:val="21"/>
              </w:rPr>
              <w:t>概率论与数理统计</w:t>
            </w:r>
          </w:p>
        </w:tc>
      </w:tr>
      <w:tr w:rsidR="004F1D5C">
        <w:trPr>
          <w:trHeight w:val="41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课程学分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eastAsia="Calibri" w:cs="Calibri"/>
                <w:sz w:val="21"/>
                <w:szCs w:val="21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eastAsia="黑体" w:hAnsi="黑体" w:cs="黑体"/>
                <w:sz w:val="21"/>
                <w:szCs w:val="21"/>
                <w:lang w:val="zh-TW" w:eastAsia="zh-TW"/>
              </w:rPr>
              <w:t>总学时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eastAsia="Calibri" w:cs="Calibri"/>
                <w:sz w:val="21"/>
                <w:szCs w:val="21"/>
              </w:rPr>
              <w:t>32</w:t>
            </w:r>
          </w:p>
        </w:tc>
      </w:tr>
      <w:tr w:rsidR="004F1D5C">
        <w:trPr>
          <w:trHeight w:val="41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授课教师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Calibri" w:hAnsi="Calibri" w:cs="Calibri" w:hint="eastAsia"/>
                <w:sz w:val="21"/>
                <w:szCs w:val="21"/>
              </w:rPr>
              <w:t>冯海辉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教师邮箱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4F1D5C"/>
        </w:tc>
      </w:tr>
      <w:tr w:rsidR="004F1D5C">
        <w:trPr>
          <w:trHeight w:val="69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eastAsia="黑体" w:hAnsi="黑体" w:cs="黑体"/>
                <w:sz w:val="21"/>
                <w:szCs w:val="21"/>
                <w:lang w:val="zh-TW" w:eastAsia="zh-TW"/>
              </w:rPr>
              <w:t>上课</w:t>
            </w: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班级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B75288">
            <w:pPr>
              <w:tabs>
                <w:tab w:val="left" w:pos="532"/>
              </w:tabs>
              <w:spacing w:line="340" w:lineRule="exact"/>
              <w:jc w:val="center"/>
            </w:pPr>
            <w:r>
              <w:t>数媒技术</w:t>
            </w:r>
            <w:r>
              <w:t xml:space="preserve">B19-3 </w:t>
            </w:r>
            <w:r>
              <w:t>金融工程</w:t>
            </w:r>
            <w:r>
              <w:t>B19-2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上课教室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Pr="00B75288" w:rsidRDefault="00B75288">
            <w:pPr>
              <w:tabs>
                <w:tab w:val="left" w:pos="532"/>
              </w:tabs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asciiTheme="minorEastAsia" w:eastAsiaTheme="minorEastAsia" w:hAnsiTheme="minorEastAsia" w:cs="Calibri" w:hint="eastAsia"/>
                <w:sz w:val="21"/>
                <w:szCs w:val="21"/>
              </w:rPr>
              <w:t>4</w:t>
            </w:r>
            <w:r w:rsidR="007A52B6">
              <w:rPr>
                <w:rFonts w:ascii="Calibri" w:hAnsi="Calibri" w:cs="Calibri" w:hint="eastAsia"/>
                <w:sz w:val="21"/>
                <w:szCs w:val="21"/>
              </w:rPr>
              <w:t>教</w:t>
            </w:r>
            <w:r>
              <w:rPr>
                <w:rFonts w:asciiTheme="minorEastAsia" w:eastAsiaTheme="minorEastAsia" w:hAnsiTheme="minorEastAsia" w:cs="Calibri" w:hint="eastAsia"/>
                <w:sz w:val="21"/>
                <w:szCs w:val="21"/>
              </w:rPr>
              <w:t>404</w:t>
            </w:r>
          </w:p>
        </w:tc>
      </w:tr>
      <w:tr w:rsidR="004F1D5C">
        <w:trPr>
          <w:trHeight w:val="41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答疑时间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tabs>
                <w:tab w:val="left" w:pos="532"/>
              </w:tabs>
              <w:spacing w:line="340" w:lineRule="exact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时间</w:t>
            </w:r>
            <w:r>
              <w:rPr>
                <w:kern w:val="0"/>
                <w:sz w:val="21"/>
                <w:szCs w:val="21"/>
              </w:rPr>
              <w:t xml:space="preserve"> :</w:t>
            </w:r>
            <w:r w:rsidR="00D1245A">
              <w:rPr>
                <w:rFonts w:ascii="Arial Unicode MS" w:hAnsi="Arial Unicode MS" w:hint="eastAsia"/>
                <w:kern w:val="0"/>
                <w:sz w:val="21"/>
                <w:szCs w:val="21"/>
                <w:lang w:val="zh-CN"/>
              </w:rPr>
              <w:t xml:space="preserve">     </w:t>
            </w: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地点</w:t>
            </w:r>
            <w:r>
              <w:rPr>
                <w:kern w:val="0"/>
                <w:sz w:val="21"/>
                <w:szCs w:val="21"/>
              </w:rPr>
              <w:t>:</w:t>
            </w:r>
            <w:r w:rsidR="00D1245A">
              <w:rPr>
                <w:rFonts w:eastAsiaTheme="minorEastAsia" w:hint="eastAsia"/>
                <w:kern w:val="0"/>
                <w:sz w:val="21"/>
                <w:szCs w:val="21"/>
                <w:lang w:val="zh-CN"/>
              </w:rPr>
              <w:t xml:space="preserve">     </w:t>
            </w: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电话：</w:t>
            </w: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CN"/>
              </w:rPr>
              <w:t>15618800901</w:t>
            </w:r>
          </w:p>
        </w:tc>
      </w:tr>
      <w:tr w:rsidR="004F1D5C">
        <w:trPr>
          <w:trHeight w:val="41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主要教材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spacing w:line="288" w:lineRule="auto"/>
            </w:pPr>
            <w:r>
              <w:rPr>
                <w:rFonts w:ascii="Calibri" w:hAnsi="Calibri" w:cs="Calibri" w:hint="eastAsia"/>
                <w:sz w:val="18"/>
                <w:szCs w:val="18"/>
              </w:rPr>
              <w:t>工程数学</w:t>
            </w:r>
            <w:r>
              <w:rPr>
                <w:rFonts w:eastAsia="Calibri" w:cs="Calibri"/>
                <w:sz w:val="18"/>
                <w:szCs w:val="18"/>
              </w:rPr>
              <w:t>-</w:t>
            </w:r>
            <w:r>
              <w:rPr>
                <w:rFonts w:ascii="Calibri" w:hAnsi="Calibri" w:cs="Calibri" w:hint="eastAsia"/>
                <w:sz w:val="18"/>
                <w:szCs w:val="18"/>
              </w:rPr>
              <w:t>概率统计简明教程第二版</w:t>
            </w:r>
          </w:p>
        </w:tc>
      </w:tr>
      <w:tr w:rsidR="004F1D5C">
        <w:trPr>
          <w:trHeight w:val="41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参考资料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spacing w:line="288" w:lineRule="auto"/>
            </w:pPr>
            <w:r>
              <w:rPr>
                <w:rFonts w:ascii="Calibri" w:hAnsi="Calibri" w:cs="Calibri" w:hint="eastAsia"/>
                <w:sz w:val="18"/>
                <w:szCs w:val="18"/>
              </w:rPr>
              <w:t>工程数学</w:t>
            </w:r>
            <w:r>
              <w:rPr>
                <w:rFonts w:eastAsia="Calibri" w:cs="Calibri"/>
                <w:sz w:val="18"/>
                <w:szCs w:val="18"/>
              </w:rPr>
              <w:t>-</w:t>
            </w:r>
            <w:r>
              <w:rPr>
                <w:rFonts w:ascii="Calibri" w:hAnsi="Calibri" w:cs="Calibri" w:hint="eastAsia"/>
                <w:sz w:val="18"/>
                <w:szCs w:val="18"/>
              </w:rPr>
              <w:t>概率统计简明教程第二版习题解答</w:t>
            </w:r>
          </w:p>
        </w:tc>
      </w:tr>
    </w:tbl>
    <w:p w:rsidR="004F1D5C" w:rsidRDefault="007A52B6">
      <w:pPr>
        <w:spacing w:before="180" w:after="180"/>
        <w:jc w:val="both"/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</w:pPr>
      <w:r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t>二、课程教学进度</w:t>
      </w:r>
    </w:p>
    <w:tbl>
      <w:tblPr>
        <w:tblStyle w:val="TableNormal"/>
        <w:tblW w:w="878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659"/>
        <w:gridCol w:w="3877"/>
        <w:gridCol w:w="2268"/>
        <w:gridCol w:w="1985"/>
      </w:tblGrid>
      <w:tr w:rsidR="004F1D5C">
        <w:trPr>
          <w:trHeight w:val="40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widowControl/>
              <w:spacing w:before="120" w:after="120" w:line="240" w:lineRule="exact"/>
              <w:jc w:val="center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widowControl/>
              <w:spacing w:line="240" w:lineRule="exact"/>
              <w:ind w:firstLine="357"/>
              <w:jc w:val="center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spacing w:line="240" w:lineRule="exact"/>
              <w:jc w:val="center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spacing w:line="240" w:lineRule="exact"/>
              <w:jc w:val="center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作业</w:t>
            </w:r>
          </w:p>
        </w:tc>
      </w:tr>
      <w:tr w:rsidR="004F1D5C">
        <w:trPr>
          <w:trHeight w:val="62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widowControl/>
              <w:ind w:firstLine="210"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一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第一章第一节样本空间和随机事件</w:t>
            </w:r>
          </w:p>
          <w:p w:rsidR="004F1D5C" w:rsidRDefault="007A52B6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第二节事件关系和运算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练习册相应章节</w:t>
            </w:r>
          </w:p>
        </w:tc>
      </w:tr>
      <w:tr w:rsidR="004F1D5C">
        <w:trPr>
          <w:trHeight w:val="62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二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第二章第一节概率的概念第二节古典概率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练习册相应章节</w:t>
            </w:r>
          </w:p>
        </w:tc>
      </w:tr>
      <w:tr w:rsidR="004F1D5C">
        <w:trPr>
          <w:trHeight w:val="62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三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第三节几何概率第四节概率的公理化定义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练习册相应章节</w:t>
            </w:r>
          </w:p>
        </w:tc>
      </w:tr>
      <w:tr w:rsidR="004F1D5C">
        <w:trPr>
          <w:trHeight w:val="62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四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Pr="00297744" w:rsidRDefault="007A52B6">
            <w:pPr>
              <w:widowControl/>
            </w:pPr>
            <w:r w:rsidRPr="00297744">
              <w:rPr>
                <w:rFonts w:ascii="Calibri" w:hAnsi="Calibri" w:cs="Calibri" w:hint="eastAsia"/>
                <w:bCs/>
                <w:kern w:val="0"/>
                <w:sz w:val="21"/>
                <w:szCs w:val="21"/>
              </w:rPr>
              <w:t>第三章第一节条件概率第二节全概率公式第三节贝叶斯公式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练习册相应章节</w:t>
            </w:r>
          </w:p>
        </w:tc>
      </w:tr>
      <w:tr w:rsidR="004F1D5C">
        <w:trPr>
          <w:trHeight w:val="62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五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第四节事件的独立性</w:t>
            </w:r>
          </w:p>
          <w:p w:rsidR="004F1D5C" w:rsidRDefault="007A52B6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第五节伯努利试验和二项分布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练习册相应章节</w:t>
            </w:r>
          </w:p>
        </w:tc>
      </w:tr>
      <w:tr w:rsidR="004F1D5C">
        <w:trPr>
          <w:trHeight w:val="62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六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第四章第一节随机变量及其分布函数</w:t>
            </w:r>
          </w:p>
          <w:p w:rsidR="004F1D5C" w:rsidRDefault="007A52B6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第二节离散型随机变量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练习册相应章节</w:t>
            </w:r>
          </w:p>
        </w:tc>
      </w:tr>
      <w:tr w:rsidR="004F1D5C">
        <w:trPr>
          <w:trHeight w:val="40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七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第三节连续型随机变量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练习册相应章节</w:t>
            </w:r>
          </w:p>
        </w:tc>
      </w:tr>
      <w:tr w:rsidR="004F1D5C">
        <w:trPr>
          <w:trHeight w:val="62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lastRenderedPageBreak/>
              <w:t>八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第六章第一节一维随机变量函数的分布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练习册相应章节</w:t>
            </w:r>
          </w:p>
        </w:tc>
      </w:tr>
      <w:tr w:rsidR="004F1D5C">
        <w:trPr>
          <w:trHeight w:val="62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九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第五章第一节二维随机变量及其分布</w:t>
            </w:r>
          </w:p>
          <w:p w:rsidR="004F1D5C" w:rsidRDefault="007A52B6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第二节二维离散型随机变量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练习册相应章节</w:t>
            </w:r>
          </w:p>
        </w:tc>
      </w:tr>
      <w:tr w:rsidR="004F1D5C">
        <w:trPr>
          <w:trHeight w:val="40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十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第三节二维连续型随机变量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练习册相应章节</w:t>
            </w:r>
          </w:p>
        </w:tc>
      </w:tr>
      <w:tr w:rsidR="004F1D5C">
        <w:trPr>
          <w:trHeight w:val="40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十一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习题课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练习册相应章节</w:t>
            </w:r>
          </w:p>
        </w:tc>
      </w:tr>
      <w:tr w:rsidR="004F1D5C">
        <w:trPr>
          <w:trHeight w:val="40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十二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第七章第一节数学期望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练习册相应章节</w:t>
            </w:r>
          </w:p>
        </w:tc>
      </w:tr>
      <w:tr w:rsidR="004F1D5C">
        <w:trPr>
          <w:trHeight w:val="40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widowControl/>
              <w:jc w:val="center"/>
            </w:pPr>
            <w:r>
              <w:rPr>
                <w:rFonts w:ascii="Calibri" w:hAnsi="Calibri" w:cs="Calibri" w:hint="eastAsia"/>
                <w:sz w:val="21"/>
                <w:szCs w:val="21"/>
              </w:rPr>
              <w:t>十三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第二节方差和标准差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练习册相应章节</w:t>
            </w:r>
          </w:p>
        </w:tc>
      </w:tr>
      <w:tr w:rsidR="004F1D5C">
        <w:trPr>
          <w:trHeight w:val="40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widowControl/>
              <w:jc w:val="center"/>
            </w:pPr>
            <w:r>
              <w:rPr>
                <w:rFonts w:ascii="Calibri" w:hAnsi="Calibri" w:cs="Calibri" w:hint="eastAsia"/>
                <w:sz w:val="21"/>
                <w:szCs w:val="21"/>
              </w:rPr>
              <w:t>十四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第五节中心极限定理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练习册相应章节</w:t>
            </w:r>
          </w:p>
        </w:tc>
      </w:tr>
      <w:tr w:rsidR="004F1D5C">
        <w:trPr>
          <w:trHeight w:val="40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widowControl/>
              <w:jc w:val="center"/>
            </w:pPr>
            <w:r>
              <w:rPr>
                <w:rFonts w:ascii="Calibri" w:hAnsi="Calibri" w:cs="Calibri" w:hint="eastAsia"/>
                <w:sz w:val="21"/>
                <w:szCs w:val="21"/>
              </w:rPr>
              <w:t>十五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075D66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复习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练习册相应章节</w:t>
            </w:r>
          </w:p>
        </w:tc>
      </w:tr>
      <w:tr w:rsidR="004F1D5C">
        <w:trPr>
          <w:trHeight w:val="40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widowControl/>
              <w:jc w:val="center"/>
            </w:pPr>
            <w:r>
              <w:rPr>
                <w:rFonts w:ascii="Calibri" w:hAnsi="Calibri" w:cs="Calibri" w:hint="eastAsia"/>
                <w:sz w:val="21"/>
                <w:szCs w:val="21"/>
              </w:rPr>
              <w:t>十六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075D66">
            <w:pPr>
              <w:widowControl/>
            </w:pPr>
            <w:r>
              <w:rPr>
                <w:rFonts w:hint="eastAsia"/>
              </w:rPr>
              <w:t>考试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4F1D5C">
            <w:pPr>
              <w:widowControl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4F1D5C">
            <w:pPr>
              <w:widowControl/>
            </w:pPr>
          </w:p>
        </w:tc>
      </w:tr>
      <w:tr w:rsidR="004F1D5C">
        <w:trPr>
          <w:trHeight w:val="40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widowControl/>
              <w:jc w:val="center"/>
            </w:pPr>
            <w:r>
              <w:rPr>
                <w:rFonts w:ascii="Calibri" w:hAnsi="Calibri" w:cs="Calibri" w:hint="eastAsia"/>
                <w:sz w:val="21"/>
                <w:szCs w:val="21"/>
              </w:rPr>
              <w:t>十七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4F1D5C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4F1D5C"/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4F1D5C"/>
        </w:tc>
      </w:tr>
      <w:tr w:rsidR="004F1D5C">
        <w:trPr>
          <w:trHeight w:val="40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7A52B6">
            <w:pPr>
              <w:widowControl/>
              <w:jc w:val="center"/>
            </w:pPr>
            <w:r>
              <w:rPr>
                <w:rFonts w:ascii="Calibri" w:hAnsi="Calibri" w:cs="Calibri" w:hint="eastAsia"/>
                <w:sz w:val="21"/>
                <w:szCs w:val="21"/>
              </w:rPr>
              <w:t>十八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4F1D5C">
            <w:pPr>
              <w:widowControl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4F1D5C"/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D5C" w:rsidRDefault="004F1D5C"/>
        </w:tc>
      </w:tr>
    </w:tbl>
    <w:p w:rsidR="004F1D5C" w:rsidRDefault="007A52B6">
      <w:pPr>
        <w:spacing w:before="360" w:after="180"/>
        <w:jc w:val="both"/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</w:pPr>
      <w:r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t>三、评价方式以及在总评成绩中的比例</w:t>
      </w:r>
    </w:p>
    <w:tbl>
      <w:tblPr>
        <w:tblStyle w:val="TableNormal"/>
        <w:tblW w:w="88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766"/>
        <w:gridCol w:w="4985"/>
        <w:gridCol w:w="2077"/>
      </w:tblGrid>
      <w:tr w:rsidR="004F1D5C">
        <w:trPr>
          <w:trHeight w:val="690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1D5C" w:rsidRDefault="007A52B6">
            <w:pPr>
              <w:spacing w:before="180" w:after="180"/>
            </w:pPr>
            <w:r>
              <w:rPr>
                <w:rFonts w:ascii="PMingLiU" w:eastAsia="PMingLiU" w:hAnsi="PMingLiU" w:cs="PMingLiU"/>
                <w:lang w:val="zh-TW" w:eastAsia="zh-TW"/>
              </w:rPr>
              <w:t>总评构成（</w:t>
            </w:r>
            <w:r>
              <w:rPr>
                <w:rFonts w:ascii="宋体" w:eastAsia="宋体" w:hAnsi="宋体" w:cs="宋体"/>
              </w:rPr>
              <w:t>1+X</w:t>
            </w:r>
            <w:r>
              <w:rPr>
                <w:rFonts w:ascii="PMingLiU" w:eastAsia="PMingLiU" w:hAnsi="PMingLiU" w:cs="PMingLiU"/>
                <w:lang w:val="zh-TW" w:eastAsia="zh-TW"/>
              </w:rPr>
              <w:t>）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1D5C" w:rsidRDefault="007A52B6">
            <w:pPr>
              <w:spacing w:before="180" w:after="180"/>
              <w:jc w:val="center"/>
            </w:pPr>
            <w:r>
              <w:rPr>
                <w:rFonts w:ascii="PMingLiU" w:eastAsia="PMingLiU" w:hAnsi="PMingLiU" w:cs="PMingLiU"/>
                <w:lang w:val="zh-TW" w:eastAsia="zh-TW"/>
              </w:rPr>
              <w:t>评价方式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1D5C" w:rsidRDefault="007A52B6">
            <w:pPr>
              <w:spacing w:before="180" w:after="180"/>
              <w:jc w:val="center"/>
            </w:pPr>
            <w:r>
              <w:rPr>
                <w:rFonts w:ascii="PMingLiU" w:eastAsia="PMingLiU" w:hAnsi="PMingLiU" w:cs="PMingLiU"/>
                <w:lang w:val="zh-TW" w:eastAsia="zh-TW"/>
              </w:rPr>
              <w:t>占比</w:t>
            </w:r>
          </w:p>
        </w:tc>
      </w:tr>
      <w:tr w:rsidR="004F1D5C">
        <w:trPr>
          <w:trHeight w:val="350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1D5C" w:rsidRDefault="007A52B6">
            <w:pPr>
              <w:spacing w:before="180" w:after="180"/>
              <w:jc w:val="center"/>
            </w:pPr>
            <w:r>
              <w:rPr>
                <w:rFonts w:eastAsia="Calibri" w:cs="Calibri"/>
              </w:rPr>
              <w:t>1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1D5C" w:rsidRDefault="007A52B6">
            <w:pPr>
              <w:spacing w:before="180" w:after="180"/>
              <w:jc w:val="center"/>
            </w:pPr>
            <w:r>
              <w:rPr>
                <w:rFonts w:ascii="宋体" w:eastAsia="宋体" w:hAnsi="宋体" w:cs="宋体"/>
              </w:rPr>
              <w:t>期末考试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1D5C" w:rsidRDefault="007A52B6">
            <w:pPr>
              <w:spacing w:before="180" w:after="180"/>
              <w:jc w:val="center"/>
            </w:pPr>
            <w:r>
              <w:rPr>
                <w:rFonts w:ascii="宋体" w:eastAsia="宋体" w:hAnsi="宋体" w:cs="宋体"/>
              </w:rPr>
              <w:t>40%</w:t>
            </w:r>
          </w:p>
        </w:tc>
      </w:tr>
      <w:tr w:rsidR="004F1D5C">
        <w:trPr>
          <w:trHeight w:val="350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1D5C" w:rsidRDefault="007A52B6">
            <w:pPr>
              <w:spacing w:before="180" w:after="180"/>
              <w:jc w:val="center"/>
            </w:pPr>
            <w:r>
              <w:rPr>
                <w:rFonts w:ascii="宋体" w:eastAsia="宋体" w:hAnsi="宋体" w:cs="宋体"/>
              </w:rPr>
              <w:t>X1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1D5C" w:rsidRDefault="007A52B6">
            <w:pPr>
              <w:spacing w:before="180" w:after="180"/>
              <w:jc w:val="center"/>
            </w:pPr>
            <w:r>
              <w:rPr>
                <w:rFonts w:ascii="宋体" w:eastAsia="宋体" w:hAnsi="宋体" w:cs="宋体"/>
              </w:rPr>
              <w:t>期中测验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1D5C" w:rsidRDefault="007A52B6">
            <w:pPr>
              <w:spacing w:before="180" w:after="180"/>
              <w:jc w:val="center"/>
            </w:pPr>
            <w:r>
              <w:rPr>
                <w:rFonts w:ascii="宋体" w:eastAsia="宋体" w:hAnsi="宋体" w:cs="宋体"/>
              </w:rPr>
              <w:t>20%</w:t>
            </w:r>
          </w:p>
        </w:tc>
      </w:tr>
      <w:tr w:rsidR="004F1D5C">
        <w:trPr>
          <w:trHeight w:val="350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1D5C" w:rsidRDefault="007A52B6">
            <w:pPr>
              <w:spacing w:before="180" w:after="180"/>
              <w:jc w:val="center"/>
            </w:pPr>
            <w:r>
              <w:rPr>
                <w:rFonts w:ascii="宋体" w:eastAsia="宋体" w:hAnsi="宋体" w:cs="宋体"/>
              </w:rPr>
              <w:t>X2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1D5C" w:rsidRDefault="007A52B6">
            <w:pPr>
              <w:spacing w:before="180" w:after="180"/>
              <w:jc w:val="center"/>
            </w:pPr>
            <w:r>
              <w:rPr>
                <w:rFonts w:ascii="宋体" w:eastAsia="宋体" w:hAnsi="宋体" w:cs="宋体"/>
              </w:rPr>
              <w:t>平时表现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1D5C" w:rsidRDefault="007A52B6">
            <w:pPr>
              <w:spacing w:before="180" w:after="180"/>
              <w:jc w:val="center"/>
            </w:pPr>
            <w:r>
              <w:rPr>
                <w:rFonts w:ascii="宋体" w:eastAsia="宋体" w:hAnsi="宋体" w:cs="宋体"/>
              </w:rPr>
              <w:t>20%</w:t>
            </w:r>
          </w:p>
        </w:tc>
      </w:tr>
      <w:tr w:rsidR="004F1D5C">
        <w:trPr>
          <w:trHeight w:val="350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1D5C" w:rsidRDefault="007A52B6">
            <w:pPr>
              <w:spacing w:before="180" w:after="180"/>
              <w:jc w:val="center"/>
            </w:pPr>
            <w:r>
              <w:rPr>
                <w:rFonts w:ascii="宋体" w:eastAsia="宋体" w:hAnsi="宋体" w:cs="宋体"/>
              </w:rPr>
              <w:t>X3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1D5C" w:rsidRDefault="007A52B6">
            <w:pPr>
              <w:spacing w:before="180" w:after="180"/>
              <w:jc w:val="center"/>
            </w:pPr>
            <w:r>
              <w:rPr>
                <w:rFonts w:ascii="宋体" w:eastAsia="宋体" w:hAnsi="宋体" w:cs="宋体"/>
              </w:rPr>
              <w:t>作业和练习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1D5C" w:rsidRDefault="007A52B6">
            <w:pPr>
              <w:spacing w:before="180" w:after="180"/>
              <w:jc w:val="center"/>
            </w:pPr>
            <w:r>
              <w:rPr>
                <w:rFonts w:ascii="宋体" w:eastAsia="宋体" w:hAnsi="宋体" w:cs="宋体"/>
              </w:rPr>
              <w:t>20%</w:t>
            </w:r>
          </w:p>
        </w:tc>
      </w:tr>
    </w:tbl>
    <w:p w:rsidR="004F1D5C" w:rsidRDefault="004F1D5C">
      <w:pPr>
        <w:tabs>
          <w:tab w:val="left" w:pos="3210"/>
          <w:tab w:val="left" w:pos="7560"/>
        </w:tabs>
        <w:spacing w:before="72" w:line="360" w:lineRule="auto"/>
        <w:jc w:val="both"/>
        <w:outlineLvl w:val="0"/>
        <w:rPr>
          <w:position w:val="-40"/>
          <w:sz w:val="21"/>
          <w:szCs w:val="21"/>
        </w:rPr>
      </w:pPr>
    </w:p>
    <w:p w:rsidR="004F1D5C" w:rsidRDefault="007A52B6">
      <w:pPr>
        <w:tabs>
          <w:tab w:val="left" w:pos="3210"/>
          <w:tab w:val="left" w:pos="7560"/>
        </w:tabs>
        <w:spacing w:before="72" w:line="360" w:lineRule="auto"/>
        <w:jc w:val="both"/>
        <w:outlineLvl w:val="0"/>
      </w:pPr>
      <w:r>
        <w:rPr>
          <w:rFonts w:ascii="仿宋" w:eastAsia="仿宋" w:hAnsi="仿宋" w:cs="仿宋"/>
          <w:position w:val="-40"/>
          <w:sz w:val="28"/>
          <w:szCs w:val="28"/>
          <w:lang w:val="zh-TW" w:eastAsia="zh-TW"/>
        </w:rPr>
        <w:t>任课老师：</w:t>
      </w:r>
      <w:r>
        <w:rPr>
          <w:rFonts w:ascii="仿宋" w:eastAsia="仿宋" w:hAnsi="仿宋" w:cs="仿宋"/>
          <w:position w:val="-40"/>
          <w:sz w:val="28"/>
          <w:szCs w:val="28"/>
          <w:lang w:val="zh-CN"/>
        </w:rPr>
        <w:t>冯海辉</w:t>
      </w:r>
      <w:r w:rsidR="00B75288">
        <w:rPr>
          <w:rFonts w:ascii="仿宋" w:eastAsia="仿宋" w:hAnsi="仿宋" w:cs="仿宋" w:hint="eastAsia"/>
          <w:position w:val="-40"/>
          <w:sz w:val="28"/>
          <w:szCs w:val="28"/>
          <w:lang w:val="zh-CN"/>
        </w:rPr>
        <w:t xml:space="preserve">    </w:t>
      </w:r>
      <w:r w:rsidR="00B75288">
        <w:rPr>
          <w:rFonts w:ascii="仿宋" w:eastAsia="仿宋" w:hAnsi="仿宋" w:cs="仿宋"/>
          <w:position w:val="-40"/>
          <w:sz w:val="28"/>
          <w:szCs w:val="28"/>
          <w:lang w:val="zh-TW" w:eastAsia="zh-TW"/>
        </w:rPr>
        <w:t>系主任审核：</w:t>
      </w:r>
      <w:r w:rsidR="00B75288">
        <w:rPr>
          <w:rFonts w:ascii="仿宋" w:eastAsia="仿宋" w:hAnsi="仿宋" w:cs="仿宋" w:hint="eastAsia"/>
          <w:position w:val="-40"/>
          <w:sz w:val="28"/>
          <w:szCs w:val="28"/>
          <w:lang w:val="zh-TW"/>
        </w:rPr>
        <w:t>陈淑婷</w:t>
      </w:r>
      <w:r>
        <w:rPr>
          <w:rFonts w:ascii="仿宋" w:eastAsia="仿宋" w:hAnsi="仿宋" w:cs="仿宋"/>
          <w:position w:val="-40"/>
          <w:sz w:val="28"/>
          <w:szCs w:val="28"/>
          <w:lang w:val="zh-TW" w:eastAsia="zh-TW"/>
        </w:rPr>
        <w:t xml:space="preserve">      日期：</w:t>
      </w:r>
      <w:r>
        <w:rPr>
          <w:rFonts w:ascii="仿宋" w:eastAsia="仿宋" w:hAnsi="仿宋" w:cs="仿宋"/>
          <w:position w:val="-40"/>
          <w:sz w:val="28"/>
          <w:szCs w:val="28"/>
        </w:rPr>
        <w:t>20</w:t>
      </w:r>
      <w:r w:rsidR="00B75288">
        <w:rPr>
          <w:rFonts w:ascii="仿宋" w:eastAsia="仿宋" w:hAnsi="仿宋" w:cs="仿宋" w:hint="eastAsia"/>
          <w:position w:val="-40"/>
          <w:sz w:val="28"/>
          <w:szCs w:val="28"/>
        </w:rPr>
        <w:t>21/2/26</w:t>
      </w:r>
    </w:p>
    <w:sectPr w:rsidR="004F1D5C" w:rsidSect="00680BBD">
      <w:headerReference w:type="default" r:id="rId6"/>
      <w:footerReference w:type="default" r:id="rId7"/>
      <w:pgSz w:w="11900" w:h="16840"/>
      <w:pgMar w:top="1418" w:right="1474" w:bottom="1361" w:left="1588" w:header="567" w:footer="794" w:gutter="0"/>
      <w:pgNumType w:start="2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B9C" w:rsidRDefault="00E45B9C">
      <w:r>
        <w:separator/>
      </w:r>
    </w:p>
  </w:endnote>
  <w:endnote w:type="continuationSeparator" w:id="1">
    <w:p w:rsidR="00E45B9C" w:rsidRDefault="00E45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儷中黑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D5C" w:rsidRDefault="007A52B6">
    <w:pPr>
      <w:pStyle w:val="a5"/>
      <w:rPr>
        <w:rFonts w:ascii="Georgia" w:eastAsia="Georgia" w:hAnsi="Georgia" w:cs="Georgia" w:hint="default"/>
        <w:color w:val="FFFFFF"/>
        <w:sz w:val="26"/>
        <w:szCs w:val="26"/>
        <w:u w:color="FFFFFF"/>
      </w:rPr>
    </w:pPr>
    <w:r>
      <w:rPr>
        <w:rFonts w:ascii="華康儷中黑" w:eastAsia="華康儷中黑" w:hAnsi="華康儷中黑" w:cs="華康儷中黑"/>
        <w:color w:val="FFFFFF"/>
        <w:sz w:val="26"/>
        <w:szCs w:val="26"/>
        <w:u w:color="FFFFFF"/>
        <w:lang w:val="zh-TW" w:eastAsia="zh-TW"/>
      </w:rPr>
      <w:t>第</w:t>
    </w:r>
    <w:r w:rsidR="00E12863">
      <w:rPr>
        <w:rFonts w:ascii="Georgia" w:eastAsia="Georgia" w:hAnsi="Georgia" w:cs="Georgia"/>
        <w:color w:val="FFFFFF"/>
        <w:sz w:val="26"/>
        <w:szCs w:val="26"/>
        <w:u w:color="FFFFFF"/>
      </w:rPr>
      <w:fldChar w:fldCharType="begin"/>
    </w:r>
    <w:r>
      <w:rPr>
        <w:rFonts w:ascii="Georgia" w:eastAsia="Georgia" w:hAnsi="Georgia" w:cs="Georgia"/>
        <w:color w:val="FFFFFF"/>
        <w:sz w:val="26"/>
        <w:szCs w:val="26"/>
        <w:u w:color="FFFFFF"/>
      </w:rPr>
      <w:instrText xml:space="preserve"> PAGE </w:instrText>
    </w:r>
    <w:r w:rsidR="00E12863">
      <w:rPr>
        <w:rFonts w:ascii="Georgia" w:eastAsia="Georgia" w:hAnsi="Georgia" w:cs="Georgia"/>
        <w:color w:val="FFFFFF"/>
        <w:sz w:val="26"/>
        <w:szCs w:val="26"/>
        <w:u w:color="FFFFFF"/>
      </w:rPr>
      <w:fldChar w:fldCharType="separate"/>
    </w:r>
    <w:r w:rsidR="00075D66">
      <w:rPr>
        <w:rFonts w:ascii="Georgia" w:eastAsia="Georgia" w:hAnsi="Georgia" w:cs="Georgia" w:hint="default"/>
        <w:noProof/>
        <w:color w:val="FFFFFF"/>
        <w:sz w:val="26"/>
        <w:szCs w:val="26"/>
        <w:u w:color="FFFFFF"/>
      </w:rPr>
      <w:t>22</w:t>
    </w:r>
    <w:r w:rsidR="00E12863">
      <w:rPr>
        <w:rFonts w:ascii="Georgia" w:eastAsia="Georgia" w:hAnsi="Georgia" w:cs="Georgia"/>
        <w:color w:val="FFFFFF"/>
        <w:sz w:val="26"/>
        <w:szCs w:val="26"/>
        <w:u w:color="FFFFFF"/>
      </w:rPr>
      <w:fldChar w:fldCharType="end"/>
    </w:r>
    <w:r>
      <w:rPr>
        <w:rFonts w:ascii="華康儷中黑" w:eastAsia="華康儷中黑" w:hAnsi="華康儷中黑" w:cs="華康儷中黑"/>
        <w:color w:val="FFFFFF"/>
        <w:sz w:val="26"/>
        <w:szCs w:val="26"/>
        <w:u w:color="FFFFFF"/>
        <w:lang w:val="zh-TW" w:eastAsia="zh-TW"/>
      </w:rPr>
      <w:t>頁</w:t>
    </w:r>
  </w:p>
  <w:p w:rsidR="004F1D5C" w:rsidRDefault="007A52B6">
    <w:pPr>
      <w:spacing w:before="120" w:after="120"/>
      <w:jc w:val="both"/>
    </w:pPr>
    <w:r>
      <w:rPr>
        <w:rFonts w:ascii="宋体" w:eastAsia="宋体" w:hAnsi="宋体" w:cs="宋体"/>
        <w:sz w:val="18"/>
        <w:szCs w:val="18"/>
        <w:lang w:val="zh-TW" w:eastAsia="zh-TW"/>
      </w:rPr>
      <w:t>注：课程教学进度计划表电子版公布在本学院课程网站上，并发送到教务处存档。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B9C" w:rsidRDefault="00E45B9C">
      <w:r>
        <w:separator/>
      </w:r>
    </w:p>
  </w:footnote>
  <w:footnote w:type="continuationSeparator" w:id="1">
    <w:p w:rsidR="00E45B9C" w:rsidRDefault="00E45B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D5C" w:rsidRDefault="00E12863">
    <w:pPr>
      <w:pStyle w:val="a4"/>
      <w:spacing w:before="72"/>
      <w:ind w:firstLine="80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officeArt object" o:spid="_x0000_s2049" type="#_x0000_t202" alt="文本框 1" style="position:absolute;left:0;text-align:left;margin-left:42.55pt;margin-top:28.3pt;width:207.5pt;height:24.45pt;z-index:-251658752;visibility:visible;mso-wrap-distance-left:12pt;mso-wrap-distance-top:12pt;mso-wrap-distance-right:12pt;mso-wrap-distance-bottom:12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" stroked="f" strokeweight="1pt">
          <v:stroke miterlimit="4"/>
          <v:textbox inset="3.6pt,,3.6pt">
            <w:txbxContent>
              <w:p w:rsidR="004F1D5C" w:rsidRDefault="007A52B6">
                <w:r>
                  <w:rPr>
                    <w:rFonts w:ascii="宋体" w:eastAsia="宋体" w:hAnsi="宋体" w:cs="宋体"/>
                    <w:spacing w:val="-1"/>
                  </w:rPr>
                  <w:t>SJQU-QR-JW-011</w:t>
                </w:r>
                <w:r>
                  <w:rPr>
                    <w:rFonts w:ascii="宋体" w:eastAsia="宋体" w:hAnsi="宋体" w:cs="宋体"/>
                    <w:spacing w:val="-1"/>
                    <w:lang w:val="zh-TW" w:eastAsia="zh-TW"/>
                  </w:rPr>
                  <w:t>（</w:t>
                </w:r>
                <w:r>
                  <w:rPr>
                    <w:rFonts w:ascii="宋体" w:eastAsia="宋体" w:hAnsi="宋体" w:cs="宋体"/>
                    <w:spacing w:val="-1"/>
                  </w:rPr>
                  <w:t>A0</w:t>
                </w:r>
                <w:r>
                  <w:rPr>
                    <w:rFonts w:ascii="宋体" w:eastAsia="宋体" w:hAnsi="宋体" w:cs="宋体"/>
                    <w:spacing w:val="-1"/>
                    <w:lang w:val="zh-TW" w:eastAsia="zh-TW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8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F1D5C"/>
    <w:rsid w:val="00075D66"/>
    <w:rsid w:val="00297744"/>
    <w:rsid w:val="00477881"/>
    <w:rsid w:val="004F1D5C"/>
    <w:rsid w:val="00680BBD"/>
    <w:rsid w:val="00682B64"/>
    <w:rsid w:val="007831CE"/>
    <w:rsid w:val="007A52B6"/>
    <w:rsid w:val="00B75288"/>
    <w:rsid w:val="00D1245A"/>
    <w:rsid w:val="00E12863"/>
    <w:rsid w:val="00E45B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80BBD"/>
    <w:pPr>
      <w:widowControl w:val="0"/>
    </w:pPr>
    <w:rPr>
      <w:rFonts w:eastAsia="Arial Unicode MS" w:cs="Arial Unicode MS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80BBD"/>
    <w:rPr>
      <w:u w:val="single"/>
    </w:rPr>
  </w:style>
  <w:style w:type="table" w:customStyle="1" w:styleId="TableNormal">
    <w:name w:val="Table Normal"/>
    <w:rsid w:val="00680B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rsid w:val="00680BBD"/>
    <w:pPr>
      <w:widowControl w:val="0"/>
      <w:tabs>
        <w:tab w:val="center" w:pos="4153"/>
        <w:tab w:val="right" w:pos="8306"/>
      </w:tabs>
    </w:pPr>
    <w:rPr>
      <w:rFonts w:eastAsia="Arial Unicode MS" w:cs="Arial Unicode MS"/>
      <w:color w:val="000000"/>
      <w:kern w:val="2"/>
      <w:u w:color="000000"/>
    </w:rPr>
  </w:style>
  <w:style w:type="paragraph" w:styleId="a5">
    <w:name w:val="footer"/>
    <w:rsid w:val="00680BBD"/>
    <w:pPr>
      <w:widowControl w:val="0"/>
      <w:tabs>
        <w:tab w:val="center" w:pos="4153"/>
        <w:tab w:val="right" w:pos="8306"/>
      </w:tabs>
    </w:pPr>
    <w:rPr>
      <w:rFonts w:ascii="Arial Unicode MS" w:eastAsia="Arial Unicode MS" w:hAnsi="Arial Unicode MS" w:cs="Arial Unicode MS" w:hint="eastAsia"/>
      <w:color w:val="000000"/>
      <w:kern w:val="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eastAsia="Arial Unicode MS" w:cs="Arial Unicode MS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widowControl w:val="0"/>
      <w:tabs>
        <w:tab w:val="center" w:pos="4153"/>
        <w:tab w:val="right" w:pos="8306"/>
      </w:tabs>
    </w:pPr>
    <w:rPr>
      <w:rFonts w:eastAsia="Arial Unicode MS" w:cs="Arial Unicode MS"/>
      <w:color w:val="000000"/>
      <w:kern w:val="2"/>
      <w:u w:color="000000"/>
    </w:rPr>
  </w:style>
  <w:style w:type="paragraph" w:styleId="a5">
    <w:name w:val="footer"/>
    <w:pPr>
      <w:widowControl w:val="0"/>
      <w:tabs>
        <w:tab w:val="center" w:pos="4153"/>
        <w:tab w:val="right" w:pos="8306"/>
      </w:tabs>
    </w:pPr>
    <w:rPr>
      <w:rFonts w:ascii="Arial Unicode MS" w:eastAsia="Arial Unicode MS" w:hAnsi="Arial Unicode MS" w:cs="Arial Unicode MS" w:hint="eastAsia"/>
      <w:color w:val="000000"/>
      <w:kern w:val="2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2018-09-16T14:41:00Z</dcterms:created>
  <dcterms:modified xsi:type="dcterms:W3CDTF">2021-03-01T05:42:00Z</dcterms:modified>
</cp:coreProperties>
</file>