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5D8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幼儿园游戏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1AE5DDA9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A1F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91BFA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DEFC3B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幼儿园游戏</w:t>
            </w:r>
          </w:p>
        </w:tc>
      </w:tr>
      <w:tr w14:paraId="7C75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F16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C823B73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Kindergarten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games</w:t>
            </w:r>
          </w:p>
        </w:tc>
      </w:tr>
      <w:tr w14:paraId="5BFD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AE0B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ABB1567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1130015</w:t>
            </w:r>
          </w:p>
        </w:tc>
        <w:tc>
          <w:tcPr>
            <w:tcW w:w="2126" w:type="dxa"/>
            <w:gridSpan w:val="2"/>
            <w:vAlign w:val="center"/>
          </w:tcPr>
          <w:p w14:paraId="16B7BC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41D48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5AF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98641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1E00EF0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5BE0C6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E4DA51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828FD0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938B1D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BE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630E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8BDFBE0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A7339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A7C33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 大三</w:t>
            </w:r>
          </w:p>
        </w:tc>
      </w:tr>
      <w:tr w14:paraId="2DDC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9646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0EB500A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0880E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CCD990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79A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2DD5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D2C06FD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4"/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《学前儿童游戏》邱学青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5763219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ISBN:9787549969760、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江苏凤凰教育出版社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第1版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45BE89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927B9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79BDC3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997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5DBF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C1891A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《学前教育学》2130014（2）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  <w:t>幼儿园课程2130017（2）</w:t>
            </w:r>
          </w:p>
        </w:tc>
      </w:tr>
      <w:tr w14:paraId="69C8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C67F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13D10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幼儿园游戏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是学前教育专业的一门专业基础课程，是为培养学前教育专业学生而设置，在学前教育阶段，游戏是幼儿的基本活动，也是幼儿园的基本活动。该课程的理论性和实践性并存，在充实学生相关学前游戏理论知识的同时，强化教育实践意识，注重引导学生关注学前教育现实问题，了解当前教育实践中</w:t>
            </w:r>
          </w:p>
          <w:p w14:paraId="2F61FF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对于幼儿园教师的新要求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因此该课程的设置是培养一个真正幼儿园教师的重要前提之一，引导未来教师树立科学的游戏观、儿童观和教育观，形成合理的学前教育的理想和信念，掌握从事学前教育工作必备的专业知识与能力，为从事幼儿教育工作奠定基础。本课程旨在帮助学生全面理解与掌握学前儿童游戏的基本理论、基本知识，掌握设计与组织幼儿园游戏活动的基本技能。</w:t>
            </w:r>
          </w:p>
        </w:tc>
      </w:tr>
      <w:tr w14:paraId="0150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7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166D0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2ABA2AC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本课程建议学前教育专业的三年级学生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选课，学生应对于教育学、心理学等课程的基础知识有一定的了解，具有一定的阅读能力、辩证的思维方法，同时学生应具备一定的自主学习能力。</w:t>
            </w:r>
          </w:p>
        </w:tc>
      </w:tr>
      <w:tr w14:paraId="14FC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E55CB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98766FF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36905" cy="278765"/>
                  <wp:effectExtent l="0" t="0" r="10795" b="635"/>
                  <wp:docPr id="1" name="图片 1" descr="微信图片_20240912183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9121833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4E3D60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F296F1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631A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DD94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8359DB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84200" cy="273685"/>
                  <wp:effectExtent l="0" t="0" r="0" b="5715"/>
                  <wp:docPr id="4" name="图片 4" descr="7b612f3cc03996c7e38bea3fc3e7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b612f3cc03996c7e38bea3fc3e79b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EDEDED">
                                  <a:alpha val="100000"/>
                                </a:srgbClr>
                              </a:clrFrom>
                              <a:clrTo>
                                <a:srgbClr val="EDEDE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DED467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024C64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6F70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31C21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1B22DD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114300" distR="114300">
                  <wp:extent cx="557530" cy="147955"/>
                  <wp:effectExtent l="0" t="0" r="13970" b="444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50C518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B48E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</w:tbl>
    <w:p w14:paraId="0D83A09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5D8485B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5B7A9DF">
      <w:pPr>
        <w:pStyle w:val="1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4217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CD43BB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BF4F96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FBD853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EBFD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1E2140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A479E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080A911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了解儿童游戏的相关理论学说及游戏的教育作用，在理解游戏的本质特征的基础上，深刻认识幼儿游戏的特点，认识游戏教育在学前教育中的重要意义。</w:t>
            </w:r>
          </w:p>
        </w:tc>
      </w:tr>
      <w:tr w14:paraId="55DED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C5721C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  <w:lang w:val="en-US" w:eastAsia="zh-CN"/>
              </w:rPr>
              <w:t>能力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5B3AE8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6230DCB5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各类游戏的特点幼儿发展的实际水平指导幼儿游戏；能较好地运用游戏形式组织幼儿的教育教学活动。掌握一定的表演、构造等基本游戏技能，掌握设计与创编游戏的基本方法，初步具各创编各类教学游戏的能力。</w:t>
            </w:r>
          </w:p>
        </w:tc>
      </w:tr>
      <w:tr w14:paraId="6BC5D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23737D9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DF639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2C2C6CAE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初步具备发现问题的意识和分析解决问题的能力，培养有效观察、指导和评价儿童游戏的能力，提升专业素养。</w:t>
            </w:r>
          </w:p>
        </w:tc>
      </w:tr>
      <w:tr w14:paraId="3B45F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316A96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896235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1507F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486107D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加深对学前教育阶段特殊性与幼儿特殊性的认识，培养与提高从事幼儿教育工作的素质和能力，充实幼儿师资队伍，提高保教质量，推进科学保教。</w:t>
            </w:r>
          </w:p>
        </w:tc>
      </w:tr>
      <w:tr w14:paraId="1BEC1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19868E">
            <w:pPr>
              <w:pStyle w:val="9"/>
              <w:rPr>
                <w:rFonts w:ascii="宋体" w:hAnsi="宋体"/>
              </w:rPr>
            </w:pPr>
            <w:bookmarkStart w:id="1" w:name="OLE_LINK8" w:colFirst="2" w:colLast="2"/>
          </w:p>
        </w:tc>
        <w:tc>
          <w:tcPr>
            <w:tcW w:w="782" w:type="dxa"/>
            <w:shd w:val="clear" w:color="auto" w:fill="auto"/>
            <w:vAlign w:val="center"/>
          </w:tcPr>
          <w:p w14:paraId="6302C02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4F0C7C86">
            <w:pPr>
              <w:pStyle w:val="9"/>
              <w:jc w:val="left"/>
              <w:rPr>
                <w:rFonts w:ascii="宋体" w:hAnsi="宋体"/>
                <w:bCs/>
              </w:rPr>
            </w:pPr>
            <w:bookmarkStart w:id="2" w:name="OLE_LINK9"/>
            <w:r>
              <w:rPr>
                <w:rFonts w:hint="eastAsia" w:ascii="宋体" w:hAnsi="宋体"/>
                <w:bCs/>
              </w:rPr>
              <w:t>深化落实“幼儿园以游戏为基本活动”的基本理念，形成正确的儿童观和游戏观</w:t>
            </w:r>
            <w:bookmarkEnd w:id="2"/>
          </w:p>
        </w:tc>
      </w:tr>
      <w:bookmarkEnd w:id="1"/>
    </w:tbl>
    <w:p w14:paraId="6C0185B9">
      <w:pPr>
        <w:pStyle w:val="10"/>
        <w:spacing w:before="163" w:beforeLines="50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）毕业要求与课程目标的关系 </w:t>
      </w:r>
    </w:p>
    <w:tbl>
      <w:tblPr>
        <w:tblStyle w:val="5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17"/>
        <w:gridCol w:w="3543"/>
        <w:gridCol w:w="807"/>
        <w:gridCol w:w="3048"/>
      </w:tblGrid>
      <w:tr w14:paraId="737E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01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30FA1F9">
            <w:pPr>
              <w:pStyle w:val="11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354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A4BAB5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0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0DFB2B9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3048" w:type="dxa"/>
            <w:tcBorders>
              <w:top w:val="single" w:color="auto" w:sz="12" w:space="0"/>
            </w:tcBorders>
            <w:vAlign w:val="center"/>
          </w:tcPr>
          <w:p w14:paraId="4A097E0D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5AB6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1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37A280">
            <w:pPr>
              <w:pStyle w:val="9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 xml:space="preserve">XQ02 </w:t>
            </w:r>
          </w:p>
          <w:p w14:paraId="78C1A309">
            <w:pPr>
              <w:pStyle w:val="9"/>
            </w:pPr>
            <w:r>
              <w:rPr>
                <w:rFonts w:hint="eastAsia" w:ascii="宋体" w:hAnsi="宋体"/>
                <w:bCs/>
              </w:rPr>
              <w:t>教育情怀</w:t>
            </w:r>
          </w:p>
        </w:tc>
        <w:tc>
          <w:tcPr>
            <w:tcW w:w="3543" w:type="dxa"/>
            <w:vMerge w:val="restart"/>
            <w:tcBorders>
              <w:left w:val="single" w:color="auto" w:sz="4" w:space="0"/>
            </w:tcBorders>
            <w:vAlign w:val="center"/>
          </w:tcPr>
          <w:p w14:paraId="183A08F9">
            <w:pPr>
              <w:pStyle w:val="9"/>
              <w:bidi w:val="0"/>
              <w:jc w:val="both"/>
            </w:pPr>
            <w:r>
              <w:rPr>
                <w:rFonts w:hint="eastAsia"/>
                <w:lang w:eastAsia="zh-CN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80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0AEC63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3048" w:type="dxa"/>
            <w:vAlign w:val="center"/>
          </w:tcPr>
          <w:p w14:paraId="00999A60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加深对学前教育阶段特殊性与幼儿特殊性的认识，培养与提高从事幼儿教育工作的素质和能力，充实幼儿师资队伍，提高保教质量，推进科学保教。</w:t>
            </w:r>
          </w:p>
        </w:tc>
      </w:tr>
      <w:tr w14:paraId="389D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8" w:hRule="atLeast"/>
          <w:jc w:val="center"/>
        </w:trPr>
        <w:tc>
          <w:tcPr>
            <w:tcW w:w="10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1A91075">
            <w:pPr>
              <w:pStyle w:val="9"/>
              <w:rPr>
                <w:b/>
              </w:rPr>
            </w:pPr>
          </w:p>
        </w:tc>
        <w:tc>
          <w:tcPr>
            <w:tcW w:w="3543" w:type="dxa"/>
            <w:vMerge w:val="continue"/>
            <w:tcBorders>
              <w:left w:val="single" w:color="auto" w:sz="4" w:space="0"/>
            </w:tcBorders>
            <w:vAlign w:val="center"/>
          </w:tcPr>
          <w:p w14:paraId="3849165D">
            <w:pPr>
              <w:pStyle w:val="9"/>
              <w:bidi w:val="0"/>
            </w:pPr>
          </w:p>
        </w:tc>
        <w:tc>
          <w:tcPr>
            <w:tcW w:w="80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248145">
            <w:pPr>
              <w:pStyle w:val="9"/>
              <w:rPr>
                <w:rFonts w:ascii="宋体" w:hAnsi="宋体"/>
              </w:rPr>
            </w:pPr>
          </w:p>
        </w:tc>
        <w:tc>
          <w:tcPr>
            <w:tcW w:w="3048" w:type="dxa"/>
            <w:vAlign w:val="center"/>
          </w:tcPr>
          <w:p w14:paraId="40A054EF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</w:rPr>
              <w:t>深化落实“幼儿园以游戏为基本活动”的基本理念，形成正确的儿童观和游戏观</w:t>
            </w:r>
          </w:p>
        </w:tc>
      </w:tr>
      <w:tr w14:paraId="45429AA1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57" w:hRule="atLeast"/>
          <w:jc w:val="center"/>
        </w:trPr>
        <w:tc>
          <w:tcPr>
            <w:tcW w:w="101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514DFD">
            <w:pPr>
              <w:pStyle w:val="9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 xml:space="preserve">XQ03 </w:t>
            </w:r>
          </w:p>
          <w:p w14:paraId="35891B0C">
            <w:pPr>
              <w:pStyle w:val="9"/>
            </w:pPr>
            <w:r>
              <w:rPr>
                <w:rFonts w:hint="eastAsia" w:ascii="宋体" w:hAnsi="宋体"/>
                <w:bCs/>
              </w:rPr>
              <w:t>保教知识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vAlign w:val="center"/>
          </w:tcPr>
          <w:p w14:paraId="0A26B983">
            <w:pPr>
              <w:pStyle w:val="9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lang w:eastAsia="zh-CN"/>
              </w:rPr>
              <w:t>知识整合：理解幼儿园教育的整合特性，认同不同领域知识之间、理论与实践之间的联系与整合。主动尝试领域渗透与知识整合，形成专业知识结构体系。</w:t>
            </w:r>
          </w:p>
          <w:p w14:paraId="13BE9EFB">
            <w:pPr>
              <w:pStyle w:val="9"/>
              <w:bidi w:val="0"/>
            </w:pPr>
          </w:p>
        </w:tc>
        <w:tc>
          <w:tcPr>
            <w:tcW w:w="80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1A7880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3048" w:type="dxa"/>
            <w:vAlign w:val="center"/>
          </w:tcPr>
          <w:p w14:paraId="3680D18D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了解儿童游戏的相关理论学说及游戏的教育作用，在理解游戏的本质特征的基础上，深刻认识幼儿游戏的特点，认识游戏教育在学前教育中的重要意义。</w:t>
            </w:r>
          </w:p>
        </w:tc>
      </w:tr>
      <w:tr w14:paraId="234D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1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0760A490">
            <w:pPr>
              <w:pStyle w:val="9"/>
              <w:rPr>
                <w:rFonts w:hint="eastAsia" w:ascii="宋体" w:hAnsi="宋体"/>
                <w:bCs/>
              </w:rPr>
            </w:pPr>
          </w:p>
          <w:p w14:paraId="4C914C8C">
            <w:pPr>
              <w:pStyle w:val="9"/>
              <w:rPr>
                <w:rFonts w:hint="eastAsia" w:ascii="宋体" w:hAnsi="宋体"/>
                <w:bCs/>
              </w:rPr>
            </w:pPr>
          </w:p>
          <w:p w14:paraId="6E15601A">
            <w:pPr>
              <w:pStyle w:val="9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 xml:space="preserve"> XQ04 </w:t>
            </w:r>
          </w:p>
          <w:p w14:paraId="2615A930">
            <w:pPr>
              <w:pStyle w:val="9"/>
            </w:pPr>
            <w:r>
              <w:rPr>
                <w:rFonts w:hint="eastAsia" w:ascii="宋体" w:hAnsi="宋体"/>
                <w:bCs/>
              </w:rPr>
              <w:t>保教能力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vAlign w:val="center"/>
          </w:tcPr>
          <w:p w14:paraId="28F0634B">
            <w:pPr>
              <w:pStyle w:val="9"/>
              <w:jc w:val="both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②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80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3C3238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3048" w:type="dxa"/>
            <w:vAlign w:val="center"/>
          </w:tcPr>
          <w:p w14:paraId="763B4175">
            <w:pPr>
              <w:pStyle w:val="9"/>
              <w:jc w:val="both"/>
              <w:rPr>
                <w:rFonts w:ascii="宋体" w:hAnsi="宋体"/>
                <w:bCs/>
              </w:rPr>
            </w:pPr>
            <w:bookmarkStart w:id="3" w:name="OLE_LINK7"/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能根据各类游戏的特点幼儿发展的实际水平指导幼儿游戏；能较好地运用游戏形式组织幼儿的教育教学活动。掌握一定的表演、构造等基本游戏技能，掌握设计与创编游戏的基本方法，初步具各创编各类教学游戏的能力。</w:t>
            </w:r>
            <w:bookmarkEnd w:id="3"/>
          </w:p>
        </w:tc>
      </w:tr>
      <w:tr w14:paraId="1DF9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1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EA449EF">
            <w:pPr>
              <w:pStyle w:val="9"/>
              <w:rPr>
                <w:rFonts w:hint="eastAsia" w:ascii="宋体" w:hAnsi="宋体"/>
                <w:bCs/>
              </w:rPr>
            </w:pPr>
          </w:p>
          <w:p w14:paraId="7953D4BB">
            <w:pPr>
              <w:pStyle w:val="9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XQ07</w:t>
            </w:r>
          </w:p>
          <w:p w14:paraId="49C4F9F0">
            <w:pPr>
              <w:pStyle w:val="9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学会反思</w:t>
            </w:r>
          </w:p>
        </w:tc>
        <w:tc>
          <w:tcPr>
            <w:tcW w:w="354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9C684AE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②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 </w:t>
            </w:r>
          </w:p>
        </w:tc>
        <w:tc>
          <w:tcPr>
            <w:tcW w:w="807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CDB17D7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3048" w:type="dxa"/>
            <w:tcBorders>
              <w:bottom w:val="single" w:color="auto" w:sz="12" w:space="0"/>
            </w:tcBorders>
            <w:vAlign w:val="center"/>
          </w:tcPr>
          <w:p w14:paraId="36D1CA14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</w:rPr>
              <w:t>初步具备发现问题的意识和分析解决问题的能力，培养有效观察、指导和评价儿童游戏的能力，提升专业素养。</w:t>
            </w:r>
          </w:p>
        </w:tc>
      </w:tr>
    </w:tbl>
    <w:p w14:paraId="1E975689">
      <w:pPr>
        <w:pStyle w:val="8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BAA410">
      <w:pPr>
        <w:spacing w:before="81" w:beforeLines="25" w:beforeAutospacing="0" w:after="163" w:afterLines="50" w:afterAutospacing="0" w:line="440" w:lineRule="exact"/>
        <w:outlineLvl w:val="9"/>
        <w:rPr>
          <w:rFonts w:hint="eastAsi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（一）教学单元对课程目标的支撑关系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08"/>
        <w:gridCol w:w="1100"/>
        <w:gridCol w:w="1100"/>
        <w:gridCol w:w="1100"/>
        <w:gridCol w:w="1099"/>
        <w:gridCol w:w="1100"/>
      </w:tblGrid>
      <w:tr w14:paraId="69DE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00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D6E6DAD">
            <w:pPr>
              <w:pStyle w:val="1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2619805">
            <w:pPr>
              <w:pStyle w:val="11"/>
              <w:ind w:right="210"/>
              <w:jc w:val="left"/>
              <w:rPr>
                <w:rFonts w:hint="eastAsia"/>
                <w:szCs w:val="16"/>
              </w:rPr>
            </w:pPr>
          </w:p>
          <w:p w14:paraId="16D6A56E">
            <w:pPr>
              <w:pStyle w:val="1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9C4B00A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84B7E35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80502D0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2C11E32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9D03F4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7038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1BBF208D">
            <w:pPr>
              <w:pStyle w:val="9"/>
              <w:rPr>
                <w:rFonts w:hint="default" w:eastAsia="宋体"/>
                <w:lang w:val="en-US" w:eastAsia="zh-CN"/>
              </w:rPr>
            </w:pPr>
            <w:bookmarkStart w:id="4" w:name="OLE_LINK11" w:colFirst="0" w:colLast="0"/>
            <w:r>
              <w:rPr>
                <w:rFonts w:hint="eastAsia"/>
                <w:lang w:val="en-US" w:eastAsia="zh-CN"/>
              </w:rPr>
              <w:t>第一单元 游戏及其特征</w:t>
            </w:r>
          </w:p>
        </w:tc>
        <w:tc>
          <w:tcPr>
            <w:tcW w:w="1100" w:type="dxa"/>
            <w:vAlign w:val="center"/>
          </w:tcPr>
          <w:p w14:paraId="0DBE9BB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DF9A7D4">
            <w:pPr>
              <w:pStyle w:val="9"/>
            </w:pPr>
          </w:p>
        </w:tc>
        <w:tc>
          <w:tcPr>
            <w:tcW w:w="1100" w:type="dxa"/>
            <w:vAlign w:val="center"/>
          </w:tcPr>
          <w:p w14:paraId="6C4420CD">
            <w:pPr>
              <w:pStyle w:val="9"/>
            </w:pPr>
          </w:p>
        </w:tc>
        <w:tc>
          <w:tcPr>
            <w:tcW w:w="1099" w:type="dxa"/>
            <w:vAlign w:val="center"/>
          </w:tcPr>
          <w:p w14:paraId="0C18EF21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1A1595D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4D27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479A50A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 游戏与儿童身心发展</w:t>
            </w:r>
          </w:p>
        </w:tc>
        <w:tc>
          <w:tcPr>
            <w:tcW w:w="1100" w:type="dxa"/>
            <w:vAlign w:val="center"/>
          </w:tcPr>
          <w:p w14:paraId="15B409EC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9C21C4E">
            <w:pPr>
              <w:pStyle w:val="9"/>
            </w:pPr>
          </w:p>
        </w:tc>
        <w:tc>
          <w:tcPr>
            <w:tcW w:w="1100" w:type="dxa"/>
            <w:vAlign w:val="center"/>
          </w:tcPr>
          <w:p w14:paraId="11E3410A">
            <w:pPr>
              <w:pStyle w:val="9"/>
            </w:pPr>
          </w:p>
        </w:tc>
        <w:tc>
          <w:tcPr>
            <w:tcW w:w="1099" w:type="dxa"/>
            <w:vAlign w:val="center"/>
          </w:tcPr>
          <w:p w14:paraId="68A62375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7359020">
            <w:pPr>
              <w:pStyle w:val="9"/>
            </w:pPr>
          </w:p>
        </w:tc>
      </w:tr>
      <w:tr w14:paraId="2E4F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3C941F6E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 游戏的理论流派</w:t>
            </w:r>
          </w:p>
        </w:tc>
        <w:tc>
          <w:tcPr>
            <w:tcW w:w="1100" w:type="dxa"/>
            <w:vAlign w:val="center"/>
          </w:tcPr>
          <w:p w14:paraId="06F1F581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039F0F">
            <w:pPr>
              <w:pStyle w:val="9"/>
            </w:pPr>
          </w:p>
        </w:tc>
        <w:tc>
          <w:tcPr>
            <w:tcW w:w="1100" w:type="dxa"/>
            <w:vAlign w:val="center"/>
          </w:tcPr>
          <w:p w14:paraId="2BEC79C6">
            <w:pPr>
              <w:pStyle w:val="9"/>
            </w:pPr>
          </w:p>
        </w:tc>
        <w:tc>
          <w:tcPr>
            <w:tcW w:w="1099" w:type="dxa"/>
            <w:vAlign w:val="center"/>
          </w:tcPr>
          <w:p w14:paraId="270F355F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24D62DA">
            <w:pPr>
              <w:pStyle w:val="9"/>
            </w:pPr>
          </w:p>
        </w:tc>
      </w:tr>
      <w:tr w14:paraId="5968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1A4D39F4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 儿童游戏的分类</w:t>
            </w:r>
          </w:p>
        </w:tc>
        <w:tc>
          <w:tcPr>
            <w:tcW w:w="1100" w:type="dxa"/>
            <w:vAlign w:val="center"/>
          </w:tcPr>
          <w:p w14:paraId="47D04263">
            <w:pPr>
              <w:pStyle w:val="9"/>
            </w:pPr>
          </w:p>
        </w:tc>
        <w:tc>
          <w:tcPr>
            <w:tcW w:w="1100" w:type="dxa"/>
            <w:vAlign w:val="center"/>
          </w:tcPr>
          <w:p w14:paraId="1A9797D6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54FABCD">
            <w:pPr>
              <w:pStyle w:val="9"/>
            </w:pPr>
          </w:p>
        </w:tc>
        <w:tc>
          <w:tcPr>
            <w:tcW w:w="1099" w:type="dxa"/>
            <w:vAlign w:val="center"/>
          </w:tcPr>
          <w:p w14:paraId="6A26807C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66FCF10">
            <w:pPr>
              <w:pStyle w:val="9"/>
            </w:pPr>
          </w:p>
        </w:tc>
      </w:tr>
      <w:tr w14:paraId="2367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676B8886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 影响儿童游戏的因素</w:t>
            </w:r>
          </w:p>
        </w:tc>
        <w:tc>
          <w:tcPr>
            <w:tcW w:w="1100" w:type="dxa"/>
            <w:vAlign w:val="center"/>
          </w:tcPr>
          <w:p w14:paraId="7D15B95F">
            <w:pPr>
              <w:pStyle w:val="9"/>
            </w:pPr>
          </w:p>
        </w:tc>
        <w:tc>
          <w:tcPr>
            <w:tcW w:w="1100" w:type="dxa"/>
            <w:vAlign w:val="center"/>
          </w:tcPr>
          <w:p w14:paraId="17A847F8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DC8E4F6">
            <w:pPr>
              <w:pStyle w:val="9"/>
            </w:pPr>
          </w:p>
        </w:tc>
        <w:tc>
          <w:tcPr>
            <w:tcW w:w="1099" w:type="dxa"/>
            <w:vAlign w:val="center"/>
          </w:tcPr>
          <w:p w14:paraId="1073B78C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AB46BCA">
            <w:pPr>
              <w:pStyle w:val="9"/>
            </w:pPr>
          </w:p>
        </w:tc>
      </w:tr>
      <w:tr w14:paraId="4F03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43681A53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第六单元 游戏在幼儿教育中的地位</w:t>
            </w:r>
          </w:p>
        </w:tc>
        <w:tc>
          <w:tcPr>
            <w:tcW w:w="1100" w:type="dxa"/>
            <w:vAlign w:val="center"/>
          </w:tcPr>
          <w:p w14:paraId="2FDF22B4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42AFD81">
            <w:pPr>
              <w:pStyle w:val="9"/>
            </w:pPr>
          </w:p>
        </w:tc>
        <w:tc>
          <w:tcPr>
            <w:tcW w:w="1100" w:type="dxa"/>
            <w:vAlign w:val="center"/>
          </w:tcPr>
          <w:p w14:paraId="795417CA">
            <w:pPr>
              <w:pStyle w:val="9"/>
            </w:pPr>
          </w:p>
        </w:tc>
        <w:tc>
          <w:tcPr>
            <w:tcW w:w="1099" w:type="dxa"/>
            <w:vAlign w:val="center"/>
          </w:tcPr>
          <w:p w14:paraId="612365DB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1FD643E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3002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1BB7ACF8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幼儿园游戏指导策略</w:t>
            </w:r>
          </w:p>
        </w:tc>
        <w:tc>
          <w:tcPr>
            <w:tcW w:w="1100" w:type="dxa"/>
            <w:vAlign w:val="center"/>
          </w:tcPr>
          <w:p w14:paraId="181C1758">
            <w:pPr>
              <w:pStyle w:val="9"/>
            </w:pPr>
          </w:p>
        </w:tc>
        <w:tc>
          <w:tcPr>
            <w:tcW w:w="1100" w:type="dxa"/>
            <w:vAlign w:val="center"/>
          </w:tcPr>
          <w:p w14:paraId="7D4F0B7A">
            <w:pPr>
              <w:pStyle w:val="9"/>
            </w:pPr>
          </w:p>
        </w:tc>
        <w:tc>
          <w:tcPr>
            <w:tcW w:w="1100" w:type="dxa"/>
            <w:vAlign w:val="center"/>
          </w:tcPr>
          <w:p w14:paraId="060AAB9C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BDD022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2DBFA2D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546F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26A98545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第八单元 游戏环境的创设</w:t>
            </w:r>
          </w:p>
        </w:tc>
        <w:tc>
          <w:tcPr>
            <w:tcW w:w="1100" w:type="dxa"/>
            <w:vAlign w:val="center"/>
          </w:tcPr>
          <w:p w14:paraId="25F0B18E">
            <w:pPr>
              <w:pStyle w:val="9"/>
            </w:pPr>
          </w:p>
        </w:tc>
        <w:tc>
          <w:tcPr>
            <w:tcW w:w="1100" w:type="dxa"/>
            <w:vAlign w:val="center"/>
          </w:tcPr>
          <w:p w14:paraId="6310F953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BF5806C">
            <w:pPr>
              <w:pStyle w:val="9"/>
            </w:pPr>
          </w:p>
        </w:tc>
        <w:tc>
          <w:tcPr>
            <w:tcW w:w="1099" w:type="dxa"/>
            <w:vAlign w:val="center"/>
          </w:tcPr>
          <w:p w14:paraId="5F7909D5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77FC3FC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2891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5593779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第九单元 玩具和游戏材料</w:t>
            </w:r>
          </w:p>
        </w:tc>
        <w:tc>
          <w:tcPr>
            <w:tcW w:w="1100" w:type="dxa"/>
            <w:vAlign w:val="center"/>
          </w:tcPr>
          <w:p w14:paraId="2C97E64B">
            <w:pPr>
              <w:pStyle w:val="9"/>
            </w:pPr>
          </w:p>
        </w:tc>
        <w:tc>
          <w:tcPr>
            <w:tcW w:w="1100" w:type="dxa"/>
            <w:vAlign w:val="center"/>
          </w:tcPr>
          <w:p w14:paraId="3A1E0F6A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0D2539A">
            <w:pPr>
              <w:pStyle w:val="9"/>
            </w:pPr>
          </w:p>
        </w:tc>
        <w:tc>
          <w:tcPr>
            <w:tcW w:w="1099" w:type="dxa"/>
            <w:vAlign w:val="center"/>
          </w:tcPr>
          <w:p w14:paraId="311BBE9C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73BFC8A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4738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5A90DCDB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第十单元 游戏观察指导</w:t>
            </w:r>
          </w:p>
        </w:tc>
        <w:tc>
          <w:tcPr>
            <w:tcW w:w="1100" w:type="dxa"/>
            <w:vAlign w:val="center"/>
          </w:tcPr>
          <w:p w14:paraId="3F0C0849">
            <w:pPr>
              <w:pStyle w:val="9"/>
            </w:pPr>
          </w:p>
        </w:tc>
        <w:tc>
          <w:tcPr>
            <w:tcW w:w="1100" w:type="dxa"/>
            <w:vAlign w:val="center"/>
          </w:tcPr>
          <w:p w14:paraId="776E64C8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0982EA4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F90E27A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9FD48BC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3B4D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  <w:bottom w:val="single" w:color="auto" w:sz="12" w:space="0"/>
            </w:tcBorders>
          </w:tcPr>
          <w:p w14:paraId="4F5685FB">
            <w:pPr>
              <w:pStyle w:val="9"/>
            </w:pPr>
            <w:r>
              <w:rPr>
                <w:rFonts w:hint="eastAsia"/>
                <w:lang w:val="en-US" w:eastAsia="zh-CN"/>
              </w:rPr>
              <w:t>第十一单元 幼儿园各类游戏的指导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75C5E94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918332C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5E2BE0B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7ED9DDCE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A1237B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bookmarkEnd w:id="4"/>
    </w:tbl>
    <w:p w14:paraId="361D9DA6">
      <w:pPr>
        <w:pStyle w:val="10"/>
        <w:numPr>
          <w:ilvl w:val="0"/>
          <w:numId w:val="0"/>
        </w:numPr>
        <w:spacing w:before="81" w:after="163"/>
        <w:rPr>
          <w:rFonts w:hint="eastAsi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（</w:t>
      </w:r>
      <w:r>
        <w:rPr>
          <w:rFonts w:hint="eastAsia" w:cs="宋体"/>
          <w:b/>
          <w:sz w:val="24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）各教学单元预期学习成果与教学内容</w:t>
      </w:r>
    </w:p>
    <w:tbl>
      <w:tblPr>
        <w:tblStyle w:val="5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673"/>
        <w:gridCol w:w="2734"/>
        <w:gridCol w:w="1800"/>
        <w:gridCol w:w="1789"/>
      </w:tblGrid>
      <w:tr w14:paraId="467A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4D025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单元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52BE0B">
            <w:pPr>
              <w:widowControl/>
              <w:autoSpaceDE w:val="0"/>
              <w:autoSpaceDN w:val="0"/>
              <w:adjustRightInd w:val="0"/>
              <w:spacing w:line="360" w:lineRule="exact"/>
              <w:ind w:firstLine="482" w:firstLineChars="200"/>
              <w:jc w:val="both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学习内容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4883F9">
            <w:pPr>
              <w:widowControl/>
              <w:autoSpaceDE w:val="0"/>
              <w:autoSpaceDN w:val="0"/>
              <w:adjustRightInd w:val="0"/>
              <w:spacing w:line="360" w:lineRule="exact"/>
              <w:ind w:firstLine="241" w:firstLineChars="100"/>
              <w:jc w:val="both"/>
              <w:rPr>
                <w:rFonts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能力要求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B11D36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学习</w:t>
            </w: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难点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4EFCDCA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作业及要求</w:t>
            </w:r>
          </w:p>
        </w:tc>
      </w:tr>
      <w:tr w14:paraId="2F70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EA6BB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游戏及其特征</w:t>
            </w:r>
          </w:p>
          <w:p w14:paraId="6A8FD876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  <w:p w14:paraId="5349066F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A5567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1.了解游戏定义</w:t>
            </w:r>
          </w:p>
          <w:p w14:paraId="136B11C0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2.理解游戏的特征</w:t>
            </w:r>
          </w:p>
          <w:p w14:paraId="77AC6221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3.理解儿童游戏的特质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245B13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1.了解游戏的文化含义</w:t>
            </w:r>
          </w:p>
          <w:p w14:paraId="711391FE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2.在了解含义的基础上理解幼儿游戏的特点</w:t>
            </w:r>
          </w:p>
          <w:p w14:paraId="46CAF26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3.掌握判断幼儿游戏的基本标准</w:t>
            </w:r>
          </w:p>
          <w:p w14:paraId="564789F7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4.能够分析游戏在促进幼儿身体、认知、语言、社会性及其情绪情感的发展价值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A997DE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1.掌握幼儿游戏之于幼儿的发展价值</w:t>
            </w:r>
          </w:p>
          <w:p w14:paraId="29CC7AED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2.判断幼儿进行的活动是否是真游戏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A1ADF0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自主学习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外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学前儿童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教育的发展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历，课上分享自己的理解。</w:t>
            </w:r>
          </w:p>
        </w:tc>
      </w:tr>
      <w:tr w14:paraId="4828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0DEB5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第二单元 游戏与儿童身心发展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8ADD92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1.理解游戏与儿童认知、社会性和情绪情感发展的关系</w:t>
            </w:r>
          </w:p>
          <w:p w14:paraId="7B952587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2.了解游戏与儿童身体发展的关联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E48CF1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1.计划和实操</w:t>
            </w:r>
          </w:p>
          <w:p w14:paraId="4A16AB5D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2.案例搜集与分析</w:t>
            </w:r>
          </w:p>
          <w:p w14:paraId="6F69AC6C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3.问题发现与观点表达</w:t>
            </w:r>
          </w:p>
          <w:p w14:paraId="24EDE79C">
            <w:pPr>
              <w:widowControl w:val="0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4.情景表演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FA493B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 xml:space="preserve">1.游戏的特征、分类及其影响因素 </w:t>
            </w:r>
          </w:p>
          <w:p w14:paraId="47E00D49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2.游戏的多元价值；影响游戏开展的因素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995C65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根据所学，以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民间传统游戏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为主题设计活动目标，年龄阶段自选，需要符合所选定年龄阶段儿童的发展水平和特点。</w:t>
            </w:r>
          </w:p>
        </w:tc>
      </w:tr>
      <w:tr w14:paraId="5354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A703B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第三单元 游戏的理论流派</w:t>
            </w:r>
          </w:p>
          <w:p w14:paraId="3BF60A6A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 w14:paraId="60599D8C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532B4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1.了解各种游戏理论的基本观点</w:t>
            </w:r>
          </w:p>
          <w:p w14:paraId="4F9A371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2.理解儿童游戏的重要意义</w:t>
            </w:r>
          </w:p>
          <w:p w14:paraId="688200E5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</w:p>
          <w:p w14:paraId="12696ADD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7CADB5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1.了解各种游戏理论的基本观点；</w:t>
            </w:r>
          </w:p>
          <w:p w14:paraId="6662306C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2.进一步认识和理解儿童游戏的重要意义；</w:t>
            </w:r>
          </w:p>
          <w:p w14:paraId="16FCF4D9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3.掌握运用不同的游戏理论观察和解释儿童的游戏活动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4CC1FE4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掌握运用不同的游戏理论观察和解释儿童的游戏活动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9CB9E4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复习课堂所学，预习新课</w:t>
            </w:r>
          </w:p>
        </w:tc>
      </w:tr>
      <w:tr w14:paraId="0F2F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7FD7E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第四单元 儿童游戏的分类</w:t>
            </w:r>
          </w:p>
          <w:p w14:paraId="132A7DE2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19404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1.理解儿童游戏的分类方法</w:t>
            </w:r>
          </w:p>
          <w:p w14:paraId="733C7C45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2.了解幼儿园游戏分类</w:t>
            </w:r>
          </w:p>
          <w:p w14:paraId="2608FF9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3.理解自主性游戏的内涵</w:t>
            </w:r>
          </w:p>
          <w:p w14:paraId="37A66624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</w:p>
          <w:p w14:paraId="1E49E4C0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F2A41B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1.能够根据不同的分类标准，列举儿童游戏的类型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eastAsia="zh-CN"/>
              </w:rPr>
              <w:t>。</w:t>
            </w:r>
          </w:p>
          <w:p w14:paraId="25727632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2.能够分析自主性游戏的特征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877934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1.儿童游戏的分类方法</w:t>
            </w:r>
          </w:p>
          <w:p w14:paraId="6C39B33F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2.幼儿园游戏分类的几种形式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EF297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</w:rPr>
              <w:t>制各类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</w:rPr>
              <w:t>教育活动组织设计策略的思维导图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小组合作进行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的探究活动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。</w:t>
            </w:r>
          </w:p>
        </w:tc>
      </w:tr>
      <w:tr w14:paraId="2A1A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81D6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第五单元 影响儿童游戏的因素</w:t>
            </w:r>
          </w:p>
          <w:p w14:paraId="7D0AF348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 w14:paraId="457AF8DF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3A555B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1.理解儿童游戏的主观条件</w:t>
            </w:r>
          </w:p>
          <w:p w14:paraId="7595ED3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2.理解儿童游戏的外在客观条件</w:t>
            </w:r>
          </w:p>
          <w:p w14:paraId="673189BE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135C3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能够理解并分析影响儿童游戏的主观条件和客观条件</w:t>
            </w:r>
          </w:p>
          <w:p w14:paraId="6C7A3DB2">
            <w:pPr>
              <w:widowControl w:val="0"/>
              <w:jc w:val="both"/>
              <w:rPr>
                <w:rFonts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FD3A3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结合案例分析影响儿童游戏的因素</w:t>
            </w:r>
          </w:p>
          <w:p w14:paraId="51294094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478B5C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根据所学，设计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一份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学前儿童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教育活动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方案，主题不限，自选年龄班。</w:t>
            </w:r>
          </w:p>
        </w:tc>
      </w:tr>
      <w:tr w14:paraId="02A9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0A9E5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第六单元 游戏在幼儿教育中的地位</w:t>
            </w:r>
          </w:p>
          <w:p w14:paraId="4014AD61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 w14:paraId="7ACB688D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9BF049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1.了解游戏在幼儿园中地位的历史演进</w:t>
            </w:r>
          </w:p>
          <w:p w14:paraId="6975C997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2.了解游戏在幼儿教育中的法规地位</w:t>
            </w:r>
          </w:p>
          <w:p w14:paraId="21319C82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3.了解游戏在幼儿园课程中的地位</w:t>
            </w:r>
          </w:p>
          <w:p w14:paraId="22EE8CF0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4.理解幼儿园以游戏为基本活动的实现</w:t>
            </w:r>
          </w:p>
          <w:p w14:paraId="3417B719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96FF47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1.能够阐述游戏在幼儿园中地位的历史演进</w:t>
            </w:r>
          </w:p>
          <w:p w14:paraId="2C8B1EBB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2.能够分析游戏在幼儿园课程中的地位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BE52D1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1.了解游戏在幼儿园课程中的地位</w:t>
            </w:r>
          </w:p>
          <w:p w14:paraId="2672924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2.理解幼儿园以游戏为基本活动的实现</w:t>
            </w:r>
          </w:p>
          <w:p w14:paraId="3C238C04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533FB97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B7D6C9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网上查找一份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学前儿童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区域活动设计与组织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案例，并结合所学知识对其进行辩证分析。</w:t>
            </w:r>
          </w:p>
        </w:tc>
      </w:tr>
      <w:tr w14:paraId="2A68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0DE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第七单元 幼儿园游戏指导策略</w:t>
            </w:r>
          </w:p>
          <w:p w14:paraId="78E9E955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4698608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1.理解教师在游戏中的作用</w:t>
            </w:r>
          </w:p>
          <w:p w14:paraId="03F81348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2.了解参与介入游戏的方式</w:t>
            </w:r>
          </w:p>
          <w:p w14:paraId="612B11C2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3.理解通过讨论的建构指导</w:t>
            </w:r>
          </w:p>
          <w:p w14:paraId="2F7EA951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AD1CFA">
            <w:pPr>
              <w:widowControl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了解幼儿园以游戏为基本活动的实践含义</w:t>
            </w:r>
            <w:r>
              <w:rPr>
                <w:rFonts w:hint="eastAsia" w:ascii="Calibri" w:hAnsi="Calibri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AA81679">
            <w:pPr>
              <w:widowControl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 理解幼儿园游戏的特点、分类，幼儿园以游戏为基本活动的目的及其必要性</w:t>
            </w:r>
            <w:r>
              <w:rPr>
                <w:rFonts w:hint="eastAsia" w:ascii="Calibri" w:hAnsi="Calibri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5900AF4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3. 掌握建构以游戏为基本活动的幼儿园课程的基本方法。</w:t>
            </w:r>
          </w:p>
          <w:p w14:paraId="5377C2DA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F7E944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1.了解幼儿园以游戏为基本活动的实践含义，讨论幼儿园小学化现象可能会带来的负面影响</w:t>
            </w:r>
          </w:p>
          <w:p w14:paraId="371D2935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2. 理解幼儿园游戏的特点、分类，幼儿园以游戏为基本活动的目的及其必要性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0AC6F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设计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</w:rPr>
              <w:t>学前儿童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游戏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</w:rPr>
              <w:t>游戏活动设计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的两组案例，并进行对比分析。</w:t>
            </w:r>
          </w:p>
        </w:tc>
      </w:tr>
      <w:tr w14:paraId="4DA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52A81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第八单元 游戏环境的创设</w:t>
            </w:r>
          </w:p>
          <w:p w14:paraId="0B5FB44D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90B72C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1.理解游戏环境的概念</w:t>
            </w:r>
          </w:p>
          <w:p w14:paraId="6951A188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2.了解游戏空间规划的模式</w:t>
            </w:r>
          </w:p>
          <w:p w14:paraId="164AA4AA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3.理解游戏环境的创设</w:t>
            </w:r>
          </w:p>
          <w:p w14:paraId="2AA05C80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4.了解游戏环境的评价</w:t>
            </w:r>
          </w:p>
          <w:p w14:paraId="750C5D7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</w:p>
          <w:p w14:paraId="0ABBC9DE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AE6E49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>能够结合案例对游戏环境进行评价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F50FAD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自学难点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: 学前儿童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教育活动资源的选择利用与创设管理。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DD1BF3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  <w:t>学习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yellow"/>
                <w:lang w:val="en-US" w:eastAsia="zh-CN"/>
              </w:rPr>
              <w:t>国内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外学前儿童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yellow"/>
                <w:lang w:val="en-US" w:eastAsia="zh-CN"/>
              </w:rPr>
              <w:t>游戏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教育活动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  <w:t>的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资源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  <w:t>，课上分享自己的理解。</w:t>
            </w:r>
          </w:p>
        </w:tc>
      </w:tr>
      <w:tr w14:paraId="7AD9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1B11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第九单元 玩具和游戏材料</w:t>
            </w:r>
          </w:p>
          <w:p w14:paraId="3DD49F72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49F45B7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1.理解玩具概述</w:t>
            </w:r>
          </w:p>
          <w:p w14:paraId="1725F1AC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  <w:t>2.了解玩具及游戏材料的提供</w:t>
            </w:r>
          </w:p>
          <w:p w14:paraId="2EFE1FB3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414EB6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1.了解玩具的功能和分类，幼儿园玩教具的配备要求；</w:t>
            </w:r>
          </w:p>
          <w:p w14:paraId="4E97987C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2.理解选择玩具的原则与方法；</w:t>
            </w:r>
          </w:p>
          <w:p w14:paraId="679D150B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3.掌握不同年龄段幼儿的适宜玩具并进行选择与利用。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E7D45A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1.理解选择玩具的原则与方法</w:t>
            </w:r>
          </w:p>
          <w:p w14:paraId="5CB3921B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2.掌握不同年龄段幼儿的适宜玩具并进行选择与利用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1D466A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  <w:t>自主学习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</w:rPr>
              <w:t>家庭与社区的学前儿童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游戏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highlight w:val="yellow"/>
              </w:rPr>
              <w:t>教育活动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  <w:t>，课上分享自己的理解</w:t>
            </w:r>
          </w:p>
        </w:tc>
      </w:tr>
      <w:tr w14:paraId="7CE5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E092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第十单元 游戏观察指导</w:t>
            </w:r>
          </w:p>
          <w:p w14:paraId="09510B00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83FDFD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1.理解观察的意义</w:t>
            </w:r>
          </w:p>
          <w:p w14:paraId="5A0A7767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2.了解观察游戏评价量表</w:t>
            </w:r>
          </w:p>
          <w:p w14:paraId="3DF48992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3.理解幼儿园游戏观察的方法</w:t>
            </w:r>
          </w:p>
          <w:p w14:paraId="6E2745A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4.了解游戏观察结果分析</w:t>
            </w:r>
          </w:p>
          <w:p w14:paraId="2F31B26B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5.了解目标儿童观察记录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1D04BC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1.了解幼儿园以游戏为基本活动的实践含义，讨论幼儿园小学化现象可能会带来的负面影响</w:t>
            </w:r>
          </w:p>
          <w:p w14:paraId="07815620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 理解幼儿园游戏的特点、分类，幼儿园以游戏为基本活动的目的及其必要性</w:t>
            </w:r>
          </w:p>
          <w:p w14:paraId="00DFB608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 掌握建构以游戏为基本活动的幼儿园课程的基本方法。</w:t>
            </w:r>
          </w:p>
          <w:p w14:paraId="1CA4065D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54F1B99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1.重点掌握对观察结果的解释、运用以及评价幼儿游戏的方法</w:t>
            </w:r>
          </w:p>
          <w:p w14:paraId="2BDA1D22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2.学会使用并掌握几种典型的游戏观察量表</w:t>
            </w:r>
          </w:p>
          <w:p w14:paraId="63405721">
            <w:pPr>
              <w:widowControl/>
              <w:snapToGrid w:val="0"/>
              <w:spacing w:line="288" w:lineRule="auto"/>
              <w:ind w:right="26"/>
              <w:jc w:val="both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3. 通过对幼儿园游戏观察案例的分析，形成初步的观察、分析与评价幼儿游戏的能力。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D942E7B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学会使用并掌握几种典型的游戏观察量表；重点掌握对观察结果的解释、运用以及评价幼儿游戏的方法</w:t>
            </w:r>
          </w:p>
          <w:p w14:paraId="1A1863A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7F74EC0F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C9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2088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第十一单元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幼儿园各类游戏的指导</w:t>
            </w:r>
          </w:p>
          <w:p w14:paraId="2837602A">
            <w:pPr>
              <w:widowControl w:val="0"/>
              <w:jc w:val="both"/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31C04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幼儿园游戏的特点</w:t>
            </w:r>
          </w:p>
          <w:p w14:paraId="5CE7E6FC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角色游戏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结构游戏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表演游戏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规则游戏指导</w:t>
            </w:r>
            <w:r>
              <w:rPr>
                <w:rFonts w:hint="eastAsia" w:ascii="宋体" w:hAnsi="宋体"/>
                <w:bCs/>
                <w:highlight w:val="yellow"/>
                <w:lang w:val="en-US" w:eastAsia="zh-CN"/>
              </w:rPr>
              <w:t>的方式</w:t>
            </w:r>
          </w:p>
          <w:p w14:paraId="3195615C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17586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1.了解区域游戏活动是区域活动的重要组成部分，在幼儿园保教活动的价值</w:t>
            </w:r>
          </w:p>
          <w:p w14:paraId="65709A5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2. 理解区域游戏的环境创设与指导的基本方法和原则</w:t>
            </w:r>
          </w:p>
          <w:p w14:paraId="75DD432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3. 掌握角色游戏、表演游戏的特点以及组织与指导的方法，积木游戏的种类以及组织与指导的方法。</w:t>
            </w:r>
          </w:p>
          <w:p w14:paraId="2A84CF11">
            <w:pPr>
              <w:widowControl w:val="0"/>
              <w:jc w:val="both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392BB0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highlight w:val="yellow"/>
                <w:lang w:val="en-US" w:eastAsia="zh-CN"/>
              </w:rPr>
              <w:t>1.明确幼儿园以游戏为基本活动，幼儿的基本活动是游戏</w:t>
            </w:r>
          </w:p>
          <w:p w14:paraId="7E96E40B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highlight w:val="yellow"/>
                <w:lang w:val="en-US" w:eastAsia="zh-CN"/>
              </w:rPr>
              <w:t>2.掌握建构以游戏为基本活动的幼儿园课程的基本方法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8947E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highlight w:val="yellow"/>
                <w:lang w:val="en-US" w:eastAsia="zh-CN"/>
              </w:rPr>
            </w:pPr>
            <w:r>
              <w:rPr>
                <w:rFonts w:hint="default" w:ascii="宋体" w:hAnsi="宋体"/>
                <w:bCs/>
                <w:highlight w:val="yellow"/>
                <w:lang w:val="en-US" w:eastAsia="zh-CN"/>
              </w:rPr>
              <w:t>通过对幼儿园游戏观察案例的分析，形成初步的观察、分析与评价幼儿游戏的能力。</w:t>
            </w:r>
          </w:p>
          <w:p w14:paraId="2A081F2C">
            <w:pPr>
              <w:widowControl/>
              <w:snapToGrid w:val="0"/>
              <w:spacing w:line="288" w:lineRule="auto"/>
              <w:ind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</w:tbl>
    <w:p w14:paraId="2F458466">
      <w:pPr>
        <w:pStyle w:val="1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98"/>
        <w:gridCol w:w="2228"/>
        <w:gridCol w:w="2594"/>
        <w:gridCol w:w="1255"/>
      </w:tblGrid>
      <w:tr w14:paraId="066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66" w:hRule="atLeast"/>
          <w:jc w:val="center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DA43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28" w:type="dxa"/>
            <w:tcBorders>
              <w:top w:val="single" w:color="auto" w:sz="12" w:space="0"/>
            </w:tcBorders>
            <w:vAlign w:val="center"/>
          </w:tcPr>
          <w:p w14:paraId="4E241CF2">
            <w:pPr>
              <w:pStyle w:val="11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594" w:type="dxa"/>
            <w:tcBorders>
              <w:top w:val="single" w:color="auto" w:sz="12" w:space="0"/>
            </w:tcBorders>
            <w:vAlign w:val="center"/>
          </w:tcPr>
          <w:p w14:paraId="0547D7E5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25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B721CD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163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001436FE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第一单元 游戏及其特征</w:t>
            </w:r>
          </w:p>
        </w:tc>
        <w:tc>
          <w:tcPr>
            <w:tcW w:w="2228" w:type="dxa"/>
            <w:vAlign w:val="center"/>
          </w:tcPr>
          <w:p w14:paraId="28C959A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bookmarkStart w:id="5" w:name="OLE_LINK12"/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3C9C449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032E27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  <w:bookmarkEnd w:id="5"/>
          </w:p>
        </w:tc>
        <w:tc>
          <w:tcPr>
            <w:tcW w:w="2594" w:type="dxa"/>
            <w:vAlign w:val="center"/>
          </w:tcPr>
          <w:p w14:paraId="06C3ADB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77F5DC6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6AF7FC4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55A5B1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66A5C18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7D1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23DA04F0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第二单元 游戏与儿童身心发展</w:t>
            </w:r>
          </w:p>
        </w:tc>
        <w:tc>
          <w:tcPr>
            <w:tcW w:w="2228" w:type="dxa"/>
            <w:vAlign w:val="center"/>
          </w:tcPr>
          <w:p w14:paraId="5098380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63DC06C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A2F57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6192946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486B96E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62BF907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F1807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39E8B621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1DA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1FD27F2F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游戏的理论流派</w:t>
            </w:r>
          </w:p>
        </w:tc>
        <w:tc>
          <w:tcPr>
            <w:tcW w:w="2228" w:type="dxa"/>
            <w:vAlign w:val="center"/>
          </w:tcPr>
          <w:p w14:paraId="27745FE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6D6CD0A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6F48F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4422865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1C48EB6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463C940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6841F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6DD89289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 w14:paraId="0FC6A0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1C4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6B817A83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儿童游戏的分类</w:t>
            </w:r>
          </w:p>
        </w:tc>
        <w:tc>
          <w:tcPr>
            <w:tcW w:w="2228" w:type="dxa"/>
            <w:vAlign w:val="center"/>
          </w:tcPr>
          <w:p w14:paraId="15DED34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1181847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6CE0ED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4EC9938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57280C5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10F1BE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443FA5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558BEAA3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D9B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66039654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影响儿童游戏的因素</w:t>
            </w:r>
          </w:p>
        </w:tc>
        <w:tc>
          <w:tcPr>
            <w:tcW w:w="2228" w:type="dxa"/>
            <w:vAlign w:val="center"/>
          </w:tcPr>
          <w:p w14:paraId="5063440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7DA96EF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53BA91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1229CC8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24D0923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67FB8AD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1D7505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13873AA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54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03565DFB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第六单元 游戏在幼儿教育中的地位</w:t>
            </w:r>
          </w:p>
        </w:tc>
        <w:tc>
          <w:tcPr>
            <w:tcW w:w="2228" w:type="dxa"/>
            <w:vAlign w:val="center"/>
          </w:tcPr>
          <w:p w14:paraId="4135A5A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05FE526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3B8F3E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5311A94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3F98B8C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5F63C5E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258B0A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3A39EE4F">
            <w:pPr>
              <w:widowControl w:val="0"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</w:t>
            </w:r>
          </w:p>
          <w:p w14:paraId="5541E356">
            <w:pPr>
              <w:widowControl w:val="0"/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 w14:paraId="2B7E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0C124839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幼儿园游戏指导策略</w:t>
            </w:r>
          </w:p>
        </w:tc>
        <w:tc>
          <w:tcPr>
            <w:tcW w:w="2228" w:type="dxa"/>
            <w:vAlign w:val="center"/>
          </w:tcPr>
          <w:p w14:paraId="38C4498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4D866F2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30A48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3CA9ADA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7FF3955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141BC9F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3F96B3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74E0AE5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 w14:paraId="7F24FA53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239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0A8BEFAD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第八单元 游戏环境的创设</w:t>
            </w:r>
          </w:p>
        </w:tc>
        <w:tc>
          <w:tcPr>
            <w:tcW w:w="2228" w:type="dxa"/>
            <w:vAlign w:val="center"/>
          </w:tcPr>
          <w:p w14:paraId="23CE582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400194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C7DC8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01EA2B8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52F169F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3F45574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D21A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6CBCD1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 w14:paraId="6E7697C1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876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0B480323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第九单元 玩具和游戏材料</w:t>
            </w:r>
          </w:p>
        </w:tc>
        <w:tc>
          <w:tcPr>
            <w:tcW w:w="2228" w:type="dxa"/>
            <w:vAlign w:val="center"/>
          </w:tcPr>
          <w:p w14:paraId="0A786AD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4908944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BC2EA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6BDA3A2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6CB1441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22F286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1CBA18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6EAB648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321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74B775E5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第十单元 游戏观察指导</w:t>
            </w:r>
          </w:p>
        </w:tc>
        <w:tc>
          <w:tcPr>
            <w:tcW w:w="2228" w:type="dxa"/>
            <w:vAlign w:val="center"/>
          </w:tcPr>
          <w:p w14:paraId="4EE5DDA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0B5B2F3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D595D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2AB786E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05C0ED0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5DB996A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778DDA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15275F0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 w14:paraId="40DC14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DE6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  <w:vAlign w:val="top"/>
          </w:tcPr>
          <w:p w14:paraId="5B331F9E">
            <w:pPr>
              <w:pStyle w:val="9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第十一单元 幼儿园各类游戏的指导</w:t>
            </w:r>
          </w:p>
        </w:tc>
        <w:tc>
          <w:tcPr>
            <w:tcW w:w="2228" w:type="dxa"/>
            <w:vAlign w:val="center"/>
          </w:tcPr>
          <w:p w14:paraId="037F41A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4A2743B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5C8E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94" w:type="dxa"/>
            <w:vAlign w:val="center"/>
          </w:tcPr>
          <w:p w14:paraId="275C9B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003B650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57CBE91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0F896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1255" w:type="dxa"/>
            <w:tcBorders>
              <w:right w:val="single" w:color="auto" w:sz="12" w:space="0"/>
            </w:tcBorders>
            <w:vAlign w:val="center"/>
          </w:tcPr>
          <w:p w14:paraId="553F5A1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9C8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0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98786C">
            <w:pPr>
              <w:pStyle w:val="11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125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D4628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ECEAC8B">
      <w:pPr>
        <w:pStyle w:val="8"/>
        <w:spacing w:before="326" w:beforeLines="100" w:line="360" w:lineRule="auto"/>
        <w:rPr>
          <w:rFonts w:ascii="黑体" w:hAnsi="宋体"/>
        </w:rPr>
      </w:pPr>
      <w:bookmarkStart w:id="6" w:name="OLE_LINK1"/>
      <w:bookmarkStart w:id="7" w:name="OLE_LINK2"/>
      <w:r>
        <w:rPr>
          <w:rFonts w:hint="eastAsia" w:ascii="黑体" w:hAnsi="宋体"/>
        </w:rPr>
        <w:t>四、课程思政教学设计</w:t>
      </w:r>
    </w:p>
    <w:bookmarkEnd w:id="6"/>
    <w:bookmarkEnd w:id="7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F234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40E9395">
            <w:pPr>
              <w:pStyle w:val="9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将本课程的专业知识与思想政治教育相互融合，将隐性教育与显性教育相统一。挖掘课程蕴含的具有教育性的思政元素和案例，培育学生的良好师德，践行社会主义核心价值观，具有职业责任感，使学生树立知幼儿、爱幼儿的职业意识，即融入价值观教育和师德教育。在游戏的设计与指导中注重培育学生的游戏精神，增强学生自主创新、团队协作的意识和劳动观念，弘扬奉献的精神，即将游戏精神、情感与品质教育融入其中。最后使学生在游戏观察与评价中感受精益求精和科学严谨的精神。适时搭建贯穿于课前、课中和课后的思想政治教育载体，将思政元素融入其中。</w:t>
            </w:r>
          </w:p>
          <w:p w14:paraId="1819E741">
            <w:pPr>
              <w:pStyle w:val="9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结合多元教学方式进行教学，打破以课堂、教材、教师为中心的传统课堂。具体来说，可采用以下多元教学方式。①案例教学法与视频白描分析相结合，如在不同类型游戏的指导中，教师可以依据游戏教学经典案例，让学生在课内观看各种类型的游戏视频，且教师在学生观看视频的同时，也可以尝试白描，使画面和文字形成对照，让学生感受白描的魅力。②模拟试讲与微课教学相结合，如课程最主要的目标就是使学生掌握“游戏的技能”“游戏指导的技能”“游戏创编与游戏教学活动组织的技能”。因此，学生在模拟教学中，可通过“集体备课”，设计游戏教学活动及模拟开展幼儿游戏，从而极大地锻炼自身的游戏能力。同时，微课教学能够让学生模拟教师游戏指导的场景，深入将来工作的情境，进而能极大地提升其游戏创编和组织的技能。</w:t>
            </w:r>
          </w:p>
        </w:tc>
      </w:tr>
    </w:tbl>
    <w:p w14:paraId="2658D417">
      <w:pPr>
        <w:spacing w:before="326" w:beforeLines="100" w:line="360" w:lineRule="auto"/>
        <w:outlineLvl w:val="2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  <w:bookmarkStart w:id="8" w:name="_Toc27429"/>
      <w:bookmarkStart w:id="9" w:name="_Toc21356"/>
      <w:bookmarkStart w:id="10" w:name="_Toc9634"/>
      <w:bookmarkStart w:id="11" w:name="_Toc21701"/>
    </w:p>
    <w:p w14:paraId="700FCD0A">
      <w:pPr>
        <w:spacing w:before="326" w:beforeLines="100" w:line="360" w:lineRule="auto"/>
        <w:outlineLvl w:val="2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</w:p>
    <w:p w14:paraId="38C5A2CE">
      <w:pPr>
        <w:spacing w:before="326" w:beforeLines="100" w:line="360" w:lineRule="auto"/>
        <w:outlineLvl w:val="2"/>
        <w:rPr>
          <w:rFonts w:hint="eastAsia" w:ascii="Arial" w:hAnsi="Arial" w:eastAsia="黑体" w:cs="宋体"/>
          <w:sz w:val="28"/>
          <w:szCs w:val="24"/>
          <w:lang w:val="en-US" w:eastAsia="zh-CN" w:bidi="ar-SA"/>
        </w:rPr>
      </w:pPr>
      <w:bookmarkStart w:id="16" w:name="_GoBack"/>
      <w:bookmarkEnd w:id="16"/>
      <w:r>
        <w:rPr>
          <w:rFonts w:hint="eastAsia" w:ascii="黑体" w:hAnsi="宋体" w:eastAsia="黑体" w:cs="宋体"/>
          <w:sz w:val="28"/>
          <w:szCs w:val="24"/>
          <w:lang w:val="en-US" w:eastAsia="zh-CN" w:bidi="ar-SA"/>
        </w:rPr>
        <w:t>五、</w:t>
      </w:r>
      <w:r>
        <w:rPr>
          <w:rFonts w:hint="eastAsia" w:ascii="黑体" w:hAnsi="宋体" w:eastAsia="黑体" w:cs="宋体"/>
          <w:sz w:val="28"/>
          <w:szCs w:val="24"/>
          <w:highlight w:val="none"/>
          <w:lang w:val="en-US" w:eastAsia="zh-CN" w:bidi="ar-SA"/>
        </w:rPr>
        <w:t>课程考核</w:t>
      </w:r>
      <w:bookmarkEnd w:id="8"/>
      <w:bookmarkEnd w:id="9"/>
      <w:bookmarkEnd w:id="10"/>
      <w:bookmarkEnd w:id="11"/>
    </w:p>
    <w:p w14:paraId="3AFFBE60">
      <w:pPr>
        <w:widowControl w:val="0"/>
        <w:spacing w:line="360" w:lineRule="auto"/>
        <w:ind w:firstLine="0" w:firstLineChars="0"/>
        <w:jc w:val="center"/>
        <w:outlineLvl w:val="2"/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 w:bidi="ar-SA"/>
        </w:rPr>
      </w:pPr>
      <w:bookmarkStart w:id="12" w:name="_Toc14026"/>
      <w:bookmarkStart w:id="13" w:name="_Toc22603"/>
      <w:bookmarkStart w:id="14" w:name="_Toc17359"/>
      <w:bookmarkStart w:id="15" w:name="_Toc9170"/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 w:bidi="ar-SA"/>
        </w:rPr>
        <w:t>课程目标、考核内容、考核方式和占比对应表</w:t>
      </w:r>
      <w:bookmarkEnd w:id="12"/>
      <w:bookmarkEnd w:id="13"/>
      <w:bookmarkEnd w:id="14"/>
      <w:bookmarkEnd w:id="15"/>
    </w:p>
    <w:tbl>
      <w:tblPr>
        <w:tblStyle w:val="5"/>
        <w:tblW w:w="84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300"/>
        <w:gridCol w:w="2316"/>
        <w:gridCol w:w="1128"/>
      </w:tblGrid>
      <w:tr w14:paraId="1A5C5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4522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7828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7010B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331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23C1F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D93D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AFC6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幼儿园游戏知识与核心经验，</w:t>
            </w:r>
          </w:p>
          <w:p w14:paraId="75264FE4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活动设计与组织指导策略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2F36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期终闭卷考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74A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45%</w:t>
            </w:r>
          </w:p>
        </w:tc>
      </w:tr>
      <w:tr w14:paraId="4F8D7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CDE5E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E7D57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模拟设计、组织实施和评价幼儿园游戏活动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855A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小组模拟展示、</w:t>
            </w:r>
          </w:p>
          <w:p w14:paraId="44C6815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D348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24836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DCA6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980D5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兴趣与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探究精神，</w:t>
            </w:r>
          </w:p>
          <w:p w14:paraId="2F7BE9E5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儿童观、教育观和教师观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DA60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读书报告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95CE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  <w:tr w14:paraId="0B4AB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1CB2B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2FFB8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幼儿园各类游戏的指导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游戏环境的创设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C7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课堂小测验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DF0C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</w:tbl>
    <w:p w14:paraId="04CA799E"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479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C479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0B9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D7B08">
    <w:pPr>
      <w:pStyle w:val="3"/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66278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GSmd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966278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65698"/>
    <w:multiLevelType w:val="singleLevel"/>
    <w:tmpl w:val="412656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F56F04"/>
    <w:multiLevelType w:val="singleLevel"/>
    <w:tmpl w:val="48F56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4F80"/>
    <w:rsid w:val="03D405BA"/>
    <w:rsid w:val="04C42EA2"/>
    <w:rsid w:val="06C71957"/>
    <w:rsid w:val="096E5F9C"/>
    <w:rsid w:val="0B015A39"/>
    <w:rsid w:val="0CC853F4"/>
    <w:rsid w:val="0FB10191"/>
    <w:rsid w:val="11365128"/>
    <w:rsid w:val="12331667"/>
    <w:rsid w:val="12EA61CA"/>
    <w:rsid w:val="130C6140"/>
    <w:rsid w:val="137F4B64"/>
    <w:rsid w:val="13C0517C"/>
    <w:rsid w:val="147541B9"/>
    <w:rsid w:val="163F50B6"/>
    <w:rsid w:val="17FD632E"/>
    <w:rsid w:val="187037F5"/>
    <w:rsid w:val="1A6F2E98"/>
    <w:rsid w:val="1CC25D6D"/>
    <w:rsid w:val="1E081BFA"/>
    <w:rsid w:val="1F282554"/>
    <w:rsid w:val="209F7F61"/>
    <w:rsid w:val="228C1EB9"/>
    <w:rsid w:val="24F85C28"/>
    <w:rsid w:val="25A47069"/>
    <w:rsid w:val="266B71CA"/>
    <w:rsid w:val="289B1727"/>
    <w:rsid w:val="28E62204"/>
    <w:rsid w:val="28EB63A0"/>
    <w:rsid w:val="29003BF9"/>
    <w:rsid w:val="29545AD4"/>
    <w:rsid w:val="298F31CF"/>
    <w:rsid w:val="29C27101"/>
    <w:rsid w:val="2AEF7682"/>
    <w:rsid w:val="2B875373"/>
    <w:rsid w:val="2E275955"/>
    <w:rsid w:val="2EB16135"/>
    <w:rsid w:val="2FEE6E08"/>
    <w:rsid w:val="30656A38"/>
    <w:rsid w:val="30A92DC8"/>
    <w:rsid w:val="32067C9F"/>
    <w:rsid w:val="34001CDA"/>
    <w:rsid w:val="344F3C87"/>
    <w:rsid w:val="34517151"/>
    <w:rsid w:val="35777939"/>
    <w:rsid w:val="37F41099"/>
    <w:rsid w:val="3A2B507B"/>
    <w:rsid w:val="3AC76C6D"/>
    <w:rsid w:val="3B1C4CE2"/>
    <w:rsid w:val="3C7C75D4"/>
    <w:rsid w:val="3C930CED"/>
    <w:rsid w:val="426F4F0A"/>
    <w:rsid w:val="430D7208"/>
    <w:rsid w:val="47242D51"/>
    <w:rsid w:val="47266AC9"/>
    <w:rsid w:val="476B0980"/>
    <w:rsid w:val="479A749D"/>
    <w:rsid w:val="486C2C02"/>
    <w:rsid w:val="49C65E85"/>
    <w:rsid w:val="4D3637DE"/>
    <w:rsid w:val="4FBA06F6"/>
    <w:rsid w:val="4FD277EE"/>
    <w:rsid w:val="50BD6914"/>
    <w:rsid w:val="5327543D"/>
    <w:rsid w:val="535E0D1E"/>
    <w:rsid w:val="53FA59B7"/>
    <w:rsid w:val="5434336D"/>
    <w:rsid w:val="54F4210F"/>
    <w:rsid w:val="58346B6C"/>
    <w:rsid w:val="589715D5"/>
    <w:rsid w:val="5A234E95"/>
    <w:rsid w:val="5BAC73B5"/>
    <w:rsid w:val="5BB76062"/>
    <w:rsid w:val="5BE52CB9"/>
    <w:rsid w:val="5C0A490D"/>
    <w:rsid w:val="5D2418A5"/>
    <w:rsid w:val="5D3825FA"/>
    <w:rsid w:val="5E471CBA"/>
    <w:rsid w:val="5F4B3119"/>
    <w:rsid w:val="62430B4E"/>
    <w:rsid w:val="625D388F"/>
    <w:rsid w:val="63130A61"/>
    <w:rsid w:val="635F6706"/>
    <w:rsid w:val="63EE0517"/>
    <w:rsid w:val="64416B24"/>
    <w:rsid w:val="645D4E1F"/>
    <w:rsid w:val="646C23EF"/>
    <w:rsid w:val="65D81F95"/>
    <w:rsid w:val="683230C8"/>
    <w:rsid w:val="6A1C0E52"/>
    <w:rsid w:val="6D082649"/>
    <w:rsid w:val="6E142B25"/>
    <w:rsid w:val="6E557B10"/>
    <w:rsid w:val="6E9F2B3A"/>
    <w:rsid w:val="70BD7BEF"/>
    <w:rsid w:val="736A3D52"/>
    <w:rsid w:val="755A1EB0"/>
    <w:rsid w:val="76A90E52"/>
    <w:rsid w:val="77364257"/>
    <w:rsid w:val="78B13B95"/>
    <w:rsid w:val="7A0F3EFA"/>
    <w:rsid w:val="7DC073AD"/>
    <w:rsid w:val="7E657A02"/>
    <w:rsid w:val="7F7C18E9"/>
    <w:rsid w:val="7FA04963"/>
    <w:rsid w:val="7FD0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0">
    <w:name w:val="二级标题DG"/>
    <w:basedOn w:val="4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2990</Words>
  <Characters>3110</Characters>
  <Lines>0</Lines>
  <Paragraphs>0</Paragraphs>
  <TotalTime>0</TotalTime>
  <ScaleCrop>false</ScaleCrop>
  <LinksUpToDate>false</LinksUpToDate>
  <CharactersWithSpaces>3162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2025-02-07T06:39:00Z</dcterms:created>
  <dc:creator>Administrator</dc:creator>
  <cp:lastModifiedBy>多多</cp:lastModifiedBy>
  <dcterms:modified xsi:type="dcterms:W3CDTF">2026-03-09T01:27:28Z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eyJoZGlkIjoiOGJhMDdjYTc1NTNjNDAzNmY1YzdkYWVmMDQyYjZjYmEiLCJ1c2VySWQiOiI1MjU2MDI3NDAifQ==</vt:lpwstr>
  </property>
  <property fmtid="{D5CDD505-2E9C-101B-9397-08002B2CF9AE}" pid="4" name="ICV">
    <vt:lpwstr>B4E7687E6BAC44698888B7208597AF62_13</vt:lpwstr>
  </property>
</Properties>
</file>