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E5EE" w14:textId="2511429A" w:rsidR="00F152D4" w:rsidRPr="0074711D" w:rsidRDefault="00000000" w:rsidP="0074711D">
      <w:pPr>
        <w:jc w:val="center"/>
        <w:rPr>
          <w:rFonts w:hint="eastAsia"/>
          <w:b/>
          <w:bCs/>
          <w:sz w:val="32"/>
          <w:szCs w:val="32"/>
        </w:rPr>
      </w:pPr>
      <w:r w:rsidRPr="0074711D">
        <w:rPr>
          <w:rFonts w:hint="eastAsia"/>
          <w:b/>
          <w:bCs/>
          <w:sz w:val="32"/>
          <w:szCs w:val="32"/>
        </w:rPr>
        <w:t>《</w:t>
      </w:r>
      <w:bookmarkStart w:id="0" w:name="_Hlk189491154"/>
      <w:r w:rsidR="0016568B" w:rsidRPr="0074711D">
        <w:rPr>
          <w:rFonts w:hint="eastAsia"/>
          <w:b/>
          <w:bCs/>
          <w:sz w:val="32"/>
          <w:szCs w:val="32"/>
        </w:rPr>
        <w:t>学前</w:t>
      </w:r>
      <w:r w:rsidR="00926904" w:rsidRPr="0074711D">
        <w:rPr>
          <w:rFonts w:hint="eastAsia"/>
          <w:b/>
          <w:bCs/>
          <w:sz w:val="32"/>
          <w:szCs w:val="32"/>
        </w:rPr>
        <w:t>融合教育</w:t>
      </w:r>
      <w:bookmarkEnd w:id="0"/>
      <w:r w:rsidRPr="0074711D">
        <w:rPr>
          <w:rFonts w:hint="eastAsia"/>
          <w:b/>
          <w:bCs/>
          <w:sz w:val="32"/>
          <w:szCs w:val="32"/>
        </w:rPr>
        <w:t>》课程教学大纲</w:t>
      </w:r>
    </w:p>
    <w:p w14:paraId="71D3B60C" w14:textId="2EC01A84" w:rsidR="00F152D4" w:rsidRDefault="00000000" w:rsidP="00FE3505">
      <w:pPr>
        <w:pStyle w:val="DG1"/>
      </w:pPr>
      <w:r>
        <w:t>一</w:t>
      </w:r>
      <w:r>
        <w:rPr>
          <w:rFonts w:hint="eastAsia"/>
        </w:rPr>
        <w:t>、课程</w:t>
      </w:r>
      <w:r>
        <w:t>基本信息</w:t>
      </w:r>
    </w:p>
    <w:tbl>
      <w:tblPr>
        <w:tblStyle w:val="ab"/>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F152D4" w14:paraId="20661022" w14:textId="77777777">
        <w:trPr>
          <w:trHeight w:val="340"/>
        </w:trPr>
        <w:tc>
          <w:tcPr>
            <w:tcW w:w="1691" w:type="dxa"/>
            <w:vMerge w:val="restart"/>
            <w:tcBorders>
              <w:top w:val="single" w:sz="12" w:space="0" w:color="auto"/>
              <w:left w:val="single" w:sz="12" w:space="0" w:color="auto"/>
            </w:tcBorders>
            <w:vAlign w:val="center"/>
          </w:tcPr>
          <w:p w14:paraId="61FBDB59" w14:textId="77777777" w:rsidR="00F152D4" w:rsidRDefault="00000000" w:rsidP="0074711D">
            <w:pPr>
              <w:rPr>
                <w:rFonts w:hint="eastAsia"/>
              </w:rPr>
            </w:pPr>
            <w:r>
              <w:rPr>
                <w:rFonts w:hint="eastAsia"/>
              </w:rPr>
              <w:t>课程名称</w:t>
            </w:r>
          </w:p>
        </w:tc>
        <w:tc>
          <w:tcPr>
            <w:tcW w:w="6585" w:type="dxa"/>
            <w:gridSpan w:val="6"/>
            <w:tcBorders>
              <w:top w:val="single" w:sz="12" w:space="0" w:color="auto"/>
              <w:right w:val="single" w:sz="12" w:space="0" w:color="auto"/>
            </w:tcBorders>
            <w:vAlign w:val="center"/>
          </w:tcPr>
          <w:p w14:paraId="161AE23E" w14:textId="6422797D" w:rsidR="00F152D4" w:rsidRDefault="00000000" w:rsidP="0074711D">
            <w:pPr>
              <w:rPr>
                <w:rFonts w:hint="eastAsia"/>
              </w:rPr>
            </w:pPr>
            <w:r>
              <w:rPr>
                <w:rFonts w:hint="eastAsia"/>
              </w:rPr>
              <w:t>（中文）</w:t>
            </w:r>
            <w:r w:rsidR="0016568B">
              <w:rPr>
                <w:rFonts w:hint="eastAsia"/>
              </w:rPr>
              <w:t>学前</w:t>
            </w:r>
            <w:r w:rsidR="00926904">
              <w:rPr>
                <w:rFonts w:hint="eastAsia"/>
              </w:rPr>
              <w:t>融合教育</w:t>
            </w:r>
          </w:p>
        </w:tc>
      </w:tr>
      <w:tr w:rsidR="00F152D4" w14:paraId="289ECE50" w14:textId="77777777">
        <w:trPr>
          <w:trHeight w:val="340"/>
        </w:trPr>
        <w:tc>
          <w:tcPr>
            <w:tcW w:w="1691" w:type="dxa"/>
            <w:vMerge/>
            <w:tcBorders>
              <w:left w:val="single" w:sz="12" w:space="0" w:color="auto"/>
            </w:tcBorders>
            <w:vAlign w:val="center"/>
          </w:tcPr>
          <w:p w14:paraId="0685B741" w14:textId="77777777" w:rsidR="00F152D4" w:rsidRDefault="00F152D4" w:rsidP="0074711D">
            <w:pPr>
              <w:rPr>
                <w:rFonts w:hint="eastAsia"/>
              </w:rPr>
            </w:pPr>
          </w:p>
        </w:tc>
        <w:tc>
          <w:tcPr>
            <w:tcW w:w="6585" w:type="dxa"/>
            <w:gridSpan w:val="6"/>
            <w:tcBorders>
              <w:right w:val="single" w:sz="12" w:space="0" w:color="auto"/>
            </w:tcBorders>
            <w:vAlign w:val="center"/>
          </w:tcPr>
          <w:p w14:paraId="52D3F65A" w14:textId="180E3788" w:rsidR="00F152D4" w:rsidRDefault="00000000" w:rsidP="0074711D">
            <w:pPr>
              <w:rPr>
                <w:rFonts w:hint="eastAsia"/>
              </w:rPr>
            </w:pPr>
            <w:r>
              <w:rPr>
                <w:rFonts w:ascii="黑体" w:hAnsi="黑体" w:hint="eastAsia"/>
              </w:rPr>
              <w:t>（英文）</w:t>
            </w:r>
            <w:r w:rsidR="0016568B" w:rsidRPr="00B166B0">
              <w:rPr>
                <w:rFonts w:ascii="Times New Roman" w:hAnsi="Times New Roman" w:cs="Times New Roman"/>
              </w:rPr>
              <w:t>Preschool</w:t>
            </w:r>
            <w:r w:rsidR="00926904" w:rsidRPr="00B166B0">
              <w:rPr>
                <w:rFonts w:ascii="Times New Roman" w:hAnsi="Times New Roman" w:cs="Times New Roman"/>
              </w:rPr>
              <w:t xml:space="preserve"> Inclusive</w:t>
            </w:r>
            <w:r w:rsidR="0016568B" w:rsidRPr="00B166B0">
              <w:rPr>
                <w:rFonts w:ascii="Times New Roman" w:hAnsi="Times New Roman" w:cs="Times New Roman"/>
              </w:rPr>
              <w:t xml:space="preserve"> </w:t>
            </w:r>
            <w:r w:rsidR="00926904" w:rsidRPr="00B166B0">
              <w:rPr>
                <w:rFonts w:ascii="Times New Roman" w:hAnsi="Times New Roman" w:cs="Times New Roman"/>
              </w:rPr>
              <w:t>Education</w:t>
            </w:r>
          </w:p>
        </w:tc>
      </w:tr>
      <w:tr w:rsidR="002A51FD" w14:paraId="3AAEE56A" w14:textId="77777777">
        <w:trPr>
          <w:trHeight w:val="340"/>
        </w:trPr>
        <w:tc>
          <w:tcPr>
            <w:tcW w:w="1691" w:type="dxa"/>
            <w:tcBorders>
              <w:left w:val="single" w:sz="12" w:space="0" w:color="auto"/>
            </w:tcBorders>
            <w:vAlign w:val="center"/>
          </w:tcPr>
          <w:p w14:paraId="6F5D90F3" w14:textId="77777777" w:rsidR="00F152D4" w:rsidRDefault="00000000" w:rsidP="0074711D">
            <w:pPr>
              <w:rPr>
                <w:rFonts w:hint="eastAsia"/>
              </w:rPr>
            </w:pPr>
            <w:r>
              <w:t>课程代码</w:t>
            </w:r>
          </w:p>
        </w:tc>
        <w:tc>
          <w:tcPr>
            <w:tcW w:w="2260" w:type="dxa"/>
            <w:vAlign w:val="center"/>
          </w:tcPr>
          <w:p w14:paraId="738EBBD3" w14:textId="4D5C1B91" w:rsidR="00F152D4" w:rsidRPr="00C646AD" w:rsidRDefault="00D36ED8" w:rsidP="0074711D">
            <w:pPr>
              <w:rPr>
                <w:rFonts w:hint="eastAsia"/>
              </w:rPr>
            </w:pPr>
            <w:r w:rsidRPr="00C646AD">
              <w:rPr>
                <w:rFonts w:hint="eastAsia"/>
              </w:rPr>
              <w:t>2</w:t>
            </w:r>
            <w:r w:rsidRPr="00C646AD">
              <w:t>130</w:t>
            </w:r>
            <w:r w:rsidR="0016568B">
              <w:rPr>
                <w:rFonts w:hint="eastAsia"/>
              </w:rPr>
              <w:t>110</w:t>
            </w:r>
          </w:p>
        </w:tc>
        <w:tc>
          <w:tcPr>
            <w:tcW w:w="2126" w:type="dxa"/>
            <w:gridSpan w:val="2"/>
            <w:vAlign w:val="center"/>
          </w:tcPr>
          <w:p w14:paraId="45C8901A" w14:textId="77777777" w:rsidR="00F152D4" w:rsidRDefault="00000000" w:rsidP="0074711D">
            <w:pPr>
              <w:rPr>
                <w:rFonts w:hint="eastAsia"/>
              </w:rPr>
            </w:pPr>
            <w:r>
              <w:t>课程学分</w:t>
            </w:r>
          </w:p>
        </w:tc>
        <w:tc>
          <w:tcPr>
            <w:tcW w:w="2199" w:type="dxa"/>
            <w:gridSpan w:val="3"/>
            <w:tcBorders>
              <w:right w:val="single" w:sz="12" w:space="0" w:color="auto"/>
            </w:tcBorders>
            <w:vAlign w:val="center"/>
          </w:tcPr>
          <w:p w14:paraId="3A4D186D" w14:textId="42161714" w:rsidR="00F152D4" w:rsidRDefault="00D36ED8" w:rsidP="0074711D">
            <w:pPr>
              <w:rPr>
                <w:rFonts w:hint="eastAsia"/>
              </w:rPr>
            </w:pPr>
            <w:r>
              <w:rPr>
                <w:rFonts w:hint="eastAsia"/>
              </w:rPr>
              <w:t>2</w:t>
            </w:r>
          </w:p>
        </w:tc>
      </w:tr>
      <w:tr w:rsidR="002A51FD" w14:paraId="610D7CAB" w14:textId="77777777">
        <w:trPr>
          <w:trHeight w:val="340"/>
        </w:trPr>
        <w:tc>
          <w:tcPr>
            <w:tcW w:w="1691" w:type="dxa"/>
            <w:tcBorders>
              <w:left w:val="single" w:sz="12" w:space="0" w:color="auto"/>
            </w:tcBorders>
            <w:vAlign w:val="center"/>
          </w:tcPr>
          <w:p w14:paraId="62A3E8D9" w14:textId="77777777" w:rsidR="00F152D4" w:rsidRDefault="00000000" w:rsidP="0074711D">
            <w:pPr>
              <w:rPr>
                <w:rFonts w:hint="eastAsia"/>
              </w:rPr>
            </w:pPr>
            <w:r>
              <w:rPr>
                <w:rFonts w:hint="eastAsia"/>
              </w:rPr>
              <w:t xml:space="preserve">课程学时 </w:t>
            </w:r>
          </w:p>
        </w:tc>
        <w:tc>
          <w:tcPr>
            <w:tcW w:w="2260" w:type="dxa"/>
            <w:vAlign w:val="center"/>
          </w:tcPr>
          <w:p w14:paraId="4528C8C3" w14:textId="22848234" w:rsidR="00F152D4" w:rsidRDefault="00D36ED8" w:rsidP="0074711D">
            <w:pPr>
              <w:rPr>
                <w:rFonts w:hint="eastAsia"/>
              </w:rPr>
            </w:pPr>
            <w:r>
              <w:rPr>
                <w:rFonts w:hint="eastAsia"/>
              </w:rPr>
              <w:t>3</w:t>
            </w:r>
            <w:r>
              <w:t>2</w:t>
            </w:r>
          </w:p>
        </w:tc>
        <w:tc>
          <w:tcPr>
            <w:tcW w:w="1272" w:type="dxa"/>
            <w:vAlign w:val="center"/>
          </w:tcPr>
          <w:p w14:paraId="48AACB50" w14:textId="77777777" w:rsidR="00F152D4" w:rsidRDefault="00000000" w:rsidP="0074711D">
            <w:pPr>
              <w:rPr>
                <w:rFonts w:hint="eastAsia"/>
              </w:rPr>
            </w:pPr>
            <w:r>
              <w:rPr>
                <w:rFonts w:hint="eastAsia"/>
              </w:rPr>
              <w:t>理论学时</w:t>
            </w:r>
          </w:p>
        </w:tc>
        <w:tc>
          <w:tcPr>
            <w:tcW w:w="854" w:type="dxa"/>
            <w:vAlign w:val="center"/>
          </w:tcPr>
          <w:p w14:paraId="5B469A2C" w14:textId="693914D3" w:rsidR="00F152D4" w:rsidRDefault="00D36ED8" w:rsidP="0074711D">
            <w:pPr>
              <w:rPr>
                <w:rFonts w:hint="eastAsia"/>
              </w:rPr>
            </w:pPr>
            <w:r>
              <w:rPr>
                <w:rFonts w:hint="eastAsia"/>
              </w:rPr>
              <w:t>3</w:t>
            </w:r>
            <w:r>
              <w:t>2</w:t>
            </w:r>
          </w:p>
        </w:tc>
        <w:tc>
          <w:tcPr>
            <w:tcW w:w="1413" w:type="dxa"/>
            <w:gridSpan w:val="2"/>
            <w:vAlign w:val="center"/>
          </w:tcPr>
          <w:p w14:paraId="3E956938" w14:textId="77777777" w:rsidR="00F152D4" w:rsidRDefault="00000000" w:rsidP="0074711D">
            <w:pPr>
              <w:rPr>
                <w:rFonts w:hint="eastAsia"/>
              </w:rPr>
            </w:pPr>
            <w:r>
              <w:rPr>
                <w:rFonts w:hint="eastAsia"/>
              </w:rPr>
              <w:t>实践学时</w:t>
            </w:r>
          </w:p>
        </w:tc>
        <w:tc>
          <w:tcPr>
            <w:tcW w:w="786" w:type="dxa"/>
            <w:tcBorders>
              <w:right w:val="single" w:sz="12" w:space="0" w:color="auto"/>
            </w:tcBorders>
            <w:vAlign w:val="center"/>
          </w:tcPr>
          <w:p w14:paraId="04F25E04" w14:textId="4DE0DD62" w:rsidR="00F152D4" w:rsidRDefault="00D36ED8" w:rsidP="0074711D">
            <w:pPr>
              <w:rPr>
                <w:rFonts w:hint="eastAsia"/>
              </w:rPr>
            </w:pPr>
            <w:r>
              <w:rPr>
                <w:rFonts w:hint="eastAsia"/>
              </w:rPr>
              <w:t>0</w:t>
            </w:r>
          </w:p>
        </w:tc>
      </w:tr>
      <w:tr w:rsidR="002A51FD" w14:paraId="66E81D2D" w14:textId="77777777">
        <w:trPr>
          <w:trHeight w:val="340"/>
        </w:trPr>
        <w:tc>
          <w:tcPr>
            <w:tcW w:w="1691" w:type="dxa"/>
            <w:tcBorders>
              <w:left w:val="single" w:sz="12" w:space="0" w:color="auto"/>
            </w:tcBorders>
            <w:vAlign w:val="center"/>
          </w:tcPr>
          <w:p w14:paraId="5D749552" w14:textId="77777777" w:rsidR="00F152D4" w:rsidRDefault="00000000" w:rsidP="0074711D">
            <w:pPr>
              <w:rPr>
                <w:rFonts w:hint="eastAsia"/>
              </w:rPr>
            </w:pPr>
            <w:r>
              <w:t>开课</w:t>
            </w:r>
            <w:r>
              <w:rPr>
                <w:rFonts w:hint="eastAsia"/>
              </w:rPr>
              <w:t>学院</w:t>
            </w:r>
          </w:p>
        </w:tc>
        <w:tc>
          <w:tcPr>
            <w:tcW w:w="2260" w:type="dxa"/>
            <w:vAlign w:val="center"/>
          </w:tcPr>
          <w:p w14:paraId="5C914587" w14:textId="6E6329D9" w:rsidR="00F152D4" w:rsidRDefault="00D36ED8" w:rsidP="0074711D">
            <w:pPr>
              <w:rPr>
                <w:rFonts w:ascii="黑体" w:eastAsia="黑体" w:hAnsi="黑体" w:hint="eastAsia"/>
              </w:rPr>
            </w:pPr>
            <w:r w:rsidRPr="00C646AD">
              <w:rPr>
                <w:rFonts w:hint="eastAsia"/>
              </w:rPr>
              <w:t>教育学院</w:t>
            </w:r>
          </w:p>
        </w:tc>
        <w:tc>
          <w:tcPr>
            <w:tcW w:w="2126" w:type="dxa"/>
            <w:gridSpan w:val="2"/>
            <w:vAlign w:val="center"/>
          </w:tcPr>
          <w:p w14:paraId="4C25249C" w14:textId="77777777" w:rsidR="00F152D4" w:rsidRDefault="00000000" w:rsidP="0074711D">
            <w:pPr>
              <w:rPr>
                <w:rFonts w:hint="eastAsia"/>
              </w:rPr>
            </w:pPr>
            <w:r>
              <w:rPr>
                <w:rFonts w:hint="eastAsia"/>
              </w:rPr>
              <w:t>适用</w:t>
            </w:r>
            <w:r>
              <w:t>专业</w:t>
            </w:r>
            <w:r>
              <w:rPr>
                <w:rFonts w:hint="eastAsia"/>
              </w:rPr>
              <w:t>与年级</w:t>
            </w:r>
          </w:p>
        </w:tc>
        <w:tc>
          <w:tcPr>
            <w:tcW w:w="2199" w:type="dxa"/>
            <w:gridSpan w:val="3"/>
            <w:tcBorders>
              <w:right w:val="single" w:sz="12" w:space="0" w:color="auto"/>
            </w:tcBorders>
            <w:vAlign w:val="center"/>
          </w:tcPr>
          <w:p w14:paraId="47FA42F9" w14:textId="719675A8" w:rsidR="00F152D4" w:rsidRDefault="00D36ED8" w:rsidP="0074711D">
            <w:pPr>
              <w:rPr>
                <w:rFonts w:hint="eastAsia"/>
              </w:rPr>
            </w:pPr>
            <w:r>
              <w:rPr>
                <w:rFonts w:hint="eastAsia"/>
              </w:rPr>
              <w:t>学前教育专业大</w:t>
            </w:r>
            <w:r w:rsidR="0016568B">
              <w:rPr>
                <w:rFonts w:hint="eastAsia"/>
              </w:rPr>
              <w:t>三</w:t>
            </w:r>
          </w:p>
        </w:tc>
      </w:tr>
      <w:tr w:rsidR="002A51FD" w14:paraId="132F5F30" w14:textId="77777777">
        <w:trPr>
          <w:trHeight w:val="340"/>
        </w:trPr>
        <w:tc>
          <w:tcPr>
            <w:tcW w:w="1691" w:type="dxa"/>
            <w:tcBorders>
              <w:left w:val="single" w:sz="12" w:space="0" w:color="auto"/>
            </w:tcBorders>
            <w:vAlign w:val="center"/>
          </w:tcPr>
          <w:p w14:paraId="71B43591" w14:textId="77777777" w:rsidR="00F152D4" w:rsidRDefault="00000000" w:rsidP="0074711D">
            <w:pPr>
              <w:rPr>
                <w:rFonts w:hint="eastAsia"/>
              </w:rPr>
            </w:pPr>
            <w:r>
              <w:rPr>
                <w:rFonts w:hint="eastAsia"/>
              </w:rPr>
              <w:t>课程类别与性质</w:t>
            </w:r>
          </w:p>
        </w:tc>
        <w:tc>
          <w:tcPr>
            <w:tcW w:w="2260" w:type="dxa"/>
            <w:vAlign w:val="center"/>
          </w:tcPr>
          <w:p w14:paraId="2977DCEF" w14:textId="3906DD3E" w:rsidR="00F152D4" w:rsidRDefault="00B914D6" w:rsidP="0074711D">
            <w:pPr>
              <w:rPr>
                <w:rFonts w:hint="eastAsia"/>
              </w:rPr>
            </w:pPr>
            <w:r>
              <w:rPr>
                <w:rFonts w:hint="eastAsia"/>
              </w:rPr>
              <w:t>专业选修</w:t>
            </w:r>
            <w:r w:rsidR="002A51FD">
              <w:rPr>
                <w:rFonts w:hint="eastAsia"/>
              </w:rPr>
              <w:t>课</w:t>
            </w:r>
          </w:p>
        </w:tc>
        <w:tc>
          <w:tcPr>
            <w:tcW w:w="2126" w:type="dxa"/>
            <w:gridSpan w:val="2"/>
            <w:vAlign w:val="center"/>
          </w:tcPr>
          <w:p w14:paraId="76638DF8" w14:textId="77777777" w:rsidR="00F152D4" w:rsidRDefault="00000000" w:rsidP="0074711D">
            <w:pPr>
              <w:rPr>
                <w:rFonts w:hint="eastAsia"/>
              </w:rPr>
            </w:pPr>
            <w:r>
              <w:rPr>
                <w:rFonts w:hint="eastAsia"/>
              </w:rPr>
              <w:t>考核方式</w:t>
            </w:r>
          </w:p>
        </w:tc>
        <w:tc>
          <w:tcPr>
            <w:tcW w:w="2199" w:type="dxa"/>
            <w:gridSpan w:val="3"/>
            <w:tcBorders>
              <w:right w:val="single" w:sz="12" w:space="0" w:color="auto"/>
            </w:tcBorders>
            <w:vAlign w:val="center"/>
          </w:tcPr>
          <w:p w14:paraId="644A586E" w14:textId="28435FBC" w:rsidR="00F152D4" w:rsidRDefault="00D36ED8" w:rsidP="0074711D">
            <w:pPr>
              <w:rPr>
                <w:rFonts w:hint="eastAsia"/>
              </w:rPr>
            </w:pPr>
            <w:r>
              <w:rPr>
                <w:rFonts w:hint="eastAsia"/>
              </w:rPr>
              <w:t>考查</w:t>
            </w:r>
          </w:p>
        </w:tc>
      </w:tr>
      <w:tr w:rsidR="002A51FD" w14:paraId="4CF75519" w14:textId="77777777">
        <w:trPr>
          <w:trHeight w:val="340"/>
        </w:trPr>
        <w:tc>
          <w:tcPr>
            <w:tcW w:w="1691" w:type="dxa"/>
            <w:tcBorders>
              <w:left w:val="single" w:sz="12" w:space="0" w:color="auto"/>
            </w:tcBorders>
            <w:vAlign w:val="center"/>
          </w:tcPr>
          <w:p w14:paraId="1B636525" w14:textId="77777777" w:rsidR="00F152D4" w:rsidRDefault="00000000" w:rsidP="0074711D">
            <w:pPr>
              <w:rPr>
                <w:rFonts w:hint="eastAsia"/>
              </w:rPr>
            </w:pPr>
            <w:r>
              <w:rPr>
                <w:rFonts w:hint="eastAsia"/>
              </w:rPr>
              <w:t>选</w:t>
            </w:r>
            <w:r>
              <w:t>用教材</w:t>
            </w:r>
          </w:p>
        </w:tc>
        <w:tc>
          <w:tcPr>
            <w:tcW w:w="4386" w:type="dxa"/>
            <w:gridSpan w:val="3"/>
            <w:vAlign w:val="center"/>
          </w:tcPr>
          <w:p w14:paraId="4F2BF277" w14:textId="14EAA162" w:rsidR="00F152D4" w:rsidRDefault="00B914D6" w:rsidP="0074711D">
            <w:pPr>
              <w:rPr>
                <w:rFonts w:hint="eastAsia"/>
              </w:rPr>
            </w:pPr>
            <w:r w:rsidRPr="00D43C31">
              <w:rPr>
                <w:rFonts w:hint="eastAsia"/>
              </w:rPr>
              <w:t>《</w:t>
            </w:r>
            <w:r w:rsidR="0016568B">
              <w:rPr>
                <w:rFonts w:hint="eastAsia"/>
              </w:rPr>
              <w:t>学前融合教育</w:t>
            </w:r>
            <w:r w:rsidRPr="00D43C31">
              <w:rPr>
                <w:rFonts w:hint="eastAsia"/>
              </w:rPr>
              <w:t>》</w:t>
            </w:r>
            <w:r w:rsidR="0016568B">
              <w:rPr>
                <w:rFonts w:hint="eastAsia"/>
              </w:rPr>
              <w:t>雷江华</w:t>
            </w:r>
            <w:r w:rsidR="00B30F1B">
              <w:rPr>
                <w:rFonts w:hint="eastAsia"/>
              </w:rPr>
              <w:t>、</w:t>
            </w:r>
            <w:r w:rsidR="002A51FD" w:rsidRPr="00D43C31">
              <w:rPr>
                <w:rFonts w:hint="eastAsia"/>
              </w:rPr>
              <w:t>I</w:t>
            </w:r>
            <w:r w:rsidR="002A51FD" w:rsidRPr="00D43C31">
              <w:t>SBN</w:t>
            </w:r>
            <w:r w:rsidR="002A51FD" w:rsidRPr="00D43C31">
              <w:rPr>
                <w:rFonts w:hint="eastAsia"/>
              </w:rPr>
              <w:t>：</w:t>
            </w:r>
            <w:r w:rsidR="00F77CDC" w:rsidRPr="00D43C31">
              <w:t>978</w:t>
            </w:r>
            <w:r w:rsidR="0016568B">
              <w:rPr>
                <w:rFonts w:hint="eastAsia"/>
              </w:rPr>
              <w:t>7301331118</w:t>
            </w:r>
            <w:r w:rsidR="00B30F1B">
              <w:rPr>
                <w:rFonts w:hint="eastAsia"/>
              </w:rPr>
              <w:t>、</w:t>
            </w:r>
            <w:r w:rsidR="00926904">
              <w:rPr>
                <w:rFonts w:hint="eastAsia"/>
              </w:rPr>
              <w:t>北京大学出版社</w:t>
            </w:r>
            <w:r w:rsidR="00B30F1B">
              <w:rPr>
                <w:rFonts w:hint="eastAsia"/>
              </w:rPr>
              <w:t>、第</w:t>
            </w:r>
            <w:r w:rsidR="0016568B">
              <w:rPr>
                <w:rFonts w:hint="eastAsia"/>
              </w:rPr>
              <w:t>2</w:t>
            </w:r>
            <w:r w:rsidR="00B30F1B">
              <w:rPr>
                <w:rFonts w:hint="eastAsia"/>
              </w:rPr>
              <w:t>版。</w:t>
            </w:r>
          </w:p>
        </w:tc>
        <w:tc>
          <w:tcPr>
            <w:tcW w:w="1413" w:type="dxa"/>
            <w:gridSpan w:val="2"/>
            <w:vAlign w:val="center"/>
          </w:tcPr>
          <w:p w14:paraId="2C237BAB" w14:textId="6D8451D0" w:rsidR="00F152D4" w:rsidRDefault="00000000" w:rsidP="0074711D">
            <w:pPr>
              <w:rPr>
                <w:rFonts w:hint="eastAsia"/>
              </w:rPr>
            </w:pPr>
            <w:r>
              <w:rPr>
                <w:rFonts w:hint="eastAsia"/>
              </w:rPr>
              <w:t>是否为马工程教材</w:t>
            </w:r>
          </w:p>
        </w:tc>
        <w:tc>
          <w:tcPr>
            <w:tcW w:w="786" w:type="dxa"/>
            <w:tcBorders>
              <w:right w:val="single" w:sz="12" w:space="0" w:color="auto"/>
            </w:tcBorders>
            <w:vAlign w:val="center"/>
          </w:tcPr>
          <w:p w14:paraId="684C2A15" w14:textId="349C1D56" w:rsidR="00F152D4" w:rsidRDefault="00D36ED8" w:rsidP="0074711D">
            <w:pPr>
              <w:rPr>
                <w:rFonts w:hint="eastAsia"/>
              </w:rPr>
            </w:pPr>
            <w:r>
              <w:rPr>
                <w:rFonts w:hint="eastAsia"/>
              </w:rPr>
              <w:t>否</w:t>
            </w:r>
          </w:p>
        </w:tc>
      </w:tr>
      <w:tr w:rsidR="00F152D4" w14:paraId="78295811" w14:textId="77777777" w:rsidTr="00F03F78">
        <w:trPr>
          <w:trHeight w:val="290"/>
        </w:trPr>
        <w:tc>
          <w:tcPr>
            <w:tcW w:w="1691" w:type="dxa"/>
            <w:tcBorders>
              <w:left w:val="single" w:sz="12" w:space="0" w:color="auto"/>
            </w:tcBorders>
            <w:vAlign w:val="center"/>
          </w:tcPr>
          <w:p w14:paraId="47888862" w14:textId="77777777" w:rsidR="00F152D4" w:rsidRDefault="00000000" w:rsidP="0074711D">
            <w:pPr>
              <w:rPr>
                <w:rFonts w:hint="eastAsia"/>
              </w:rPr>
            </w:pPr>
            <w:r>
              <w:t>先修课程</w:t>
            </w:r>
          </w:p>
        </w:tc>
        <w:tc>
          <w:tcPr>
            <w:tcW w:w="6585" w:type="dxa"/>
            <w:gridSpan w:val="6"/>
            <w:tcBorders>
              <w:right w:val="single" w:sz="12" w:space="0" w:color="auto"/>
            </w:tcBorders>
            <w:vAlign w:val="center"/>
          </w:tcPr>
          <w:p w14:paraId="5BE4EB72" w14:textId="4572F4D3" w:rsidR="00F152D4" w:rsidRPr="00EE0F03" w:rsidRDefault="008734B2" w:rsidP="0074711D">
            <w:pPr>
              <w:rPr>
                <w:rFonts w:hint="eastAsia"/>
                <w:color w:val="auto"/>
                <w:sz w:val="18"/>
              </w:rPr>
            </w:pPr>
            <w:r>
              <w:rPr>
                <w:rFonts w:hint="eastAsia"/>
              </w:rPr>
              <w:t>心理学基础2130003（2），</w:t>
            </w:r>
            <w:r w:rsidR="0016568B">
              <w:rPr>
                <w:rFonts w:hint="eastAsia"/>
              </w:rPr>
              <w:t>特殊儿童诊断与干预</w:t>
            </w:r>
            <w:r w:rsidR="00EE0F03">
              <w:rPr>
                <w:rFonts w:hint="eastAsia"/>
              </w:rPr>
              <w:t>2</w:t>
            </w:r>
            <w:r w:rsidR="00EE0F03">
              <w:t>1300</w:t>
            </w:r>
            <w:r w:rsidR="0016568B">
              <w:rPr>
                <w:rFonts w:hint="eastAsia"/>
              </w:rPr>
              <w:t>09</w:t>
            </w:r>
            <w:r w:rsidR="00EE0F03">
              <w:rPr>
                <w:rFonts w:hint="eastAsia"/>
              </w:rPr>
              <w:t>（2）</w:t>
            </w:r>
          </w:p>
        </w:tc>
      </w:tr>
      <w:tr w:rsidR="00F152D4" w14:paraId="2FC1754E" w14:textId="77777777" w:rsidTr="00F77CDC">
        <w:trPr>
          <w:trHeight w:val="2418"/>
        </w:trPr>
        <w:tc>
          <w:tcPr>
            <w:tcW w:w="1691" w:type="dxa"/>
            <w:tcBorders>
              <w:left w:val="single" w:sz="12" w:space="0" w:color="auto"/>
            </w:tcBorders>
            <w:vAlign w:val="center"/>
          </w:tcPr>
          <w:p w14:paraId="65247457" w14:textId="77777777" w:rsidR="00F152D4" w:rsidRDefault="00000000" w:rsidP="0074711D">
            <w:pPr>
              <w:rPr>
                <w:rFonts w:hint="eastAsia"/>
              </w:rPr>
            </w:pPr>
            <w:r>
              <w:t>课程简介</w:t>
            </w:r>
          </w:p>
        </w:tc>
        <w:tc>
          <w:tcPr>
            <w:tcW w:w="6585" w:type="dxa"/>
            <w:gridSpan w:val="6"/>
            <w:tcBorders>
              <w:right w:val="single" w:sz="12" w:space="0" w:color="auto"/>
            </w:tcBorders>
          </w:tcPr>
          <w:p w14:paraId="424F415F" w14:textId="1CD17380" w:rsidR="00C53D36" w:rsidRDefault="00C53D36" w:rsidP="00B71801">
            <w:pPr>
              <w:rPr>
                <w:rFonts w:hint="eastAsia"/>
              </w:rPr>
            </w:pPr>
            <w:r>
              <w:rPr>
                <w:rFonts w:hint="eastAsia"/>
              </w:rPr>
              <w:t>本课程是学前教育专业的专业选修课程，重点支撑“教育情怀”“保教知识”“保教能力”等毕业要求指标点。课程围绕</w:t>
            </w:r>
            <w:r w:rsidR="008734B2">
              <w:rPr>
                <w:rFonts w:hint="eastAsia"/>
              </w:rPr>
              <w:t>0</w:t>
            </w:r>
            <w:r>
              <w:rPr>
                <w:rFonts w:hint="eastAsia"/>
              </w:rPr>
              <w:t>–6岁儿童在融合环境中的学习与发展，系统介绍融合教育的理念基础、政策演进、课程设计、班级管理、教学实施与支持系统等核心内容，帮助学生建立公平、包容与支持的教育观。</w:t>
            </w:r>
          </w:p>
          <w:p w14:paraId="42902AA9" w14:textId="758BA7F5" w:rsidR="00C221E1" w:rsidRPr="002A670A" w:rsidRDefault="00C53D36" w:rsidP="00B71801">
            <w:pPr>
              <w:rPr>
                <w:rFonts w:hint="eastAsia"/>
              </w:rPr>
            </w:pPr>
            <w:r>
              <w:rPr>
                <w:rFonts w:hint="eastAsia"/>
              </w:rPr>
              <w:t>通过理论讲授、案例分析与项目任务等教学方式，引导学生理解特殊教育需要儿童的发展特点，掌握基本的融合教学策略与协同支持方法，提升问题分析与实践设计能力，初步形成开展幼儿园融合教育工作的专业意识与实践能力。</w:t>
            </w:r>
          </w:p>
        </w:tc>
      </w:tr>
      <w:tr w:rsidR="00F152D4" w14:paraId="2F656792" w14:textId="77777777" w:rsidTr="00F77CDC">
        <w:trPr>
          <w:trHeight w:val="939"/>
        </w:trPr>
        <w:tc>
          <w:tcPr>
            <w:tcW w:w="1691" w:type="dxa"/>
            <w:tcBorders>
              <w:left w:val="single" w:sz="12" w:space="0" w:color="auto"/>
              <w:bottom w:val="double" w:sz="4" w:space="0" w:color="auto"/>
            </w:tcBorders>
            <w:vAlign w:val="center"/>
          </w:tcPr>
          <w:p w14:paraId="2BBDF7FF" w14:textId="77777777" w:rsidR="00F152D4" w:rsidRDefault="00000000" w:rsidP="0074711D">
            <w:pPr>
              <w:rPr>
                <w:rFonts w:hint="eastAsia"/>
              </w:rPr>
            </w:pPr>
            <w:r>
              <w:t>选课建议</w:t>
            </w:r>
            <w:r>
              <w:rPr>
                <w:rFonts w:hint="eastAsia"/>
              </w:rPr>
              <w:t>与学习要求</w:t>
            </w:r>
          </w:p>
        </w:tc>
        <w:tc>
          <w:tcPr>
            <w:tcW w:w="6585" w:type="dxa"/>
            <w:gridSpan w:val="6"/>
            <w:tcBorders>
              <w:bottom w:val="double" w:sz="4" w:space="0" w:color="auto"/>
              <w:right w:val="single" w:sz="12" w:space="0" w:color="auto"/>
            </w:tcBorders>
          </w:tcPr>
          <w:p w14:paraId="6D74A832" w14:textId="3DB781F4" w:rsidR="00F152D4" w:rsidRPr="00E30D4F" w:rsidRDefault="00C53D36" w:rsidP="0074711D">
            <w:pPr>
              <w:rPr>
                <w:rFonts w:hint="eastAsia"/>
              </w:rPr>
            </w:pPr>
            <w:r w:rsidRPr="00C53D36">
              <w:t>本课程面向学前教育专业本科三年级学生开设，学生已修读《心理学</w:t>
            </w:r>
            <w:r w:rsidR="008734B2">
              <w:rPr>
                <w:rFonts w:hint="eastAsia"/>
              </w:rPr>
              <w:t>基础</w:t>
            </w:r>
            <w:r w:rsidRPr="00C53D36">
              <w:t>》《特殊儿童诊断与干预》等相关课程，</w:t>
            </w:r>
            <w:r>
              <w:rPr>
                <w:rFonts w:hint="eastAsia"/>
              </w:rPr>
              <w:t>已</w:t>
            </w:r>
            <w:r w:rsidRPr="00C53D36">
              <w:t>具备理解儿童发展特点与特殊教育需要的基础知识。学习过程中，学生需通过阅读教材与相关文献，掌握融合教育的基本理论与政策背景，并积极参与课堂讨论、案例分析与小组合作等学习活动，以提升对学前融合教育实践问题的分析与解决能力。</w:t>
            </w:r>
          </w:p>
        </w:tc>
      </w:tr>
      <w:tr w:rsidR="002A51FD" w14:paraId="42BCF77B" w14:textId="77777777" w:rsidTr="00FF01A6">
        <w:trPr>
          <w:trHeight w:val="425"/>
        </w:trPr>
        <w:tc>
          <w:tcPr>
            <w:tcW w:w="1691" w:type="dxa"/>
            <w:tcBorders>
              <w:top w:val="double" w:sz="4" w:space="0" w:color="auto"/>
              <w:left w:val="single" w:sz="12" w:space="0" w:color="auto"/>
            </w:tcBorders>
            <w:vAlign w:val="center"/>
          </w:tcPr>
          <w:p w14:paraId="60432AF9" w14:textId="77777777" w:rsidR="00F152D4" w:rsidRDefault="00000000" w:rsidP="0074711D">
            <w:pPr>
              <w:rPr>
                <w:rFonts w:hint="eastAsia"/>
              </w:rPr>
            </w:pPr>
            <w:r>
              <w:rPr>
                <w:rFonts w:hint="eastAsia"/>
              </w:rPr>
              <w:t>大纲编写人</w:t>
            </w:r>
          </w:p>
        </w:tc>
        <w:tc>
          <w:tcPr>
            <w:tcW w:w="3532" w:type="dxa"/>
            <w:gridSpan w:val="2"/>
            <w:tcBorders>
              <w:top w:val="double" w:sz="4" w:space="0" w:color="auto"/>
            </w:tcBorders>
            <w:vAlign w:val="center"/>
          </w:tcPr>
          <w:p w14:paraId="0BD4719F" w14:textId="058BDBB1" w:rsidR="00F152D4" w:rsidRDefault="002A51FD" w:rsidP="0074711D">
            <w:pPr>
              <w:rPr>
                <w:rFonts w:ascii="黑体" w:eastAsia="黑体" w:hAnsi="黑体" w:hint="eastAsia"/>
                <w:color w:val="000000" w:themeColor="text1"/>
              </w:rPr>
            </w:pPr>
            <w:r>
              <w:rPr>
                <w:noProof/>
              </w:rPr>
              <w:drawing>
                <wp:inline distT="0" distB="0" distL="0" distR="0" wp14:anchorId="1275B9FE" wp14:editId="717D6DAA">
                  <wp:extent cx="611456" cy="240224"/>
                  <wp:effectExtent l="0" t="0" r="0" b="7620"/>
                  <wp:docPr id="759109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773" cy="247813"/>
                          </a:xfrm>
                          <a:prstGeom prst="rect">
                            <a:avLst/>
                          </a:prstGeom>
                          <a:noFill/>
                          <a:ln>
                            <a:noFill/>
                          </a:ln>
                        </pic:spPr>
                      </pic:pic>
                    </a:graphicData>
                  </a:graphic>
                </wp:inline>
              </w:drawing>
            </w:r>
          </w:p>
        </w:tc>
        <w:tc>
          <w:tcPr>
            <w:tcW w:w="1425" w:type="dxa"/>
            <w:gridSpan w:val="2"/>
            <w:tcBorders>
              <w:top w:val="double" w:sz="4" w:space="0" w:color="auto"/>
            </w:tcBorders>
            <w:vAlign w:val="center"/>
          </w:tcPr>
          <w:p w14:paraId="70178819" w14:textId="77777777" w:rsidR="00F152D4" w:rsidRDefault="00000000" w:rsidP="0074711D">
            <w:pPr>
              <w:rPr>
                <w:rFonts w:hint="eastAsia"/>
              </w:rPr>
            </w:pPr>
            <w:r>
              <w:rPr>
                <w:rFonts w:hint="eastAsia"/>
              </w:rPr>
              <w:t>制/修订时间</w:t>
            </w:r>
          </w:p>
        </w:tc>
        <w:tc>
          <w:tcPr>
            <w:tcW w:w="1628" w:type="dxa"/>
            <w:gridSpan w:val="2"/>
            <w:tcBorders>
              <w:top w:val="double" w:sz="4" w:space="0" w:color="auto"/>
              <w:right w:val="single" w:sz="12" w:space="0" w:color="auto"/>
            </w:tcBorders>
            <w:vAlign w:val="center"/>
          </w:tcPr>
          <w:p w14:paraId="51CD0EC8" w14:textId="760CE343" w:rsidR="00F152D4" w:rsidRDefault="00D36ED8" w:rsidP="0074711D">
            <w:pPr>
              <w:rPr>
                <w:rFonts w:hint="eastAsia"/>
              </w:rPr>
            </w:pPr>
            <w:r>
              <w:rPr>
                <w:rFonts w:hint="eastAsia"/>
              </w:rPr>
              <w:t>2</w:t>
            </w:r>
            <w:r>
              <w:t>02</w:t>
            </w:r>
            <w:r w:rsidR="00EE0F03">
              <w:rPr>
                <w:rFonts w:hint="eastAsia"/>
              </w:rPr>
              <w:t>5</w:t>
            </w:r>
            <w:r>
              <w:t>.</w:t>
            </w:r>
            <w:r w:rsidR="00EE0F03">
              <w:rPr>
                <w:rFonts w:hint="eastAsia"/>
              </w:rPr>
              <w:t>2</w:t>
            </w:r>
          </w:p>
        </w:tc>
      </w:tr>
      <w:tr w:rsidR="002A51FD" w14:paraId="3632BBDE" w14:textId="77777777" w:rsidTr="00F03F78">
        <w:trPr>
          <w:trHeight w:val="25"/>
        </w:trPr>
        <w:tc>
          <w:tcPr>
            <w:tcW w:w="1691" w:type="dxa"/>
            <w:tcBorders>
              <w:left w:val="single" w:sz="12" w:space="0" w:color="auto"/>
            </w:tcBorders>
            <w:vAlign w:val="center"/>
          </w:tcPr>
          <w:p w14:paraId="666F07F1" w14:textId="77777777" w:rsidR="00F152D4" w:rsidRDefault="00000000" w:rsidP="0074711D">
            <w:pPr>
              <w:rPr>
                <w:rFonts w:hint="eastAsia"/>
              </w:rPr>
            </w:pPr>
            <w:r>
              <w:rPr>
                <w:rFonts w:hint="eastAsia"/>
              </w:rPr>
              <w:t>专业负责人</w:t>
            </w:r>
          </w:p>
        </w:tc>
        <w:tc>
          <w:tcPr>
            <w:tcW w:w="3532" w:type="dxa"/>
            <w:gridSpan w:val="2"/>
            <w:vAlign w:val="center"/>
          </w:tcPr>
          <w:p w14:paraId="4C9095B9" w14:textId="64B03077" w:rsidR="00F152D4" w:rsidRDefault="007732D5" w:rsidP="0074711D">
            <w:pPr>
              <w:rPr>
                <w:rFonts w:ascii="黑体" w:eastAsia="黑体" w:hAnsi="黑体" w:hint="eastAsia"/>
                <w:color w:val="000000" w:themeColor="text1"/>
              </w:rPr>
            </w:pPr>
            <w:r>
              <w:rPr>
                <w:rFonts w:hint="eastAsia"/>
                <w:noProof/>
              </w:rPr>
              <w:drawing>
                <wp:inline distT="0" distB="0" distL="114300" distR="114300" wp14:anchorId="56402942" wp14:editId="767BB59F">
                  <wp:extent cx="344805" cy="189865"/>
                  <wp:effectExtent l="0" t="0" r="10795" b="13335"/>
                  <wp:docPr id="1" name="图片 1" descr="截屏2024-10-12 17.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屏2024-10-12 17.01.32"/>
                          <pic:cNvPicPr>
                            <a:picLocks noChangeAspect="1"/>
                          </pic:cNvPicPr>
                        </pic:nvPicPr>
                        <pic:blipFill>
                          <a:blip r:embed="rId10"/>
                          <a:stretch>
                            <a:fillRect/>
                          </a:stretch>
                        </pic:blipFill>
                        <pic:spPr>
                          <a:xfrm>
                            <a:off x="0" y="0"/>
                            <a:ext cx="344805" cy="189865"/>
                          </a:xfrm>
                          <a:prstGeom prst="rect">
                            <a:avLst/>
                          </a:prstGeom>
                        </pic:spPr>
                      </pic:pic>
                    </a:graphicData>
                  </a:graphic>
                </wp:inline>
              </w:drawing>
            </w:r>
          </w:p>
        </w:tc>
        <w:tc>
          <w:tcPr>
            <w:tcW w:w="1425" w:type="dxa"/>
            <w:gridSpan w:val="2"/>
            <w:vAlign w:val="center"/>
          </w:tcPr>
          <w:p w14:paraId="61CCA6A2" w14:textId="77777777" w:rsidR="00F152D4" w:rsidRDefault="00000000" w:rsidP="0074711D">
            <w:pPr>
              <w:rPr>
                <w:rFonts w:hint="eastAsia"/>
              </w:rPr>
            </w:pPr>
            <w:r>
              <w:rPr>
                <w:rFonts w:hint="eastAsia"/>
              </w:rPr>
              <w:t>审定时间</w:t>
            </w:r>
          </w:p>
        </w:tc>
        <w:tc>
          <w:tcPr>
            <w:tcW w:w="1628" w:type="dxa"/>
            <w:gridSpan w:val="2"/>
            <w:tcBorders>
              <w:right w:val="single" w:sz="12" w:space="0" w:color="auto"/>
            </w:tcBorders>
            <w:vAlign w:val="center"/>
          </w:tcPr>
          <w:p w14:paraId="0321792F" w14:textId="38E34BC1" w:rsidR="00F152D4" w:rsidRDefault="007732D5" w:rsidP="0074711D">
            <w:pPr>
              <w:rPr>
                <w:rFonts w:hint="eastAsia"/>
              </w:rPr>
            </w:pPr>
            <w:r>
              <w:rPr>
                <w:rFonts w:hint="eastAsia"/>
              </w:rPr>
              <w:t>2025.2</w:t>
            </w:r>
          </w:p>
        </w:tc>
      </w:tr>
      <w:tr w:rsidR="002A51FD" w14:paraId="75D8EB67" w14:textId="77777777" w:rsidTr="00F03F78">
        <w:trPr>
          <w:trHeight w:val="25"/>
        </w:trPr>
        <w:tc>
          <w:tcPr>
            <w:tcW w:w="1691" w:type="dxa"/>
            <w:tcBorders>
              <w:left w:val="single" w:sz="12" w:space="0" w:color="auto"/>
              <w:bottom w:val="single" w:sz="12" w:space="0" w:color="auto"/>
            </w:tcBorders>
            <w:vAlign w:val="center"/>
          </w:tcPr>
          <w:p w14:paraId="535E0B8A" w14:textId="77777777" w:rsidR="00F152D4" w:rsidRDefault="00000000" w:rsidP="0074711D">
            <w:pPr>
              <w:rPr>
                <w:rFonts w:hint="eastAsia"/>
              </w:rPr>
            </w:pPr>
            <w:r>
              <w:rPr>
                <w:rFonts w:hint="eastAsia"/>
              </w:rPr>
              <w:t>学院负责人</w:t>
            </w:r>
          </w:p>
        </w:tc>
        <w:tc>
          <w:tcPr>
            <w:tcW w:w="3532" w:type="dxa"/>
            <w:gridSpan w:val="2"/>
            <w:tcBorders>
              <w:bottom w:val="single" w:sz="12" w:space="0" w:color="auto"/>
            </w:tcBorders>
            <w:vAlign w:val="center"/>
          </w:tcPr>
          <w:p w14:paraId="59EDA072" w14:textId="2B77FCE1" w:rsidR="00F152D4" w:rsidRDefault="007732D5" w:rsidP="0074711D">
            <w:pPr>
              <w:rPr>
                <w:rFonts w:ascii="黑体" w:eastAsia="黑体" w:hAnsi="黑体" w:hint="eastAsia"/>
                <w:color w:val="000000" w:themeColor="text1"/>
              </w:rPr>
            </w:pPr>
            <w:r>
              <w:rPr>
                <w:rFonts w:hint="eastAsia"/>
              </w:rPr>
              <w:t xml:space="preserve"> </w:t>
            </w:r>
            <w:r>
              <w:rPr>
                <w:rFonts w:hint="eastAsia"/>
                <w:noProof/>
                <w:szCs w:val="21"/>
              </w:rPr>
              <w:drawing>
                <wp:inline distT="0" distB="0" distL="114300" distR="114300" wp14:anchorId="658C6BB3" wp14:editId="570C9B27">
                  <wp:extent cx="420370" cy="179705"/>
                  <wp:effectExtent l="0" t="0" r="11430" b="23495"/>
                  <wp:docPr id="4" name="图片 4" descr="截屏2024-10-12 17.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屏2024-10-12 17.01.45"/>
                          <pic:cNvPicPr>
                            <a:picLocks noChangeAspect="1"/>
                          </pic:cNvPicPr>
                        </pic:nvPicPr>
                        <pic:blipFill>
                          <a:blip r:embed="rId11"/>
                          <a:stretch>
                            <a:fillRect/>
                          </a:stretch>
                        </pic:blipFill>
                        <pic:spPr>
                          <a:xfrm>
                            <a:off x="0" y="0"/>
                            <a:ext cx="420370" cy="179705"/>
                          </a:xfrm>
                          <a:prstGeom prst="rect">
                            <a:avLst/>
                          </a:prstGeom>
                        </pic:spPr>
                      </pic:pic>
                    </a:graphicData>
                  </a:graphic>
                </wp:inline>
              </w:drawing>
            </w:r>
          </w:p>
        </w:tc>
        <w:tc>
          <w:tcPr>
            <w:tcW w:w="1425" w:type="dxa"/>
            <w:gridSpan w:val="2"/>
            <w:tcBorders>
              <w:bottom w:val="single" w:sz="12" w:space="0" w:color="auto"/>
            </w:tcBorders>
            <w:vAlign w:val="center"/>
          </w:tcPr>
          <w:p w14:paraId="0C312429" w14:textId="77777777" w:rsidR="00F152D4" w:rsidRDefault="00000000" w:rsidP="0074711D">
            <w:pPr>
              <w:rPr>
                <w:rFonts w:hint="eastAsia"/>
              </w:rPr>
            </w:pPr>
            <w:r>
              <w:rPr>
                <w:rFonts w:hint="eastAsia"/>
              </w:rPr>
              <w:t>批准时间</w:t>
            </w:r>
          </w:p>
        </w:tc>
        <w:tc>
          <w:tcPr>
            <w:tcW w:w="1628" w:type="dxa"/>
            <w:gridSpan w:val="2"/>
            <w:tcBorders>
              <w:bottom w:val="single" w:sz="12" w:space="0" w:color="auto"/>
              <w:right w:val="single" w:sz="12" w:space="0" w:color="auto"/>
            </w:tcBorders>
            <w:vAlign w:val="center"/>
          </w:tcPr>
          <w:p w14:paraId="5444FE34" w14:textId="05863BB7" w:rsidR="00F152D4" w:rsidRDefault="007732D5" w:rsidP="0074711D">
            <w:pPr>
              <w:rPr>
                <w:rFonts w:hint="eastAsia"/>
              </w:rPr>
            </w:pPr>
            <w:r>
              <w:rPr>
                <w:rFonts w:hint="eastAsia"/>
              </w:rPr>
              <w:t>2025.2</w:t>
            </w:r>
          </w:p>
        </w:tc>
      </w:tr>
    </w:tbl>
    <w:p w14:paraId="2B6FA1CA" w14:textId="54FC7266" w:rsidR="00F152D4" w:rsidRDefault="00000000" w:rsidP="00FE3505">
      <w:pPr>
        <w:pStyle w:val="DG1"/>
      </w:pPr>
      <w:r>
        <w:rPr>
          <w:rFonts w:hint="eastAsia"/>
        </w:rPr>
        <w:t>二、课程目标与毕业要求</w:t>
      </w:r>
    </w:p>
    <w:p w14:paraId="749E9AF2" w14:textId="77777777" w:rsidR="00F152D4" w:rsidRDefault="00000000" w:rsidP="00982456">
      <w:pPr>
        <w:pStyle w:val="DG2"/>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622"/>
        <w:gridCol w:w="6448"/>
      </w:tblGrid>
      <w:tr w:rsidR="00F152D4" w14:paraId="1FE4E4DA" w14:textId="77777777" w:rsidTr="005355FD">
        <w:trPr>
          <w:trHeight w:val="305"/>
          <w:jc w:val="center"/>
        </w:trPr>
        <w:tc>
          <w:tcPr>
            <w:tcW w:w="1206" w:type="dxa"/>
            <w:vAlign w:val="center"/>
          </w:tcPr>
          <w:p w14:paraId="03AB2A95" w14:textId="77777777" w:rsidR="00F152D4" w:rsidRDefault="00000000" w:rsidP="0074711D">
            <w:pPr>
              <w:rPr>
                <w:rFonts w:hint="eastAsia"/>
              </w:rPr>
            </w:pPr>
            <w:bookmarkStart w:id="1" w:name="OLE_LINK12"/>
            <w:r>
              <w:rPr>
                <w:rFonts w:hint="eastAsia"/>
              </w:rPr>
              <w:lastRenderedPageBreak/>
              <w:t>类型</w:t>
            </w:r>
          </w:p>
        </w:tc>
        <w:tc>
          <w:tcPr>
            <w:tcW w:w="622" w:type="dxa"/>
            <w:vAlign w:val="center"/>
          </w:tcPr>
          <w:p w14:paraId="588D428F" w14:textId="77777777" w:rsidR="00F152D4" w:rsidRDefault="00000000" w:rsidP="0074711D">
            <w:pPr>
              <w:rPr>
                <w:rFonts w:hint="eastAsia"/>
              </w:rPr>
            </w:pPr>
            <w:r>
              <w:rPr>
                <w:rFonts w:hint="eastAsia"/>
              </w:rPr>
              <w:t>序号</w:t>
            </w:r>
          </w:p>
        </w:tc>
        <w:tc>
          <w:tcPr>
            <w:tcW w:w="6448" w:type="dxa"/>
            <w:vAlign w:val="center"/>
          </w:tcPr>
          <w:p w14:paraId="3E3F5D23" w14:textId="77777777" w:rsidR="00F152D4" w:rsidRDefault="00000000" w:rsidP="002234EA">
            <w:pPr>
              <w:jc w:val="center"/>
              <w:rPr>
                <w:rFonts w:hint="eastAsia"/>
              </w:rPr>
            </w:pPr>
            <w:r>
              <w:rPr>
                <w:rFonts w:hint="eastAsia"/>
              </w:rPr>
              <w:t>内容</w:t>
            </w:r>
          </w:p>
        </w:tc>
      </w:tr>
      <w:tr w:rsidR="00C6102E" w14:paraId="2D5599DD" w14:textId="77777777" w:rsidTr="005355FD">
        <w:trPr>
          <w:trHeight w:val="714"/>
          <w:jc w:val="center"/>
        </w:trPr>
        <w:tc>
          <w:tcPr>
            <w:tcW w:w="1206" w:type="dxa"/>
            <w:vAlign w:val="center"/>
          </w:tcPr>
          <w:p w14:paraId="2B2C5092" w14:textId="77777777" w:rsidR="00C6102E" w:rsidRDefault="00C6102E" w:rsidP="0074711D">
            <w:pPr>
              <w:rPr>
                <w:rFonts w:hint="eastAsia"/>
              </w:rPr>
            </w:pPr>
            <w:r>
              <w:rPr>
                <w:rFonts w:hint="eastAsia"/>
              </w:rPr>
              <w:t>知识目标</w:t>
            </w:r>
          </w:p>
        </w:tc>
        <w:tc>
          <w:tcPr>
            <w:tcW w:w="622" w:type="dxa"/>
            <w:vAlign w:val="center"/>
          </w:tcPr>
          <w:p w14:paraId="5E1BAE8E" w14:textId="7746A3DA" w:rsidR="00C6102E" w:rsidRDefault="00C6102E" w:rsidP="0074711D">
            <w:pPr>
              <w:rPr>
                <w:rFonts w:hint="eastAsia"/>
              </w:rPr>
            </w:pPr>
            <w:r>
              <w:rPr>
                <w:rFonts w:hint="eastAsia"/>
              </w:rPr>
              <w:t>1</w:t>
            </w:r>
          </w:p>
        </w:tc>
        <w:tc>
          <w:tcPr>
            <w:tcW w:w="6448" w:type="dxa"/>
          </w:tcPr>
          <w:p w14:paraId="67045C4B" w14:textId="47BAF48C" w:rsidR="00C6102E" w:rsidRPr="00F970E5" w:rsidRDefault="00C53D36" w:rsidP="00C53D36">
            <w:pPr>
              <w:pStyle w:val="DG0"/>
            </w:pPr>
            <w:r w:rsidRPr="00C53D36">
              <w:t>理解早期融合教育的基本概念、发展历程及国内外政策演进，掌握学前融合教育的主要理论基础与制度支持，了解</w:t>
            </w:r>
            <w:r w:rsidRPr="00C53D36">
              <w:t>0–6</w:t>
            </w:r>
            <w:r w:rsidRPr="00C53D36">
              <w:t>岁普通儿童与特殊教育需要儿童的发展特点及教育需求。</w:t>
            </w:r>
          </w:p>
        </w:tc>
      </w:tr>
      <w:tr w:rsidR="00C6102E" w14:paraId="4263A7CD" w14:textId="77777777" w:rsidTr="000D5A78">
        <w:trPr>
          <w:trHeight w:val="885"/>
          <w:jc w:val="center"/>
        </w:trPr>
        <w:tc>
          <w:tcPr>
            <w:tcW w:w="1206" w:type="dxa"/>
            <w:vAlign w:val="center"/>
          </w:tcPr>
          <w:p w14:paraId="4A2DEBEE" w14:textId="77777777" w:rsidR="00C6102E" w:rsidRDefault="00C6102E" w:rsidP="0074711D">
            <w:pPr>
              <w:rPr>
                <w:rFonts w:hint="eastAsia"/>
              </w:rPr>
            </w:pPr>
            <w:r>
              <w:rPr>
                <w:rFonts w:hint="eastAsia"/>
              </w:rPr>
              <w:t>技能目标</w:t>
            </w:r>
          </w:p>
        </w:tc>
        <w:tc>
          <w:tcPr>
            <w:tcW w:w="622" w:type="dxa"/>
            <w:vAlign w:val="center"/>
          </w:tcPr>
          <w:p w14:paraId="5EC0E459" w14:textId="1ECFD37D" w:rsidR="00C6102E" w:rsidRDefault="00C6102E" w:rsidP="0074711D">
            <w:pPr>
              <w:rPr>
                <w:rFonts w:hint="eastAsia"/>
              </w:rPr>
            </w:pPr>
            <w:r>
              <w:rPr>
                <w:rFonts w:hint="eastAsia"/>
              </w:rPr>
              <w:t>2</w:t>
            </w:r>
          </w:p>
        </w:tc>
        <w:tc>
          <w:tcPr>
            <w:tcW w:w="6448" w:type="dxa"/>
          </w:tcPr>
          <w:p w14:paraId="290510D6" w14:textId="60FC9887" w:rsidR="00C6102E" w:rsidRPr="00B64BED" w:rsidRDefault="00C53D36" w:rsidP="00C53D36">
            <w:pPr>
              <w:pStyle w:val="DG0"/>
            </w:pPr>
            <w:r w:rsidRPr="00C53D36">
              <w:t>能够初步评估幼儿融合教育环境与个体差异，具备设计个别化教育计划（</w:t>
            </w:r>
            <w:r w:rsidRPr="00C53D36">
              <w:t>IEP</w:t>
            </w:r>
            <w:r w:rsidRPr="00C53D36">
              <w:t>）、创设融合班级环境以及运用融合教学策略支持多元儿童发展的基本能力，并能够在实践情境中进行初步应用。</w:t>
            </w:r>
          </w:p>
        </w:tc>
      </w:tr>
      <w:tr w:rsidR="00F970E5" w14:paraId="41AD86EC" w14:textId="77777777" w:rsidTr="00F970E5">
        <w:trPr>
          <w:trHeight w:val="949"/>
          <w:jc w:val="center"/>
        </w:trPr>
        <w:tc>
          <w:tcPr>
            <w:tcW w:w="1206" w:type="dxa"/>
            <w:vAlign w:val="center"/>
          </w:tcPr>
          <w:p w14:paraId="3C430AA5" w14:textId="77777777" w:rsidR="00F970E5" w:rsidRDefault="00F970E5" w:rsidP="0074711D">
            <w:pPr>
              <w:rPr>
                <w:rFonts w:hint="eastAsia"/>
              </w:rPr>
            </w:pPr>
            <w:r>
              <w:rPr>
                <w:rFonts w:hint="eastAsia"/>
              </w:rPr>
              <w:t>素养目标</w:t>
            </w:r>
          </w:p>
          <w:p w14:paraId="72FC4104" w14:textId="77777777" w:rsidR="00F970E5" w:rsidRDefault="00F970E5" w:rsidP="0074711D">
            <w:pPr>
              <w:rPr>
                <w:rFonts w:hint="eastAsia"/>
              </w:rPr>
            </w:pPr>
            <w:r>
              <w:rPr>
                <w:rFonts w:hint="eastAsia"/>
              </w:rPr>
              <w:t>(含课程思政目标</w:t>
            </w:r>
            <w:r>
              <w:t>)</w:t>
            </w:r>
          </w:p>
        </w:tc>
        <w:tc>
          <w:tcPr>
            <w:tcW w:w="622" w:type="dxa"/>
            <w:vAlign w:val="center"/>
          </w:tcPr>
          <w:p w14:paraId="525737EE" w14:textId="4BC9B9F5" w:rsidR="00F970E5" w:rsidRDefault="00F970E5" w:rsidP="0074711D">
            <w:pPr>
              <w:rPr>
                <w:rFonts w:hint="eastAsia"/>
              </w:rPr>
            </w:pPr>
            <w:r>
              <w:rPr>
                <w:rFonts w:hint="eastAsia"/>
              </w:rPr>
              <w:t>3</w:t>
            </w:r>
          </w:p>
        </w:tc>
        <w:tc>
          <w:tcPr>
            <w:tcW w:w="6448" w:type="dxa"/>
          </w:tcPr>
          <w:p w14:paraId="77097A80" w14:textId="664400DB" w:rsidR="00F970E5" w:rsidRPr="00923008" w:rsidRDefault="00C53D36" w:rsidP="00C53D36">
            <w:pPr>
              <w:pStyle w:val="DG0"/>
            </w:pPr>
            <w:r w:rsidRPr="00C53D36">
              <w:t>树立尊重差异、公平发展的教育理念，增强包容意识与社会责任感，理解家园社协同育人的重要性，形成反思融合教育实践并持续提升专业能力的意识。</w:t>
            </w:r>
          </w:p>
        </w:tc>
      </w:tr>
    </w:tbl>
    <w:bookmarkEnd w:id="1"/>
    <w:p w14:paraId="5458CB67" w14:textId="3F10DE18" w:rsidR="00F152D4" w:rsidRDefault="00000000" w:rsidP="00982456">
      <w:pPr>
        <w:pStyle w:val="DG2"/>
      </w:pPr>
      <w:r>
        <w:rPr>
          <w:rFonts w:hint="eastAsia"/>
        </w:rPr>
        <w:t>（二）毕业要求与课程目标的关系</w:t>
      </w:r>
      <w:r>
        <w:rPr>
          <w:rFonts w:hint="eastAsia"/>
        </w:rPr>
        <w:t xml:space="preserve"> </w:t>
      </w:r>
    </w:p>
    <w:tbl>
      <w:tblPr>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29"/>
        <w:gridCol w:w="3828"/>
        <w:gridCol w:w="850"/>
        <w:gridCol w:w="2831"/>
      </w:tblGrid>
      <w:tr w:rsidR="005355FD" w14:paraId="12A7AF68" w14:textId="77777777" w:rsidTr="002234EA">
        <w:trPr>
          <w:trHeight w:val="422"/>
        </w:trPr>
        <w:tc>
          <w:tcPr>
            <w:tcW w:w="1129" w:type="dxa"/>
            <w:shd w:val="clear" w:color="auto" w:fill="F2F2F2" w:themeFill="background1" w:themeFillShade="F2"/>
            <w:vAlign w:val="center"/>
          </w:tcPr>
          <w:p w14:paraId="55293CDD" w14:textId="77777777" w:rsidR="005355FD" w:rsidRDefault="005355FD" w:rsidP="008B69BD">
            <w:pPr>
              <w:pStyle w:val="DG"/>
              <w:rPr>
                <w:rFonts w:hint="eastAsia"/>
              </w:rPr>
            </w:pPr>
            <w:r>
              <w:rPr>
                <w:rFonts w:hint="eastAsia"/>
              </w:rPr>
              <w:t>毕业</w:t>
            </w:r>
          </w:p>
          <w:p w14:paraId="6D800269" w14:textId="335168AB" w:rsidR="005355FD" w:rsidRDefault="005355FD" w:rsidP="008B69BD">
            <w:pPr>
              <w:pStyle w:val="DG"/>
              <w:rPr>
                <w:rFonts w:hint="eastAsia"/>
              </w:rPr>
            </w:pPr>
            <w:r>
              <w:rPr>
                <w:rFonts w:hint="eastAsia"/>
              </w:rPr>
              <w:t>要求</w:t>
            </w:r>
          </w:p>
        </w:tc>
        <w:tc>
          <w:tcPr>
            <w:tcW w:w="3828" w:type="dxa"/>
            <w:shd w:val="clear" w:color="auto" w:fill="F2F2F2" w:themeFill="background1" w:themeFillShade="F2"/>
            <w:vAlign w:val="center"/>
          </w:tcPr>
          <w:p w14:paraId="62E967BC" w14:textId="77777777" w:rsidR="005355FD" w:rsidRDefault="005355FD" w:rsidP="002234EA">
            <w:pPr>
              <w:pStyle w:val="DG"/>
              <w:jc w:val="center"/>
              <w:rPr>
                <w:rFonts w:hint="eastAsia"/>
              </w:rPr>
            </w:pPr>
            <w:r>
              <w:rPr>
                <w:rFonts w:hint="eastAsia"/>
              </w:rPr>
              <w:t>指标点</w:t>
            </w:r>
          </w:p>
        </w:tc>
        <w:tc>
          <w:tcPr>
            <w:tcW w:w="850" w:type="dxa"/>
            <w:shd w:val="clear" w:color="auto" w:fill="F2F2F2" w:themeFill="background1" w:themeFillShade="F2"/>
            <w:vAlign w:val="center"/>
          </w:tcPr>
          <w:p w14:paraId="2F3D7F39" w14:textId="77777777" w:rsidR="005355FD" w:rsidRDefault="005355FD" w:rsidP="008B69BD">
            <w:pPr>
              <w:pStyle w:val="DG"/>
              <w:rPr>
                <w:rFonts w:hint="eastAsia"/>
              </w:rPr>
            </w:pPr>
            <w:r>
              <w:rPr>
                <w:rFonts w:hint="eastAsia"/>
              </w:rPr>
              <w:t>支撑度</w:t>
            </w:r>
          </w:p>
        </w:tc>
        <w:tc>
          <w:tcPr>
            <w:tcW w:w="2831" w:type="dxa"/>
            <w:shd w:val="clear" w:color="auto" w:fill="F2F2F2" w:themeFill="background1" w:themeFillShade="F2"/>
            <w:vAlign w:val="center"/>
          </w:tcPr>
          <w:p w14:paraId="65468512" w14:textId="77777777" w:rsidR="005355FD" w:rsidRDefault="005355FD" w:rsidP="002234EA">
            <w:pPr>
              <w:pStyle w:val="DG"/>
              <w:jc w:val="center"/>
              <w:rPr>
                <w:rFonts w:hint="eastAsia"/>
              </w:rPr>
            </w:pPr>
            <w:r>
              <w:rPr>
                <w:rFonts w:hint="eastAsia"/>
              </w:rPr>
              <w:t>课程目标</w:t>
            </w:r>
          </w:p>
        </w:tc>
      </w:tr>
      <w:tr w:rsidR="005355FD" w14:paraId="02F5F544" w14:textId="77777777" w:rsidTr="00C53D36">
        <w:trPr>
          <w:trHeight w:val="1863"/>
        </w:trPr>
        <w:tc>
          <w:tcPr>
            <w:tcW w:w="1129" w:type="dxa"/>
            <w:vAlign w:val="center"/>
          </w:tcPr>
          <w:p w14:paraId="04CA871F" w14:textId="3298DFE4" w:rsidR="00222785" w:rsidRDefault="00222785" w:rsidP="00C53D36">
            <w:pPr>
              <w:pStyle w:val="DG0"/>
            </w:pPr>
            <w:r>
              <w:rPr>
                <w:rFonts w:hint="eastAsia"/>
              </w:rPr>
              <w:t>XQ0</w:t>
            </w:r>
            <w:r w:rsidR="0016568B">
              <w:rPr>
                <w:rFonts w:hint="eastAsia"/>
              </w:rPr>
              <w:t>2</w:t>
            </w:r>
            <w:r w:rsidR="005355FD">
              <w:rPr>
                <w:rFonts w:hint="eastAsia"/>
              </w:rPr>
              <w:t xml:space="preserve"> </w:t>
            </w:r>
          </w:p>
          <w:p w14:paraId="3A323D05" w14:textId="17070EAB" w:rsidR="005355FD" w:rsidRPr="00637CAD" w:rsidRDefault="005355FD" w:rsidP="00C53D36">
            <w:pPr>
              <w:pStyle w:val="DG0"/>
            </w:pPr>
            <w:r>
              <w:rPr>
                <w:rFonts w:hint="eastAsia"/>
              </w:rPr>
              <w:t>教育情怀</w:t>
            </w:r>
          </w:p>
        </w:tc>
        <w:tc>
          <w:tcPr>
            <w:tcW w:w="3828" w:type="dxa"/>
            <w:vAlign w:val="center"/>
          </w:tcPr>
          <w:p w14:paraId="345BAC67" w14:textId="0B10A04D" w:rsidR="005355FD" w:rsidRPr="00637CAD" w:rsidRDefault="00F970E5" w:rsidP="008B69BD">
            <w:pPr>
              <w:pStyle w:val="DG"/>
              <w:rPr>
                <w:rFonts w:hint="eastAsia"/>
              </w:rPr>
            </w:pPr>
            <w:r>
              <w:rPr>
                <w:rFonts w:hint="eastAsia"/>
              </w:rPr>
              <w:t>②关爱幼儿：具有人文底蕴、生命关怀和科学精神，自觉践行幼儿为本和爱与自由理念，尊重并理解幼儿的独立人格和个体差异，关心爱护幼儿，富有爱心、责任心，工作细心、耐心，做幼儿全面健康成长的启蒙者和引路人。</w:t>
            </w:r>
          </w:p>
        </w:tc>
        <w:tc>
          <w:tcPr>
            <w:tcW w:w="850" w:type="dxa"/>
            <w:vAlign w:val="center"/>
          </w:tcPr>
          <w:p w14:paraId="3BF1BF1D" w14:textId="3782FE06" w:rsidR="005355FD" w:rsidRPr="00637CAD" w:rsidRDefault="00F970E5" w:rsidP="00C53D36">
            <w:pPr>
              <w:pStyle w:val="DG0"/>
            </w:pPr>
            <w:r>
              <w:rPr>
                <w:rFonts w:hint="eastAsia"/>
              </w:rPr>
              <w:t>L</w:t>
            </w:r>
          </w:p>
        </w:tc>
        <w:tc>
          <w:tcPr>
            <w:tcW w:w="2831" w:type="dxa"/>
            <w:vAlign w:val="center"/>
          </w:tcPr>
          <w:p w14:paraId="443D9141" w14:textId="25F7DC1D" w:rsidR="005355FD" w:rsidRPr="005355FD" w:rsidRDefault="00C53D36" w:rsidP="008B69BD">
            <w:pPr>
              <w:pStyle w:val="DG"/>
              <w:rPr>
                <w:rFonts w:hint="eastAsia"/>
              </w:rPr>
            </w:pPr>
            <w:r w:rsidRPr="00C53D36">
              <w:t>树立尊重差异、公平发展的教育理念，增强包容意识与社会责任感，理解家园社协同育人的重要性，形成反思融合教育实践并持续提升专业能力的意识。</w:t>
            </w:r>
          </w:p>
        </w:tc>
      </w:tr>
      <w:tr w:rsidR="005355FD" w14:paraId="11768439" w14:textId="77777777" w:rsidTr="005355FD">
        <w:trPr>
          <w:trHeight w:val="904"/>
        </w:trPr>
        <w:tc>
          <w:tcPr>
            <w:tcW w:w="1129" w:type="dxa"/>
            <w:vAlign w:val="center"/>
          </w:tcPr>
          <w:p w14:paraId="4600EAA5" w14:textId="072CAA19" w:rsidR="005355FD" w:rsidRDefault="00222785" w:rsidP="00C53D36">
            <w:pPr>
              <w:pStyle w:val="DG0"/>
            </w:pPr>
            <w:r>
              <w:rPr>
                <w:rFonts w:hint="eastAsia"/>
              </w:rPr>
              <w:t>XQ0</w:t>
            </w:r>
            <w:r w:rsidR="00F970E5">
              <w:rPr>
                <w:rFonts w:hint="eastAsia"/>
              </w:rPr>
              <w:t>3</w:t>
            </w:r>
            <w:r w:rsidR="005355FD">
              <w:rPr>
                <w:rFonts w:hint="eastAsia"/>
              </w:rPr>
              <w:t xml:space="preserve">   </w:t>
            </w:r>
            <w:r w:rsidR="00F970E5">
              <w:rPr>
                <w:rFonts w:hint="eastAsia"/>
              </w:rPr>
              <w:t>保教知识</w:t>
            </w:r>
          </w:p>
        </w:tc>
        <w:tc>
          <w:tcPr>
            <w:tcW w:w="3828" w:type="dxa"/>
            <w:vAlign w:val="center"/>
          </w:tcPr>
          <w:p w14:paraId="2C3688D2" w14:textId="516BAFEC" w:rsidR="005355FD" w:rsidRPr="0097594F" w:rsidRDefault="00F970E5" w:rsidP="00C53D36">
            <w:pPr>
              <w:pStyle w:val="DG0"/>
            </w:pPr>
            <w:r>
              <w:rPr>
                <w:rFonts w:hint="eastAsia"/>
              </w:rPr>
              <w:t>③知识整合：理解幼儿园教育的整合特性，认同不同领域知识之间、理论与实践之间的联系与整合。主动尝试领域渗透与知识整合，形成专业知识结构体系。</w:t>
            </w:r>
          </w:p>
        </w:tc>
        <w:tc>
          <w:tcPr>
            <w:tcW w:w="850" w:type="dxa"/>
            <w:vAlign w:val="center"/>
          </w:tcPr>
          <w:p w14:paraId="432BA1B4" w14:textId="61CF3F14" w:rsidR="005355FD" w:rsidRDefault="0016568B" w:rsidP="00C53D36">
            <w:pPr>
              <w:pStyle w:val="DG0"/>
            </w:pPr>
            <w:r>
              <w:rPr>
                <w:rFonts w:hint="eastAsia"/>
              </w:rPr>
              <w:t>M</w:t>
            </w:r>
          </w:p>
        </w:tc>
        <w:tc>
          <w:tcPr>
            <w:tcW w:w="2831" w:type="dxa"/>
            <w:vAlign w:val="center"/>
          </w:tcPr>
          <w:p w14:paraId="7BE73FD1" w14:textId="12E3903E" w:rsidR="005355FD" w:rsidRPr="00A20B56" w:rsidRDefault="00C53D36" w:rsidP="00C53D36">
            <w:pPr>
              <w:pStyle w:val="DG0"/>
            </w:pPr>
            <w:r w:rsidRPr="00C53D36">
              <w:t>理解早期融合教育的基本概念、发展历程及国内外政策演进，掌握学前融合教育的理论基础与制度支持，了解</w:t>
            </w:r>
            <w:r w:rsidRPr="00C53D36">
              <w:t>0–6</w:t>
            </w:r>
            <w:r w:rsidRPr="00C53D36">
              <w:t>岁普通儿童与特殊教育需要儿童的发展特点及教育需求。</w:t>
            </w:r>
          </w:p>
        </w:tc>
      </w:tr>
      <w:tr w:rsidR="005355FD" w14:paraId="012F8AA3" w14:textId="77777777" w:rsidTr="005355FD">
        <w:trPr>
          <w:trHeight w:val="815"/>
        </w:trPr>
        <w:tc>
          <w:tcPr>
            <w:tcW w:w="1129" w:type="dxa"/>
            <w:vAlign w:val="center"/>
          </w:tcPr>
          <w:p w14:paraId="60990A72" w14:textId="5F3BC50F" w:rsidR="005355FD" w:rsidRDefault="00222785" w:rsidP="00C53D36">
            <w:pPr>
              <w:pStyle w:val="DG0"/>
            </w:pPr>
            <w:r>
              <w:rPr>
                <w:rFonts w:hint="eastAsia"/>
              </w:rPr>
              <w:t>XQ0</w:t>
            </w:r>
            <w:r w:rsidR="00F970E5">
              <w:rPr>
                <w:rFonts w:hint="eastAsia"/>
              </w:rPr>
              <w:t>8</w:t>
            </w:r>
            <w:r>
              <w:rPr>
                <w:rFonts w:hint="eastAsia"/>
              </w:rPr>
              <w:t xml:space="preserve"> </w:t>
            </w:r>
            <w:r w:rsidR="005355FD">
              <w:rPr>
                <w:rFonts w:hint="eastAsia"/>
              </w:rPr>
              <w:t xml:space="preserve">  </w:t>
            </w:r>
            <w:r w:rsidR="00F970E5">
              <w:rPr>
                <w:rFonts w:hint="eastAsia"/>
              </w:rPr>
              <w:t>沟通合作</w:t>
            </w:r>
          </w:p>
        </w:tc>
        <w:tc>
          <w:tcPr>
            <w:tcW w:w="3828" w:type="dxa"/>
            <w:vAlign w:val="center"/>
          </w:tcPr>
          <w:p w14:paraId="6A32A27C" w14:textId="685676FC" w:rsidR="005355FD" w:rsidRDefault="00F970E5" w:rsidP="00C53D36">
            <w:pPr>
              <w:pStyle w:val="DG0"/>
            </w:pPr>
            <w:r>
              <w:rPr>
                <w:rFonts w:hint="eastAsia"/>
              </w:rPr>
              <w:t>②学会合作：理解学习共同体的作用，具有社会服务意识和团队协作精神，掌握团队协作的基本策略，有效运用沟通合作技能开展小组互助、合作学习、专题研究、团队互动、网络分享等共同体活动。</w:t>
            </w:r>
          </w:p>
        </w:tc>
        <w:tc>
          <w:tcPr>
            <w:tcW w:w="850" w:type="dxa"/>
            <w:vAlign w:val="center"/>
          </w:tcPr>
          <w:p w14:paraId="33905E8B" w14:textId="0CC54529" w:rsidR="005355FD" w:rsidRDefault="0016568B" w:rsidP="00C53D36">
            <w:pPr>
              <w:pStyle w:val="DG0"/>
            </w:pPr>
            <w:r>
              <w:rPr>
                <w:rFonts w:hint="eastAsia"/>
              </w:rPr>
              <w:t>H</w:t>
            </w:r>
          </w:p>
        </w:tc>
        <w:tc>
          <w:tcPr>
            <w:tcW w:w="2831" w:type="dxa"/>
            <w:vAlign w:val="center"/>
          </w:tcPr>
          <w:p w14:paraId="4487B8C3" w14:textId="588AA39D" w:rsidR="005355FD" w:rsidRPr="005355FD" w:rsidRDefault="00C53D36" w:rsidP="008B69BD">
            <w:pPr>
              <w:pStyle w:val="DG"/>
              <w:rPr>
                <w:rFonts w:hint="eastAsia"/>
              </w:rPr>
            </w:pPr>
            <w:r w:rsidRPr="00C53D36">
              <w:t>能够初步评估幼儿融合教育环境与个体差异，具备设计个别化教育计划（IEP）、创设融合班级环境以及协同家园社资源开展融合教育活动的基本能力。</w:t>
            </w:r>
          </w:p>
        </w:tc>
      </w:tr>
    </w:tbl>
    <w:p w14:paraId="2609FFC7" w14:textId="58F4DE28" w:rsidR="00F152D4" w:rsidRDefault="00000000" w:rsidP="00FE3505">
      <w:pPr>
        <w:pStyle w:val="DG1"/>
      </w:pPr>
      <w:r>
        <w:rPr>
          <w:rFonts w:hint="eastAsia"/>
        </w:rPr>
        <w:t>三、</w:t>
      </w:r>
      <w:r>
        <w:t>课程内容</w:t>
      </w:r>
      <w:r>
        <w:rPr>
          <w:rFonts w:hint="eastAsia"/>
        </w:rPr>
        <w:t>与教学设计</w:t>
      </w:r>
    </w:p>
    <w:p w14:paraId="3F718D70" w14:textId="77777777" w:rsidR="00791EBF" w:rsidRDefault="00791EBF" w:rsidP="00982456">
      <w:pPr>
        <w:pStyle w:val="DG2"/>
      </w:pPr>
      <w:r>
        <w:rPr>
          <w:rFonts w:hint="eastAsia"/>
        </w:rPr>
        <w:t>（一）教学单元对课程目标的支撑关系</w:t>
      </w:r>
    </w:p>
    <w:tbl>
      <w:tblPr>
        <w:tblStyle w:val="ab"/>
        <w:tblW w:w="0" w:type="auto"/>
        <w:jc w:val="center"/>
        <w:tblLook w:val="04A0" w:firstRow="1" w:lastRow="0" w:firstColumn="1" w:lastColumn="0" w:noHBand="0" w:noVBand="1"/>
      </w:tblPr>
      <w:tblGrid>
        <w:gridCol w:w="4311"/>
        <w:gridCol w:w="1214"/>
        <w:gridCol w:w="1214"/>
        <w:gridCol w:w="1214"/>
      </w:tblGrid>
      <w:tr w:rsidR="009D66AE" w:rsidRPr="009D66AE" w14:paraId="4CF52D05" w14:textId="77777777" w:rsidTr="002234EA">
        <w:trPr>
          <w:jc w:val="center"/>
        </w:trPr>
        <w:tc>
          <w:tcPr>
            <w:tcW w:w="0" w:type="auto"/>
            <w:shd w:val="clear" w:color="auto" w:fill="F2F2F2" w:themeFill="background1" w:themeFillShade="F2"/>
            <w:hideMark/>
          </w:tcPr>
          <w:p w14:paraId="1D09952E" w14:textId="77777777" w:rsidR="009D66AE" w:rsidRPr="00B71801" w:rsidRDefault="009D66AE" w:rsidP="00946CD5">
            <w:pPr>
              <w:pStyle w:val="DG2"/>
              <w:spacing w:line="240" w:lineRule="auto"/>
              <w:rPr>
                <w:b w:val="0"/>
                <w:bCs/>
              </w:rPr>
            </w:pPr>
            <w:r w:rsidRPr="00B71801">
              <w:rPr>
                <w:b w:val="0"/>
                <w:bCs/>
              </w:rPr>
              <w:t>教学单元</w:t>
            </w:r>
          </w:p>
        </w:tc>
        <w:tc>
          <w:tcPr>
            <w:tcW w:w="0" w:type="auto"/>
            <w:shd w:val="clear" w:color="auto" w:fill="F2F2F2" w:themeFill="background1" w:themeFillShade="F2"/>
            <w:hideMark/>
          </w:tcPr>
          <w:p w14:paraId="13ACC64D" w14:textId="75668A34" w:rsidR="009D66AE" w:rsidRPr="00B71801" w:rsidRDefault="009D66AE" w:rsidP="00946CD5">
            <w:pPr>
              <w:pStyle w:val="DG2"/>
              <w:spacing w:line="240" w:lineRule="auto"/>
              <w:rPr>
                <w:b w:val="0"/>
                <w:bCs/>
              </w:rPr>
            </w:pPr>
            <w:r w:rsidRPr="00B71801">
              <w:rPr>
                <w:b w:val="0"/>
                <w:bCs/>
              </w:rPr>
              <w:t>课程目标</w:t>
            </w:r>
            <w:r w:rsidRPr="00B71801">
              <w:rPr>
                <w:b w:val="0"/>
                <w:bCs/>
              </w:rPr>
              <w:t>1</w:t>
            </w:r>
          </w:p>
        </w:tc>
        <w:tc>
          <w:tcPr>
            <w:tcW w:w="0" w:type="auto"/>
            <w:shd w:val="clear" w:color="auto" w:fill="F2F2F2" w:themeFill="background1" w:themeFillShade="F2"/>
            <w:hideMark/>
          </w:tcPr>
          <w:p w14:paraId="6640417A" w14:textId="5EDF8691" w:rsidR="009D66AE" w:rsidRPr="00B71801" w:rsidRDefault="009D66AE" w:rsidP="00946CD5">
            <w:pPr>
              <w:pStyle w:val="DG2"/>
              <w:spacing w:line="240" w:lineRule="auto"/>
              <w:rPr>
                <w:b w:val="0"/>
                <w:bCs/>
              </w:rPr>
            </w:pPr>
            <w:r w:rsidRPr="00B71801">
              <w:rPr>
                <w:b w:val="0"/>
                <w:bCs/>
              </w:rPr>
              <w:t>课程目标</w:t>
            </w:r>
            <w:r w:rsidRPr="00B71801">
              <w:rPr>
                <w:b w:val="0"/>
                <w:bCs/>
              </w:rPr>
              <w:t>2</w:t>
            </w:r>
          </w:p>
        </w:tc>
        <w:tc>
          <w:tcPr>
            <w:tcW w:w="0" w:type="auto"/>
            <w:shd w:val="clear" w:color="auto" w:fill="F2F2F2" w:themeFill="background1" w:themeFillShade="F2"/>
            <w:hideMark/>
          </w:tcPr>
          <w:p w14:paraId="4A1CC66D" w14:textId="1A6661F7" w:rsidR="009D66AE" w:rsidRPr="00B71801" w:rsidRDefault="009D66AE" w:rsidP="00946CD5">
            <w:pPr>
              <w:pStyle w:val="DG2"/>
              <w:spacing w:line="240" w:lineRule="auto"/>
              <w:rPr>
                <w:b w:val="0"/>
                <w:bCs/>
              </w:rPr>
            </w:pPr>
            <w:r w:rsidRPr="00B71801">
              <w:rPr>
                <w:b w:val="0"/>
                <w:bCs/>
              </w:rPr>
              <w:t>课程目标</w:t>
            </w:r>
            <w:r w:rsidRPr="00B71801">
              <w:rPr>
                <w:b w:val="0"/>
                <w:bCs/>
              </w:rPr>
              <w:t>3</w:t>
            </w:r>
          </w:p>
        </w:tc>
      </w:tr>
      <w:tr w:rsidR="009D66AE" w:rsidRPr="009D66AE" w14:paraId="51661BFE" w14:textId="77777777" w:rsidTr="009D66AE">
        <w:trPr>
          <w:jc w:val="center"/>
        </w:trPr>
        <w:tc>
          <w:tcPr>
            <w:tcW w:w="0" w:type="auto"/>
            <w:hideMark/>
          </w:tcPr>
          <w:p w14:paraId="74CD0875" w14:textId="77777777" w:rsidR="009D66AE" w:rsidRPr="00B71801" w:rsidRDefault="009D66AE" w:rsidP="00946CD5">
            <w:pPr>
              <w:pStyle w:val="DG2"/>
              <w:spacing w:line="240" w:lineRule="auto"/>
              <w:rPr>
                <w:b w:val="0"/>
                <w:bCs/>
              </w:rPr>
            </w:pPr>
            <w:r w:rsidRPr="00B71801">
              <w:rPr>
                <w:b w:val="0"/>
                <w:bCs/>
              </w:rPr>
              <w:t>第一单元</w:t>
            </w:r>
            <w:r w:rsidRPr="00B71801">
              <w:rPr>
                <w:b w:val="0"/>
                <w:bCs/>
              </w:rPr>
              <w:t xml:space="preserve"> </w:t>
            </w:r>
            <w:r w:rsidRPr="00B71801">
              <w:rPr>
                <w:b w:val="0"/>
                <w:bCs/>
              </w:rPr>
              <w:t>学前融合教育概述</w:t>
            </w:r>
          </w:p>
        </w:tc>
        <w:tc>
          <w:tcPr>
            <w:tcW w:w="0" w:type="auto"/>
            <w:hideMark/>
          </w:tcPr>
          <w:p w14:paraId="78CA6311"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0747790B" w14:textId="77777777" w:rsidR="009D66AE" w:rsidRPr="00B71801" w:rsidRDefault="009D66AE" w:rsidP="00946CD5">
            <w:pPr>
              <w:pStyle w:val="DG2"/>
              <w:spacing w:line="240" w:lineRule="auto"/>
              <w:rPr>
                <w:b w:val="0"/>
                <w:bCs/>
              </w:rPr>
            </w:pPr>
          </w:p>
        </w:tc>
        <w:tc>
          <w:tcPr>
            <w:tcW w:w="0" w:type="auto"/>
            <w:hideMark/>
          </w:tcPr>
          <w:p w14:paraId="5BFB43D5"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r>
      <w:tr w:rsidR="009D66AE" w:rsidRPr="009D66AE" w14:paraId="427D4C00" w14:textId="77777777" w:rsidTr="00946CD5">
        <w:trPr>
          <w:trHeight w:val="274"/>
          <w:jc w:val="center"/>
        </w:trPr>
        <w:tc>
          <w:tcPr>
            <w:tcW w:w="0" w:type="auto"/>
            <w:hideMark/>
          </w:tcPr>
          <w:p w14:paraId="554CC267" w14:textId="77777777" w:rsidR="009D66AE" w:rsidRPr="00B71801" w:rsidRDefault="009D66AE" w:rsidP="00946CD5">
            <w:pPr>
              <w:pStyle w:val="DG2"/>
              <w:spacing w:line="240" w:lineRule="auto"/>
              <w:rPr>
                <w:b w:val="0"/>
                <w:bCs/>
              </w:rPr>
            </w:pPr>
            <w:r w:rsidRPr="00B71801">
              <w:rPr>
                <w:b w:val="0"/>
                <w:bCs/>
              </w:rPr>
              <w:lastRenderedPageBreak/>
              <w:t>第二单元</w:t>
            </w:r>
            <w:r w:rsidRPr="00B71801">
              <w:rPr>
                <w:b w:val="0"/>
                <w:bCs/>
              </w:rPr>
              <w:t xml:space="preserve"> </w:t>
            </w:r>
            <w:r w:rsidRPr="00B71801">
              <w:rPr>
                <w:b w:val="0"/>
                <w:bCs/>
              </w:rPr>
              <w:t>感官障碍幼儿的融合教育</w:t>
            </w:r>
          </w:p>
        </w:tc>
        <w:tc>
          <w:tcPr>
            <w:tcW w:w="0" w:type="auto"/>
            <w:hideMark/>
          </w:tcPr>
          <w:p w14:paraId="7CCACF2B"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0B7A9817"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79295A62" w14:textId="77777777" w:rsidR="009D66AE" w:rsidRPr="00B71801" w:rsidRDefault="009D66AE" w:rsidP="00946CD5">
            <w:pPr>
              <w:pStyle w:val="DG2"/>
              <w:spacing w:line="240" w:lineRule="auto"/>
              <w:rPr>
                <w:b w:val="0"/>
                <w:bCs/>
              </w:rPr>
            </w:pPr>
          </w:p>
        </w:tc>
      </w:tr>
      <w:tr w:rsidR="009D66AE" w:rsidRPr="009D66AE" w14:paraId="7B08BAF0" w14:textId="77777777" w:rsidTr="00946CD5">
        <w:trPr>
          <w:trHeight w:val="268"/>
          <w:jc w:val="center"/>
        </w:trPr>
        <w:tc>
          <w:tcPr>
            <w:tcW w:w="0" w:type="auto"/>
            <w:hideMark/>
          </w:tcPr>
          <w:p w14:paraId="5BD97324" w14:textId="77777777" w:rsidR="009D66AE" w:rsidRPr="00B71801" w:rsidRDefault="009D66AE" w:rsidP="00946CD5">
            <w:pPr>
              <w:pStyle w:val="DG2"/>
              <w:spacing w:line="240" w:lineRule="auto"/>
              <w:rPr>
                <w:b w:val="0"/>
                <w:bCs/>
              </w:rPr>
            </w:pPr>
            <w:r w:rsidRPr="00B71801">
              <w:rPr>
                <w:b w:val="0"/>
                <w:bCs/>
              </w:rPr>
              <w:t>第三单元</w:t>
            </w:r>
            <w:r w:rsidRPr="00B71801">
              <w:rPr>
                <w:b w:val="0"/>
                <w:bCs/>
              </w:rPr>
              <w:t xml:space="preserve"> </w:t>
            </w:r>
            <w:r w:rsidRPr="00B71801">
              <w:rPr>
                <w:b w:val="0"/>
                <w:bCs/>
              </w:rPr>
              <w:t>肢体障碍与病弱幼儿的融合教育</w:t>
            </w:r>
          </w:p>
        </w:tc>
        <w:tc>
          <w:tcPr>
            <w:tcW w:w="0" w:type="auto"/>
            <w:hideMark/>
          </w:tcPr>
          <w:p w14:paraId="40230F6F"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1C13E99F"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42F63980" w14:textId="77777777" w:rsidR="009D66AE" w:rsidRPr="00B71801" w:rsidRDefault="009D66AE" w:rsidP="00946CD5">
            <w:pPr>
              <w:pStyle w:val="DG2"/>
              <w:spacing w:line="240" w:lineRule="auto"/>
              <w:rPr>
                <w:b w:val="0"/>
                <w:bCs/>
              </w:rPr>
            </w:pPr>
          </w:p>
        </w:tc>
      </w:tr>
      <w:tr w:rsidR="009D66AE" w:rsidRPr="009D66AE" w14:paraId="717165F2" w14:textId="77777777" w:rsidTr="009D66AE">
        <w:trPr>
          <w:jc w:val="center"/>
        </w:trPr>
        <w:tc>
          <w:tcPr>
            <w:tcW w:w="0" w:type="auto"/>
            <w:hideMark/>
          </w:tcPr>
          <w:p w14:paraId="18F8886B" w14:textId="77777777" w:rsidR="009D66AE" w:rsidRPr="00B71801" w:rsidRDefault="009D66AE" w:rsidP="00946CD5">
            <w:pPr>
              <w:pStyle w:val="DG2"/>
              <w:spacing w:line="240" w:lineRule="auto"/>
              <w:rPr>
                <w:b w:val="0"/>
                <w:bCs/>
              </w:rPr>
            </w:pPr>
            <w:r w:rsidRPr="00B71801">
              <w:rPr>
                <w:b w:val="0"/>
                <w:bCs/>
              </w:rPr>
              <w:t>第四单元</w:t>
            </w:r>
            <w:r w:rsidRPr="00B71801">
              <w:rPr>
                <w:b w:val="0"/>
                <w:bCs/>
              </w:rPr>
              <w:t xml:space="preserve"> </w:t>
            </w:r>
            <w:r w:rsidRPr="00B71801">
              <w:rPr>
                <w:b w:val="0"/>
                <w:bCs/>
              </w:rPr>
              <w:t>孤独症谱系障碍幼儿的融合教育</w:t>
            </w:r>
          </w:p>
        </w:tc>
        <w:tc>
          <w:tcPr>
            <w:tcW w:w="0" w:type="auto"/>
            <w:hideMark/>
          </w:tcPr>
          <w:p w14:paraId="119634D6"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4A759F8D"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1D76CBB3" w14:textId="77777777" w:rsidR="009D66AE" w:rsidRPr="00B71801" w:rsidRDefault="009D66AE" w:rsidP="00946CD5">
            <w:pPr>
              <w:pStyle w:val="DG2"/>
              <w:spacing w:line="240" w:lineRule="auto"/>
              <w:rPr>
                <w:b w:val="0"/>
                <w:bCs/>
              </w:rPr>
            </w:pPr>
          </w:p>
        </w:tc>
      </w:tr>
      <w:tr w:rsidR="009D66AE" w:rsidRPr="009D66AE" w14:paraId="093B43F1" w14:textId="77777777" w:rsidTr="009D66AE">
        <w:trPr>
          <w:jc w:val="center"/>
        </w:trPr>
        <w:tc>
          <w:tcPr>
            <w:tcW w:w="0" w:type="auto"/>
            <w:hideMark/>
          </w:tcPr>
          <w:p w14:paraId="2660DF8A" w14:textId="77777777" w:rsidR="009D66AE" w:rsidRPr="00B71801" w:rsidRDefault="009D66AE" w:rsidP="00946CD5">
            <w:pPr>
              <w:pStyle w:val="DG2"/>
              <w:spacing w:line="240" w:lineRule="auto"/>
              <w:rPr>
                <w:b w:val="0"/>
                <w:bCs/>
              </w:rPr>
            </w:pPr>
            <w:r w:rsidRPr="00B71801">
              <w:rPr>
                <w:b w:val="0"/>
                <w:bCs/>
              </w:rPr>
              <w:t>第五单元</w:t>
            </w:r>
            <w:r w:rsidRPr="00B71801">
              <w:rPr>
                <w:b w:val="0"/>
                <w:bCs/>
              </w:rPr>
              <w:t xml:space="preserve"> </w:t>
            </w:r>
            <w:r w:rsidRPr="00B71801">
              <w:rPr>
                <w:b w:val="0"/>
                <w:bCs/>
              </w:rPr>
              <w:t>行为问题幼儿的融合教育</w:t>
            </w:r>
          </w:p>
        </w:tc>
        <w:tc>
          <w:tcPr>
            <w:tcW w:w="0" w:type="auto"/>
            <w:hideMark/>
          </w:tcPr>
          <w:p w14:paraId="6D6C76E3"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7519E6C9"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7DB7A4D4" w14:textId="77777777" w:rsidR="009D66AE" w:rsidRPr="00B71801" w:rsidRDefault="009D66AE" w:rsidP="00946CD5">
            <w:pPr>
              <w:pStyle w:val="DG2"/>
              <w:spacing w:line="240" w:lineRule="auto"/>
              <w:rPr>
                <w:b w:val="0"/>
                <w:bCs/>
              </w:rPr>
            </w:pPr>
          </w:p>
        </w:tc>
      </w:tr>
      <w:tr w:rsidR="009D66AE" w:rsidRPr="009D66AE" w14:paraId="10114BCB" w14:textId="77777777" w:rsidTr="009D66AE">
        <w:trPr>
          <w:jc w:val="center"/>
        </w:trPr>
        <w:tc>
          <w:tcPr>
            <w:tcW w:w="0" w:type="auto"/>
            <w:hideMark/>
          </w:tcPr>
          <w:p w14:paraId="41AA2FD2" w14:textId="77777777" w:rsidR="009D66AE" w:rsidRPr="00B71801" w:rsidRDefault="009D66AE" w:rsidP="00946CD5">
            <w:pPr>
              <w:pStyle w:val="DG2"/>
              <w:spacing w:line="240" w:lineRule="auto"/>
              <w:rPr>
                <w:b w:val="0"/>
                <w:bCs/>
              </w:rPr>
            </w:pPr>
            <w:r w:rsidRPr="00B71801">
              <w:rPr>
                <w:b w:val="0"/>
                <w:bCs/>
              </w:rPr>
              <w:t>第六单元</w:t>
            </w:r>
            <w:r w:rsidRPr="00B71801">
              <w:rPr>
                <w:b w:val="0"/>
                <w:bCs/>
              </w:rPr>
              <w:t xml:space="preserve"> </w:t>
            </w:r>
            <w:r w:rsidRPr="00B71801">
              <w:rPr>
                <w:b w:val="0"/>
                <w:bCs/>
              </w:rPr>
              <w:t>智力障碍幼儿的融合教育</w:t>
            </w:r>
          </w:p>
        </w:tc>
        <w:tc>
          <w:tcPr>
            <w:tcW w:w="0" w:type="auto"/>
            <w:hideMark/>
          </w:tcPr>
          <w:p w14:paraId="38F958C4"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50CF2A00"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368B10D3" w14:textId="77777777" w:rsidR="009D66AE" w:rsidRPr="00B71801" w:rsidRDefault="009D66AE" w:rsidP="00946CD5">
            <w:pPr>
              <w:pStyle w:val="DG2"/>
              <w:spacing w:line="240" w:lineRule="auto"/>
              <w:rPr>
                <w:b w:val="0"/>
                <w:bCs/>
              </w:rPr>
            </w:pPr>
          </w:p>
        </w:tc>
      </w:tr>
      <w:tr w:rsidR="009D66AE" w:rsidRPr="009D66AE" w14:paraId="274291D6" w14:textId="77777777" w:rsidTr="009D66AE">
        <w:trPr>
          <w:jc w:val="center"/>
        </w:trPr>
        <w:tc>
          <w:tcPr>
            <w:tcW w:w="0" w:type="auto"/>
            <w:hideMark/>
          </w:tcPr>
          <w:p w14:paraId="029555C2" w14:textId="77777777" w:rsidR="009D66AE" w:rsidRPr="00B71801" w:rsidRDefault="009D66AE" w:rsidP="00946CD5">
            <w:pPr>
              <w:pStyle w:val="DG2"/>
              <w:spacing w:line="240" w:lineRule="auto"/>
              <w:rPr>
                <w:b w:val="0"/>
                <w:bCs/>
              </w:rPr>
            </w:pPr>
            <w:r w:rsidRPr="00B71801">
              <w:rPr>
                <w:b w:val="0"/>
                <w:bCs/>
              </w:rPr>
              <w:t>第七单元</w:t>
            </w:r>
            <w:r w:rsidRPr="00B71801">
              <w:rPr>
                <w:b w:val="0"/>
                <w:bCs/>
              </w:rPr>
              <w:t xml:space="preserve"> </w:t>
            </w:r>
            <w:r w:rsidRPr="00B71801">
              <w:rPr>
                <w:b w:val="0"/>
                <w:bCs/>
              </w:rPr>
              <w:t>超常幼儿的融合教育</w:t>
            </w:r>
          </w:p>
        </w:tc>
        <w:tc>
          <w:tcPr>
            <w:tcW w:w="0" w:type="auto"/>
            <w:hideMark/>
          </w:tcPr>
          <w:p w14:paraId="3607B0FE"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601DDEFC"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75004ACD" w14:textId="77777777" w:rsidR="009D66AE" w:rsidRPr="00B71801" w:rsidRDefault="009D66AE" w:rsidP="00946CD5">
            <w:pPr>
              <w:pStyle w:val="DG2"/>
              <w:spacing w:line="240" w:lineRule="auto"/>
              <w:rPr>
                <w:b w:val="0"/>
                <w:bCs/>
              </w:rPr>
            </w:pPr>
          </w:p>
        </w:tc>
      </w:tr>
      <w:tr w:rsidR="009D66AE" w:rsidRPr="009D66AE" w14:paraId="55B03393" w14:textId="77777777" w:rsidTr="009D66AE">
        <w:trPr>
          <w:jc w:val="center"/>
        </w:trPr>
        <w:tc>
          <w:tcPr>
            <w:tcW w:w="0" w:type="auto"/>
            <w:hideMark/>
          </w:tcPr>
          <w:p w14:paraId="3FE17FDB" w14:textId="77777777" w:rsidR="009D66AE" w:rsidRPr="00B71801" w:rsidRDefault="009D66AE" w:rsidP="00946CD5">
            <w:pPr>
              <w:pStyle w:val="DG2"/>
              <w:spacing w:line="240" w:lineRule="auto"/>
              <w:rPr>
                <w:b w:val="0"/>
                <w:bCs/>
              </w:rPr>
            </w:pPr>
            <w:r w:rsidRPr="00B71801">
              <w:rPr>
                <w:b w:val="0"/>
                <w:bCs/>
              </w:rPr>
              <w:t>第八单元</w:t>
            </w:r>
            <w:r w:rsidRPr="00B71801">
              <w:rPr>
                <w:b w:val="0"/>
                <w:bCs/>
              </w:rPr>
              <w:t xml:space="preserve"> </w:t>
            </w:r>
            <w:r w:rsidRPr="00B71801">
              <w:rPr>
                <w:b w:val="0"/>
                <w:bCs/>
              </w:rPr>
              <w:t>注意缺陷多动障碍幼儿的融合教育</w:t>
            </w:r>
          </w:p>
        </w:tc>
        <w:tc>
          <w:tcPr>
            <w:tcW w:w="0" w:type="auto"/>
            <w:hideMark/>
          </w:tcPr>
          <w:p w14:paraId="48F2C87A"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2501DAF2"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53393B99" w14:textId="77777777" w:rsidR="009D66AE" w:rsidRPr="00B71801" w:rsidRDefault="009D66AE" w:rsidP="00946CD5">
            <w:pPr>
              <w:pStyle w:val="DG2"/>
              <w:spacing w:line="240" w:lineRule="auto"/>
              <w:rPr>
                <w:b w:val="0"/>
                <w:bCs/>
              </w:rPr>
            </w:pPr>
          </w:p>
        </w:tc>
      </w:tr>
      <w:tr w:rsidR="009D66AE" w:rsidRPr="009D66AE" w14:paraId="43AFB88B" w14:textId="77777777" w:rsidTr="009D66AE">
        <w:trPr>
          <w:jc w:val="center"/>
        </w:trPr>
        <w:tc>
          <w:tcPr>
            <w:tcW w:w="0" w:type="auto"/>
            <w:hideMark/>
          </w:tcPr>
          <w:p w14:paraId="63B763D2" w14:textId="77777777" w:rsidR="009D66AE" w:rsidRPr="00B71801" w:rsidRDefault="009D66AE" w:rsidP="00946CD5">
            <w:pPr>
              <w:pStyle w:val="DG2"/>
              <w:spacing w:line="240" w:lineRule="auto"/>
              <w:rPr>
                <w:b w:val="0"/>
                <w:bCs/>
              </w:rPr>
            </w:pPr>
            <w:r w:rsidRPr="00B71801">
              <w:rPr>
                <w:b w:val="0"/>
                <w:bCs/>
              </w:rPr>
              <w:t>第九单元</w:t>
            </w:r>
            <w:r w:rsidRPr="00B71801">
              <w:rPr>
                <w:b w:val="0"/>
                <w:bCs/>
              </w:rPr>
              <w:t xml:space="preserve"> </w:t>
            </w:r>
            <w:r w:rsidRPr="00B71801">
              <w:rPr>
                <w:b w:val="0"/>
                <w:bCs/>
              </w:rPr>
              <w:t>动作发展迟缓幼儿的融合教育</w:t>
            </w:r>
          </w:p>
        </w:tc>
        <w:tc>
          <w:tcPr>
            <w:tcW w:w="0" w:type="auto"/>
            <w:hideMark/>
          </w:tcPr>
          <w:p w14:paraId="0D7D4BD4"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1AD2C402"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22B638DA" w14:textId="77777777" w:rsidR="009D66AE" w:rsidRPr="00B71801" w:rsidRDefault="009D66AE" w:rsidP="00946CD5">
            <w:pPr>
              <w:pStyle w:val="DG2"/>
              <w:spacing w:line="240" w:lineRule="auto"/>
              <w:rPr>
                <w:b w:val="0"/>
                <w:bCs/>
              </w:rPr>
            </w:pPr>
          </w:p>
        </w:tc>
      </w:tr>
      <w:tr w:rsidR="009D66AE" w:rsidRPr="009D66AE" w14:paraId="7812EAE6" w14:textId="77777777" w:rsidTr="009D66AE">
        <w:trPr>
          <w:jc w:val="center"/>
        </w:trPr>
        <w:tc>
          <w:tcPr>
            <w:tcW w:w="0" w:type="auto"/>
            <w:hideMark/>
          </w:tcPr>
          <w:p w14:paraId="474792EC" w14:textId="77777777" w:rsidR="009D66AE" w:rsidRPr="00B71801" w:rsidRDefault="009D66AE" w:rsidP="00946CD5">
            <w:pPr>
              <w:pStyle w:val="DG2"/>
              <w:spacing w:line="240" w:lineRule="auto"/>
              <w:rPr>
                <w:b w:val="0"/>
                <w:bCs/>
              </w:rPr>
            </w:pPr>
            <w:r w:rsidRPr="00B71801">
              <w:rPr>
                <w:b w:val="0"/>
                <w:bCs/>
              </w:rPr>
              <w:t>第十单元</w:t>
            </w:r>
            <w:r w:rsidRPr="00B71801">
              <w:rPr>
                <w:b w:val="0"/>
                <w:bCs/>
              </w:rPr>
              <w:t xml:space="preserve"> </w:t>
            </w:r>
            <w:r w:rsidRPr="00B71801">
              <w:rPr>
                <w:b w:val="0"/>
                <w:bCs/>
              </w:rPr>
              <w:t>言语发展迟缓幼儿的融合教育</w:t>
            </w:r>
          </w:p>
        </w:tc>
        <w:tc>
          <w:tcPr>
            <w:tcW w:w="0" w:type="auto"/>
            <w:hideMark/>
          </w:tcPr>
          <w:p w14:paraId="1FDC4D31"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618A0207"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067CAD59" w14:textId="77777777" w:rsidR="009D66AE" w:rsidRPr="00B71801" w:rsidRDefault="009D66AE" w:rsidP="00946CD5">
            <w:pPr>
              <w:pStyle w:val="DG2"/>
              <w:spacing w:line="240" w:lineRule="auto"/>
              <w:rPr>
                <w:b w:val="0"/>
                <w:bCs/>
              </w:rPr>
            </w:pPr>
          </w:p>
        </w:tc>
      </w:tr>
      <w:tr w:rsidR="009D66AE" w:rsidRPr="009D66AE" w14:paraId="2ED6CD05" w14:textId="77777777" w:rsidTr="009D66AE">
        <w:trPr>
          <w:jc w:val="center"/>
        </w:trPr>
        <w:tc>
          <w:tcPr>
            <w:tcW w:w="0" w:type="auto"/>
            <w:hideMark/>
          </w:tcPr>
          <w:p w14:paraId="08CA62E8" w14:textId="77777777" w:rsidR="009D66AE" w:rsidRPr="00B71801" w:rsidRDefault="009D66AE" w:rsidP="00946CD5">
            <w:pPr>
              <w:pStyle w:val="DG2"/>
              <w:spacing w:line="240" w:lineRule="auto"/>
              <w:rPr>
                <w:b w:val="0"/>
                <w:bCs/>
              </w:rPr>
            </w:pPr>
            <w:r w:rsidRPr="00B71801">
              <w:rPr>
                <w:b w:val="0"/>
                <w:bCs/>
              </w:rPr>
              <w:t>第十一单元</w:t>
            </w:r>
            <w:r w:rsidRPr="00B71801">
              <w:rPr>
                <w:b w:val="0"/>
                <w:bCs/>
              </w:rPr>
              <w:t xml:space="preserve"> </w:t>
            </w:r>
            <w:r w:rsidRPr="00B71801">
              <w:rPr>
                <w:b w:val="0"/>
                <w:bCs/>
              </w:rPr>
              <w:t>融合教育案例分析</w:t>
            </w:r>
          </w:p>
        </w:tc>
        <w:tc>
          <w:tcPr>
            <w:tcW w:w="0" w:type="auto"/>
            <w:hideMark/>
          </w:tcPr>
          <w:p w14:paraId="574120BE" w14:textId="77777777" w:rsidR="009D66AE" w:rsidRPr="00B71801" w:rsidRDefault="009D66AE" w:rsidP="00946CD5">
            <w:pPr>
              <w:pStyle w:val="DG2"/>
              <w:spacing w:line="240" w:lineRule="auto"/>
              <w:rPr>
                <w:b w:val="0"/>
                <w:bCs/>
              </w:rPr>
            </w:pPr>
          </w:p>
        </w:tc>
        <w:tc>
          <w:tcPr>
            <w:tcW w:w="0" w:type="auto"/>
            <w:hideMark/>
          </w:tcPr>
          <w:p w14:paraId="7891F748"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c>
          <w:tcPr>
            <w:tcW w:w="0" w:type="auto"/>
            <w:hideMark/>
          </w:tcPr>
          <w:p w14:paraId="12C87254"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r>
      <w:tr w:rsidR="009D66AE" w:rsidRPr="009D66AE" w14:paraId="3216361E" w14:textId="77777777" w:rsidTr="009D66AE">
        <w:trPr>
          <w:jc w:val="center"/>
        </w:trPr>
        <w:tc>
          <w:tcPr>
            <w:tcW w:w="0" w:type="auto"/>
            <w:hideMark/>
          </w:tcPr>
          <w:p w14:paraId="0183FDC1" w14:textId="77777777" w:rsidR="009D66AE" w:rsidRPr="00B71801" w:rsidRDefault="009D66AE" w:rsidP="00946CD5">
            <w:pPr>
              <w:pStyle w:val="DG2"/>
              <w:spacing w:line="240" w:lineRule="auto"/>
              <w:rPr>
                <w:b w:val="0"/>
                <w:bCs/>
              </w:rPr>
            </w:pPr>
            <w:r w:rsidRPr="00B71801">
              <w:rPr>
                <w:b w:val="0"/>
                <w:bCs/>
              </w:rPr>
              <w:t>第十二单元</w:t>
            </w:r>
            <w:r w:rsidRPr="00B71801">
              <w:rPr>
                <w:b w:val="0"/>
                <w:bCs/>
              </w:rPr>
              <w:t xml:space="preserve"> </w:t>
            </w:r>
            <w:r w:rsidRPr="00B71801">
              <w:rPr>
                <w:b w:val="0"/>
                <w:bCs/>
              </w:rPr>
              <w:t>学前融合教育实践反思与发展</w:t>
            </w:r>
          </w:p>
        </w:tc>
        <w:tc>
          <w:tcPr>
            <w:tcW w:w="0" w:type="auto"/>
            <w:hideMark/>
          </w:tcPr>
          <w:p w14:paraId="3FAA8CC9" w14:textId="77777777" w:rsidR="009D66AE" w:rsidRPr="00B71801" w:rsidRDefault="009D66AE" w:rsidP="00946CD5">
            <w:pPr>
              <w:pStyle w:val="DG2"/>
              <w:spacing w:line="240" w:lineRule="auto"/>
              <w:rPr>
                <w:b w:val="0"/>
                <w:bCs/>
              </w:rPr>
            </w:pPr>
          </w:p>
        </w:tc>
        <w:tc>
          <w:tcPr>
            <w:tcW w:w="0" w:type="auto"/>
            <w:hideMark/>
          </w:tcPr>
          <w:p w14:paraId="0CE7D34A" w14:textId="77777777" w:rsidR="009D66AE" w:rsidRPr="00B71801" w:rsidRDefault="009D66AE" w:rsidP="00946CD5">
            <w:pPr>
              <w:pStyle w:val="DG2"/>
              <w:spacing w:line="240" w:lineRule="auto"/>
              <w:rPr>
                <w:b w:val="0"/>
                <w:bCs/>
              </w:rPr>
            </w:pPr>
          </w:p>
        </w:tc>
        <w:tc>
          <w:tcPr>
            <w:tcW w:w="0" w:type="auto"/>
            <w:hideMark/>
          </w:tcPr>
          <w:p w14:paraId="34A17BC6" w14:textId="77777777" w:rsidR="009D66AE" w:rsidRPr="00B71801" w:rsidRDefault="009D66AE" w:rsidP="00946CD5">
            <w:pPr>
              <w:pStyle w:val="DG2"/>
              <w:spacing w:line="240" w:lineRule="auto"/>
              <w:rPr>
                <w:rFonts w:ascii="宋体" w:hAnsi="宋体" w:hint="eastAsia"/>
                <w:b w:val="0"/>
                <w:bCs/>
              </w:rPr>
            </w:pPr>
            <w:r w:rsidRPr="00B71801">
              <w:rPr>
                <w:rFonts w:ascii="Segoe UI Symbol" w:hAnsi="Segoe UI Symbol" w:cs="Segoe UI Symbol"/>
                <w:b w:val="0"/>
                <w:bCs/>
              </w:rPr>
              <w:t>✓</w:t>
            </w:r>
          </w:p>
        </w:tc>
      </w:tr>
    </w:tbl>
    <w:p w14:paraId="68A643AA" w14:textId="64BD08A8" w:rsidR="00F152D4" w:rsidRDefault="00000000" w:rsidP="00982456">
      <w:pPr>
        <w:pStyle w:val="DG2"/>
      </w:pPr>
      <w:r>
        <w:rPr>
          <w:rFonts w:hint="eastAsia"/>
        </w:rPr>
        <w:t>（</w:t>
      </w:r>
      <w:r w:rsidR="00791EBF">
        <w:rPr>
          <w:rFonts w:hint="eastAsia"/>
        </w:rPr>
        <w:t>二</w:t>
      </w:r>
      <w:r>
        <w:rPr>
          <w:rFonts w:hint="eastAsia"/>
        </w:rPr>
        <w:t>）各教学单元预期学习成果与教学内容</w:t>
      </w:r>
    </w:p>
    <w:tbl>
      <w:tblPr>
        <w:tblStyle w:val="ab"/>
        <w:tblW w:w="8359" w:type="dxa"/>
        <w:tblLook w:val="04A0" w:firstRow="1" w:lastRow="0" w:firstColumn="1" w:lastColumn="0" w:noHBand="0" w:noVBand="1"/>
      </w:tblPr>
      <w:tblGrid>
        <w:gridCol w:w="616"/>
        <w:gridCol w:w="3207"/>
        <w:gridCol w:w="1984"/>
        <w:gridCol w:w="1276"/>
        <w:gridCol w:w="1276"/>
      </w:tblGrid>
      <w:tr w:rsidR="009D66AE" w:rsidRPr="009D66AE" w14:paraId="5CE3AF34" w14:textId="77777777" w:rsidTr="002234EA">
        <w:trPr>
          <w:tblHeader/>
        </w:trPr>
        <w:tc>
          <w:tcPr>
            <w:tcW w:w="0" w:type="auto"/>
            <w:shd w:val="clear" w:color="auto" w:fill="F2F2F2" w:themeFill="background1" w:themeFillShade="F2"/>
            <w:hideMark/>
          </w:tcPr>
          <w:p w14:paraId="63588F9E" w14:textId="77777777" w:rsidR="009D66AE" w:rsidRPr="009D66AE" w:rsidRDefault="009D66AE" w:rsidP="009D66AE">
            <w:pPr>
              <w:widowControl/>
              <w:jc w:val="center"/>
              <w:rPr>
                <w:rFonts w:hint="eastAsia"/>
                <w:b/>
                <w:bCs/>
                <w:color w:val="auto"/>
                <w:szCs w:val="21"/>
              </w:rPr>
            </w:pPr>
            <w:r w:rsidRPr="009D66AE">
              <w:rPr>
                <w:b/>
                <w:bCs/>
                <w:color w:val="auto"/>
                <w:szCs w:val="21"/>
              </w:rPr>
              <w:t>单元</w:t>
            </w:r>
          </w:p>
        </w:tc>
        <w:tc>
          <w:tcPr>
            <w:tcW w:w="3207" w:type="dxa"/>
            <w:shd w:val="clear" w:color="auto" w:fill="F2F2F2" w:themeFill="background1" w:themeFillShade="F2"/>
            <w:hideMark/>
          </w:tcPr>
          <w:p w14:paraId="578A986F" w14:textId="77777777" w:rsidR="009D66AE" w:rsidRPr="009D66AE" w:rsidRDefault="009D66AE" w:rsidP="009D66AE">
            <w:pPr>
              <w:widowControl/>
              <w:jc w:val="center"/>
              <w:rPr>
                <w:rFonts w:hint="eastAsia"/>
                <w:b/>
                <w:bCs/>
                <w:color w:val="auto"/>
                <w:szCs w:val="21"/>
              </w:rPr>
            </w:pPr>
            <w:r w:rsidRPr="009D66AE">
              <w:rPr>
                <w:b/>
                <w:bCs/>
                <w:color w:val="auto"/>
                <w:szCs w:val="21"/>
              </w:rPr>
              <w:t>学习内容</w:t>
            </w:r>
          </w:p>
        </w:tc>
        <w:tc>
          <w:tcPr>
            <w:tcW w:w="1984" w:type="dxa"/>
            <w:shd w:val="clear" w:color="auto" w:fill="F2F2F2" w:themeFill="background1" w:themeFillShade="F2"/>
            <w:hideMark/>
          </w:tcPr>
          <w:p w14:paraId="7B06B3B6" w14:textId="77777777" w:rsidR="009D66AE" w:rsidRPr="009D66AE" w:rsidRDefault="009D66AE" w:rsidP="009D66AE">
            <w:pPr>
              <w:widowControl/>
              <w:jc w:val="center"/>
              <w:rPr>
                <w:rFonts w:hint="eastAsia"/>
                <w:b/>
                <w:bCs/>
                <w:color w:val="auto"/>
                <w:szCs w:val="21"/>
              </w:rPr>
            </w:pPr>
            <w:r w:rsidRPr="009D66AE">
              <w:rPr>
                <w:b/>
                <w:bCs/>
                <w:color w:val="auto"/>
                <w:szCs w:val="21"/>
              </w:rPr>
              <w:t>能力要求</w:t>
            </w:r>
          </w:p>
        </w:tc>
        <w:tc>
          <w:tcPr>
            <w:tcW w:w="1276" w:type="dxa"/>
            <w:shd w:val="clear" w:color="auto" w:fill="F2F2F2" w:themeFill="background1" w:themeFillShade="F2"/>
            <w:hideMark/>
          </w:tcPr>
          <w:p w14:paraId="4B2941B5" w14:textId="77777777" w:rsidR="009D66AE" w:rsidRPr="009D66AE" w:rsidRDefault="009D66AE" w:rsidP="009D66AE">
            <w:pPr>
              <w:widowControl/>
              <w:jc w:val="center"/>
              <w:rPr>
                <w:rFonts w:hint="eastAsia"/>
                <w:b/>
                <w:bCs/>
                <w:color w:val="auto"/>
                <w:szCs w:val="21"/>
              </w:rPr>
            </w:pPr>
            <w:r w:rsidRPr="009D66AE">
              <w:rPr>
                <w:b/>
                <w:bCs/>
                <w:color w:val="auto"/>
                <w:szCs w:val="21"/>
              </w:rPr>
              <w:t>学习难点</w:t>
            </w:r>
          </w:p>
        </w:tc>
        <w:tc>
          <w:tcPr>
            <w:tcW w:w="1276" w:type="dxa"/>
            <w:shd w:val="clear" w:color="auto" w:fill="F2F2F2" w:themeFill="background1" w:themeFillShade="F2"/>
            <w:hideMark/>
          </w:tcPr>
          <w:p w14:paraId="08CA8883" w14:textId="77777777" w:rsidR="009D66AE" w:rsidRPr="009D66AE" w:rsidRDefault="009D66AE" w:rsidP="009D66AE">
            <w:pPr>
              <w:widowControl/>
              <w:jc w:val="center"/>
              <w:rPr>
                <w:rFonts w:hint="eastAsia"/>
                <w:b/>
                <w:bCs/>
                <w:color w:val="auto"/>
                <w:szCs w:val="21"/>
              </w:rPr>
            </w:pPr>
            <w:r w:rsidRPr="009D66AE">
              <w:rPr>
                <w:b/>
                <w:bCs/>
                <w:color w:val="auto"/>
                <w:szCs w:val="21"/>
              </w:rPr>
              <w:t>作业及要求</w:t>
            </w:r>
          </w:p>
        </w:tc>
      </w:tr>
      <w:tr w:rsidR="009D66AE" w:rsidRPr="009D66AE" w14:paraId="1B847255" w14:textId="77777777" w:rsidTr="002234EA">
        <w:tc>
          <w:tcPr>
            <w:tcW w:w="0" w:type="auto"/>
            <w:hideMark/>
          </w:tcPr>
          <w:p w14:paraId="25C53EC6" w14:textId="77777777" w:rsidR="009D66AE" w:rsidRPr="009D66AE" w:rsidRDefault="009D66AE" w:rsidP="009D66AE">
            <w:pPr>
              <w:widowControl/>
              <w:jc w:val="left"/>
              <w:rPr>
                <w:rFonts w:hint="eastAsia"/>
                <w:color w:val="auto"/>
                <w:szCs w:val="21"/>
              </w:rPr>
            </w:pPr>
            <w:r w:rsidRPr="009D66AE">
              <w:rPr>
                <w:color w:val="auto"/>
                <w:szCs w:val="21"/>
              </w:rPr>
              <w:t>第一单元</w:t>
            </w:r>
          </w:p>
        </w:tc>
        <w:tc>
          <w:tcPr>
            <w:tcW w:w="3207" w:type="dxa"/>
            <w:hideMark/>
          </w:tcPr>
          <w:p w14:paraId="1B060674" w14:textId="77777777" w:rsidR="009D66AE" w:rsidRPr="009D66AE" w:rsidRDefault="009D66AE" w:rsidP="009D66AE">
            <w:pPr>
              <w:widowControl/>
              <w:jc w:val="left"/>
              <w:rPr>
                <w:rFonts w:hint="eastAsia"/>
                <w:color w:val="auto"/>
                <w:szCs w:val="21"/>
              </w:rPr>
            </w:pPr>
            <w:r w:rsidRPr="009D66AE">
              <w:rPr>
                <w:color w:val="auto"/>
                <w:szCs w:val="21"/>
              </w:rPr>
              <w:t>学前融合教育基本概念；学前融合教育的发展历程；国外与我国学前融合教育发展；学前融合教育理念（早期综合干预、全人教育、社会融合）；学前融合教育组织模式与教学模式</w:t>
            </w:r>
          </w:p>
        </w:tc>
        <w:tc>
          <w:tcPr>
            <w:tcW w:w="1984" w:type="dxa"/>
            <w:hideMark/>
          </w:tcPr>
          <w:p w14:paraId="51323F6B" w14:textId="77777777" w:rsidR="009D66AE" w:rsidRPr="009D66AE" w:rsidRDefault="009D66AE" w:rsidP="009D66AE">
            <w:pPr>
              <w:widowControl/>
              <w:jc w:val="left"/>
              <w:rPr>
                <w:rFonts w:hint="eastAsia"/>
                <w:color w:val="auto"/>
                <w:szCs w:val="21"/>
              </w:rPr>
            </w:pPr>
            <w:r w:rsidRPr="009D66AE">
              <w:rPr>
                <w:color w:val="auto"/>
                <w:szCs w:val="21"/>
              </w:rPr>
              <w:t>理解学前融合教育基本概念与理念；能够分析融合教育在学前教育中的价值与意义</w:t>
            </w:r>
          </w:p>
        </w:tc>
        <w:tc>
          <w:tcPr>
            <w:tcW w:w="1276" w:type="dxa"/>
            <w:hideMark/>
          </w:tcPr>
          <w:p w14:paraId="0FB7DD51" w14:textId="77777777" w:rsidR="009D66AE" w:rsidRPr="009D66AE" w:rsidRDefault="009D66AE" w:rsidP="009D66AE">
            <w:pPr>
              <w:widowControl/>
              <w:jc w:val="left"/>
              <w:rPr>
                <w:rFonts w:hint="eastAsia"/>
                <w:color w:val="auto"/>
                <w:szCs w:val="21"/>
              </w:rPr>
            </w:pPr>
            <w:r w:rsidRPr="009D66AE">
              <w:rPr>
                <w:color w:val="auto"/>
                <w:szCs w:val="21"/>
              </w:rPr>
              <w:t>融合教育理念在幼儿园实践中的应用</w:t>
            </w:r>
          </w:p>
        </w:tc>
        <w:tc>
          <w:tcPr>
            <w:tcW w:w="1276" w:type="dxa"/>
            <w:hideMark/>
          </w:tcPr>
          <w:p w14:paraId="1BB2200E" w14:textId="1C0D8F4C" w:rsidR="009D66AE" w:rsidRPr="009D66AE" w:rsidRDefault="009D66AE" w:rsidP="009D66AE">
            <w:pPr>
              <w:widowControl/>
              <w:jc w:val="left"/>
              <w:rPr>
                <w:rFonts w:hint="eastAsia"/>
                <w:color w:val="auto"/>
                <w:szCs w:val="21"/>
              </w:rPr>
            </w:pPr>
            <w:r w:rsidRPr="009D66AE">
              <w:rPr>
                <w:color w:val="auto"/>
                <w:szCs w:val="21"/>
              </w:rPr>
              <w:t>阅读</w:t>
            </w:r>
            <w:r w:rsidRPr="00B71801">
              <w:rPr>
                <w:rFonts w:hint="eastAsia"/>
                <w:color w:val="auto"/>
                <w:szCs w:val="21"/>
              </w:rPr>
              <w:t>中外融合教育</w:t>
            </w:r>
            <w:r w:rsidRPr="009D66AE">
              <w:rPr>
                <w:color w:val="auto"/>
                <w:szCs w:val="21"/>
              </w:rPr>
              <w:t>政策或文献并撰写学习反思</w:t>
            </w:r>
            <w:r w:rsidR="007E7E1E">
              <w:rPr>
                <w:rFonts w:hint="eastAsia"/>
                <w:color w:val="auto"/>
                <w:szCs w:val="21"/>
              </w:rPr>
              <w:t>300-</w:t>
            </w:r>
            <w:r w:rsidRPr="00B71801">
              <w:rPr>
                <w:rFonts w:hint="eastAsia"/>
                <w:color w:val="auto"/>
                <w:szCs w:val="21"/>
              </w:rPr>
              <w:t>500字</w:t>
            </w:r>
          </w:p>
        </w:tc>
      </w:tr>
      <w:tr w:rsidR="009D66AE" w:rsidRPr="009D66AE" w14:paraId="20046E34" w14:textId="77777777" w:rsidTr="002234EA">
        <w:tc>
          <w:tcPr>
            <w:tcW w:w="0" w:type="auto"/>
            <w:hideMark/>
          </w:tcPr>
          <w:p w14:paraId="4322F807" w14:textId="77777777" w:rsidR="009D66AE" w:rsidRPr="009D66AE" w:rsidRDefault="009D66AE" w:rsidP="009D66AE">
            <w:pPr>
              <w:widowControl/>
              <w:jc w:val="left"/>
              <w:rPr>
                <w:rFonts w:hint="eastAsia"/>
                <w:color w:val="auto"/>
                <w:szCs w:val="21"/>
              </w:rPr>
            </w:pPr>
            <w:r w:rsidRPr="009D66AE">
              <w:rPr>
                <w:color w:val="auto"/>
                <w:szCs w:val="21"/>
              </w:rPr>
              <w:t>第二单元</w:t>
            </w:r>
          </w:p>
        </w:tc>
        <w:tc>
          <w:tcPr>
            <w:tcW w:w="3207" w:type="dxa"/>
            <w:hideMark/>
          </w:tcPr>
          <w:p w14:paraId="2F91F385" w14:textId="77777777" w:rsidR="009D66AE" w:rsidRPr="009D66AE" w:rsidRDefault="009D66AE" w:rsidP="009D66AE">
            <w:pPr>
              <w:widowControl/>
              <w:jc w:val="left"/>
              <w:rPr>
                <w:rFonts w:hint="eastAsia"/>
                <w:color w:val="auto"/>
                <w:szCs w:val="21"/>
              </w:rPr>
            </w:pPr>
            <w:r w:rsidRPr="009D66AE">
              <w:rPr>
                <w:color w:val="auto"/>
                <w:szCs w:val="21"/>
              </w:rPr>
              <w:t>听觉障碍与视觉障碍幼儿的发展特点；感官障碍对儿童学习与发展的影响；融合教育支持策略；教学活动案例分析</w:t>
            </w:r>
          </w:p>
        </w:tc>
        <w:tc>
          <w:tcPr>
            <w:tcW w:w="1984" w:type="dxa"/>
            <w:hideMark/>
          </w:tcPr>
          <w:p w14:paraId="0D37FA07" w14:textId="77777777" w:rsidR="009D66AE" w:rsidRPr="009D66AE" w:rsidRDefault="009D66AE" w:rsidP="009D66AE">
            <w:pPr>
              <w:widowControl/>
              <w:jc w:val="left"/>
              <w:rPr>
                <w:rFonts w:hint="eastAsia"/>
                <w:color w:val="auto"/>
                <w:szCs w:val="21"/>
              </w:rPr>
            </w:pPr>
            <w:r w:rsidRPr="009D66AE">
              <w:rPr>
                <w:color w:val="auto"/>
                <w:szCs w:val="21"/>
              </w:rPr>
              <w:t>能够识别感官障碍幼儿发展特点并提出教育支持策略</w:t>
            </w:r>
          </w:p>
        </w:tc>
        <w:tc>
          <w:tcPr>
            <w:tcW w:w="1276" w:type="dxa"/>
            <w:hideMark/>
          </w:tcPr>
          <w:p w14:paraId="377FA7AD" w14:textId="77777777" w:rsidR="009D66AE" w:rsidRPr="009D66AE" w:rsidRDefault="009D66AE" w:rsidP="009D66AE">
            <w:pPr>
              <w:widowControl/>
              <w:jc w:val="left"/>
              <w:rPr>
                <w:rFonts w:hint="eastAsia"/>
                <w:color w:val="auto"/>
                <w:szCs w:val="21"/>
              </w:rPr>
            </w:pPr>
            <w:r w:rsidRPr="009D66AE">
              <w:rPr>
                <w:color w:val="auto"/>
                <w:szCs w:val="21"/>
              </w:rPr>
              <w:t>感官障碍幼儿课堂参与支持</w:t>
            </w:r>
          </w:p>
        </w:tc>
        <w:tc>
          <w:tcPr>
            <w:tcW w:w="1276" w:type="dxa"/>
            <w:hideMark/>
          </w:tcPr>
          <w:p w14:paraId="3750561D" w14:textId="77777777" w:rsidR="009D66AE" w:rsidRPr="009D66AE" w:rsidRDefault="009D66AE" w:rsidP="009D66AE">
            <w:pPr>
              <w:widowControl/>
              <w:jc w:val="left"/>
              <w:rPr>
                <w:rFonts w:hint="eastAsia"/>
                <w:color w:val="auto"/>
                <w:szCs w:val="21"/>
              </w:rPr>
            </w:pPr>
            <w:r w:rsidRPr="009D66AE">
              <w:rPr>
                <w:color w:val="auto"/>
                <w:szCs w:val="21"/>
              </w:rPr>
              <w:t>分析教材案例并提出教育建议</w:t>
            </w:r>
          </w:p>
        </w:tc>
      </w:tr>
      <w:tr w:rsidR="009D66AE" w:rsidRPr="009D66AE" w14:paraId="465CA708" w14:textId="77777777" w:rsidTr="002234EA">
        <w:tc>
          <w:tcPr>
            <w:tcW w:w="0" w:type="auto"/>
            <w:hideMark/>
          </w:tcPr>
          <w:p w14:paraId="6504884C" w14:textId="77777777" w:rsidR="009D66AE" w:rsidRPr="009D66AE" w:rsidRDefault="009D66AE" w:rsidP="009D66AE">
            <w:pPr>
              <w:widowControl/>
              <w:jc w:val="left"/>
              <w:rPr>
                <w:rFonts w:hint="eastAsia"/>
                <w:color w:val="auto"/>
                <w:szCs w:val="21"/>
              </w:rPr>
            </w:pPr>
            <w:r w:rsidRPr="009D66AE">
              <w:rPr>
                <w:color w:val="auto"/>
                <w:szCs w:val="21"/>
              </w:rPr>
              <w:t>第三单元</w:t>
            </w:r>
          </w:p>
        </w:tc>
        <w:tc>
          <w:tcPr>
            <w:tcW w:w="3207" w:type="dxa"/>
            <w:hideMark/>
          </w:tcPr>
          <w:p w14:paraId="79EDA96B" w14:textId="77777777" w:rsidR="009D66AE" w:rsidRPr="009D66AE" w:rsidRDefault="009D66AE" w:rsidP="009D66AE">
            <w:pPr>
              <w:widowControl/>
              <w:jc w:val="left"/>
              <w:rPr>
                <w:rFonts w:hint="eastAsia"/>
                <w:color w:val="auto"/>
                <w:szCs w:val="21"/>
              </w:rPr>
            </w:pPr>
            <w:r w:rsidRPr="009D66AE">
              <w:rPr>
                <w:color w:val="auto"/>
                <w:szCs w:val="21"/>
              </w:rPr>
              <w:t>肢体障碍与病弱幼儿的发展特点；学习特点；融合教育支持策略；环境适应与活动调整</w:t>
            </w:r>
          </w:p>
        </w:tc>
        <w:tc>
          <w:tcPr>
            <w:tcW w:w="1984" w:type="dxa"/>
            <w:hideMark/>
          </w:tcPr>
          <w:p w14:paraId="2D895799" w14:textId="77777777" w:rsidR="009D66AE" w:rsidRPr="009D66AE" w:rsidRDefault="009D66AE" w:rsidP="009D66AE">
            <w:pPr>
              <w:widowControl/>
              <w:jc w:val="left"/>
              <w:rPr>
                <w:rFonts w:hint="eastAsia"/>
                <w:color w:val="auto"/>
                <w:szCs w:val="21"/>
              </w:rPr>
            </w:pPr>
            <w:r w:rsidRPr="009D66AE">
              <w:rPr>
                <w:color w:val="auto"/>
                <w:szCs w:val="21"/>
              </w:rPr>
              <w:t>能够设计适合身体障碍幼儿参与的教育活动</w:t>
            </w:r>
          </w:p>
        </w:tc>
        <w:tc>
          <w:tcPr>
            <w:tcW w:w="1276" w:type="dxa"/>
            <w:hideMark/>
          </w:tcPr>
          <w:p w14:paraId="08F24773" w14:textId="77777777" w:rsidR="009D66AE" w:rsidRPr="009D66AE" w:rsidRDefault="009D66AE" w:rsidP="009D66AE">
            <w:pPr>
              <w:widowControl/>
              <w:jc w:val="left"/>
              <w:rPr>
                <w:rFonts w:hint="eastAsia"/>
                <w:color w:val="auto"/>
                <w:szCs w:val="21"/>
              </w:rPr>
            </w:pPr>
            <w:r w:rsidRPr="009D66AE">
              <w:rPr>
                <w:color w:val="auto"/>
                <w:szCs w:val="21"/>
              </w:rPr>
              <w:t>教学环境适应与活动调整</w:t>
            </w:r>
          </w:p>
        </w:tc>
        <w:tc>
          <w:tcPr>
            <w:tcW w:w="1276" w:type="dxa"/>
            <w:hideMark/>
          </w:tcPr>
          <w:p w14:paraId="51ABC976" w14:textId="77777777" w:rsidR="009D66AE" w:rsidRPr="009D66AE" w:rsidRDefault="009D66AE" w:rsidP="009D66AE">
            <w:pPr>
              <w:widowControl/>
              <w:jc w:val="left"/>
              <w:rPr>
                <w:rFonts w:hint="eastAsia"/>
                <w:color w:val="auto"/>
                <w:szCs w:val="21"/>
              </w:rPr>
            </w:pPr>
            <w:r w:rsidRPr="009D66AE">
              <w:rPr>
                <w:color w:val="auto"/>
                <w:szCs w:val="21"/>
              </w:rPr>
              <w:t>设计支持肢体障碍幼儿参与的活动</w:t>
            </w:r>
          </w:p>
        </w:tc>
      </w:tr>
      <w:tr w:rsidR="009D66AE" w:rsidRPr="009D66AE" w14:paraId="1DBAF355" w14:textId="77777777" w:rsidTr="002234EA">
        <w:tc>
          <w:tcPr>
            <w:tcW w:w="0" w:type="auto"/>
            <w:hideMark/>
          </w:tcPr>
          <w:p w14:paraId="6B80BEB6" w14:textId="77777777" w:rsidR="009D66AE" w:rsidRPr="009D66AE" w:rsidRDefault="009D66AE" w:rsidP="009D66AE">
            <w:pPr>
              <w:widowControl/>
              <w:jc w:val="left"/>
              <w:rPr>
                <w:rFonts w:hint="eastAsia"/>
                <w:color w:val="auto"/>
                <w:szCs w:val="21"/>
              </w:rPr>
            </w:pPr>
            <w:r w:rsidRPr="009D66AE">
              <w:rPr>
                <w:color w:val="auto"/>
                <w:szCs w:val="21"/>
              </w:rPr>
              <w:t>第四单元</w:t>
            </w:r>
          </w:p>
        </w:tc>
        <w:tc>
          <w:tcPr>
            <w:tcW w:w="3207" w:type="dxa"/>
            <w:hideMark/>
          </w:tcPr>
          <w:p w14:paraId="45214008" w14:textId="77777777" w:rsidR="009D66AE" w:rsidRPr="009D66AE" w:rsidRDefault="009D66AE" w:rsidP="009D66AE">
            <w:pPr>
              <w:widowControl/>
              <w:jc w:val="left"/>
              <w:rPr>
                <w:rFonts w:hint="eastAsia"/>
                <w:color w:val="auto"/>
                <w:szCs w:val="21"/>
              </w:rPr>
            </w:pPr>
            <w:r w:rsidRPr="009D66AE">
              <w:rPr>
                <w:color w:val="auto"/>
                <w:szCs w:val="21"/>
              </w:rPr>
              <w:t>孤独症谱系障碍幼儿发展特点；社会交往与沟通问题；学习特点；融合教育策略</w:t>
            </w:r>
          </w:p>
        </w:tc>
        <w:tc>
          <w:tcPr>
            <w:tcW w:w="1984" w:type="dxa"/>
            <w:hideMark/>
          </w:tcPr>
          <w:p w14:paraId="27A24CBF" w14:textId="77777777" w:rsidR="009D66AE" w:rsidRPr="009D66AE" w:rsidRDefault="009D66AE" w:rsidP="009D66AE">
            <w:pPr>
              <w:widowControl/>
              <w:jc w:val="left"/>
              <w:rPr>
                <w:rFonts w:hint="eastAsia"/>
                <w:color w:val="auto"/>
                <w:szCs w:val="21"/>
              </w:rPr>
            </w:pPr>
            <w:r w:rsidRPr="009D66AE">
              <w:rPr>
                <w:color w:val="auto"/>
                <w:szCs w:val="21"/>
              </w:rPr>
              <w:t>能够设计促进孤独症幼儿社会交往与学习参与的活动</w:t>
            </w:r>
          </w:p>
        </w:tc>
        <w:tc>
          <w:tcPr>
            <w:tcW w:w="1276" w:type="dxa"/>
            <w:hideMark/>
          </w:tcPr>
          <w:p w14:paraId="18670D10" w14:textId="77777777" w:rsidR="009D66AE" w:rsidRPr="009D66AE" w:rsidRDefault="009D66AE" w:rsidP="009D66AE">
            <w:pPr>
              <w:widowControl/>
              <w:jc w:val="left"/>
              <w:rPr>
                <w:rFonts w:hint="eastAsia"/>
                <w:color w:val="auto"/>
                <w:szCs w:val="21"/>
              </w:rPr>
            </w:pPr>
            <w:r w:rsidRPr="009D66AE">
              <w:rPr>
                <w:color w:val="auto"/>
                <w:szCs w:val="21"/>
              </w:rPr>
              <w:t>孤独症儿童社会互动支持</w:t>
            </w:r>
          </w:p>
        </w:tc>
        <w:tc>
          <w:tcPr>
            <w:tcW w:w="1276" w:type="dxa"/>
            <w:hideMark/>
          </w:tcPr>
          <w:p w14:paraId="446CD1D7" w14:textId="77777777" w:rsidR="009D66AE" w:rsidRPr="009D66AE" w:rsidRDefault="009D66AE" w:rsidP="009D66AE">
            <w:pPr>
              <w:widowControl/>
              <w:jc w:val="left"/>
              <w:rPr>
                <w:rFonts w:hint="eastAsia"/>
                <w:color w:val="auto"/>
                <w:szCs w:val="21"/>
              </w:rPr>
            </w:pPr>
            <w:r w:rsidRPr="009D66AE">
              <w:rPr>
                <w:color w:val="auto"/>
                <w:szCs w:val="21"/>
              </w:rPr>
              <w:t>设计促进孤独症幼儿互动的游戏活动</w:t>
            </w:r>
          </w:p>
        </w:tc>
      </w:tr>
      <w:tr w:rsidR="009D66AE" w:rsidRPr="009D66AE" w14:paraId="486435F0" w14:textId="77777777" w:rsidTr="002234EA">
        <w:tc>
          <w:tcPr>
            <w:tcW w:w="0" w:type="auto"/>
            <w:hideMark/>
          </w:tcPr>
          <w:p w14:paraId="2815CFA2" w14:textId="77777777" w:rsidR="009D66AE" w:rsidRPr="009D66AE" w:rsidRDefault="009D66AE" w:rsidP="009D66AE">
            <w:pPr>
              <w:widowControl/>
              <w:jc w:val="left"/>
              <w:rPr>
                <w:rFonts w:hint="eastAsia"/>
                <w:color w:val="auto"/>
                <w:szCs w:val="21"/>
              </w:rPr>
            </w:pPr>
            <w:r w:rsidRPr="009D66AE">
              <w:rPr>
                <w:color w:val="auto"/>
                <w:szCs w:val="21"/>
              </w:rPr>
              <w:lastRenderedPageBreak/>
              <w:t>第五单元</w:t>
            </w:r>
          </w:p>
        </w:tc>
        <w:tc>
          <w:tcPr>
            <w:tcW w:w="3207" w:type="dxa"/>
            <w:hideMark/>
          </w:tcPr>
          <w:p w14:paraId="67CB45D4" w14:textId="4DE57EF8" w:rsidR="009D66AE" w:rsidRPr="009D66AE" w:rsidRDefault="009D66AE" w:rsidP="009D66AE">
            <w:pPr>
              <w:widowControl/>
              <w:jc w:val="left"/>
              <w:rPr>
                <w:rFonts w:hint="eastAsia"/>
                <w:color w:val="auto"/>
                <w:szCs w:val="21"/>
              </w:rPr>
            </w:pPr>
            <w:r w:rsidRPr="009D66AE">
              <w:rPr>
                <w:color w:val="auto"/>
                <w:szCs w:val="21"/>
              </w:rPr>
              <w:t>行为</w:t>
            </w:r>
            <w:r w:rsidR="00A209DC">
              <w:rPr>
                <w:rFonts w:hint="eastAsia"/>
                <w:color w:val="auto"/>
                <w:szCs w:val="21"/>
              </w:rPr>
              <w:t>问题</w:t>
            </w:r>
            <w:r w:rsidRPr="009D66AE">
              <w:rPr>
                <w:color w:val="auto"/>
                <w:szCs w:val="21"/>
              </w:rPr>
              <w:t>幼儿特点；行为问题形成原因；行为干预策略；正向行为支持</w:t>
            </w:r>
          </w:p>
        </w:tc>
        <w:tc>
          <w:tcPr>
            <w:tcW w:w="1984" w:type="dxa"/>
            <w:hideMark/>
          </w:tcPr>
          <w:p w14:paraId="7C42B6E5" w14:textId="77777777" w:rsidR="009D66AE" w:rsidRPr="009D66AE" w:rsidRDefault="009D66AE" w:rsidP="009D66AE">
            <w:pPr>
              <w:widowControl/>
              <w:jc w:val="left"/>
              <w:rPr>
                <w:rFonts w:hint="eastAsia"/>
                <w:color w:val="auto"/>
                <w:szCs w:val="21"/>
              </w:rPr>
            </w:pPr>
            <w:r w:rsidRPr="009D66AE">
              <w:rPr>
                <w:color w:val="auto"/>
                <w:szCs w:val="21"/>
              </w:rPr>
              <w:t>能够分析儿童行为问题并制定干预策略</w:t>
            </w:r>
          </w:p>
        </w:tc>
        <w:tc>
          <w:tcPr>
            <w:tcW w:w="1276" w:type="dxa"/>
            <w:hideMark/>
          </w:tcPr>
          <w:p w14:paraId="266F6A13" w14:textId="77777777" w:rsidR="009D66AE" w:rsidRPr="009D66AE" w:rsidRDefault="009D66AE" w:rsidP="009D66AE">
            <w:pPr>
              <w:widowControl/>
              <w:jc w:val="left"/>
              <w:rPr>
                <w:rFonts w:hint="eastAsia"/>
                <w:color w:val="auto"/>
                <w:szCs w:val="21"/>
              </w:rPr>
            </w:pPr>
            <w:r w:rsidRPr="009D66AE">
              <w:rPr>
                <w:color w:val="auto"/>
                <w:szCs w:val="21"/>
              </w:rPr>
              <w:t>行为问题功能分析</w:t>
            </w:r>
          </w:p>
        </w:tc>
        <w:tc>
          <w:tcPr>
            <w:tcW w:w="1276" w:type="dxa"/>
            <w:hideMark/>
          </w:tcPr>
          <w:p w14:paraId="1B45308C" w14:textId="77777777" w:rsidR="009D66AE" w:rsidRPr="009D66AE" w:rsidRDefault="009D66AE" w:rsidP="009D66AE">
            <w:pPr>
              <w:widowControl/>
              <w:jc w:val="left"/>
              <w:rPr>
                <w:rFonts w:hint="eastAsia"/>
                <w:color w:val="auto"/>
                <w:szCs w:val="21"/>
              </w:rPr>
            </w:pPr>
            <w:r w:rsidRPr="009D66AE">
              <w:rPr>
                <w:color w:val="auto"/>
                <w:szCs w:val="21"/>
              </w:rPr>
              <w:t>设计行为干预方案</w:t>
            </w:r>
          </w:p>
        </w:tc>
      </w:tr>
      <w:tr w:rsidR="009D66AE" w:rsidRPr="009D66AE" w14:paraId="53764F4C" w14:textId="77777777" w:rsidTr="002234EA">
        <w:tc>
          <w:tcPr>
            <w:tcW w:w="0" w:type="auto"/>
            <w:hideMark/>
          </w:tcPr>
          <w:p w14:paraId="4776122D" w14:textId="77777777" w:rsidR="009D66AE" w:rsidRPr="009D66AE" w:rsidRDefault="009D66AE" w:rsidP="009D66AE">
            <w:pPr>
              <w:widowControl/>
              <w:jc w:val="left"/>
              <w:rPr>
                <w:rFonts w:hint="eastAsia"/>
                <w:color w:val="auto"/>
                <w:szCs w:val="21"/>
              </w:rPr>
            </w:pPr>
            <w:r w:rsidRPr="009D66AE">
              <w:rPr>
                <w:color w:val="auto"/>
                <w:szCs w:val="21"/>
              </w:rPr>
              <w:t>第六单元</w:t>
            </w:r>
          </w:p>
        </w:tc>
        <w:tc>
          <w:tcPr>
            <w:tcW w:w="3207" w:type="dxa"/>
            <w:hideMark/>
          </w:tcPr>
          <w:p w14:paraId="17A427F5" w14:textId="77777777" w:rsidR="009D66AE" w:rsidRPr="009D66AE" w:rsidRDefault="009D66AE" w:rsidP="009D66AE">
            <w:pPr>
              <w:widowControl/>
              <w:jc w:val="left"/>
              <w:rPr>
                <w:rFonts w:hint="eastAsia"/>
                <w:color w:val="auto"/>
                <w:szCs w:val="21"/>
              </w:rPr>
            </w:pPr>
            <w:r w:rsidRPr="009D66AE">
              <w:rPr>
                <w:color w:val="auto"/>
                <w:szCs w:val="21"/>
              </w:rPr>
              <w:t>智力障碍幼儿发展特点；学习特点；教学原则；融合教育策略</w:t>
            </w:r>
          </w:p>
        </w:tc>
        <w:tc>
          <w:tcPr>
            <w:tcW w:w="1984" w:type="dxa"/>
            <w:hideMark/>
          </w:tcPr>
          <w:p w14:paraId="0F9DB328" w14:textId="77777777" w:rsidR="009D66AE" w:rsidRPr="009D66AE" w:rsidRDefault="009D66AE" w:rsidP="009D66AE">
            <w:pPr>
              <w:widowControl/>
              <w:jc w:val="left"/>
              <w:rPr>
                <w:rFonts w:hint="eastAsia"/>
                <w:color w:val="auto"/>
                <w:szCs w:val="21"/>
              </w:rPr>
            </w:pPr>
            <w:r w:rsidRPr="009D66AE">
              <w:rPr>
                <w:color w:val="auto"/>
                <w:szCs w:val="21"/>
              </w:rPr>
              <w:t>能够设计支持智力障碍幼儿学习发展的教学活动</w:t>
            </w:r>
          </w:p>
        </w:tc>
        <w:tc>
          <w:tcPr>
            <w:tcW w:w="1276" w:type="dxa"/>
            <w:hideMark/>
          </w:tcPr>
          <w:p w14:paraId="2FEEAE25" w14:textId="77777777" w:rsidR="009D66AE" w:rsidRPr="009D66AE" w:rsidRDefault="009D66AE" w:rsidP="009D66AE">
            <w:pPr>
              <w:widowControl/>
              <w:jc w:val="left"/>
              <w:rPr>
                <w:rFonts w:hint="eastAsia"/>
                <w:color w:val="auto"/>
                <w:szCs w:val="21"/>
              </w:rPr>
            </w:pPr>
            <w:r w:rsidRPr="009D66AE">
              <w:rPr>
                <w:color w:val="auto"/>
                <w:szCs w:val="21"/>
              </w:rPr>
              <w:t>差异化教学设计</w:t>
            </w:r>
          </w:p>
        </w:tc>
        <w:tc>
          <w:tcPr>
            <w:tcW w:w="1276" w:type="dxa"/>
            <w:hideMark/>
          </w:tcPr>
          <w:p w14:paraId="729B8626" w14:textId="77777777" w:rsidR="009D66AE" w:rsidRPr="009D66AE" w:rsidRDefault="009D66AE" w:rsidP="009D66AE">
            <w:pPr>
              <w:widowControl/>
              <w:jc w:val="left"/>
              <w:rPr>
                <w:rFonts w:hint="eastAsia"/>
                <w:color w:val="auto"/>
                <w:szCs w:val="21"/>
              </w:rPr>
            </w:pPr>
            <w:r w:rsidRPr="009D66AE">
              <w:rPr>
                <w:color w:val="auto"/>
                <w:szCs w:val="21"/>
              </w:rPr>
              <w:t>设计支持智力障碍幼儿学习的教学活动</w:t>
            </w:r>
          </w:p>
        </w:tc>
      </w:tr>
      <w:tr w:rsidR="009D66AE" w:rsidRPr="009D66AE" w14:paraId="48F34667" w14:textId="77777777" w:rsidTr="002234EA">
        <w:tc>
          <w:tcPr>
            <w:tcW w:w="0" w:type="auto"/>
            <w:hideMark/>
          </w:tcPr>
          <w:p w14:paraId="7CCCFB3C" w14:textId="77777777" w:rsidR="009D66AE" w:rsidRPr="009D66AE" w:rsidRDefault="009D66AE" w:rsidP="009D66AE">
            <w:pPr>
              <w:widowControl/>
              <w:jc w:val="left"/>
              <w:rPr>
                <w:rFonts w:hint="eastAsia"/>
                <w:color w:val="auto"/>
                <w:szCs w:val="21"/>
              </w:rPr>
            </w:pPr>
            <w:r w:rsidRPr="009D66AE">
              <w:rPr>
                <w:color w:val="auto"/>
                <w:szCs w:val="21"/>
              </w:rPr>
              <w:t>第七单元</w:t>
            </w:r>
          </w:p>
        </w:tc>
        <w:tc>
          <w:tcPr>
            <w:tcW w:w="3207" w:type="dxa"/>
            <w:hideMark/>
          </w:tcPr>
          <w:p w14:paraId="5ECF2AD3" w14:textId="77777777" w:rsidR="009D66AE" w:rsidRPr="009D66AE" w:rsidRDefault="009D66AE" w:rsidP="009D66AE">
            <w:pPr>
              <w:widowControl/>
              <w:jc w:val="left"/>
              <w:rPr>
                <w:rFonts w:hint="eastAsia"/>
                <w:color w:val="auto"/>
                <w:szCs w:val="21"/>
              </w:rPr>
            </w:pPr>
            <w:r w:rsidRPr="009D66AE">
              <w:rPr>
                <w:color w:val="auto"/>
                <w:szCs w:val="21"/>
              </w:rPr>
              <w:t>超常幼儿发展特点；学习需求；教育支持策略</w:t>
            </w:r>
          </w:p>
        </w:tc>
        <w:tc>
          <w:tcPr>
            <w:tcW w:w="1984" w:type="dxa"/>
            <w:hideMark/>
          </w:tcPr>
          <w:p w14:paraId="4CAACE92" w14:textId="77777777" w:rsidR="009D66AE" w:rsidRPr="009D66AE" w:rsidRDefault="009D66AE" w:rsidP="009D66AE">
            <w:pPr>
              <w:widowControl/>
              <w:jc w:val="left"/>
              <w:rPr>
                <w:rFonts w:hint="eastAsia"/>
                <w:color w:val="auto"/>
                <w:szCs w:val="21"/>
              </w:rPr>
            </w:pPr>
            <w:r w:rsidRPr="009D66AE">
              <w:rPr>
                <w:color w:val="auto"/>
                <w:szCs w:val="21"/>
              </w:rPr>
              <w:t>能够提出适合超常儿童发展的教育策略</w:t>
            </w:r>
          </w:p>
        </w:tc>
        <w:tc>
          <w:tcPr>
            <w:tcW w:w="1276" w:type="dxa"/>
            <w:hideMark/>
          </w:tcPr>
          <w:p w14:paraId="4FC3A2C9" w14:textId="77777777" w:rsidR="009D66AE" w:rsidRPr="009D66AE" w:rsidRDefault="009D66AE" w:rsidP="009D66AE">
            <w:pPr>
              <w:widowControl/>
              <w:jc w:val="left"/>
              <w:rPr>
                <w:rFonts w:hint="eastAsia"/>
                <w:color w:val="auto"/>
                <w:szCs w:val="21"/>
              </w:rPr>
            </w:pPr>
            <w:r w:rsidRPr="009D66AE">
              <w:rPr>
                <w:color w:val="auto"/>
                <w:szCs w:val="21"/>
              </w:rPr>
              <w:t>融合班级中的差异化教学</w:t>
            </w:r>
          </w:p>
        </w:tc>
        <w:tc>
          <w:tcPr>
            <w:tcW w:w="1276" w:type="dxa"/>
            <w:hideMark/>
          </w:tcPr>
          <w:p w14:paraId="1F48DA81" w14:textId="77777777" w:rsidR="009D66AE" w:rsidRPr="009D66AE" w:rsidRDefault="009D66AE" w:rsidP="009D66AE">
            <w:pPr>
              <w:widowControl/>
              <w:jc w:val="left"/>
              <w:rPr>
                <w:rFonts w:hint="eastAsia"/>
                <w:color w:val="auto"/>
                <w:szCs w:val="21"/>
              </w:rPr>
            </w:pPr>
            <w:r w:rsidRPr="009D66AE">
              <w:rPr>
                <w:color w:val="auto"/>
                <w:szCs w:val="21"/>
              </w:rPr>
              <w:t>分析案例并提出教育建议</w:t>
            </w:r>
          </w:p>
        </w:tc>
      </w:tr>
      <w:tr w:rsidR="009D66AE" w:rsidRPr="009D66AE" w14:paraId="763A439B" w14:textId="77777777" w:rsidTr="002234EA">
        <w:tc>
          <w:tcPr>
            <w:tcW w:w="0" w:type="auto"/>
            <w:hideMark/>
          </w:tcPr>
          <w:p w14:paraId="37E0B875" w14:textId="77777777" w:rsidR="009D66AE" w:rsidRPr="009D66AE" w:rsidRDefault="009D66AE" w:rsidP="009D66AE">
            <w:pPr>
              <w:widowControl/>
              <w:jc w:val="left"/>
              <w:rPr>
                <w:rFonts w:hint="eastAsia"/>
                <w:color w:val="auto"/>
                <w:szCs w:val="21"/>
              </w:rPr>
            </w:pPr>
            <w:r w:rsidRPr="009D66AE">
              <w:rPr>
                <w:color w:val="auto"/>
                <w:szCs w:val="21"/>
              </w:rPr>
              <w:t>第八单元</w:t>
            </w:r>
          </w:p>
        </w:tc>
        <w:tc>
          <w:tcPr>
            <w:tcW w:w="3207" w:type="dxa"/>
            <w:hideMark/>
          </w:tcPr>
          <w:p w14:paraId="43112E94" w14:textId="77777777" w:rsidR="009D66AE" w:rsidRPr="009D66AE" w:rsidRDefault="009D66AE" w:rsidP="009D66AE">
            <w:pPr>
              <w:widowControl/>
              <w:jc w:val="left"/>
              <w:rPr>
                <w:rFonts w:hint="eastAsia"/>
                <w:color w:val="auto"/>
                <w:szCs w:val="21"/>
              </w:rPr>
            </w:pPr>
            <w:r w:rsidRPr="009D66AE">
              <w:rPr>
                <w:color w:val="auto"/>
                <w:szCs w:val="21"/>
              </w:rPr>
              <w:t>注意缺陷多动障碍幼儿发展特点；学习特点；课堂支持策略；行为管理策略</w:t>
            </w:r>
          </w:p>
        </w:tc>
        <w:tc>
          <w:tcPr>
            <w:tcW w:w="1984" w:type="dxa"/>
            <w:hideMark/>
          </w:tcPr>
          <w:p w14:paraId="0534C7F3" w14:textId="77777777" w:rsidR="009D66AE" w:rsidRPr="009D66AE" w:rsidRDefault="009D66AE" w:rsidP="009D66AE">
            <w:pPr>
              <w:widowControl/>
              <w:jc w:val="left"/>
              <w:rPr>
                <w:rFonts w:hint="eastAsia"/>
                <w:color w:val="auto"/>
                <w:szCs w:val="21"/>
              </w:rPr>
            </w:pPr>
            <w:r w:rsidRPr="009D66AE">
              <w:rPr>
                <w:color w:val="auto"/>
                <w:szCs w:val="21"/>
              </w:rPr>
              <w:t>能够设计支持ADHD儿童课堂参与的教学策略</w:t>
            </w:r>
          </w:p>
        </w:tc>
        <w:tc>
          <w:tcPr>
            <w:tcW w:w="1276" w:type="dxa"/>
            <w:hideMark/>
          </w:tcPr>
          <w:p w14:paraId="54E76322" w14:textId="77777777" w:rsidR="009D66AE" w:rsidRPr="009D66AE" w:rsidRDefault="009D66AE" w:rsidP="009D66AE">
            <w:pPr>
              <w:widowControl/>
              <w:jc w:val="left"/>
              <w:rPr>
                <w:rFonts w:hint="eastAsia"/>
                <w:color w:val="auto"/>
                <w:szCs w:val="21"/>
              </w:rPr>
            </w:pPr>
            <w:r w:rsidRPr="009D66AE">
              <w:rPr>
                <w:color w:val="auto"/>
                <w:szCs w:val="21"/>
              </w:rPr>
              <w:t>课堂行为管理</w:t>
            </w:r>
          </w:p>
        </w:tc>
        <w:tc>
          <w:tcPr>
            <w:tcW w:w="1276" w:type="dxa"/>
            <w:hideMark/>
          </w:tcPr>
          <w:p w14:paraId="4BD2EF7C" w14:textId="77777777" w:rsidR="009D66AE" w:rsidRPr="009D66AE" w:rsidRDefault="009D66AE" w:rsidP="009D66AE">
            <w:pPr>
              <w:widowControl/>
              <w:jc w:val="left"/>
              <w:rPr>
                <w:rFonts w:hint="eastAsia"/>
                <w:color w:val="auto"/>
                <w:szCs w:val="21"/>
              </w:rPr>
            </w:pPr>
            <w:r w:rsidRPr="009D66AE">
              <w:rPr>
                <w:color w:val="auto"/>
                <w:szCs w:val="21"/>
              </w:rPr>
              <w:t>设计课堂支持策略</w:t>
            </w:r>
          </w:p>
        </w:tc>
      </w:tr>
      <w:tr w:rsidR="009D66AE" w:rsidRPr="009D66AE" w14:paraId="41790256" w14:textId="77777777" w:rsidTr="002234EA">
        <w:tc>
          <w:tcPr>
            <w:tcW w:w="0" w:type="auto"/>
            <w:hideMark/>
          </w:tcPr>
          <w:p w14:paraId="3440902A" w14:textId="77777777" w:rsidR="009D66AE" w:rsidRPr="009D66AE" w:rsidRDefault="009D66AE" w:rsidP="009D66AE">
            <w:pPr>
              <w:widowControl/>
              <w:jc w:val="left"/>
              <w:rPr>
                <w:rFonts w:hint="eastAsia"/>
                <w:color w:val="auto"/>
                <w:szCs w:val="21"/>
              </w:rPr>
            </w:pPr>
            <w:r w:rsidRPr="009D66AE">
              <w:rPr>
                <w:color w:val="auto"/>
                <w:szCs w:val="21"/>
              </w:rPr>
              <w:t>第九单元</w:t>
            </w:r>
          </w:p>
        </w:tc>
        <w:tc>
          <w:tcPr>
            <w:tcW w:w="3207" w:type="dxa"/>
            <w:hideMark/>
          </w:tcPr>
          <w:p w14:paraId="2BE762AB" w14:textId="77777777" w:rsidR="009D66AE" w:rsidRPr="009D66AE" w:rsidRDefault="009D66AE" w:rsidP="009D66AE">
            <w:pPr>
              <w:widowControl/>
              <w:jc w:val="left"/>
              <w:rPr>
                <w:rFonts w:hint="eastAsia"/>
                <w:color w:val="auto"/>
                <w:szCs w:val="21"/>
              </w:rPr>
            </w:pPr>
            <w:r w:rsidRPr="009D66AE">
              <w:rPr>
                <w:color w:val="auto"/>
                <w:szCs w:val="21"/>
              </w:rPr>
              <w:t>动作发展迟缓幼儿发展特点；学习特点；教育支持策略</w:t>
            </w:r>
          </w:p>
        </w:tc>
        <w:tc>
          <w:tcPr>
            <w:tcW w:w="1984" w:type="dxa"/>
            <w:hideMark/>
          </w:tcPr>
          <w:p w14:paraId="66C0F191" w14:textId="77777777" w:rsidR="009D66AE" w:rsidRPr="009D66AE" w:rsidRDefault="009D66AE" w:rsidP="009D66AE">
            <w:pPr>
              <w:widowControl/>
              <w:jc w:val="left"/>
              <w:rPr>
                <w:rFonts w:hint="eastAsia"/>
                <w:color w:val="auto"/>
                <w:szCs w:val="21"/>
              </w:rPr>
            </w:pPr>
            <w:r w:rsidRPr="009D66AE">
              <w:rPr>
                <w:color w:val="auto"/>
                <w:szCs w:val="21"/>
              </w:rPr>
              <w:t>能够设计促进动作发展的教育活动</w:t>
            </w:r>
          </w:p>
        </w:tc>
        <w:tc>
          <w:tcPr>
            <w:tcW w:w="1276" w:type="dxa"/>
            <w:hideMark/>
          </w:tcPr>
          <w:p w14:paraId="13003167" w14:textId="77777777" w:rsidR="009D66AE" w:rsidRPr="009D66AE" w:rsidRDefault="009D66AE" w:rsidP="009D66AE">
            <w:pPr>
              <w:widowControl/>
              <w:jc w:val="left"/>
              <w:rPr>
                <w:rFonts w:hint="eastAsia"/>
                <w:color w:val="auto"/>
                <w:szCs w:val="21"/>
              </w:rPr>
            </w:pPr>
            <w:r w:rsidRPr="009D66AE">
              <w:rPr>
                <w:color w:val="auto"/>
                <w:szCs w:val="21"/>
              </w:rPr>
              <w:t>动作发展支持活动设计</w:t>
            </w:r>
          </w:p>
        </w:tc>
        <w:tc>
          <w:tcPr>
            <w:tcW w:w="1276" w:type="dxa"/>
            <w:hideMark/>
          </w:tcPr>
          <w:p w14:paraId="0973FB36" w14:textId="77777777" w:rsidR="009D66AE" w:rsidRPr="009D66AE" w:rsidRDefault="009D66AE" w:rsidP="009D66AE">
            <w:pPr>
              <w:widowControl/>
              <w:jc w:val="left"/>
              <w:rPr>
                <w:rFonts w:hint="eastAsia"/>
                <w:color w:val="auto"/>
                <w:szCs w:val="21"/>
              </w:rPr>
            </w:pPr>
            <w:r w:rsidRPr="009D66AE">
              <w:rPr>
                <w:color w:val="auto"/>
                <w:szCs w:val="21"/>
              </w:rPr>
              <w:t>设计促进儿童动作发展的游戏活动</w:t>
            </w:r>
          </w:p>
        </w:tc>
      </w:tr>
      <w:tr w:rsidR="009D66AE" w:rsidRPr="009D66AE" w14:paraId="4EF151CB" w14:textId="77777777" w:rsidTr="002234EA">
        <w:tc>
          <w:tcPr>
            <w:tcW w:w="0" w:type="auto"/>
            <w:hideMark/>
          </w:tcPr>
          <w:p w14:paraId="5A5B6E2A" w14:textId="77777777" w:rsidR="009D66AE" w:rsidRPr="009D66AE" w:rsidRDefault="009D66AE" w:rsidP="009D66AE">
            <w:pPr>
              <w:widowControl/>
              <w:jc w:val="left"/>
              <w:rPr>
                <w:rFonts w:hint="eastAsia"/>
                <w:color w:val="auto"/>
                <w:szCs w:val="21"/>
              </w:rPr>
            </w:pPr>
            <w:r w:rsidRPr="009D66AE">
              <w:rPr>
                <w:color w:val="auto"/>
                <w:szCs w:val="21"/>
              </w:rPr>
              <w:t>第十单元</w:t>
            </w:r>
          </w:p>
        </w:tc>
        <w:tc>
          <w:tcPr>
            <w:tcW w:w="3207" w:type="dxa"/>
            <w:hideMark/>
          </w:tcPr>
          <w:p w14:paraId="009E21B2" w14:textId="77777777" w:rsidR="009D66AE" w:rsidRPr="009D66AE" w:rsidRDefault="009D66AE" w:rsidP="009D66AE">
            <w:pPr>
              <w:widowControl/>
              <w:jc w:val="left"/>
              <w:rPr>
                <w:rFonts w:hint="eastAsia"/>
                <w:color w:val="auto"/>
                <w:szCs w:val="21"/>
              </w:rPr>
            </w:pPr>
            <w:r w:rsidRPr="009D66AE">
              <w:rPr>
                <w:color w:val="auto"/>
                <w:szCs w:val="21"/>
              </w:rPr>
              <w:t>言语发展迟缓幼儿类型；语言发展特点；教育支持策略；语言支持活动</w:t>
            </w:r>
          </w:p>
        </w:tc>
        <w:tc>
          <w:tcPr>
            <w:tcW w:w="1984" w:type="dxa"/>
            <w:hideMark/>
          </w:tcPr>
          <w:p w14:paraId="4D7F545F" w14:textId="77777777" w:rsidR="009D66AE" w:rsidRPr="009D66AE" w:rsidRDefault="009D66AE" w:rsidP="009D66AE">
            <w:pPr>
              <w:widowControl/>
              <w:jc w:val="left"/>
              <w:rPr>
                <w:rFonts w:hint="eastAsia"/>
                <w:color w:val="auto"/>
                <w:szCs w:val="21"/>
              </w:rPr>
            </w:pPr>
            <w:r w:rsidRPr="009D66AE">
              <w:rPr>
                <w:color w:val="auto"/>
                <w:szCs w:val="21"/>
              </w:rPr>
              <w:t>能够设计促进语言发展的教育活动</w:t>
            </w:r>
          </w:p>
        </w:tc>
        <w:tc>
          <w:tcPr>
            <w:tcW w:w="1276" w:type="dxa"/>
            <w:hideMark/>
          </w:tcPr>
          <w:p w14:paraId="28D4AEE2" w14:textId="77777777" w:rsidR="009D66AE" w:rsidRPr="009D66AE" w:rsidRDefault="009D66AE" w:rsidP="009D66AE">
            <w:pPr>
              <w:widowControl/>
              <w:jc w:val="left"/>
              <w:rPr>
                <w:rFonts w:hint="eastAsia"/>
                <w:color w:val="auto"/>
                <w:szCs w:val="21"/>
              </w:rPr>
            </w:pPr>
            <w:r w:rsidRPr="009D66AE">
              <w:rPr>
                <w:color w:val="auto"/>
                <w:szCs w:val="21"/>
              </w:rPr>
              <w:t>课堂语言支持</w:t>
            </w:r>
          </w:p>
        </w:tc>
        <w:tc>
          <w:tcPr>
            <w:tcW w:w="1276" w:type="dxa"/>
            <w:hideMark/>
          </w:tcPr>
          <w:p w14:paraId="0245E866" w14:textId="77777777" w:rsidR="009D66AE" w:rsidRPr="009D66AE" w:rsidRDefault="009D66AE" w:rsidP="009D66AE">
            <w:pPr>
              <w:widowControl/>
              <w:jc w:val="left"/>
              <w:rPr>
                <w:rFonts w:hint="eastAsia"/>
                <w:color w:val="auto"/>
                <w:szCs w:val="21"/>
              </w:rPr>
            </w:pPr>
            <w:r w:rsidRPr="009D66AE">
              <w:rPr>
                <w:color w:val="auto"/>
                <w:szCs w:val="21"/>
              </w:rPr>
              <w:t>设计语言发展活动</w:t>
            </w:r>
          </w:p>
        </w:tc>
      </w:tr>
      <w:tr w:rsidR="009D66AE" w:rsidRPr="009D66AE" w14:paraId="6FF45B25" w14:textId="77777777" w:rsidTr="002234EA">
        <w:tc>
          <w:tcPr>
            <w:tcW w:w="0" w:type="auto"/>
            <w:hideMark/>
          </w:tcPr>
          <w:p w14:paraId="1ADBB031" w14:textId="77777777" w:rsidR="009D66AE" w:rsidRPr="009D66AE" w:rsidRDefault="009D66AE" w:rsidP="009D66AE">
            <w:pPr>
              <w:widowControl/>
              <w:jc w:val="left"/>
              <w:rPr>
                <w:rFonts w:hint="eastAsia"/>
                <w:color w:val="auto"/>
                <w:szCs w:val="21"/>
              </w:rPr>
            </w:pPr>
            <w:r w:rsidRPr="009D66AE">
              <w:rPr>
                <w:color w:val="auto"/>
                <w:szCs w:val="21"/>
              </w:rPr>
              <w:t>第十一单元</w:t>
            </w:r>
          </w:p>
        </w:tc>
        <w:tc>
          <w:tcPr>
            <w:tcW w:w="3207" w:type="dxa"/>
            <w:hideMark/>
          </w:tcPr>
          <w:p w14:paraId="7903114D" w14:textId="77777777" w:rsidR="009D66AE" w:rsidRPr="009D66AE" w:rsidRDefault="009D66AE" w:rsidP="009D66AE">
            <w:pPr>
              <w:widowControl/>
              <w:jc w:val="left"/>
              <w:rPr>
                <w:rFonts w:hint="eastAsia"/>
                <w:color w:val="auto"/>
                <w:szCs w:val="21"/>
              </w:rPr>
            </w:pPr>
            <w:r w:rsidRPr="009D66AE">
              <w:rPr>
                <w:color w:val="auto"/>
                <w:szCs w:val="21"/>
              </w:rPr>
              <w:t>融合教育典型案例分析；不同类型特殊需要儿童的教育支持策略；教学反思</w:t>
            </w:r>
          </w:p>
        </w:tc>
        <w:tc>
          <w:tcPr>
            <w:tcW w:w="1984" w:type="dxa"/>
            <w:hideMark/>
          </w:tcPr>
          <w:p w14:paraId="05BBBE72" w14:textId="77777777" w:rsidR="009D66AE" w:rsidRPr="009D66AE" w:rsidRDefault="009D66AE" w:rsidP="009D66AE">
            <w:pPr>
              <w:widowControl/>
              <w:jc w:val="left"/>
              <w:rPr>
                <w:rFonts w:hint="eastAsia"/>
                <w:color w:val="auto"/>
                <w:szCs w:val="21"/>
              </w:rPr>
            </w:pPr>
            <w:r w:rsidRPr="009D66AE">
              <w:rPr>
                <w:color w:val="auto"/>
                <w:szCs w:val="21"/>
              </w:rPr>
              <w:t>能够综合运用课程知识分析教育案例并提出教育建议</w:t>
            </w:r>
          </w:p>
        </w:tc>
        <w:tc>
          <w:tcPr>
            <w:tcW w:w="1276" w:type="dxa"/>
            <w:hideMark/>
          </w:tcPr>
          <w:p w14:paraId="0E85DE7A" w14:textId="77777777" w:rsidR="009D66AE" w:rsidRPr="009D66AE" w:rsidRDefault="009D66AE" w:rsidP="009D66AE">
            <w:pPr>
              <w:widowControl/>
              <w:jc w:val="left"/>
              <w:rPr>
                <w:rFonts w:hint="eastAsia"/>
                <w:color w:val="auto"/>
                <w:szCs w:val="21"/>
              </w:rPr>
            </w:pPr>
            <w:r w:rsidRPr="009D66AE">
              <w:rPr>
                <w:color w:val="auto"/>
                <w:szCs w:val="21"/>
              </w:rPr>
              <w:t>综合分析教育问题</w:t>
            </w:r>
          </w:p>
        </w:tc>
        <w:tc>
          <w:tcPr>
            <w:tcW w:w="1276" w:type="dxa"/>
            <w:hideMark/>
          </w:tcPr>
          <w:p w14:paraId="40B4B79A" w14:textId="77777777" w:rsidR="009D66AE" w:rsidRPr="009D66AE" w:rsidRDefault="009D66AE" w:rsidP="009D66AE">
            <w:pPr>
              <w:widowControl/>
              <w:jc w:val="left"/>
              <w:rPr>
                <w:rFonts w:hint="eastAsia"/>
                <w:color w:val="auto"/>
                <w:szCs w:val="21"/>
              </w:rPr>
            </w:pPr>
            <w:r w:rsidRPr="009D66AE">
              <w:rPr>
                <w:color w:val="auto"/>
                <w:szCs w:val="21"/>
              </w:rPr>
              <w:t>小组完成案例分析报告并进行汇报</w:t>
            </w:r>
          </w:p>
        </w:tc>
      </w:tr>
      <w:tr w:rsidR="009D66AE" w:rsidRPr="009D66AE" w14:paraId="4B80F7C3" w14:textId="77777777" w:rsidTr="002234EA">
        <w:tc>
          <w:tcPr>
            <w:tcW w:w="0" w:type="auto"/>
            <w:hideMark/>
          </w:tcPr>
          <w:p w14:paraId="0C59903B" w14:textId="77777777" w:rsidR="009D66AE" w:rsidRPr="009D66AE" w:rsidRDefault="009D66AE" w:rsidP="009D66AE">
            <w:pPr>
              <w:widowControl/>
              <w:jc w:val="left"/>
              <w:rPr>
                <w:rFonts w:hint="eastAsia"/>
                <w:color w:val="auto"/>
                <w:szCs w:val="21"/>
              </w:rPr>
            </w:pPr>
            <w:r w:rsidRPr="009D66AE">
              <w:rPr>
                <w:color w:val="auto"/>
                <w:szCs w:val="21"/>
              </w:rPr>
              <w:t>第十二单元</w:t>
            </w:r>
          </w:p>
        </w:tc>
        <w:tc>
          <w:tcPr>
            <w:tcW w:w="3207" w:type="dxa"/>
            <w:hideMark/>
          </w:tcPr>
          <w:p w14:paraId="62FEEF96" w14:textId="77777777" w:rsidR="009D66AE" w:rsidRPr="009D66AE" w:rsidRDefault="009D66AE" w:rsidP="009D66AE">
            <w:pPr>
              <w:widowControl/>
              <w:jc w:val="left"/>
              <w:rPr>
                <w:rFonts w:hint="eastAsia"/>
                <w:color w:val="auto"/>
                <w:szCs w:val="21"/>
              </w:rPr>
            </w:pPr>
            <w:r w:rsidRPr="009D66AE">
              <w:rPr>
                <w:color w:val="auto"/>
                <w:szCs w:val="21"/>
              </w:rPr>
              <w:t>学前融合教育实践问题；教师专业发展；家园合作与社会支持；融合教育发展趋势</w:t>
            </w:r>
          </w:p>
        </w:tc>
        <w:tc>
          <w:tcPr>
            <w:tcW w:w="1984" w:type="dxa"/>
            <w:hideMark/>
          </w:tcPr>
          <w:p w14:paraId="693A4A9F" w14:textId="77777777" w:rsidR="009D66AE" w:rsidRPr="009D66AE" w:rsidRDefault="009D66AE" w:rsidP="009D66AE">
            <w:pPr>
              <w:widowControl/>
              <w:jc w:val="left"/>
              <w:rPr>
                <w:rFonts w:hint="eastAsia"/>
                <w:color w:val="auto"/>
                <w:szCs w:val="21"/>
              </w:rPr>
            </w:pPr>
            <w:r w:rsidRPr="009D66AE">
              <w:rPr>
                <w:color w:val="auto"/>
                <w:szCs w:val="21"/>
              </w:rPr>
              <w:t>能够反思融合教育实践并形成专业发展意识</w:t>
            </w:r>
          </w:p>
        </w:tc>
        <w:tc>
          <w:tcPr>
            <w:tcW w:w="1276" w:type="dxa"/>
            <w:hideMark/>
          </w:tcPr>
          <w:p w14:paraId="7C4D9CA3" w14:textId="77777777" w:rsidR="009D66AE" w:rsidRPr="009D66AE" w:rsidRDefault="009D66AE" w:rsidP="009D66AE">
            <w:pPr>
              <w:widowControl/>
              <w:jc w:val="left"/>
              <w:rPr>
                <w:rFonts w:hint="eastAsia"/>
                <w:color w:val="auto"/>
                <w:szCs w:val="21"/>
              </w:rPr>
            </w:pPr>
            <w:r w:rsidRPr="009D66AE">
              <w:rPr>
                <w:color w:val="auto"/>
                <w:szCs w:val="21"/>
              </w:rPr>
              <w:t>理论与实践结合</w:t>
            </w:r>
          </w:p>
        </w:tc>
        <w:tc>
          <w:tcPr>
            <w:tcW w:w="1276" w:type="dxa"/>
            <w:hideMark/>
          </w:tcPr>
          <w:p w14:paraId="487F021D" w14:textId="77777777" w:rsidR="009D66AE" w:rsidRPr="009D66AE" w:rsidRDefault="009D66AE" w:rsidP="009D66AE">
            <w:pPr>
              <w:widowControl/>
              <w:jc w:val="left"/>
              <w:rPr>
                <w:rFonts w:hint="eastAsia"/>
                <w:color w:val="auto"/>
                <w:szCs w:val="21"/>
              </w:rPr>
            </w:pPr>
            <w:r w:rsidRPr="009D66AE">
              <w:rPr>
                <w:color w:val="auto"/>
                <w:szCs w:val="21"/>
              </w:rPr>
              <w:t>撰写课程学习总结与反思</w:t>
            </w:r>
          </w:p>
        </w:tc>
      </w:tr>
    </w:tbl>
    <w:p w14:paraId="0B8D1411" w14:textId="15F07EB2" w:rsidR="00F152D4" w:rsidRDefault="00000000" w:rsidP="00982456">
      <w:pPr>
        <w:pStyle w:val="DG2"/>
      </w:pPr>
      <w:r>
        <w:rPr>
          <w:rFonts w:hint="eastAsia"/>
        </w:rPr>
        <w:t>（三）课程教学方法与学时分配</w:t>
      </w:r>
    </w:p>
    <w:tbl>
      <w:tblPr>
        <w:tblStyle w:val="ab"/>
        <w:tblW w:w="0" w:type="auto"/>
        <w:jc w:val="center"/>
        <w:tblLook w:val="04A0" w:firstRow="1" w:lastRow="0" w:firstColumn="1" w:lastColumn="0" w:noHBand="0" w:noVBand="1"/>
      </w:tblPr>
      <w:tblGrid>
        <w:gridCol w:w="3681"/>
        <w:gridCol w:w="2268"/>
        <w:gridCol w:w="1559"/>
        <w:gridCol w:w="788"/>
      </w:tblGrid>
      <w:tr w:rsidR="00982456" w:rsidRPr="00982456" w14:paraId="4C7071FF" w14:textId="77777777" w:rsidTr="002234EA">
        <w:trPr>
          <w:trHeight w:val="274"/>
          <w:jc w:val="center"/>
        </w:trPr>
        <w:tc>
          <w:tcPr>
            <w:tcW w:w="3681" w:type="dxa"/>
            <w:shd w:val="clear" w:color="auto" w:fill="F2F2F2" w:themeFill="background1" w:themeFillShade="F2"/>
            <w:hideMark/>
          </w:tcPr>
          <w:p w14:paraId="1896656E" w14:textId="77777777" w:rsidR="00982456" w:rsidRPr="00982456" w:rsidRDefault="00982456" w:rsidP="002234EA">
            <w:pPr>
              <w:pStyle w:val="DG2"/>
              <w:spacing w:line="240" w:lineRule="auto"/>
              <w:jc w:val="center"/>
              <w:rPr>
                <w:b w:val="0"/>
                <w:bCs/>
              </w:rPr>
            </w:pPr>
            <w:r w:rsidRPr="00982456">
              <w:rPr>
                <w:b w:val="0"/>
                <w:bCs/>
              </w:rPr>
              <w:t>教学单元</w:t>
            </w:r>
          </w:p>
        </w:tc>
        <w:tc>
          <w:tcPr>
            <w:tcW w:w="2268" w:type="dxa"/>
            <w:shd w:val="clear" w:color="auto" w:fill="F2F2F2" w:themeFill="background1" w:themeFillShade="F2"/>
            <w:hideMark/>
          </w:tcPr>
          <w:p w14:paraId="5CBDE9F3" w14:textId="77777777" w:rsidR="00982456" w:rsidRPr="00982456" w:rsidRDefault="00982456" w:rsidP="002234EA">
            <w:pPr>
              <w:pStyle w:val="DG2"/>
              <w:spacing w:line="240" w:lineRule="auto"/>
              <w:rPr>
                <w:b w:val="0"/>
                <w:bCs/>
              </w:rPr>
            </w:pPr>
            <w:r w:rsidRPr="00982456">
              <w:rPr>
                <w:b w:val="0"/>
                <w:bCs/>
              </w:rPr>
              <w:t>教与学方式</w:t>
            </w:r>
          </w:p>
        </w:tc>
        <w:tc>
          <w:tcPr>
            <w:tcW w:w="1559" w:type="dxa"/>
            <w:shd w:val="clear" w:color="auto" w:fill="F2F2F2" w:themeFill="background1" w:themeFillShade="F2"/>
            <w:hideMark/>
          </w:tcPr>
          <w:p w14:paraId="7CC509EE" w14:textId="77777777" w:rsidR="00982456" w:rsidRPr="00982456" w:rsidRDefault="00982456" w:rsidP="002234EA">
            <w:pPr>
              <w:pStyle w:val="DG2"/>
              <w:spacing w:line="240" w:lineRule="auto"/>
              <w:rPr>
                <w:b w:val="0"/>
                <w:bCs/>
              </w:rPr>
            </w:pPr>
            <w:r w:rsidRPr="00982456">
              <w:rPr>
                <w:b w:val="0"/>
                <w:bCs/>
              </w:rPr>
              <w:t>考核方式</w:t>
            </w:r>
          </w:p>
        </w:tc>
        <w:tc>
          <w:tcPr>
            <w:tcW w:w="788" w:type="dxa"/>
            <w:shd w:val="clear" w:color="auto" w:fill="F2F2F2" w:themeFill="background1" w:themeFillShade="F2"/>
            <w:hideMark/>
          </w:tcPr>
          <w:p w14:paraId="2E1AFCED" w14:textId="77777777" w:rsidR="00982456" w:rsidRPr="00982456" w:rsidRDefault="00982456" w:rsidP="002234EA">
            <w:pPr>
              <w:pStyle w:val="DG2"/>
              <w:spacing w:line="240" w:lineRule="auto"/>
              <w:rPr>
                <w:b w:val="0"/>
                <w:bCs/>
              </w:rPr>
            </w:pPr>
            <w:r w:rsidRPr="00982456">
              <w:rPr>
                <w:b w:val="0"/>
                <w:bCs/>
              </w:rPr>
              <w:t>理论</w:t>
            </w:r>
          </w:p>
        </w:tc>
      </w:tr>
      <w:tr w:rsidR="00982456" w:rsidRPr="00982456" w14:paraId="678D904B" w14:textId="77777777" w:rsidTr="00982456">
        <w:trPr>
          <w:jc w:val="center"/>
        </w:trPr>
        <w:tc>
          <w:tcPr>
            <w:tcW w:w="3681" w:type="dxa"/>
            <w:hideMark/>
          </w:tcPr>
          <w:p w14:paraId="10D22DD0" w14:textId="77777777" w:rsidR="00982456" w:rsidRPr="00982456" w:rsidRDefault="00982456" w:rsidP="002234EA">
            <w:pPr>
              <w:pStyle w:val="DG2"/>
              <w:spacing w:line="240" w:lineRule="auto"/>
              <w:rPr>
                <w:b w:val="0"/>
                <w:bCs/>
              </w:rPr>
            </w:pPr>
            <w:r w:rsidRPr="00982456">
              <w:rPr>
                <w:b w:val="0"/>
                <w:bCs/>
              </w:rPr>
              <w:t>第一单元</w:t>
            </w:r>
            <w:r w:rsidRPr="00982456">
              <w:rPr>
                <w:b w:val="0"/>
                <w:bCs/>
              </w:rPr>
              <w:t xml:space="preserve"> </w:t>
            </w:r>
            <w:r w:rsidRPr="00982456">
              <w:rPr>
                <w:b w:val="0"/>
                <w:bCs/>
              </w:rPr>
              <w:t>学前融合教育概述</w:t>
            </w:r>
          </w:p>
        </w:tc>
        <w:tc>
          <w:tcPr>
            <w:tcW w:w="2268" w:type="dxa"/>
            <w:hideMark/>
          </w:tcPr>
          <w:p w14:paraId="6A3446CC" w14:textId="77777777" w:rsidR="00982456" w:rsidRPr="00982456" w:rsidRDefault="00982456" w:rsidP="002234EA">
            <w:pPr>
              <w:pStyle w:val="DG2"/>
              <w:spacing w:line="240" w:lineRule="auto"/>
              <w:rPr>
                <w:b w:val="0"/>
                <w:bCs/>
              </w:rPr>
            </w:pPr>
            <w:r w:rsidRPr="00982456">
              <w:rPr>
                <w:b w:val="0"/>
                <w:bCs/>
              </w:rPr>
              <w:t>理论讲授、小组讨论</w:t>
            </w:r>
          </w:p>
        </w:tc>
        <w:tc>
          <w:tcPr>
            <w:tcW w:w="1559" w:type="dxa"/>
            <w:hideMark/>
          </w:tcPr>
          <w:p w14:paraId="728CEFD3" w14:textId="77777777" w:rsidR="00982456" w:rsidRPr="00982456" w:rsidRDefault="00982456" w:rsidP="002234EA">
            <w:pPr>
              <w:pStyle w:val="DG2"/>
              <w:spacing w:line="240" w:lineRule="auto"/>
              <w:rPr>
                <w:b w:val="0"/>
                <w:bCs/>
              </w:rPr>
            </w:pPr>
            <w:r w:rsidRPr="00982456">
              <w:rPr>
                <w:b w:val="0"/>
                <w:bCs/>
              </w:rPr>
              <w:t>课堂互动</w:t>
            </w:r>
          </w:p>
        </w:tc>
        <w:tc>
          <w:tcPr>
            <w:tcW w:w="788" w:type="dxa"/>
            <w:hideMark/>
          </w:tcPr>
          <w:p w14:paraId="23D96B30" w14:textId="77777777" w:rsidR="00982456" w:rsidRPr="00982456" w:rsidRDefault="00982456" w:rsidP="002234EA">
            <w:pPr>
              <w:pStyle w:val="DG2"/>
              <w:spacing w:line="240" w:lineRule="auto"/>
              <w:jc w:val="center"/>
              <w:rPr>
                <w:b w:val="0"/>
                <w:bCs/>
              </w:rPr>
            </w:pPr>
            <w:r w:rsidRPr="00982456">
              <w:rPr>
                <w:b w:val="0"/>
                <w:bCs/>
              </w:rPr>
              <w:t>4</w:t>
            </w:r>
          </w:p>
        </w:tc>
      </w:tr>
      <w:tr w:rsidR="00982456" w:rsidRPr="00982456" w14:paraId="29D29CFF" w14:textId="77777777" w:rsidTr="00982456">
        <w:trPr>
          <w:jc w:val="center"/>
        </w:trPr>
        <w:tc>
          <w:tcPr>
            <w:tcW w:w="3681" w:type="dxa"/>
            <w:hideMark/>
          </w:tcPr>
          <w:p w14:paraId="3CE57E9D" w14:textId="77777777" w:rsidR="00982456" w:rsidRPr="00982456" w:rsidRDefault="00982456" w:rsidP="002234EA">
            <w:pPr>
              <w:pStyle w:val="DG2"/>
              <w:spacing w:line="240" w:lineRule="auto"/>
              <w:rPr>
                <w:b w:val="0"/>
                <w:bCs/>
              </w:rPr>
            </w:pPr>
            <w:r w:rsidRPr="00982456">
              <w:rPr>
                <w:b w:val="0"/>
                <w:bCs/>
              </w:rPr>
              <w:lastRenderedPageBreak/>
              <w:t>第二单元</w:t>
            </w:r>
            <w:r w:rsidRPr="00982456">
              <w:rPr>
                <w:b w:val="0"/>
                <w:bCs/>
              </w:rPr>
              <w:t xml:space="preserve"> </w:t>
            </w:r>
            <w:r w:rsidRPr="00982456">
              <w:rPr>
                <w:b w:val="0"/>
                <w:bCs/>
              </w:rPr>
              <w:t>感官障碍幼儿的融合教育</w:t>
            </w:r>
          </w:p>
        </w:tc>
        <w:tc>
          <w:tcPr>
            <w:tcW w:w="2268" w:type="dxa"/>
            <w:hideMark/>
          </w:tcPr>
          <w:p w14:paraId="4B37200E" w14:textId="77777777" w:rsidR="00982456" w:rsidRPr="00982456" w:rsidRDefault="00982456" w:rsidP="002234EA">
            <w:pPr>
              <w:pStyle w:val="DG2"/>
              <w:spacing w:line="240" w:lineRule="auto"/>
              <w:rPr>
                <w:b w:val="0"/>
                <w:bCs/>
              </w:rPr>
            </w:pPr>
            <w:r w:rsidRPr="00982456">
              <w:rPr>
                <w:b w:val="0"/>
                <w:bCs/>
              </w:rPr>
              <w:t>理论讲授、案例分析</w:t>
            </w:r>
          </w:p>
        </w:tc>
        <w:tc>
          <w:tcPr>
            <w:tcW w:w="1559" w:type="dxa"/>
            <w:hideMark/>
          </w:tcPr>
          <w:p w14:paraId="1CD59CD1" w14:textId="77777777" w:rsidR="00982456" w:rsidRPr="00982456" w:rsidRDefault="00982456" w:rsidP="002234EA">
            <w:pPr>
              <w:pStyle w:val="DG2"/>
              <w:spacing w:line="240" w:lineRule="auto"/>
              <w:rPr>
                <w:b w:val="0"/>
                <w:bCs/>
              </w:rPr>
            </w:pPr>
            <w:r w:rsidRPr="00982456">
              <w:rPr>
                <w:b w:val="0"/>
                <w:bCs/>
              </w:rPr>
              <w:t>案例讨论</w:t>
            </w:r>
          </w:p>
        </w:tc>
        <w:tc>
          <w:tcPr>
            <w:tcW w:w="788" w:type="dxa"/>
            <w:hideMark/>
          </w:tcPr>
          <w:p w14:paraId="49EDCEB3" w14:textId="77777777" w:rsidR="00982456" w:rsidRPr="00982456" w:rsidRDefault="00982456" w:rsidP="002234EA">
            <w:pPr>
              <w:pStyle w:val="DG2"/>
              <w:spacing w:line="240" w:lineRule="auto"/>
              <w:jc w:val="center"/>
              <w:rPr>
                <w:b w:val="0"/>
                <w:bCs/>
              </w:rPr>
            </w:pPr>
            <w:r w:rsidRPr="00982456">
              <w:rPr>
                <w:b w:val="0"/>
                <w:bCs/>
              </w:rPr>
              <w:t>3</w:t>
            </w:r>
          </w:p>
        </w:tc>
      </w:tr>
      <w:tr w:rsidR="00982456" w:rsidRPr="00982456" w14:paraId="55E83927" w14:textId="77777777" w:rsidTr="00982456">
        <w:trPr>
          <w:jc w:val="center"/>
        </w:trPr>
        <w:tc>
          <w:tcPr>
            <w:tcW w:w="3681" w:type="dxa"/>
            <w:hideMark/>
          </w:tcPr>
          <w:p w14:paraId="0FDDA9E6" w14:textId="77777777" w:rsidR="00982456" w:rsidRPr="00982456" w:rsidRDefault="00982456" w:rsidP="002234EA">
            <w:pPr>
              <w:pStyle w:val="DG2"/>
              <w:spacing w:line="240" w:lineRule="auto"/>
              <w:rPr>
                <w:b w:val="0"/>
                <w:bCs/>
              </w:rPr>
            </w:pPr>
            <w:r w:rsidRPr="00982456">
              <w:rPr>
                <w:b w:val="0"/>
                <w:bCs/>
              </w:rPr>
              <w:t>第三单元</w:t>
            </w:r>
            <w:r w:rsidRPr="00982456">
              <w:rPr>
                <w:b w:val="0"/>
                <w:bCs/>
              </w:rPr>
              <w:t xml:space="preserve"> </w:t>
            </w:r>
            <w:r w:rsidRPr="00982456">
              <w:rPr>
                <w:b w:val="0"/>
                <w:bCs/>
              </w:rPr>
              <w:t>肢体障碍与病弱幼儿的融合教育</w:t>
            </w:r>
          </w:p>
        </w:tc>
        <w:tc>
          <w:tcPr>
            <w:tcW w:w="2268" w:type="dxa"/>
            <w:hideMark/>
          </w:tcPr>
          <w:p w14:paraId="45CB8611" w14:textId="77777777" w:rsidR="00982456" w:rsidRPr="00982456" w:rsidRDefault="00982456" w:rsidP="002234EA">
            <w:pPr>
              <w:pStyle w:val="DG2"/>
              <w:spacing w:line="240" w:lineRule="auto"/>
              <w:rPr>
                <w:b w:val="0"/>
                <w:bCs/>
              </w:rPr>
            </w:pPr>
            <w:r w:rsidRPr="00982456">
              <w:rPr>
                <w:b w:val="0"/>
                <w:bCs/>
              </w:rPr>
              <w:t>理论讲授、案例分析</w:t>
            </w:r>
          </w:p>
        </w:tc>
        <w:tc>
          <w:tcPr>
            <w:tcW w:w="1559" w:type="dxa"/>
            <w:hideMark/>
          </w:tcPr>
          <w:p w14:paraId="2BE305C8" w14:textId="77777777" w:rsidR="00982456" w:rsidRPr="00982456" w:rsidRDefault="00982456" w:rsidP="002234EA">
            <w:pPr>
              <w:pStyle w:val="DG2"/>
              <w:spacing w:line="240" w:lineRule="auto"/>
              <w:rPr>
                <w:b w:val="0"/>
                <w:bCs/>
              </w:rPr>
            </w:pPr>
            <w:r w:rsidRPr="00982456">
              <w:rPr>
                <w:b w:val="0"/>
                <w:bCs/>
              </w:rPr>
              <w:t>活动设计</w:t>
            </w:r>
          </w:p>
        </w:tc>
        <w:tc>
          <w:tcPr>
            <w:tcW w:w="788" w:type="dxa"/>
            <w:hideMark/>
          </w:tcPr>
          <w:p w14:paraId="3F6187B2" w14:textId="77777777" w:rsidR="00982456" w:rsidRPr="00982456" w:rsidRDefault="00982456" w:rsidP="002234EA">
            <w:pPr>
              <w:pStyle w:val="DG2"/>
              <w:spacing w:line="240" w:lineRule="auto"/>
              <w:jc w:val="center"/>
              <w:rPr>
                <w:b w:val="0"/>
                <w:bCs/>
              </w:rPr>
            </w:pPr>
            <w:r w:rsidRPr="00982456">
              <w:rPr>
                <w:b w:val="0"/>
                <w:bCs/>
              </w:rPr>
              <w:t>2</w:t>
            </w:r>
          </w:p>
        </w:tc>
      </w:tr>
      <w:tr w:rsidR="00982456" w:rsidRPr="00982456" w14:paraId="15EBB861" w14:textId="77777777" w:rsidTr="00982456">
        <w:trPr>
          <w:jc w:val="center"/>
        </w:trPr>
        <w:tc>
          <w:tcPr>
            <w:tcW w:w="3681" w:type="dxa"/>
            <w:hideMark/>
          </w:tcPr>
          <w:p w14:paraId="48E569DB" w14:textId="77777777" w:rsidR="00982456" w:rsidRPr="00982456" w:rsidRDefault="00982456" w:rsidP="002234EA">
            <w:pPr>
              <w:pStyle w:val="DG2"/>
              <w:spacing w:line="240" w:lineRule="auto"/>
              <w:rPr>
                <w:b w:val="0"/>
                <w:bCs/>
              </w:rPr>
            </w:pPr>
            <w:r w:rsidRPr="00982456">
              <w:rPr>
                <w:b w:val="0"/>
                <w:bCs/>
              </w:rPr>
              <w:t>第四单元</w:t>
            </w:r>
            <w:r w:rsidRPr="00982456">
              <w:rPr>
                <w:b w:val="0"/>
                <w:bCs/>
              </w:rPr>
              <w:t xml:space="preserve"> </w:t>
            </w:r>
            <w:r w:rsidRPr="00982456">
              <w:rPr>
                <w:b w:val="0"/>
                <w:bCs/>
              </w:rPr>
              <w:t>孤独症谱系障碍幼儿的融合教育</w:t>
            </w:r>
          </w:p>
        </w:tc>
        <w:tc>
          <w:tcPr>
            <w:tcW w:w="2268" w:type="dxa"/>
            <w:hideMark/>
          </w:tcPr>
          <w:p w14:paraId="241AC47C" w14:textId="77777777" w:rsidR="00982456" w:rsidRPr="00982456" w:rsidRDefault="00982456" w:rsidP="002234EA">
            <w:pPr>
              <w:pStyle w:val="DG2"/>
              <w:spacing w:line="240" w:lineRule="auto"/>
              <w:rPr>
                <w:b w:val="0"/>
                <w:bCs/>
              </w:rPr>
            </w:pPr>
            <w:r w:rsidRPr="00982456">
              <w:rPr>
                <w:b w:val="0"/>
                <w:bCs/>
              </w:rPr>
              <w:t>理论讲授、案例分析</w:t>
            </w:r>
          </w:p>
        </w:tc>
        <w:tc>
          <w:tcPr>
            <w:tcW w:w="1559" w:type="dxa"/>
            <w:hideMark/>
          </w:tcPr>
          <w:p w14:paraId="31F09F4A" w14:textId="77777777" w:rsidR="00982456" w:rsidRPr="00982456" w:rsidRDefault="00982456" w:rsidP="002234EA">
            <w:pPr>
              <w:pStyle w:val="DG2"/>
              <w:spacing w:line="240" w:lineRule="auto"/>
              <w:rPr>
                <w:b w:val="0"/>
                <w:bCs/>
              </w:rPr>
            </w:pPr>
            <w:r w:rsidRPr="00982456">
              <w:rPr>
                <w:b w:val="0"/>
                <w:bCs/>
              </w:rPr>
              <w:t>教学活动设计</w:t>
            </w:r>
          </w:p>
        </w:tc>
        <w:tc>
          <w:tcPr>
            <w:tcW w:w="788" w:type="dxa"/>
            <w:hideMark/>
          </w:tcPr>
          <w:p w14:paraId="771BB657" w14:textId="77777777" w:rsidR="00982456" w:rsidRPr="00982456" w:rsidRDefault="00982456" w:rsidP="002234EA">
            <w:pPr>
              <w:pStyle w:val="DG2"/>
              <w:spacing w:line="240" w:lineRule="auto"/>
              <w:jc w:val="center"/>
              <w:rPr>
                <w:b w:val="0"/>
                <w:bCs/>
              </w:rPr>
            </w:pPr>
            <w:r w:rsidRPr="00982456">
              <w:rPr>
                <w:b w:val="0"/>
                <w:bCs/>
              </w:rPr>
              <w:t>4</w:t>
            </w:r>
          </w:p>
        </w:tc>
      </w:tr>
      <w:tr w:rsidR="00982456" w:rsidRPr="00982456" w14:paraId="30A01193" w14:textId="77777777" w:rsidTr="00982456">
        <w:trPr>
          <w:jc w:val="center"/>
        </w:trPr>
        <w:tc>
          <w:tcPr>
            <w:tcW w:w="3681" w:type="dxa"/>
            <w:hideMark/>
          </w:tcPr>
          <w:p w14:paraId="0F0D1D42" w14:textId="77777777" w:rsidR="00982456" w:rsidRPr="00982456" w:rsidRDefault="00982456" w:rsidP="002234EA">
            <w:pPr>
              <w:pStyle w:val="DG2"/>
              <w:spacing w:line="240" w:lineRule="auto"/>
              <w:rPr>
                <w:b w:val="0"/>
                <w:bCs/>
              </w:rPr>
            </w:pPr>
            <w:r w:rsidRPr="00982456">
              <w:rPr>
                <w:b w:val="0"/>
                <w:bCs/>
              </w:rPr>
              <w:t>第五单元</w:t>
            </w:r>
            <w:r w:rsidRPr="00982456">
              <w:rPr>
                <w:b w:val="0"/>
                <w:bCs/>
              </w:rPr>
              <w:t xml:space="preserve"> </w:t>
            </w:r>
            <w:r w:rsidRPr="00982456">
              <w:rPr>
                <w:b w:val="0"/>
                <w:bCs/>
              </w:rPr>
              <w:t>行为问题幼儿的融合教育</w:t>
            </w:r>
          </w:p>
        </w:tc>
        <w:tc>
          <w:tcPr>
            <w:tcW w:w="2268" w:type="dxa"/>
            <w:hideMark/>
          </w:tcPr>
          <w:p w14:paraId="0528336A" w14:textId="77777777" w:rsidR="00982456" w:rsidRPr="00982456" w:rsidRDefault="00982456" w:rsidP="002234EA">
            <w:pPr>
              <w:pStyle w:val="DG2"/>
              <w:spacing w:line="240" w:lineRule="auto"/>
              <w:rPr>
                <w:b w:val="0"/>
                <w:bCs/>
              </w:rPr>
            </w:pPr>
            <w:r w:rsidRPr="00982456">
              <w:rPr>
                <w:b w:val="0"/>
                <w:bCs/>
              </w:rPr>
              <w:t>理论讲授、案例分析</w:t>
            </w:r>
          </w:p>
        </w:tc>
        <w:tc>
          <w:tcPr>
            <w:tcW w:w="1559" w:type="dxa"/>
            <w:hideMark/>
          </w:tcPr>
          <w:p w14:paraId="72491317" w14:textId="77777777" w:rsidR="00982456" w:rsidRPr="00982456" w:rsidRDefault="00982456" w:rsidP="002234EA">
            <w:pPr>
              <w:pStyle w:val="DG2"/>
              <w:spacing w:line="240" w:lineRule="auto"/>
              <w:rPr>
                <w:b w:val="0"/>
                <w:bCs/>
              </w:rPr>
            </w:pPr>
            <w:r w:rsidRPr="00982456">
              <w:rPr>
                <w:b w:val="0"/>
                <w:bCs/>
              </w:rPr>
              <w:t>行为干预方案</w:t>
            </w:r>
          </w:p>
        </w:tc>
        <w:tc>
          <w:tcPr>
            <w:tcW w:w="788" w:type="dxa"/>
            <w:hideMark/>
          </w:tcPr>
          <w:p w14:paraId="786E5249" w14:textId="77777777" w:rsidR="00982456" w:rsidRPr="00982456" w:rsidRDefault="00982456" w:rsidP="002234EA">
            <w:pPr>
              <w:pStyle w:val="DG2"/>
              <w:spacing w:line="240" w:lineRule="auto"/>
              <w:jc w:val="center"/>
              <w:rPr>
                <w:b w:val="0"/>
                <w:bCs/>
              </w:rPr>
            </w:pPr>
            <w:r w:rsidRPr="00982456">
              <w:rPr>
                <w:b w:val="0"/>
                <w:bCs/>
              </w:rPr>
              <w:t>3</w:t>
            </w:r>
          </w:p>
        </w:tc>
      </w:tr>
      <w:tr w:rsidR="00982456" w:rsidRPr="00982456" w14:paraId="10B9C6F9" w14:textId="77777777" w:rsidTr="00982456">
        <w:trPr>
          <w:jc w:val="center"/>
        </w:trPr>
        <w:tc>
          <w:tcPr>
            <w:tcW w:w="3681" w:type="dxa"/>
            <w:hideMark/>
          </w:tcPr>
          <w:p w14:paraId="07CF0361" w14:textId="77777777" w:rsidR="00982456" w:rsidRPr="00982456" w:rsidRDefault="00982456" w:rsidP="002234EA">
            <w:pPr>
              <w:pStyle w:val="DG2"/>
              <w:spacing w:line="240" w:lineRule="auto"/>
              <w:rPr>
                <w:b w:val="0"/>
                <w:bCs/>
              </w:rPr>
            </w:pPr>
            <w:r w:rsidRPr="00982456">
              <w:rPr>
                <w:b w:val="0"/>
                <w:bCs/>
              </w:rPr>
              <w:t>第六单元</w:t>
            </w:r>
            <w:r w:rsidRPr="00982456">
              <w:rPr>
                <w:b w:val="0"/>
                <w:bCs/>
              </w:rPr>
              <w:t xml:space="preserve"> </w:t>
            </w:r>
            <w:r w:rsidRPr="00982456">
              <w:rPr>
                <w:b w:val="0"/>
                <w:bCs/>
              </w:rPr>
              <w:t>智力障碍幼儿的融合教育</w:t>
            </w:r>
          </w:p>
        </w:tc>
        <w:tc>
          <w:tcPr>
            <w:tcW w:w="2268" w:type="dxa"/>
            <w:hideMark/>
          </w:tcPr>
          <w:p w14:paraId="2BC164F3" w14:textId="77777777" w:rsidR="00982456" w:rsidRPr="00982456" w:rsidRDefault="00982456" w:rsidP="002234EA">
            <w:pPr>
              <w:pStyle w:val="DG2"/>
              <w:spacing w:line="240" w:lineRule="auto"/>
              <w:rPr>
                <w:b w:val="0"/>
                <w:bCs/>
              </w:rPr>
            </w:pPr>
            <w:r w:rsidRPr="00982456">
              <w:rPr>
                <w:b w:val="0"/>
                <w:bCs/>
              </w:rPr>
              <w:t>理论讲授、案例分析</w:t>
            </w:r>
          </w:p>
        </w:tc>
        <w:tc>
          <w:tcPr>
            <w:tcW w:w="1559" w:type="dxa"/>
            <w:hideMark/>
          </w:tcPr>
          <w:p w14:paraId="354A8769" w14:textId="77777777" w:rsidR="00982456" w:rsidRPr="00982456" w:rsidRDefault="00982456" w:rsidP="002234EA">
            <w:pPr>
              <w:pStyle w:val="DG2"/>
              <w:spacing w:line="240" w:lineRule="auto"/>
              <w:rPr>
                <w:b w:val="0"/>
                <w:bCs/>
              </w:rPr>
            </w:pPr>
            <w:r w:rsidRPr="00982456">
              <w:rPr>
                <w:b w:val="0"/>
                <w:bCs/>
              </w:rPr>
              <w:t>教学设计</w:t>
            </w:r>
          </w:p>
        </w:tc>
        <w:tc>
          <w:tcPr>
            <w:tcW w:w="788" w:type="dxa"/>
            <w:hideMark/>
          </w:tcPr>
          <w:p w14:paraId="0739856A" w14:textId="77777777" w:rsidR="00982456" w:rsidRPr="00982456" w:rsidRDefault="00982456" w:rsidP="002234EA">
            <w:pPr>
              <w:pStyle w:val="DG2"/>
              <w:spacing w:line="240" w:lineRule="auto"/>
              <w:jc w:val="center"/>
              <w:rPr>
                <w:b w:val="0"/>
                <w:bCs/>
              </w:rPr>
            </w:pPr>
            <w:r w:rsidRPr="00982456">
              <w:rPr>
                <w:b w:val="0"/>
                <w:bCs/>
              </w:rPr>
              <w:t>3</w:t>
            </w:r>
          </w:p>
        </w:tc>
      </w:tr>
      <w:tr w:rsidR="00982456" w:rsidRPr="00982456" w14:paraId="6BBC2116" w14:textId="77777777" w:rsidTr="00982456">
        <w:trPr>
          <w:jc w:val="center"/>
        </w:trPr>
        <w:tc>
          <w:tcPr>
            <w:tcW w:w="3681" w:type="dxa"/>
            <w:hideMark/>
          </w:tcPr>
          <w:p w14:paraId="4212F5E7" w14:textId="77777777" w:rsidR="00982456" w:rsidRPr="00982456" w:rsidRDefault="00982456" w:rsidP="002234EA">
            <w:pPr>
              <w:pStyle w:val="DG2"/>
              <w:spacing w:line="240" w:lineRule="auto"/>
              <w:rPr>
                <w:b w:val="0"/>
                <w:bCs/>
              </w:rPr>
            </w:pPr>
            <w:r w:rsidRPr="00982456">
              <w:rPr>
                <w:b w:val="0"/>
                <w:bCs/>
              </w:rPr>
              <w:t>第七单元</w:t>
            </w:r>
            <w:r w:rsidRPr="00982456">
              <w:rPr>
                <w:b w:val="0"/>
                <w:bCs/>
              </w:rPr>
              <w:t xml:space="preserve"> </w:t>
            </w:r>
            <w:r w:rsidRPr="00982456">
              <w:rPr>
                <w:b w:val="0"/>
                <w:bCs/>
              </w:rPr>
              <w:t>超常幼儿的融合教育</w:t>
            </w:r>
          </w:p>
        </w:tc>
        <w:tc>
          <w:tcPr>
            <w:tcW w:w="2268" w:type="dxa"/>
            <w:hideMark/>
          </w:tcPr>
          <w:p w14:paraId="6C7088A4" w14:textId="77777777" w:rsidR="00982456" w:rsidRPr="00982456" w:rsidRDefault="00982456" w:rsidP="002234EA">
            <w:pPr>
              <w:pStyle w:val="DG2"/>
              <w:spacing w:line="240" w:lineRule="auto"/>
              <w:rPr>
                <w:b w:val="0"/>
                <w:bCs/>
              </w:rPr>
            </w:pPr>
            <w:r w:rsidRPr="00982456">
              <w:rPr>
                <w:b w:val="0"/>
                <w:bCs/>
              </w:rPr>
              <w:t>理论讲授、小组讨论</w:t>
            </w:r>
          </w:p>
        </w:tc>
        <w:tc>
          <w:tcPr>
            <w:tcW w:w="1559" w:type="dxa"/>
            <w:hideMark/>
          </w:tcPr>
          <w:p w14:paraId="3436E0BB" w14:textId="77777777" w:rsidR="00982456" w:rsidRPr="00982456" w:rsidRDefault="00982456" w:rsidP="002234EA">
            <w:pPr>
              <w:pStyle w:val="DG2"/>
              <w:spacing w:line="240" w:lineRule="auto"/>
              <w:rPr>
                <w:b w:val="0"/>
                <w:bCs/>
              </w:rPr>
            </w:pPr>
            <w:r w:rsidRPr="00982456">
              <w:rPr>
                <w:b w:val="0"/>
                <w:bCs/>
              </w:rPr>
              <w:t>案例分析</w:t>
            </w:r>
          </w:p>
        </w:tc>
        <w:tc>
          <w:tcPr>
            <w:tcW w:w="788" w:type="dxa"/>
            <w:hideMark/>
          </w:tcPr>
          <w:p w14:paraId="3858482A" w14:textId="77777777" w:rsidR="00982456" w:rsidRPr="00982456" w:rsidRDefault="00982456" w:rsidP="002234EA">
            <w:pPr>
              <w:pStyle w:val="DG2"/>
              <w:spacing w:line="240" w:lineRule="auto"/>
              <w:jc w:val="center"/>
              <w:rPr>
                <w:b w:val="0"/>
                <w:bCs/>
              </w:rPr>
            </w:pPr>
            <w:r w:rsidRPr="00982456">
              <w:rPr>
                <w:b w:val="0"/>
                <w:bCs/>
              </w:rPr>
              <w:t>2</w:t>
            </w:r>
          </w:p>
        </w:tc>
      </w:tr>
      <w:tr w:rsidR="00982456" w:rsidRPr="00982456" w14:paraId="7E614D15" w14:textId="77777777" w:rsidTr="00982456">
        <w:trPr>
          <w:jc w:val="center"/>
        </w:trPr>
        <w:tc>
          <w:tcPr>
            <w:tcW w:w="3681" w:type="dxa"/>
            <w:hideMark/>
          </w:tcPr>
          <w:p w14:paraId="2B4E412E" w14:textId="77777777" w:rsidR="00982456" w:rsidRPr="00982456" w:rsidRDefault="00982456" w:rsidP="002234EA">
            <w:pPr>
              <w:pStyle w:val="DG2"/>
              <w:spacing w:line="240" w:lineRule="auto"/>
              <w:rPr>
                <w:b w:val="0"/>
                <w:bCs/>
              </w:rPr>
            </w:pPr>
            <w:r w:rsidRPr="00982456">
              <w:rPr>
                <w:b w:val="0"/>
                <w:bCs/>
              </w:rPr>
              <w:t>第八单元</w:t>
            </w:r>
            <w:r w:rsidRPr="00982456">
              <w:rPr>
                <w:b w:val="0"/>
                <w:bCs/>
              </w:rPr>
              <w:t xml:space="preserve"> </w:t>
            </w:r>
            <w:r w:rsidRPr="00982456">
              <w:rPr>
                <w:b w:val="0"/>
                <w:bCs/>
              </w:rPr>
              <w:t>注意缺陷多动障碍幼儿的融合教育</w:t>
            </w:r>
          </w:p>
        </w:tc>
        <w:tc>
          <w:tcPr>
            <w:tcW w:w="2268" w:type="dxa"/>
            <w:hideMark/>
          </w:tcPr>
          <w:p w14:paraId="742742AC" w14:textId="77777777" w:rsidR="00982456" w:rsidRPr="00982456" w:rsidRDefault="00982456" w:rsidP="002234EA">
            <w:pPr>
              <w:pStyle w:val="DG2"/>
              <w:spacing w:line="240" w:lineRule="auto"/>
              <w:rPr>
                <w:b w:val="0"/>
                <w:bCs/>
              </w:rPr>
            </w:pPr>
            <w:r w:rsidRPr="00982456">
              <w:rPr>
                <w:b w:val="0"/>
                <w:bCs/>
              </w:rPr>
              <w:t>理论讲授、案例分析</w:t>
            </w:r>
          </w:p>
        </w:tc>
        <w:tc>
          <w:tcPr>
            <w:tcW w:w="1559" w:type="dxa"/>
            <w:hideMark/>
          </w:tcPr>
          <w:p w14:paraId="2135ACD5" w14:textId="77777777" w:rsidR="00982456" w:rsidRPr="00982456" w:rsidRDefault="00982456" w:rsidP="002234EA">
            <w:pPr>
              <w:pStyle w:val="DG2"/>
              <w:spacing w:line="240" w:lineRule="auto"/>
              <w:rPr>
                <w:b w:val="0"/>
                <w:bCs/>
              </w:rPr>
            </w:pPr>
            <w:r w:rsidRPr="00982456">
              <w:rPr>
                <w:b w:val="0"/>
                <w:bCs/>
              </w:rPr>
              <w:t>教学策略设计</w:t>
            </w:r>
          </w:p>
        </w:tc>
        <w:tc>
          <w:tcPr>
            <w:tcW w:w="788" w:type="dxa"/>
            <w:hideMark/>
          </w:tcPr>
          <w:p w14:paraId="23343408" w14:textId="77777777" w:rsidR="00982456" w:rsidRPr="00982456" w:rsidRDefault="00982456" w:rsidP="002234EA">
            <w:pPr>
              <w:pStyle w:val="DG2"/>
              <w:spacing w:line="240" w:lineRule="auto"/>
              <w:jc w:val="center"/>
              <w:rPr>
                <w:b w:val="0"/>
                <w:bCs/>
              </w:rPr>
            </w:pPr>
            <w:r w:rsidRPr="00982456">
              <w:rPr>
                <w:b w:val="0"/>
                <w:bCs/>
              </w:rPr>
              <w:t>3</w:t>
            </w:r>
          </w:p>
        </w:tc>
      </w:tr>
      <w:tr w:rsidR="00982456" w:rsidRPr="00982456" w14:paraId="60D55C80" w14:textId="77777777" w:rsidTr="00982456">
        <w:trPr>
          <w:jc w:val="center"/>
        </w:trPr>
        <w:tc>
          <w:tcPr>
            <w:tcW w:w="3681" w:type="dxa"/>
            <w:hideMark/>
          </w:tcPr>
          <w:p w14:paraId="75D71E01" w14:textId="77777777" w:rsidR="00982456" w:rsidRPr="00982456" w:rsidRDefault="00982456" w:rsidP="002234EA">
            <w:pPr>
              <w:pStyle w:val="DG2"/>
              <w:spacing w:line="240" w:lineRule="auto"/>
              <w:rPr>
                <w:b w:val="0"/>
                <w:bCs/>
              </w:rPr>
            </w:pPr>
            <w:r w:rsidRPr="00982456">
              <w:rPr>
                <w:b w:val="0"/>
                <w:bCs/>
              </w:rPr>
              <w:t>第九单元</w:t>
            </w:r>
            <w:r w:rsidRPr="00982456">
              <w:rPr>
                <w:b w:val="0"/>
                <w:bCs/>
              </w:rPr>
              <w:t xml:space="preserve"> </w:t>
            </w:r>
            <w:r w:rsidRPr="00982456">
              <w:rPr>
                <w:b w:val="0"/>
                <w:bCs/>
              </w:rPr>
              <w:t>动作发展迟缓幼儿的融合教育</w:t>
            </w:r>
          </w:p>
        </w:tc>
        <w:tc>
          <w:tcPr>
            <w:tcW w:w="2268" w:type="dxa"/>
            <w:hideMark/>
          </w:tcPr>
          <w:p w14:paraId="58A70479" w14:textId="77777777" w:rsidR="00982456" w:rsidRPr="00982456" w:rsidRDefault="00982456" w:rsidP="002234EA">
            <w:pPr>
              <w:pStyle w:val="DG2"/>
              <w:spacing w:line="240" w:lineRule="auto"/>
              <w:rPr>
                <w:b w:val="0"/>
                <w:bCs/>
              </w:rPr>
            </w:pPr>
            <w:r w:rsidRPr="00982456">
              <w:rPr>
                <w:b w:val="0"/>
                <w:bCs/>
              </w:rPr>
              <w:t>理论讲授、案例分析</w:t>
            </w:r>
          </w:p>
        </w:tc>
        <w:tc>
          <w:tcPr>
            <w:tcW w:w="1559" w:type="dxa"/>
            <w:hideMark/>
          </w:tcPr>
          <w:p w14:paraId="1A637664" w14:textId="77777777" w:rsidR="00982456" w:rsidRPr="00982456" w:rsidRDefault="00982456" w:rsidP="002234EA">
            <w:pPr>
              <w:pStyle w:val="DG2"/>
              <w:spacing w:line="240" w:lineRule="auto"/>
              <w:rPr>
                <w:b w:val="0"/>
                <w:bCs/>
              </w:rPr>
            </w:pPr>
            <w:r w:rsidRPr="00982456">
              <w:rPr>
                <w:b w:val="0"/>
                <w:bCs/>
              </w:rPr>
              <w:t>活动设计</w:t>
            </w:r>
          </w:p>
        </w:tc>
        <w:tc>
          <w:tcPr>
            <w:tcW w:w="788" w:type="dxa"/>
            <w:hideMark/>
          </w:tcPr>
          <w:p w14:paraId="74C1AB66" w14:textId="77777777" w:rsidR="00982456" w:rsidRPr="00982456" w:rsidRDefault="00982456" w:rsidP="002234EA">
            <w:pPr>
              <w:pStyle w:val="DG2"/>
              <w:spacing w:line="240" w:lineRule="auto"/>
              <w:jc w:val="center"/>
              <w:rPr>
                <w:b w:val="0"/>
                <w:bCs/>
              </w:rPr>
            </w:pPr>
            <w:r w:rsidRPr="00982456">
              <w:rPr>
                <w:b w:val="0"/>
                <w:bCs/>
              </w:rPr>
              <w:t>2</w:t>
            </w:r>
          </w:p>
        </w:tc>
      </w:tr>
      <w:tr w:rsidR="00982456" w:rsidRPr="00982456" w14:paraId="6E06E65F" w14:textId="77777777" w:rsidTr="00982456">
        <w:trPr>
          <w:jc w:val="center"/>
        </w:trPr>
        <w:tc>
          <w:tcPr>
            <w:tcW w:w="3681" w:type="dxa"/>
            <w:hideMark/>
          </w:tcPr>
          <w:p w14:paraId="744A9096" w14:textId="77777777" w:rsidR="00982456" w:rsidRPr="00982456" w:rsidRDefault="00982456" w:rsidP="002234EA">
            <w:pPr>
              <w:pStyle w:val="DG2"/>
              <w:spacing w:line="240" w:lineRule="auto"/>
              <w:rPr>
                <w:b w:val="0"/>
                <w:bCs/>
              </w:rPr>
            </w:pPr>
            <w:r w:rsidRPr="00982456">
              <w:rPr>
                <w:b w:val="0"/>
                <w:bCs/>
              </w:rPr>
              <w:t>第十单元</w:t>
            </w:r>
            <w:r w:rsidRPr="00982456">
              <w:rPr>
                <w:b w:val="0"/>
                <w:bCs/>
              </w:rPr>
              <w:t xml:space="preserve"> </w:t>
            </w:r>
            <w:r w:rsidRPr="00982456">
              <w:rPr>
                <w:b w:val="0"/>
                <w:bCs/>
              </w:rPr>
              <w:t>言语发展迟缓幼儿的融合教育</w:t>
            </w:r>
          </w:p>
        </w:tc>
        <w:tc>
          <w:tcPr>
            <w:tcW w:w="2268" w:type="dxa"/>
            <w:hideMark/>
          </w:tcPr>
          <w:p w14:paraId="6B99AE85" w14:textId="77777777" w:rsidR="00982456" w:rsidRPr="00982456" w:rsidRDefault="00982456" w:rsidP="002234EA">
            <w:pPr>
              <w:pStyle w:val="DG2"/>
              <w:spacing w:line="240" w:lineRule="auto"/>
              <w:rPr>
                <w:b w:val="0"/>
                <w:bCs/>
              </w:rPr>
            </w:pPr>
            <w:r w:rsidRPr="00982456">
              <w:rPr>
                <w:b w:val="0"/>
                <w:bCs/>
              </w:rPr>
              <w:t>理论讲授、案例分析</w:t>
            </w:r>
          </w:p>
        </w:tc>
        <w:tc>
          <w:tcPr>
            <w:tcW w:w="1559" w:type="dxa"/>
            <w:hideMark/>
          </w:tcPr>
          <w:p w14:paraId="01C9110B" w14:textId="77777777" w:rsidR="00982456" w:rsidRPr="00982456" w:rsidRDefault="00982456" w:rsidP="002234EA">
            <w:pPr>
              <w:pStyle w:val="DG2"/>
              <w:spacing w:line="240" w:lineRule="auto"/>
              <w:rPr>
                <w:b w:val="0"/>
                <w:bCs/>
              </w:rPr>
            </w:pPr>
            <w:r w:rsidRPr="00982456">
              <w:rPr>
                <w:b w:val="0"/>
                <w:bCs/>
              </w:rPr>
              <w:t>教学设计</w:t>
            </w:r>
          </w:p>
        </w:tc>
        <w:tc>
          <w:tcPr>
            <w:tcW w:w="788" w:type="dxa"/>
            <w:hideMark/>
          </w:tcPr>
          <w:p w14:paraId="199F75B1" w14:textId="77777777" w:rsidR="00982456" w:rsidRPr="00982456" w:rsidRDefault="00982456" w:rsidP="002234EA">
            <w:pPr>
              <w:pStyle w:val="DG2"/>
              <w:spacing w:line="240" w:lineRule="auto"/>
              <w:jc w:val="center"/>
              <w:rPr>
                <w:b w:val="0"/>
                <w:bCs/>
              </w:rPr>
            </w:pPr>
            <w:r w:rsidRPr="00982456">
              <w:rPr>
                <w:b w:val="0"/>
                <w:bCs/>
              </w:rPr>
              <w:t>2</w:t>
            </w:r>
          </w:p>
        </w:tc>
      </w:tr>
      <w:tr w:rsidR="00982456" w:rsidRPr="00982456" w14:paraId="5B228277" w14:textId="77777777" w:rsidTr="00982456">
        <w:trPr>
          <w:jc w:val="center"/>
        </w:trPr>
        <w:tc>
          <w:tcPr>
            <w:tcW w:w="3681" w:type="dxa"/>
            <w:hideMark/>
          </w:tcPr>
          <w:p w14:paraId="19C0AED8" w14:textId="77777777" w:rsidR="00982456" w:rsidRPr="00982456" w:rsidRDefault="00982456" w:rsidP="002234EA">
            <w:pPr>
              <w:pStyle w:val="DG2"/>
              <w:spacing w:line="240" w:lineRule="auto"/>
              <w:rPr>
                <w:b w:val="0"/>
                <w:bCs/>
              </w:rPr>
            </w:pPr>
            <w:r w:rsidRPr="00982456">
              <w:rPr>
                <w:b w:val="0"/>
                <w:bCs/>
              </w:rPr>
              <w:t>第十一单元</w:t>
            </w:r>
            <w:r w:rsidRPr="00982456">
              <w:rPr>
                <w:b w:val="0"/>
                <w:bCs/>
              </w:rPr>
              <w:t xml:space="preserve"> </w:t>
            </w:r>
            <w:r w:rsidRPr="00982456">
              <w:rPr>
                <w:b w:val="0"/>
                <w:bCs/>
              </w:rPr>
              <w:t>融合教育案例分析</w:t>
            </w:r>
          </w:p>
        </w:tc>
        <w:tc>
          <w:tcPr>
            <w:tcW w:w="2268" w:type="dxa"/>
            <w:hideMark/>
          </w:tcPr>
          <w:p w14:paraId="10005057" w14:textId="77777777" w:rsidR="00982456" w:rsidRPr="00982456" w:rsidRDefault="00982456" w:rsidP="002234EA">
            <w:pPr>
              <w:pStyle w:val="DG2"/>
              <w:spacing w:line="240" w:lineRule="auto"/>
              <w:rPr>
                <w:b w:val="0"/>
                <w:bCs/>
              </w:rPr>
            </w:pPr>
            <w:r w:rsidRPr="00982456">
              <w:rPr>
                <w:b w:val="0"/>
                <w:bCs/>
              </w:rPr>
              <w:t>案例研讨、小组汇报</w:t>
            </w:r>
          </w:p>
        </w:tc>
        <w:tc>
          <w:tcPr>
            <w:tcW w:w="1559" w:type="dxa"/>
            <w:hideMark/>
          </w:tcPr>
          <w:p w14:paraId="7716D219" w14:textId="77777777" w:rsidR="00982456" w:rsidRPr="00982456" w:rsidRDefault="00982456" w:rsidP="002234EA">
            <w:pPr>
              <w:pStyle w:val="DG2"/>
              <w:spacing w:line="240" w:lineRule="auto"/>
              <w:rPr>
                <w:b w:val="0"/>
                <w:bCs/>
              </w:rPr>
            </w:pPr>
            <w:r w:rsidRPr="00982456">
              <w:rPr>
                <w:b w:val="0"/>
                <w:bCs/>
              </w:rPr>
              <w:t>案例分析报告</w:t>
            </w:r>
          </w:p>
        </w:tc>
        <w:tc>
          <w:tcPr>
            <w:tcW w:w="788" w:type="dxa"/>
            <w:hideMark/>
          </w:tcPr>
          <w:p w14:paraId="418707A3" w14:textId="77777777" w:rsidR="00982456" w:rsidRPr="00982456" w:rsidRDefault="00982456" w:rsidP="002234EA">
            <w:pPr>
              <w:pStyle w:val="DG2"/>
              <w:spacing w:line="240" w:lineRule="auto"/>
              <w:jc w:val="center"/>
              <w:rPr>
                <w:b w:val="0"/>
                <w:bCs/>
              </w:rPr>
            </w:pPr>
            <w:r w:rsidRPr="00982456">
              <w:rPr>
                <w:b w:val="0"/>
                <w:bCs/>
              </w:rPr>
              <w:t>2</w:t>
            </w:r>
          </w:p>
        </w:tc>
      </w:tr>
      <w:tr w:rsidR="00982456" w:rsidRPr="00982456" w14:paraId="584220C7" w14:textId="77777777" w:rsidTr="00982456">
        <w:trPr>
          <w:jc w:val="center"/>
        </w:trPr>
        <w:tc>
          <w:tcPr>
            <w:tcW w:w="3681" w:type="dxa"/>
            <w:hideMark/>
          </w:tcPr>
          <w:p w14:paraId="55F3F774" w14:textId="77777777" w:rsidR="00982456" w:rsidRPr="00982456" w:rsidRDefault="00982456" w:rsidP="002234EA">
            <w:pPr>
              <w:pStyle w:val="DG2"/>
              <w:spacing w:line="240" w:lineRule="auto"/>
              <w:rPr>
                <w:b w:val="0"/>
                <w:bCs/>
              </w:rPr>
            </w:pPr>
            <w:r w:rsidRPr="00982456">
              <w:rPr>
                <w:b w:val="0"/>
                <w:bCs/>
              </w:rPr>
              <w:t>第十二单元</w:t>
            </w:r>
            <w:r w:rsidRPr="00982456">
              <w:rPr>
                <w:b w:val="0"/>
                <w:bCs/>
              </w:rPr>
              <w:t xml:space="preserve"> </w:t>
            </w:r>
            <w:r w:rsidRPr="00982456">
              <w:rPr>
                <w:b w:val="0"/>
                <w:bCs/>
              </w:rPr>
              <w:t>学前融合教育实践反思与发展</w:t>
            </w:r>
          </w:p>
        </w:tc>
        <w:tc>
          <w:tcPr>
            <w:tcW w:w="2268" w:type="dxa"/>
            <w:hideMark/>
          </w:tcPr>
          <w:p w14:paraId="0B691062" w14:textId="77777777" w:rsidR="00982456" w:rsidRPr="00982456" w:rsidRDefault="00982456" w:rsidP="002234EA">
            <w:pPr>
              <w:pStyle w:val="DG2"/>
              <w:spacing w:line="240" w:lineRule="auto"/>
              <w:rPr>
                <w:b w:val="0"/>
                <w:bCs/>
              </w:rPr>
            </w:pPr>
            <w:r w:rsidRPr="00982456">
              <w:rPr>
                <w:b w:val="0"/>
                <w:bCs/>
              </w:rPr>
              <w:t>课程总结、反思讨论</w:t>
            </w:r>
          </w:p>
        </w:tc>
        <w:tc>
          <w:tcPr>
            <w:tcW w:w="1559" w:type="dxa"/>
            <w:hideMark/>
          </w:tcPr>
          <w:p w14:paraId="58A64103" w14:textId="77777777" w:rsidR="00982456" w:rsidRPr="00982456" w:rsidRDefault="00982456" w:rsidP="002234EA">
            <w:pPr>
              <w:pStyle w:val="DG2"/>
              <w:spacing w:line="240" w:lineRule="auto"/>
              <w:rPr>
                <w:b w:val="0"/>
                <w:bCs/>
              </w:rPr>
            </w:pPr>
            <w:r w:rsidRPr="00982456">
              <w:rPr>
                <w:b w:val="0"/>
                <w:bCs/>
              </w:rPr>
              <w:t>课程总结</w:t>
            </w:r>
          </w:p>
        </w:tc>
        <w:tc>
          <w:tcPr>
            <w:tcW w:w="788" w:type="dxa"/>
            <w:hideMark/>
          </w:tcPr>
          <w:p w14:paraId="7D18FFE1" w14:textId="77777777" w:rsidR="00982456" w:rsidRPr="00982456" w:rsidRDefault="00982456" w:rsidP="002234EA">
            <w:pPr>
              <w:pStyle w:val="DG2"/>
              <w:spacing w:line="240" w:lineRule="auto"/>
              <w:jc w:val="center"/>
              <w:rPr>
                <w:b w:val="0"/>
                <w:bCs/>
              </w:rPr>
            </w:pPr>
            <w:r w:rsidRPr="00982456">
              <w:rPr>
                <w:b w:val="0"/>
                <w:bCs/>
              </w:rPr>
              <w:t>2</w:t>
            </w:r>
          </w:p>
        </w:tc>
      </w:tr>
      <w:tr w:rsidR="00982456" w:rsidRPr="00982456" w14:paraId="2688C63A" w14:textId="77777777" w:rsidTr="00982456">
        <w:trPr>
          <w:jc w:val="center"/>
        </w:trPr>
        <w:tc>
          <w:tcPr>
            <w:tcW w:w="3681" w:type="dxa"/>
            <w:hideMark/>
          </w:tcPr>
          <w:p w14:paraId="7BF06887" w14:textId="77777777" w:rsidR="00982456" w:rsidRPr="00982456" w:rsidRDefault="00982456" w:rsidP="002234EA">
            <w:pPr>
              <w:pStyle w:val="DG2"/>
              <w:spacing w:line="240" w:lineRule="auto"/>
              <w:rPr>
                <w:b w:val="0"/>
                <w:bCs/>
              </w:rPr>
            </w:pPr>
            <w:r w:rsidRPr="00982456">
              <w:rPr>
                <w:b w:val="0"/>
                <w:bCs/>
              </w:rPr>
              <w:t>合计</w:t>
            </w:r>
          </w:p>
        </w:tc>
        <w:tc>
          <w:tcPr>
            <w:tcW w:w="2268" w:type="dxa"/>
            <w:hideMark/>
          </w:tcPr>
          <w:p w14:paraId="50E6F502" w14:textId="77777777" w:rsidR="00982456" w:rsidRPr="00982456" w:rsidRDefault="00982456" w:rsidP="002234EA">
            <w:pPr>
              <w:pStyle w:val="DG2"/>
              <w:spacing w:line="240" w:lineRule="auto"/>
              <w:rPr>
                <w:b w:val="0"/>
                <w:bCs/>
              </w:rPr>
            </w:pPr>
          </w:p>
        </w:tc>
        <w:tc>
          <w:tcPr>
            <w:tcW w:w="1559" w:type="dxa"/>
            <w:hideMark/>
          </w:tcPr>
          <w:p w14:paraId="47523235" w14:textId="77777777" w:rsidR="00982456" w:rsidRPr="00982456" w:rsidRDefault="00982456" w:rsidP="002234EA">
            <w:pPr>
              <w:pStyle w:val="DG2"/>
              <w:spacing w:line="240" w:lineRule="auto"/>
              <w:rPr>
                <w:b w:val="0"/>
                <w:bCs/>
              </w:rPr>
            </w:pPr>
          </w:p>
        </w:tc>
        <w:tc>
          <w:tcPr>
            <w:tcW w:w="788" w:type="dxa"/>
            <w:hideMark/>
          </w:tcPr>
          <w:p w14:paraId="375CE4FC" w14:textId="77777777" w:rsidR="00982456" w:rsidRPr="00982456" w:rsidRDefault="00982456" w:rsidP="002234EA">
            <w:pPr>
              <w:pStyle w:val="DG2"/>
              <w:spacing w:line="240" w:lineRule="auto"/>
              <w:jc w:val="center"/>
              <w:rPr>
                <w:b w:val="0"/>
                <w:bCs/>
              </w:rPr>
            </w:pPr>
            <w:r w:rsidRPr="00982456">
              <w:rPr>
                <w:b w:val="0"/>
                <w:bCs/>
              </w:rPr>
              <w:t>32</w:t>
            </w:r>
          </w:p>
        </w:tc>
      </w:tr>
    </w:tbl>
    <w:p w14:paraId="5B9AAF5E" w14:textId="3F93448C" w:rsidR="00F152D4" w:rsidRDefault="00000000" w:rsidP="00FE3505">
      <w:pPr>
        <w:pStyle w:val="DG1"/>
      </w:pPr>
      <w:bookmarkStart w:id="2" w:name="OLE_LINK2"/>
      <w:bookmarkStart w:id="3" w:name="OLE_LINK1"/>
      <w:r>
        <w:rPr>
          <w:rFonts w:hint="eastAsia"/>
        </w:rPr>
        <w:t>四、课程思政教学设计</w:t>
      </w:r>
    </w:p>
    <w:tbl>
      <w:tblPr>
        <w:tblStyle w:val="ab"/>
        <w:tblW w:w="0" w:type="auto"/>
        <w:jc w:val="center"/>
        <w:tblLook w:val="04A0" w:firstRow="1" w:lastRow="0" w:firstColumn="1" w:lastColumn="0" w:noHBand="0" w:noVBand="1"/>
      </w:tblPr>
      <w:tblGrid>
        <w:gridCol w:w="875"/>
        <w:gridCol w:w="2072"/>
        <w:gridCol w:w="1436"/>
        <w:gridCol w:w="1713"/>
        <w:gridCol w:w="2200"/>
      </w:tblGrid>
      <w:tr w:rsidR="00B71801" w:rsidRPr="00B71801" w14:paraId="425FBAF0" w14:textId="77777777" w:rsidTr="002234EA">
        <w:trPr>
          <w:trHeight w:val="455"/>
          <w:tblHeader/>
          <w:jc w:val="center"/>
        </w:trPr>
        <w:tc>
          <w:tcPr>
            <w:tcW w:w="0" w:type="auto"/>
            <w:shd w:val="clear" w:color="auto" w:fill="F2F2F2" w:themeFill="background1" w:themeFillShade="F2"/>
            <w:hideMark/>
          </w:tcPr>
          <w:bookmarkEnd w:id="2"/>
          <w:bookmarkEnd w:id="3"/>
          <w:p w14:paraId="08FBC0B8" w14:textId="77777777" w:rsidR="00B71801" w:rsidRPr="00B71801" w:rsidRDefault="00B71801" w:rsidP="00182E19">
            <w:pPr>
              <w:pStyle w:val="DG1"/>
              <w:spacing w:line="240" w:lineRule="auto"/>
              <w:jc w:val="center"/>
              <w:rPr>
                <w:rFonts w:ascii="宋体" w:eastAsia="宋体" w:hAnsi="宋体" w:hint="eastAsia"/>
                <w:b/>
                <w:bCs/>
                <w:sz w:val="21"/>
                <w:szCs w:val="21"/>
              </w:rPr>
            </w:pPr>
            <w:r w:rsidRPr="00B71801">
              <w:rPr>
                <w:rFonts w:ascii="宋体" w:eastAsia="宋体" w:hAnsi="宋体"/>
                <w:b/>
                <w:bCs/>
                <w:sz w:val="21"/>
                <w:szCs w:val="21"/>
              </w:rPr>
              <w:t>单元</w:t>
            </w:r>
          </w:p>
        </w:tc>
        <w:tc>
          <w:tcPr>
            <w:tcW w:w="0" w:type="auto"/>
            <w:shd w:val="clear" w:color="auto" w:fill="F2F2F2" w:themeFill="background1" w:themeFillShade="F2"/>
            <w:hideMark/>
          </w:tcPr>
          <w:p w14:paraId="3D1D0A71" w14:textId="77777777" w:rsidR="00B71801" w:rsidRPr="00B71801" w:rsidRDefault="00B71801" w:rsidP="00182E19">
            <w:pPr>
              <w:pStyle w:val="DG1"/>
              <w:spacing w:line="240" w:lineRule="auto"/>
              <w:jc w:val="center"/>
              <w:rPr>
                <w:rFonts w:ascii="宋体" w:eastAsia="宋体" w:hAnsi="宋体" w:hint="eastAsia"/>
                <w:b/>
                <w:bCs/>
                <w:sz w:val="21"/>
                <w:szCs w:val="21"/>
              </w:rPr>
            </w:pPr>
            <w:r w:rsidRPr="00B71801">
              <w:rPr>
                <w:rFonts w:ascii="宋体" w:eastAsia="宋体" w:hAnsi="宋体"/>
                <w:b/>
                <w:bCs/>
                <w:sz w:val="21"/>
                <w:szCs w:val="21"/>
              </w:rPr>
              <w:t>思政目标</w:t>
            </w:r>
          </w:p>
        </w:tc>
        <w:tc>
          <w:tcPr>
            <w:tcW w:w="0" w:type="auto"/>
            <w:shd w:val="clear" w:color="auto" w:fill="F2F2F2" w:themeFill="background1" w:themeFillShade="F2"/>
            <w:hideMark/>
          </w:tcPr>
          <w:p w14:paraId="1E26625A" w14:textId="77777777" w:rsidR="00B71801" w:rsidRPr="00B71801" w:rsidRDefault="00B71801" w:rsidP="00182E19">
            <w:pPr>
              <w:pStyle w:val="DG1"/>
              <w:spacing w:line="240" w:lineRule="auto"/>
              <w:jc w:val="center"/>
              <w:rPr>
                <w:rFonts w:ascii="宋体" w:eastAsia="宋体" w:hAnsi="宋体" w:hint="eastAsia"/>
                <w:b/>
                <w:bCs/>
                <w:sz w:val="21"/>
                <w:szCs w:val="21"/>
              </w:rPr>
            </w:pPr>
            <w:r w:rsidRPr="00B71801">
              <w:rPr>
                <w:rFonts w:ascii="宋体" w:eastAsia="宋体" w:hAnsi="宋体"/>
                <w:b/>
                <w:bCs/>
                <w:sz w:val="21"/>
                <w:szCs w:val="21"/>
              </w:rPr>
              <w:t>思政融入点</w:t>
            </w:r>
          </w:p>
        </w:tc>
        <w:tc>
          <w:tcPr>
            <w:tcW w:w="0" w:type="auto"/>
            <w:shd w:val="clear" w:color="auto" w:fill="F2F2F2" w:themeFill="background1" w:themeFillShade="F2"/>
            <w:hideMark/>
          </w:tcPr>
          <w:p w14:paraId="4197CD3E" w14:textId="77777777" w:rsidR="00B71801" w:rsidRPr="00B71801" w:rsidRDefault="00B71801" w:rsidP="00182E19">
            <w:pPr>
              <w:pStyle w:val="DG1"/>
              <w:spacing w:line="240" w:lineRule="auto"/>
              <w:jc w:val="center"/>
              <w:rPr>
                <w:rFonts w:ascii="宋体" w:eastAsia="宋体" w:hAnsi="宋体" w:hint="eastAsia"/>
                <w:b/>
                <w:bCs/>
                <w:sz w:val="21"/>
                <w:szCs w:val="21"/>
              </w:rPr>
            </w:pPr>
            <w:r w:rsidRPr="00B71801">
              <w:rPr>
                <w:rFonts w:ascii="宋体" w:eastAsia="宋体" w:hAnsi="宋体"/>
                <w:b/>
                <w:bCs/>
                <w:sz w:val="21"/>
                <w:szCs w:val="21"/>
              </w:rPr>
              <w:t>教学情境</w:t>
            </w:r>
          </w:p>
        </w:tc>
        <w:tc>
          <w:tcPr>
            <w:tcW w:w="0" w:type="auto"/>
            <w:shd w:val="clear" w:color="auto" w:fill="F2F2F2" w:themeFill="background1" w:themeFillShade="F2"/>
            <w:hideMark/>
          </w:tcPr>
          <w:p w14:paraId="77A9A65A" w14:textId="77777777" w:rsidR="00B71801" w:rsidRPr="00B71801" w:rsidRDefault="00B71801" w:rsidP="00182E19">
            <w:pPr>
              <w:pStyle w:val="DG1"/>
              <w:spacing w:line="240" w:lineRule="auto"/>
              <w:jc w:val="center"/>
              <w:rPr>
                <w:rFonts w:ascii="宋体" w:eastAsia="宋体" w:hAnsi="宋体" w:hint="eastAsia"/>
                <w:b/>
                <w:bCs/>
                <w:sz w:val="21"/>
                <w:szCs w:val="21"/>
              </w:rPr>
            </w:pPr>
            <w:r w:rsidRPr="00B71801">
              <w:rPr>
                <w:rFonts w:ascii="宋体" w:eastAsia="宋体" w:hAnsi="宋体"/>
                <w:b/>
                <w:bCs/>
                <w:sz w:val="21"/>
                <w:szCs w:val="21"/>
              </w:rPr>
              <w:t>教学活动设计</w:t>
            </w:r>
          </w:p>
        </w:tc>
      </w:tr>
      <w:tr w:rsidR="00B71801" w:rsidRPr="00B71801" w14:paraId="5CA7FE06" w14:textId="77777777" w:rsidTr="00B71801">
        <w:trPr>
          <w:jc w:val="center"/>
        </w:trPr>
        <w:tc>
          <w:tcPr>
            <w:tcW w:w="0" w:type="auto"/>
            <w:hideMark/>
          </w:tcPr>
          <w:p w14:paraId="6D9366EC"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第一单元 学前融合教育概述</w:t>
            </w:r>
          </w:p>
        </w:tc>
        <w:tc>
          <w:tcPr>
            <w:tcW w:w="0" w:type="auto"/>
            <w:hideMark/>
          </w:tcPr>
          <w:p w14:paraId="4AE04E7D"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引导学生理解教育公平理念，认识融合教育在促进社会公平与儿童权利保障中的重要作用，树立尊重差异、关爱儿童的教育价值观。</w:t>
            </w:r>
          </w:p>
        </w:tc>
        <w:tc>
          <w:tcPr>
            <w:tcW w:w="0" w:type="auto"/>
            <w:hideMark/>
          </w:tcPr>
          <w:p w14:paraId="1A2FFAD6"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联合国《儿童权利公约》、残疾人教育权利、教育公平理念</w:t>
            </w:r>
          </w:p>
        </w:tc>
        <w:tc>
          <w:tcPr>
            <w:tcW w:w="0" w:type="auto"/>
            <w:hideMark/>
          </w:tcPr>
          <w:p w14:paraId="3DB6AD06"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展示案例：某幼儿园拒绝接收一名听力障碍儿童入园，引导学生思考教育公平与儿童受教育权问题。</w:t>
            </w:r>
          </w:p>
        </w:tc>
        <w:tc>
          <w:tcPr>
            <w:tcW w:w="0" w:type="auto"/>
            <w:hideMark/>
          </w:tcPr>
          <w:p w14:paraId="24188B62"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组织“教育公平”主题讨论。学生分组分析幼儿园是否应接纳特殊需要儿童以及教师在融合教育中的责任，最后教师总结融合教育的社会价值。</w:t>
            </w:r>
          </w:p>
        </w:tc>
      </w:tr>
      <w:tr w:rsidR="00B71801" w:rsidRPr="00B71801" w14:paraId="598855CF" w14:textId="77777777" w:rsidTr="002234EA">
        <w:trPr>
          <w:trHeight w:val="2223"/>
          <w:jc w:val="center"/>
        </w:trPr>
        <w:tc>
          <w:tcPr>
            <w:tcW w:w="0" w:type="auto"/>
            <w:hideMark/>
          </w:tcPr>
          <w:p w14:paraId="33C91AB3"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lastRenderedPageBreak/>
              <w:t>第四单元 孤独症谱系障碍幼儿的融合教育</w:t>
            </w:r>
          </w:p>
        </w:tc>
        <w:tc>
          <w:tcPr>
            <w:tcW w:w="0" w:type="auto"/>
            <w:hideMark/>
          </w:tcPr>
          <w:p w14:paraId="45121BCB"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培养学生理解与接纳特殊需要儿童的教育情怀，增强未来教师的责任意识和同理心。</w:t>
            </w:r>
          </w:p>
        </w:tc>
        <w:tc>
          <w:tcPr>
            <w:tcW w:w="0" w:type="auto"/>
            <w:hideMark/>
          </w:tcPr>
          <w:p w14:paraId="62C1219F"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家庭压力与社会支持、教师职业责任、社会包容文化</w:t>
            </w:r>
          </w:p>
        </w:tc>
        <w:tc>
          <w:tcPr>
            <w:tcW w:w="0" w:type="auto"/>
            <w:hideMark/>
          </w:tcPr>
          <w:p w14:paraId="2633B9AA"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播放孤独症儿童家庭纪录片片段，引导学生了解孤独症儿童家庭的教育困境。</w:t>
            </w:r>
          </w:p>
        </w:tc>
        <w:tc>
          <w:tcPr>
            <w:tcW w:w="0" w:type="auto"/>
            <w:hideMark/>
          </w:tcPr>
          <w:p w14:paraId="29666DA0"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开展角色体验活动：学生分别扮演教师、家长与同伴家长进行家园沟通情境模拟，讨论如何支持孤独症儿童融入班级生活。</w:t>
            </w:r>
          </w:p>
        </w:tc>
      </w:tr>
      <w:tr w:rsidR="00B71801" w:rsidRPr="00B71801" w14:paraId="22F56CA4" w14:textId="77777777" w:rsidTr="00B71801">
        <w:trPr>
          <w:jc w:val="center"/>
        </w:trPr>
        <w:tc>
          <w:tcPr>
            <w:tcW w:w="0" w:type="auto"/>
            <w:hideMark/>
          </w:tcPr>
          <w:p w14:paraId="5E50D95D"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第五单元 行为问题幼儿的融合教育</w:t>
            </w:r>
          </w:p>
        </w:tc>
        <w:tc>
          <w:tcPr>
            <w:tcW w:w="0" w:type="auto"/>
            <w:hideMark/>
          </w:tcPr>
          <w:p w14:paraId="5EAFA597"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引导学生树立科学理性的教育观，避免简单惩罚或标签化，培养尊重儿童发展的教育伦理。</w:t>
            </w:r>
          </w:p>
        </w:tc>
        <w:tc>
          <w:tcPr>
            <w:tcW w:w="0" w:type="auto"/>
            <w:hideMark/>
          </w:tcPr>
          <w:p w14:paraId="137085C6"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尊重儿童人格、科学教育观、教师专业伦理</w:t>
            </w:r>
          </w:p>
        </w:tc>
        <w:tc>
          <w:tcPr>
            <w:tcW w:w="0" w:type="auto"/>
            <w:hideMark/>
          </w:tcPr>
          <w:p w14:paraId="5EC8B054"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提供案例：一名幼儿因攻击同伴被教师贴上“问题儿童”标签，引导学生分析行为背后的原因。</w:t>
            </w:r>
          </w:p>
        </w:tc>
        <w:tc>
          <w:tcPr>
            <w:tcW w:w="0" w:type="auto"/>
            <w:hideMark/>
          </w:tcPr>
          <w:p w14:paraId="54217795"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开展行为分析任务，小组讨论儿童行为问题产生原因并提出支持策略，形成行为支持方案。</w:t>
            </w:r>
          </w:p>
        </w:tc>
      </w:tr>
      <w:tr w:rsidR="00B71801" w:rsidRPr="00B71801" w14:paraId="32E49009" w14:textId="77777777" w:rsidTr="00B71801">
        <w:trPr>
          <w:jc w:val="center"/>
        </w:trPr>
        <w:tc>
          <w:tcPr>
            <w:tcW w:w="0" w:type="auto"/>
            <w:hideMark/>
          </w:tcPr>
          <w:p w14:paraId="3C559D6E"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第十一单元 融合教育案例分析</w:t>
            </w:r>
          </w:p>
        </w:tc>
        <w:tc>
          <w:tcPr>
            <w:tcW w:w="0" w:type="auto"/>
            <w:hideMark/>
          </w:tcPr>
          <w:p w14:paraId="3B85543C"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引导学生综合思考教育公平与教师责任，增强未来教师的职业使命感和社会责任感。</w:t>
            </w:r>
          </w:p>
        </w:tc>
        <w:tc>
          <w:tcPr>
            <w:tcW w:w="0" w:type="auto"/>
            <w:hideMark/>
          </w:tcPr>
          <w:p w14:paraId="04FD6262"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教师社会责任、教育公平、专业反思</w:t>
            </w:r>
          </w:p>
        </w:tc>
        <w:tc>
          <w:tcPr>
            <w:tcW w:w="0" w:type="auto"/>
            <w:hideMark/>
          </w:tcPr>
          <w:p w14:paraId="07B40240"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提供融合教育成功案例，展示教师、家庭与社会多方协作支持儿童发展的过程。</w:t>
            </w:r>
          </w:p>
        </w:tc>
        <w:tc>
          <w:tcPr>
            <w:tcW w:w="0" w:type="auto"/>
            <w:hideMark/>
          </w:tcPr>
          <w:p w14:paraId="1FC71104" w14:textId="77777777" w:rsidR="00B71801" w:rsidRPr="00B71801" w:rsidRDefault="00B71801" w:rsidP="002234EA">
            <w:pPr>
              <w:pStyle w:val="DG1"/>
              <w:spacing w:line="240" w:lineRule="auto"/>
              <w:rPr>
                <w:rFonts w:ascii="宋体" w:eastAsia="宋体" w:hAnsi="宋体" w:hint="eastAsia"/>
                <w:sz w:val="21"/>
                <w:szCs w:val="21"/>
              </w:rPr>
            </w:pPr>
            <w:r w:rsidRPr="00B71801">
              <w:rPr>
                <w:rFonts w:ascii="宋体" w:eastAsia="宋体" w:hAnsi="宋体"/>
                <w:sz w:val="21"/>
                <w:szCs w:val="21"/>
              </w:rPr>
              <w:t>小组完成案例分析报告并进行课堂汇报，从教育理念、教学策略和教师角色等方面进行反思。</w:t>
            </w:r>
          </w:p>
        </w:tc>
      </w:tr>
    </w:tbl>
    <w:p w14:paraId="4D5104E8" w14:textId="48AD6E47" w:rsidR="00946CD5" w:rsidRDefault="00000000" w:rsidP="00946CD5">
      <w:pPr>
        <w:pStyle w:val="DG1"/>
      </w:pPr>
      <w:r>
        <w:rPr>
          <w:rFonts w:hint="eastAsia"/>
        </w:rPr>
        <w:t>五、</w:t>
      </w:r>
      <w:r w:rsidRPr="00211A77">
        <w:rPr>
          <w:rFonts w:hint="eastAsia"/>
        </w:rPr>
        <w:t>课程考核</w:t>
      </w:r>
      <w:bookmarkStart w:id="4" w:name="OLE_LINK4"/>
      <w:bookmarkStart w:id="5" w:name="OLE_LINK3"/>
    </w:p>
    <w:tbl>
      <w:tblPr>
        <w:tblStyle w:val="ab"/>
        <w:tblW w:w="0" w:type="auto"/>
        <w:tblInd w:w="-147" w:type="dxa"/>
        <w:tblLook w:val="04A0" w:firstRow="1" w:lastRow="0" w:firstColumn="1" w:lastColumn="0" w:noHBand="0" w:noVBand="1"/>
      </w:tblPr>
      <w:tblGrid>
        <w:gridCol w:w="752"/>
        <w:gridCol w:w="4352"/>
        <w:gridCol w:w="2126"/>
        <w:gridCol w:w="1213"/>
      </w:tblGrid>
      <w:tr w:rsidR="00946CD5" w:rsidRPr="00946CD5" w14:paraId="266B3DBE" w14:textId="77777777" w:rsidTr="00946CD5">
        <w:tc>
          <w:tcPr>
            <w:tcW w:w="752" w:type="dxa"/>
            <w:shd w:val="clear" w:color="auto" w:fill="F2F2F2" w:themeFill="background1" w:themeFillShade="F2"/>
            <w:hideMark/>
          </w:tcPr>
          <w:p w14:paraId="113C81C5" w14:textId="77777777" w:rsidR="00946CD5" w:rsidRPr="00946CD5" w:rsidRDefault="00946CD5" w:rsidP="00946CD5">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课程目标</w:t>
            </w:r>
          </w:p>
        </w:tc>
        <w:tc>
          <w:tcPr>
            <w:tcW w:w="4352" w:type="dxa"/>
            <w:shd w:val="clear" w:color="auto" w:fill="F2F2F2" w:themeFill="background1" w:themeFillShade="F2"/>
            <w:hideMark/>
          </w:tcPr>
          <w:p w14:paraId="594B0E9F" w14:textId="77777777" w:rsidR="00946CD5" w:rsidRPr="00946CD5" w:rsidRDefault="00946CD5" w:rsidP="00946CD5">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考核内容</w:t>
            </w:r>
          </w:p>
        </w:tc>
        <w:tc>
          <w:tcPr>
            <w:tcW w:w="2126" w:type="dxa"/>
            <w:shd w:val="clear" w:color="auto" w:fill="F2F2F2" w:themeFill="background1" w:themeFillShade="F2"/>
            <w:hideMark/>
          </w:tcPr>
          <w:p w14:paraId="2F7CE279" w14:textId="77777777" w:rsidR="00946CD5" w:rsidRPr="00946CD5" w:rsidRDefault="00946CD5" w:rsidP="00946CD5">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考核方式</w:t>
            </w:r>
          </w:p>
        </w:tc>
        <w:tc>
          <w:tcPr>
            <w:tcW w:w="1213" w:type="dxa"/>
            <w:shd w:val="clear" w:color="auto" w:fill="F2F2F2" w:themeFill="background1" w:themeFillShade="F2"/>
            <w:hideMark/>
          </w:tcPr>
          <w:p w14:paraId="65090755" w14:textId="77777777" w:rsidR="00946CD5" w:rsidRPr="00946CD5" w:rsidRDefault="00946CD5" w:rsidP="00946CD5">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占比</w:t>
            </w:r>
          </w:p>
        </w:tc>
      </w:tr>
      <w:tr w:rsidR="00946CD5" w:rsidRPr="00946CD5" w14:paraId="720C551E" w14:textId="77777777" w:rsidTr="00946CD5">
        <w:trPr>
          <w:trHeight w:val="1465"/>
        </w:trPr>
        <w:tc>
          <w:tcPr>
            <w:tcW w:w="752" w:type="dxa"/>
            <w:hideMark/>
          </w:tcPr>
          <w:p w14:paraId="7B2C7125"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1</w:t>
            </w:r>
          </w:p>
        </w:tc>
        <w:tc>
          <w:tcPr>
            <w:tcW w:w="4352" w:type="dxa"/>
            <w:hideMark/>
          </w:tcPr>
          <w:p w14:paraId="72FD9173"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学前融合教育基本概念、发展历程与政策背景；不同类型特殊教育需要幼儿的发展特点（感官障碍、ASD、智力障碍、ADHD等）；学前融合教育基本理念与支持策略。</w:t>
            </w:r>
          </w:p>
        </w:tc>
        <w:tc>
          <w:tcPr>
            <w:tcW w:w="2126" w:type="dxa"/>
            <w:hideMark/>
          </w:tcPr>
          <w:p w14:paraId="04C1D01B" w14:textId="592C4FF8"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期末</w:t>
            </w:r>
            <w:r w:rsidR="00B62B60">
              <w:rPr>
                <w:rFonts w:ascii="宋体" w:eastAsia="宋体" w:hAnsi="宋体" w:hint="eastAsia"/>
                <w:sz w:val="21"/>
                <w:szCs w:val="21"/>
              </w:rPr>
              <w:t>纸笔测评</w:t>
            </w:r>
            <w:r w:rsidRPr="00946CD5">
              <w:rPr>
                <w:rFonts w:ascii="宋体" w:eastAsia="宋体" w:hAnsi="宋体"/>
                <w:sz w:val="21"/>
                <w:szCs w:val="21"/>
              </w:rPr>
              <w:t>（包括概念理解、案例分析与教学情境分析题）</w:t>
            </w:r>
          </w:p>
        </w:tc>
        <w:tc>
          <w:tcPr>
            <w:tcW w:w="1213" w:type="dxa"/>
            <w:hideMark/>
          </w:tcPr>
          <w:p w14:paraId="1A5961DF" w14:textId="3B673194"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4</w:t>
            </w:r>
            <w:r>
              <w:rPr>
                <w:rFonts w:ascii="宋体" w:eastAsia="宋体" w:hAnsi="宋体" w:hint="eastAsia"/>
                <w:sz w:val="21"/>
                <w:szCs w:val="21"/>
              </w:rPr>
              <w:t>5</w:t>
            </w:r>
            <w:r w:rsidRPr="00946CD5">
              <w:rPr>
                <w:rFonts w:ascii="宋体" w:eastAsia="宋体" w:hAnsi="宋体"/>
                <w:sz w:val="21"/>
                <w:szCs w:val="21"/>
              </w:rPr>
              <w:t>%</w:t>
            </w:r>
          </w:p>
        </w:tc>
      </w:tr>
      <w:tr w:rsidR="00946CD5" w:rsidRPr="00946CD5" w14:paraId="6B4A8CE1" w14:textId="77777777" w:rsidTr="00946CD5">
        <w:trPr>
          <w:trHeight w:val="1415"/>
        </w:trPr>
        <w:tc>
          <w:tcPr>
            <w:tcW w:w="752" w:type="dxa"/>
            <w:hideMark/>
          </w:tcPr>
          <w:p w14:paraId="5E2A4713"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2</w:t>
            </w:r>
          </w:p>
        </w:tc>
        <w:tc>
          <w:tcPr>
            <w:tcW w:w="4352" w:type="dxa"/>
            <w:hideMark/>
          </w:tcPr>
          <w:p w14:paraId="16F58264"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针对不同特殊教育需要幼儿设计教育支持策略，包括融合教育教学活动设计、差异化教学策略、行为支持方案等；能够运用课程知识分析教育案例并提出改进建议。</w:t>
            </w:r>
          </w:p>
        </w:tc>
        <w:tc>
          <w:tcPr>
            <w:tcW w:w="2126" w:type="dxa"/>
            <w:hideMark/>
          </w:tcPr>
          <w:p w14:paraId="6397EBAD"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课程项目作业（教学活动设计或案例分析报告）+ 小组课堂展示</w:t>
            </w:r>
          </w:p>
        </w:tc>
        <w:tc>
          <w:tcPr>
            <w:tcW w:w="1213" w:type="dxa"/>
            <w:hideMark/>
          </w:tcPr>
          <w:p w14:paraId="56393246" w14:textId="1C8607E9" w:rsidR="00946CD5" w:rsidRPr="00946CD5" w:rsidRDefault="00946CD5" w:rsidP="00946CD5">
            <w:pPr>
              <w:pStyle w:val="DG1"/>
              <w:spacing w:line="240" w:lineRule="auto"/>
              <w:rPr>
                <w:rFonts w:ascii="宋体" w:eastAsia="宋体" w:hAnsi="宋体" w:hint="eastAsia"/>
                <w:sz w:val="21"/>
                <w:szCs w:val="21"/>
              </w:rPr>
            </w:pPr>
            <w:r>
              <w:rPr>
                <w:rFonts w:ascii="宋体" w:eastAsia="宋体" w:hAnsi="宋体" w:hint="eastAsia"/>
                <w:sz w:val="21"/>
                <w:szCs w:val="21"/>
              </w:rPr>
              <w:t>35</w:t>
            </w:r>
            <w:r w:rsidRPr="00946CD5">
              <w:rPr>
                <w:rFonts w:ascii="宋体" w:eastAsia="宋体" w:hAnsi="宋体"/>
                <w:sz w:val="21"/>
                <w:szCs w:val="21"/>
              </w:rPr>
              <w:t>%</w:t>
            </w:r>
          </w:p>
        </w:tc>
      </w:tr>
      <w:tr w:rsidR="00946CD5" w:rsidRPr="00946CD5" w14:paraId="23612096" w14:textId="77777777" w:rsidTr="00946CD5">
        <w:trPr>
          <w:trHeight w:val="1123"/>
        </w:trPr>
        <w:tc>
          <w:tcPr>
            <w:tcW w:w="752" w:type="dxa"/>
            <w:hideMark/>
          </w:tcPr>
          <w:p w14:paraId="260B91B2"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3</w:t>
            </w:r>
          </w:p>
        </w:tc>
        <w:tc>
          <w:tcPr>
            <w:tcW w:w="4352" w:type="dxa"/>
            <w:hideMark/>
          </w:tcPr>
          <w:p w14:paraId="24E11A2E"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树立尊重差异与教育公平理念，理解教师在融合教育中的责任；能够反思融合教育实践问题并提出改进建议。</w:t>
            </w:r>
          </w:p>
        </w:tc>
        <w:tc>
          <w:tcPr>
            <w:tcW w:w="2126" w:type="dxa"/>
            <w:hideMark/>
          </w:tcPr>
          <w:p w14:paraId="6AB6193F"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平时表现（课堂参与、学习反思、小组互评等形成性评价）</w:t>
            </w:r>
          </w:p>
        </w:tc>
        <w:tc>
          <w:tcPr>
            <w:tcW w:w="1213" w:type="dxa"/>
            <w:hideMark/>
          </w:tcPr>
          <w:p w14:paraId="66F36B1D"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20%</w:t>
            </w:r>
          </w:p>
        </w:tc>
      </w:tr>
    </w:tbl>
    <w:bookmarkEnd w:id="4"/>
    <w:bookmarkEnd w:id="5"/>
    <w:p w14:paraId="76A4B76F" w14:textId="406C6CAA" w:rsidR="00F152D4" w:rsidRDefault="0074711D" w:rsidP="004D5B5B">
      <w:pPr>
        <w:pStyle w:val="DG1"/>
      </w:pPr>
      <w:r>
        <w:rPr>
          <w:rFonts w:hint="eastAsia"/>
        </w:rPr>
        <w:t>六、评价标准细则</w:t>
      </w:r>
    </w:p>
    <w:tbl>
      <w:tblPr>
        <w:tblStyle w:val="ab"/>
        <w:tblW w:w="0" w:type="auto"/>
        <w:jc w:val="center"/>
        <w:tblLook w:val="04A0" w:firstRow="1" w:lastRow="0" w:firstColumn="1" w:lastColumn="0" w:noHBand="0" w:noVBand="1"/>
      </w:tblPr>
      <w:tblGrid>
        <w:gridCol w:w="642"/>
        <w:gridCol w:w="2045"/>
        <w:gridCol w:w="1682"/>
        <w:gridCol w:w="1448"/>
        <w:gridCol w:w="1298"/>
        <w:gridCol w:w="1181"/>
      </w:tblGrid>
      <w:tr w:rsidR="00946CD5" w:rsidRPr="00946CD5" w14:paraId="355CDFB2" w14:textId="77777777" w:rsidTr="00182E19">
        <w:trPr>
          <w:tblHeader/>
          <w:jc w:val="center"/>
        </w:trPr>
        <w:tc>
          <w:tcPr>
            <w:tcW w:w="641" w:type="dxa"/>
            <w:shd w:val="clear" w:color="auto" w:fill="F2F2F2" w:themeFill="background1" w:themeFillShade="F2"/>
            <w:hideMark/>
          </w:tcPr>
          <w:p w14:paraId="2786FF9E" w14:textId="77777777" w:rsidR="00946CD5" w:rsidRPr="00946CD5" w:rsidRDefault="00946CD5" w:rsidP="00182E19">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lastRenderedPageBreak/>
              <w:t>课程目标</w:t>
            </w:r>
          </w:p>
        </w:tc>
        <w:tc>
          <w:tcPr>
            <w:tcW w:w="0" w:type="auto"/>
            <w:shd w:val="clear" w:color="auto" w:fill="F2F2F2" w:themeFill="background1" w:themeFillShade="F2"/>
            <w:hideMark/>
          </w:tcPr>
          <w:p w14:paraId="010914AA" w14:textId="77777777" w:rsidR="00946CD5" w:rsidRPr="00946CD5" w:rsidRDefault="00946CD5" w:rsidP="00182E19">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考核内容及要求</w:t>
            </w:r>
          </w:p>
        </w:tc>
        <w:tc>
          <w:tcPr>
            <w:tcW w:w="0" w:type="auto"/>
            <w:shd w:val="clear" w:color="auto" w:fill="F2F2F2" w:themeFill="background1" w:themeFillShade="F2"/>
            <w:hideMark/>
          </w:tcPr>
          <w:p w14:paraId="649EF213" w14:textId="77777777" w:rsidR="00BB76DA" w:rsidRDefault="00946CD5" w:rsidP="00182E19">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优</w:t>
            </w:r>
          </w:p>
          <w:p w14:paraId="546A5D14" w14:textId="5EB51978" w:rsidR="00946CD5" w:rsidRPr="00946CD5" w:rsidRDefault="00946CD5" w:rsidP="00182E19">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（90–100）</w:t>
            </w:r>
          </w:p>
        </w:tc>
        <w:tc>
          <w:tcPr>
            <w:tcW w:w="0" w:type="auto"/>
            <w:shd w:val="clear" w:color="auto" w:fill="F2F2F2" w:themeFill="background1" w:themeFillShade="F2"/>
            <w:hideMark/>
          </w:tcPr>
          <w:p w14:paraId="2D8DC1E0" w14:textId="77777777" w:rsidR="00BB76DA" w:rsidRDefault="00946CD5" w:rsidP="00182E19">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良</w:t>
            </w:r>
          </w:p>
          <w:p w14:paraId="0F819F43" w14:textId="40B9A8CE" w:rsidR="00946CD5" w:rsidRPr="00946CD5" w:rsidRDefault="00946CD5" w:rsidP="00182E19">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（75–89）</w:t>
            </w:r>
          </w:p>
        </w:tc>
        <w:tc>
          <w:tcPr>
            <w:tcW w:w="0" w:type="auto"/>
            <w:shd w:val="clear" w:color="auto" w:fill="F2F2F2" w:themeFill="background1" w:themeFillShade="F2"/>
            <w:hideMark/>
          </w:tcPr>
          <w:p w14:paraId="47DA2BF5" w14:textId="77777777" w:rsidR="00BB76DA" w:rsidRDefault="00946CD5" w:rsidP="00182E19">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中</w:t>
            </w:r>
          </w:p>
          <w:p w14:paraId="7AC787DB" w14:textId="32537C74" w:rsidR="00946CD5" w:rsidRPr="00946CD5" w:rsidRDefault="00946CD5" w:rsidP="00182E19">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（60–74）</w:t>
            </w:r>
          </w:p>
        </w:tc>
        <w:tc>
          <w:tcPr>
            <w:tcW w:w="0" w:type="auto"/>
            <w:shd w:val="clear" w:color="auto" w:fill="F2F2F2" w:themeFill="background1" w:themeFillShade="F2"/>
            <w:hideMark/>
          </w:tcPr>
          <w:p w14:paraId="53B3D771" w14:textId="77777777" w:rsidR="00946CD5" w:rsidRPr="00946CD5" w:rsidRDefault="00946CD5" w:rsidP="00182E19">
            <w:pPr>
              <w:pStyle w:val="DG1"/>
              <w:spacing w:line="240" w:lineRule="auto"/>
              <w:jc w:val="center"/>
              <w:rPr>
                <w:rFonts w:ascii="宋体" w:eastAsia="宋体" w:hAnsi="宋体" w:hint="eastAsia"/>
                <w:b/>
                <w:bCs/>
                <w:sz w:val="21"/>
                <w:szCs w:val="21"/>
              </w:rPr>
            </w:pPr>
            <w:r w:rsidRPr="00946CD5">
              <w:rPr>
                <w:rFonts w:ascii="宋体" w:eastAsia="宋体" w:hAnsi="宋体"/>
                <w:b/>
                <w:bCs/>
                <w:sz w:val="21"/>
                <w:szCs w:val="21"/>
              </w:rPr>
              <w:t>不及格（0–59）</w:t>
            </w:r>
          </w:p>
        </w:tc>
      </w:tr>
      <w:tr w:rsidR="00946CD5" w:rsidRPr="00946CD5" w14:paraId="6F7A273B" w14:textId="77777777" w:rsidTr="00946CD5">
        <w:trPr>
          <w:trHeight w:val="2735"/>
          <w:jc w:val="center"/>
        </w:trPr>
        <w:tc>
          <w:tcPr>
            <w:tcW w:w="641" w:type="dxa"/>
            <w:hideMark/>
          </w:tcPr>
          <w:p w14:paraId="46FE7ABE"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1</w:t>
            </w:r>
          </w:p>
        </w:tc>
        <w:tc>
          <w:tcPr>
            <w:tcW w:w="0" w:type="auto"/>
            <w:hideMark/>
          </w:tcPr>
          <w:p w14:paraId="2BB7A504" w14:textId="033A5FE4"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期末</w:t>
            </w:r>
            <w:r w:rsidR="00226AB6">
              <w:rPr>
                <w:rFonts w:ascii="宋体" w:eastAsia="宋体" w:hAnsi="宋体" w:hint="eastAsia"/>
                <w:sz w:val="21"/>
                <w:szCs w:val="21"/>
              </w:rPr>
              <w:t>纸笔测评</w:t>
            </w:r>
            <w:r w:rsidRPr="00946CD5">
              <w:rPr>
                <w:rFonts w:ascii="宋体" w:eastAsia="宋体" w:hAnsi="宋体"/>
                <w:sz w:val="21"/>
                <w:szCs w:val="21"/>
              </w:rPr>
              <w:t>。主要考查学生对学前融合教育基本概念、发展历程、政策背景以及不同类型特殊教育需要幼儿发展特点的理解，并能够结合案例进行分析。</w:t>
            </w:r>
          </w:p>
        </w:tc>
        <w:tc>
          <w:tcPr>
            <w:tcW w:w="0" w:type="auto"/>
            <w:hideMark/>
          </w:tcPr>
          <w:p w14:paraId="3F4243B3"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能够准确理解课程核心概念与理论，能够结合教育情境进行分析和应用，回答完整、逻辑清晰。</w:t>
            </w:r>
          </w:p>
        </w:tc>
        <w:tc>
          <w:tcPr>
            <w:tcW w:w="0" w:type="auto"/>
            <w:hideMark/>
          </w:tcPr>
          <w:p w14:paraId="6C2BFB2C"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基本理解课程核心概念与理论，能够进行一般性分析，回答较为完整。</w:t>
            </w:r>
          </w:p>
        </w:tc>
        <w:tc>
          <w:tcPr>
            <w:tcW w:w="0" w:type="auto"/>
            <w:hideMark/>
          </w:tcPr>
          <w:p w14:paraId="6E4FBC52"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对课程基本概念理解一般，分析较为简单或不够完整。</w:t>
            </w:r>
          </w:p>
        </w:tc>
        <w:tc>
          <w:tcPr>
            <w:tcW w:w="0" w:type="auto"/>
            <w:hideMark/>
          </w:tcPr>
          <w:p w14:paraId="03F88104"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对课程基本概念理解不足，无法正确分析教育情境。</w:t>
            </w:r>
          </w:p>
        </w:tc>
      </w:tr>
      <w:tr w:rsidR="00946CD5" w:rsidRPr="00946CD5" w14:paraId="5016E4EA" w14:textId="77777777" w:rsidTr="00946CD5">
        <w:trPr>
          <w:trHeight w:val="2533"/>
          <w:jc w:val="center"/>
        </w:trPr>
        <w:tc>
          <w:tcPr>
            <w:tcW w:w="641" w:type="dxa"/>
            <w:hideMark/>
          </w:tcPr>
          <w:p w14:paraId="3C3FE5CA"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2</w:t>
            </w:r>
          </w:p>
        </w:tc>
        <w:tc>
          <w:tcPr>
            <w:tcW w:w="0" w:type="auto"/>
            <w:hideMark/>
          </w:tcPr>
          <w:p w14:paraId="7A5F4AD3"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课程项目作业（教学活动设计或案例分析报告）+小组展示。主要考查学生运用融合教育理念分析教育情境并设计支持策略的能力。</w:t>
            </w:r>
          </w:p>
        </w:tc>
        <w:tc>
          <w:tcPr>
            <w:tcW w:w="0" w:type="auto"/>
            <w:hideMark/>
          </w:tcPr>
          <w:p w14:paraId="34C675B1"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项目主题明确，分析深入，教学设计或支持策略具有可行性和创新性，展示表达清晰。</w:t>
            </w:r>
          </w:p>
        </w:tc>
        <w:tc>
          <w:tcPr>
            <w:tcW w:w="0" w:type="auto"/>
            <w:hideMark/>
          </w:tcPr>
          <w:p w14:paraId="3C9DD6A6"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项目结构较完整，能够结合理论进行分析，教学设计具有一定可行性。</w:t>
            </w:r>
          </w:p>
        </w:tc>
        <w:tc>
          <w:tcPr>
            <w:tcW w:w="0" w:type="auto"/>
            <w:hideMark/>
          </w:tcPr>
          <w:p w14:paraId="0E4085DC"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项目内容基本完整，但分析较浅或实践性不足。</w:t>
            </w:r>
          </w:p>
        </w:tc>
        <w:tc>
          <w:tcPr>
            <w:tcW w:w="0" w:type="auto"/>
            <w:hideMark/>
          </w:tcPr>
          <w:p w14:paraId="5C5BFD72"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项目内容不完整，分析不合理或缺乏实践可行性。</w:t>
            </w:r>
          </w:p>
        </w:tc>
      </w:tr>
      <w:tr w:rsidR="00946CD5" w:rsidRPr="00946CD5" w14:paraId="12B171F3" w14:textId="77777777" w:rsidTr="00946CD5">
        <w:trPr>
          <w:jc w:val="center"/>
        </w:trPr>
        <w:tc>
          <w:tcPr>
            <w:tcW w:w="641" w:type="dxa"/>
            <w:hideMark/>
          </w:tcPr>
          <w:p w14:paraId="1958D16F"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3</w:t>
            </w:r>
          </w:p>
        </w:tc>
        <w:tc>
          <w:tcPr>
            <w:tcW w:w="0" w:type="auto"/>
            <w:hideMark/>
          </w:tcPr>
          <w:p w14:paraId="7F673C6D"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平时表现，包括课堂参与、学习反思、小组合作等形成性评价。</w:t>
            </w:r>
          </w:p>
        </w:tc>
        <w:tc>
          <w:tcPr>
            <w:tcW w:w="0" w:type="auto"/>
            <w:hideMark/>
          </w:tcPr>
          <w:p w14:paraId="36862F23"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积极参与课堂讨论，能够提出有深度的观点或问题，反思内容具有思考性。</w:t>
            </w:r>
          </w:p>
        </w:tc>
        <w:tc>
          <w:tcPr>
            <w:tcW w:w="0" w:type="auto"/>
            <w:hideMark/>
          </w:tcPr>
          <w:p w14:paraId="54CB3033"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能够参与课堂互动并表达观点，学习态度较认真。</w:t>
            </w:r>
          </w:p>
        </w:tc>
        <w:tc>
          <w:tcPr>
            <w:tcW w:w="0" w:type="auto"/>
            <w:hideMark/>
          </w:tcPr>
          <w:p w14:paraId="1204F03E"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课堂参与较少，学习反思较简单。</w:t>
            </w:r>
          </w:p>
        </w:tc>
        <w:tc>
          <w:tcPr>
            <w:tcW w:w="0" w:type="auto"/>
            <w:hideMark/>
          </w:tcPr>
          <w:p w14:paraId="62813A96" w14:textId="77777777" w:rsidR="00946CD5" w:rsidRPr="00946CD5" w:rsidRDefault="00946CD5" w:rsidP="00946CD5">
            <w:pPr>
              <w:pStyle w:val="DG1"/>
              <w:spacing w:line="240" w:lineRule="auto"/>
              <w:rPr>
                <w:rFonts w:ascii="宋体" w:eastAsia="宋体" w:hAnsi="宋体" w:hint="eastAsia"/>
                <w:sz w:val="21"/>
                <w:szCs w:val="21"/>
              </w:rPr>
            </w:pPr>
            <w:r w:rsidRPr="00946CD5">
              <w:rPr>
                <w:rFonts w:ascii="宋体" w:eastAsia="宋体" w:hAnsi="宋体"/>
                <w:sz w:val="21"/>
                <w:szCs w:val="21"/>
              </w:rPr>
              <w:t>缺乏课堂参与或学习态度不积极。</w:t>
            </w:r>
          </w:p>
        </w:tc>
      </w:tr>
    </w:tbl>
    <w:p w14:paraId="19F4A703" w14:textId="77777777" w:rsidR="00946CD5" w:rsidRPr="00946CD5" w:rsidRDefault="00946CD5" w:rsidP="00FE3505">
      <w:pPr>
        <w:pStyle w:val="DG1"/>
      </w:pPr>
    </w:p>
    <w:sectPr w:rsidR="00946CD5" w:rsidRPr="00946CD5">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347E" w14:textId="77777777" w:rsidR="00D76E74" w:rsidRDefault="00D76E74" w:rsidP="0074711D">
      <w:pPr>
        <w:rPr>
          <w:rFonts w:hint="eastAsia"/>
        </w:rPr>
      </w:pPr>
      <w:r>
        <w:separator/>
      </w:r>
    </w:p>
    <w:p w14:paraId="331F901A" w14:textId="77777777" w:rsidR="00D76E74" w:rsidRDefault="00D76E74" w:rsidP="0074711D">
      <w:pPr>
        <w:rPr>
          <w:rFonts w:hint="eastAsia"/>
        </w:rPr>
      </w:pPr>
    </w:p>
    <w:p w14:paraId="5CE8167A" w14:textId="77777777" w:rsidR="00D76E74" w:rsidRDefault="00D76E74" w:rsidP="0074711D">
      <w:pPr>
        <w:rPr>
          <w:rFonts w:hint="eastAsia"/>
        </w:rPr>
      </w:pPr>
    </w:p>
    <w:p w14:paraId="4EB328C7" w14:textId="77777777" w:rsidR="00D76E74" w:rsidRDefault="00D76E74" w:rsidP="0074711D">
      <w:pPr>
        <w:rPr>
          <w:rFonts w:hint="eastAsia"/>
        </w:rPr>
      </w:pPr>
    </w:p>
    <w:p w14:paraId="4A3027B2" w14:textId="77777777" w:rsidR="00D76E74" w:rsidRDefault="00D76E74" w:rsidP="0074711D">
      <w:pPr>
        <w:rPr>
          <w:rFonts w:hint="eastAsia"/>
        </w:rPr>
      </w:pPr>
    </w:p>
    <w:p w14:paraId="346FA37E" w14:textId="77777777" w:rsidR="00D76E74" w:rsidRDefault="00D76E74" w:rsidP="0074711D">
      <w:pPr>
        <w:rPr>
          <w:rFonts w:hint="eastAsia"/>
        </w:rPr>
      </w:pPr>
    </w:p>
    <w:p w14:paraId="39DFEBB8" w14:textId="77777777" w:rsidR="00D76E74" w:rsidRDefault="00D76E74" w:rsidP="0074711D">
      <w:pPr>
        <w:rPr>
          <w:rFonts w:hint="eastAsia"/>
        </w:rPr>
      </w:pPr>
    </w:p>
    <w:p w14:paraId="5E62CE9A" w14:textId="77777777" w:rsidR="00D76E74" w:rsidRDefault="00D76E74" w:rsidP="0074711D">
      <w:pPr>
        <w:rPr>
          <w:rFonts w:hint="eastAsia"/>
        </w:rPr>
      </w:pPr>
    </w:p>
    <w:p w14:paraId="0F9CE535" w14:textId="77777777" w:rsidR="00D76E74" w:rsidRDefault="00D76E74" w:rsidP="0074711D">
      <w:pPr>
        <w:rPr>
          <w:rFonts w:hint="eastAsia"/>
        </w:rPr>
      </w:pPr>
    </w:p>
    <w:p w14:paraId="1111CE04" w14:textId="77777777" w:rsidR="00D76E74" w:rsidRDefault="00D76E74" w:rsidP="0074711D">
      <w:pPr>
        <w:rPr>
          <w:rFonts w:hint="eastAsia"/>
        </w:rPr>
      </w:pPr>
    </w:p>
    <w:p w14:paraId="731925EC" w14:textId="77777777" w:rsidR="00D76E74" w:rsidRDefault="00D76E74" w:rsidP="0074711D">
      <w:pPr>
        <w:rPr>
          <w:rFonts w:hint="eastAsia"/>
        </w:rPr>
      </w:pPr>
    </w:p>
    <w:p w14:paraId="26D0D0F6" w14:textId="77777777" w:rsidR="00D76E74" w:rsidRDefault="00D76E74" w:rsidP="0074711D">
      <w:pPr>
        <w:rPr>
          <w:rFonts w:hint="eastAsia"/>
        </w:rPr>
      </w:pPr>
    </w:p>
    <w:p w14:paraId="33ED3B85" w14:textId="77777777" w:rsidR="00D76E74" w:rsidRDefault="00D76E74" w:rsidP="0074711D">
      <w:pPr>
        <w:rPr>
          <w:rFonts w:hint="eastAsia"/>
        </w:rPr>
      </w:pPr>
    </w:p>
  </w:endnote>
  <w:endnote w:type="continuationSeparator" w:id="0">
    <w:p w14:paraId="3F560F8B" w14:textId="77777777" w:rsidR="00D76E74" w:rsidRDefault="00D76E74" w:rsidP="0074711D">
      <w:pPr>
        <w:rPr>
          <w:rFonts w:hint="eastAsia"/>
        </w:rPr>
      </w:pPr>
      <w:r>
        <w:continuationSeparator/>
      </w:r>
    </w:p>
    <w:p w14:paraId="639F2800" w14:textId="77777777" w:rsidR="00D76E74" w:rsidRDefault="00D76E74" w:rsidP="0074711D">
      <w:pPr>
        <w:rPr>
          <w:rFonts w:hint="eastAsia"/>
        </w:rPr>
      </w:pPr>
    </w:p>
    <w:p w14:paraId="6BCE8667" w14:textId="77777777" w:rsidR="00D76E74" w:rsidRDefault="00D76E74" w:rsidP="0074711D">
      <w:pPr>
        <w:rPr>
          <w:rFonts w:hint="eastAsia"/>
        </w:rPr>
      </w:pPr>
    </w:p>
    <w:p w14:paraId="6D0707AA" w14:textId="77777777" w:rsidR="00D76E74" w:rsidRDefault="00D76E74" w:rsidP="0074711D">
      <w:pPr>
        <w:rPr>
          <w:rFonts w:hint="eastAsia"/>
        </w:rPr>
      </w:pPr>
    </w:p>
    <w:p w14:paraId="41BDF47A" w14:textId="77777777" w:rsidR="00D76E74" w:rsidRDefault="00D76E74" w:rsidP="0074711D">
      <w:pPr>
        <w:rPr>
          <w:rFonts w:hint="eastAsia"/>
        </w:rPr>
      </w:pPr>
    </w:p>
    <w:p w14:paraId="2F58BF91" w14:textId="77777777" w:rsidR="00D76E74" w:rsidRDefault="00D76E74" w:rsidP="0074711D">
      <w:pPr>
        <w:rPr>
          <w:rFonts w:hint="eastAsia"/>
        </w:rPr>
      </w:pPr>
    </w:p>
    <w:p w14:paraId="7AB9EFF2" w14:textId="77777777" w:rsidR="00D76E74" w:rsidRDefault="00D76E74" w:rsidP="0074711D">
      <w:pPr>
        <w:rPr>
          <w:rFonts w:hint="eastAsia"/>
        </w:rPr>
      </w:pPr>
    </w:p>
    <w:p w14:paraId="4A3701B0" w14:textId="77777777" w:rsidR="00D76E74" w:rsidRDefault="00D76E74" w:rsidP="0074711D">
      <w:pPr>
        <w:rPr>
          <w:rFonts w:hint="eastAsia"/>
        </w:rPr>
      </w:pPr>
    </w:p>
    <w:p w14:paraId="3B4890A2" w14:textId="77777777" w:rsidR="00D76E74" w:rsidRDefault="00D76E74" w:rsidP="0074711D">
      <w:pPr>
        <w:rPr>
          <w:rFonts w:hint="eastAsia"/>
        </w:rPr>
      </w:pPr>
    </w:p>
    <w:p w14:paraId="69E16C91" w14:textId="77777777" w:rsidR="00D76E74" w:rsidRDefault="00D76E74" w:rsidP="0074711D">
      <w:pPr>
        <w:rPr>
          <w:rFonts w:hint="eastAsia"/>
        </w:rPr>
      </w:pPr>
    </w:p>
    <w:p w14:paraId="080EEF17" w14:textId="77777777" w:rsidR="00D76E74" w:rsidRDefault="00D76E74" w:rsidP="0074711D">
      <w:pPr>
        <w:rPr>
          <w:rFonts w:hint="eastAsia"/>
        </w:rPr>
      </w:pPr>
    </w:p>
    <w:p w14:paraId="3FF6F4DC" w14:textId="77777777" w:rsidR="00D76E74" w:rsidRDefault="00D76E74" w:rsidP="0074711D">
      <w:pPr>
        <w:rPr>
          <w:rFonts w:hint="eastAsia"/>
        </w:rPr>
      </w:pPr>
    </w:p>
    <w:p w14:paraId="001C7BE9" w14:textId="77777777" w:rsidR="00D76E74" w:rsidRDefault="00D76E74" w:rsidP="0074711D">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8505" w14:textId="77777777" w:rsidR="00D76E74" w:rsidRDefault="00D76E74" w:rsidP="0074711D">
      <w:pPr>
        <w:rPr>
          <w:rFonts w:hint="eastAsia"/>
        </w:rPr>
      </w:pPr>
      <w:r>
        <w:separator/>
      </w:r>
    </w:p>
    <w:p w14:paraId="2215DBAC" w14:textId="77777777" w:rsidR="00D76E74" w:rsidRDefault="00D76E74" w:rsidP="0074711D">
      <w:pPr>
        <w:rPr>
          <w:rFonts w:hint="eastAsia"/>
        </w:rPr>
      </w:pPr>
    </w:p>
    <w:p w14:paraId="3B991A92" w14:textId="77777777" w:rsidR="00D76E74" w:rsidRDefault="00D76E74" w:rsidP="0074711D">
      <w:pPr>
        <w:rPr>
          <w:rFonts w:hint="eastAsia"/>
        </w:rPr>
      </w:pPr>
    </w:p>
    <w:p w14:paraId="7B9D18A5" w14:textId="77777777" w:rsidR="00D76E74" w:rsidRDefault="00D76E74" w:rsidP="0074711D">
      <w:pPr>
        <w:rPr>
          <w:rFonts w:hint="eastAsia"/>
        </w:rPr>
      </w:pPr>
    </w:p>
    <w:p w14:paraId="54C76854" w14:textId="77777777" w:rsidR="00D76E74" w:rsidRDefault="00D76E74" w:rsidP="0074711D">
      <w:pPr>
        <w:rPr>
          <w:rFonts w:hint="eastAsia"/>
        </w:rPr>
      </w:pPr>
    </w:p>
    <w:p w14:paraId="00FA380F" w14:textId="77777777" w:rsidR="00D76E74" w:rsidRDefault="00D76E74" w:rsidP="0074711D">
      <w:pPr>
        <w:rPr>
          <w:rFonts w:hint="eastAsia"/>
        </w:rPr>
      </w:pPr>
    </w:p>
    <w:p w14:paraId="1A454D40" w14:textId="77777777" w:rsidR="00D76E74" w:rsidRDefault="00D76E74" w:rsidP="0074711D">
      <w:pPr>
        <w:rPr>
          <w:rFonts w:hint="eastAsia"/>
        </w:rPr>
      </w:pPr>
    </w:p>
    <w:p w14:paraId="6FB153C2" w14:textId="77777777" w:rsidR="00D76E74" w:rsidRDefault="00D76E74" w:rsidP="0074711D">
      <w:pPr>
        <w:rPr>
          <w:rFonts w:hint="eastAsia"/>
        </w:rPr>
      </w:pPr>
    </w:p>
    <w:p w14:paraId="00E73812" w14:textId="77777777" w:rsidR="00D76E74" w:rsidRDefault="00D76E74" w:rsidP="0074711D">
      <w:pPr>
        <w:rPr>
          <w:rFonts w:hint="eastAsia"/>
        </w:rPr>
      </w:pPr>
    </w:p>
    <w:p w14:paraId="415ECCB3" w14:textId="77777777" w:rsidR="00D76E74" w:rsidRDefault="00D76E74" w:rsidP="0074711D">
      <w:pPr>
        <w:rPr>
          <w:rFonts w:hint="eastAsia"/>
        </w:rPr>
      </w:pPr>
    </w:p>
    <w:p w14:paraId="6CDFD7C7" w14:textId="77777777" w:rsidR="00D76E74" w:rsidRDefault="00D76E74" w:rsidP="0074711D">
      <w:pPr>
        <w:rPr>
          <w:rFonts w:hint="eastAsia"/>
        </w:rPr>
      </w:pPr>
    </w:p>
    <w:p w14:paraId="6265D00C" w14:textId="77777777" w:rsidR="00D76E74" w:rsidRDefault="00D76E74" w:rsidP="0074711D">
      <w:pPr>
        <w:rPr>
          <w:rFonts w:hint="eastAsia"/>
        </w:rPr>
      </w:pPr>
    </w:p>
    <w:p w14:paraId="76EB45C8" w14:textId="77777777" w:rsidR="00D76E74" w:rsidRDefault="00D76E74" w:rsidP="0074711D">
      <w:pPr>
        <w:rPr>
          <w:rFonts w:hint="eastAsia"/>
        </w:rPr>
      </w:pPr>
    </w:p>
  </w:footnote>
  <w:footnote w:type="continuationSeparator" w:id="0">
    <w:p w14:paraId="63C8CB53" w14:textId="77777777" w:rsidR="00D76E74" w:rsidRDefault="00D76E74" w:rsidP="0074711D">
      <w:pPr>
        <w:rPr>
          <w:rFonts w:hint="eastAsia"/>
        </w:rPr>
      </w:pPr>
      <w:r>
        <w:continuationSeparator/>
      </w:r>
    </w:p>
    <w:p w14:paraId="292D0C84" w14:textId="77777777" w:rsidR="00D76E74" w:rsidRDefault="00D76E74" w:rsidP="0074711D">
      <w:pPr>
        <w:rPr>
          <w:rFonts w:hint="eastAsia"/>
        </w:rPr>
      </w:pPr>
    </w:p>
    <w:p w14:paraId="4045E3DE" w14:textId="77777777" w:rsidR="00D76E74" w:rsidRDefault="00D76E74" w:rsidP="0074711D">
      <w:pPr>
        <w:rPr>
          <w:rFonts w:hint="eastAsia"/>
        </w:rPr>
      </w:pPr>
    </w:p>
    <w:p w14:paraId="5443932A" w14:textId="77777777" w:rsidR="00D76E74" w:rsidRDefault="00D76E74" w:rsidP="0074711D">
      <w:pPr>
        <w:rPr>
          <w:rFonts w:hint="eastAsia"/>
        </w:rPr>
      </w:pPr>
    </w:p>
    <w:p w14:paraId="3F719217" w14:textId="77777777" w:rsidR="00D76E74" w:rsidRDefault="00D76E74" w:rsidP="0074711D">
      <w:pPr>
        <w:rPr>
          <w:rFonts w:hint="eastAsia"/>
        </w:rPr>
      </w:pPr>
    </w:p>
    <w:p w14:paraId="02FE6269" w14:textId="77777777" w:rsidR="00D76E74" w:rsidRDefault="00D76E74" w:rsidP="0074711D">
      <w:pPr>
        <w:rPr>
          <w:rFonts w:hint="eastAsia"/>
        </w:rPr>
      </w:pPr>
    </w:p>
    <w:p w14:paraId="741218C1" w14:textId="77777777" w:rsidR="00D76E74" w:rsidRDefault="00D76E74" w:rsidP="0074711D">
      <w:pPr>
        <w:rPr>
          <w:rFonts w:hint="eastAsia"/>
        </w:rPr>
      </w:pPr>
    </w:p>
    <w:p w14:paraId="754C904F" w14:textId="77777777" w:rsidR="00D76E74" w:rsidRDefault="00D76E74" w:rsidP="0074711D">
      <w:pPr>
        <w:rPr>
          <w:rFonts w:hint="eastAsia"/>
        </w:rPr>
      </w:pPr>
    </w:p>
    <w:p w14:paraId="154922B5" w14:textId="77777777" w:rsidR="00D76E74" w:rsidRDefault="00D76E74" w:rsidP="0074711D">
      <w:pPr>
        <w:rPr>
          <w:rFonts w:hint="eastAsia"/>
        </w:rPr>
      </w:pPr>
    </w:p>
    <w:p w14:paraId="31C544E8" w14:textId="77777777" w:rsidR="00D76E74" w:rsidRDefault="00D76E74" w:rsidP="0074711D">
      <w:pPr>
        <w:rPr>
          <w:rFonts w:hint="eastAsia"/>
        </w:rPr>
      </w:pPr>
    </w:p>
    <w:p w14:paraId="77F1593C" w14:textId="77777777" w:rsidR="00D76E74" w:rsidRDefault="00D76E74" w:rsidP="0074711D">
      <w:pPr>
        <w:rPr>
          <w:rFonts w:hint="eastAsia"/>
        </w:rPr>
      </w:pPr>
    </w:p>
    <w:p w14:paraId="00F954A7" w14:textId="77777777" w:rsidR="00D76E74" w:rsidRDefault="00D76E74" w:rsidP="0074711D">
      <w:pPr>
        <w:rPr>
          <w:rFonts w:hint="eastAsia"/>
        </w:rPr>
      </w:pPr>
    </w:p>
    <w:p w14:paraId="783135E6" w14:textId="77777777" w:rsidR="00D76E74" w:rsidRDefault="00D76E74" w:rsidP="0074711D">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1ED93A"/>
    <w:multiLevelType w:val="singleLevel"/>
    <w:tmpl w:val="981ED93A"/>
    <w:lvl w:ilvl="0">
      <w:start w:val="1"/>
      <w:numFmt w:val="decimal"/>
      <w:lvlText w:val="%1."/>
      <w:lvlJc w:val="left"/>
      <w:pPr>
        <w:tabs>
          <w:tab w:val="left" w:pos="312"/>
        </w:tabs>
      </w:pPr>
    </w:lvl>
  </w:abstractNum>
  <w:abstractNum w:abstractNumId="1" w15:restartNumberingAfterBreak="0">
    <w:nsid w:val="010C5247"/>
    <w:multiLevelType w:val="hybridMultilevel"/>
    <w:tmpl w:val="31D2D228"/>
    <w:lvl w:ilvl="0" w:tplc="90F20C68">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4B546C7"/>
    <w:multiLevelType w:val="hybridMultilevel"/>
    <w:tmpl w:val="EDC2AA88"/>
    <w:lvl w:ilvl="0" w:tplc="D24EB110">
      <w:start w:val="1"/>
      <w:numFmt w:val="bullet"/>
      <w:pStyle w:val="a"/>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86111C0"/>
    <w:multiLevelType w:val="hybridMultilevel"/>
    <w:tmpl w:val="4D32E924"/>
    <w:lvl w:ilvl="0" w:tplc="11FEAA0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8764AAD"/>
    <w:multiLevelType w:val="multilevel"/>
    <w:tmpl w:val="2616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07E93"/>
    <w:multiLevelType w:val="hybridMultilevel"/>
    <w:tmpl w:val="F5F693EA"/>
    <w:lvl w:ilvl="0" w:tplc="ACEC84E0">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238A28B8"/>
    <w:multiLevelType w:val="hybridMultilevel"/>
    <w:tmpl w:val="CCCE7E5A"/>
    <w:lvl w:ilvl="0" w:tplc="0C0A432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B186306"/>
    <w:multiLevelType w:val="hybridMultilevel"/>
    <w:tmpl w:val="2AB6F474"/>
    <w:lvl w:ilvl="0" w:tplc="07C6787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1AC46E4"/>
    <w:multiLevelType w:val="hybridMultilevel"/>
    <w:tmpl w:val="974E398A"/>
    <w:lvl w:ilvl="0" w:tplc="70888792">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9565A15"/>
    <w:multiLevelType w:val="hybridMultilevel"/>
    <w:tmpl w:val="F2064FDE"/>
    <w:lvl w:ilvl="0" w:tplc="CFFA242C">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0AA0949"/>
    <w:multiLevelType w:val="hybridMultilevel"/>
    <w:tmpl w:val="E64ED54C"/>
    <w:lvl w:ilvl="0" w:tplc="F2CC0486">
      <w:start w:val="1"/>
      <w:numFmt w:val="decimalEnclosedCircle"/>
      <w:lvlText w:val="%1"/>
      <w:lvlJc w:val="left"/>
      <w:pPr>
        <w:ind w:left="360" w:hanging="36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39629804">
    <w:abstractNumId w:val="4"/>
  </w:num>
  <w:num w:numId="2" w16cid:durableId="2121298521">
    <w:abstractNumId w:val="6"/>
  </w:num>
  <w:num w:numId="3" w16cid:durableId="776172848">
    <w:abstractNumId w:val="3"/>
  </w:num>
  <w:num w:numId="4" w16cid:durableId="834345306">
    <w:abstractNumId w:val="1"/>
  </w:num>
  <w:num w:numId="5" w16cid:durableId="1458062609">
    <w:abstractNumId w:val="9"/>
  </w:num>
  <w:num w:numId="6" w16cid:durableId="1955600281">
    <w:abstractNumId w:val="10"/>
  </w:num>
  <w:num w:numId="7" w16cid:durableId="794057281">
    <w:abstractNumId w:val="8"/>
  </w:num>
  <w:num w:numId="8" w16cid:durableId="336883942">
    <w:abstractNumId w:val="5"/>
  </w:num>
  <w:num w:numId="9" w16cid:durableId="2028674866">
    <w:abstractNumId w:val="0"/>
  </w:num>
  <w:num w:numId="10" w16cid:durableId="268898097">
    <w:abstractNumId w:val="7"/>
  </w:num>
  <w:num w:numId="11" w16cid:durableId="538392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B7651F"/>
    <w:rsid w:val="00001A2D"/>
    <w:rsid w:val="0001396C"/>
    <w:rsid w:val="000203E0"/>
    <w:rsid w:val="000210E0"/>
    <w:rsid w:val="00022136"/>
    <w:rsid w:val="00033082"/>
    <w:rsid w:val="00044088"/>
    <w:rsid w:val="00053590"/>
    <w:rsid w:val="0006001D"/>
    <w:rsid w:val="00066041"/>
    <w:rsid w:val="00076794"/>
    <w:rsid w:val="0008122A"/>
    <w:rsid w:val="0008342B"/>
    <w:rsid w:val="000854B0"/>
    <w:rsid w:val="00087488"/>
    <w:rsid w:val="0009050A"/>
    <w:rsid w:val="00096625"/>
    <w:rsid w:val="0009721F"/>
    <w:rsid w:val="00097353"/>
    <w:rsid w:val="000A4E73"/>
    <w:rsid w:val="000B1BD2"/>
    <w:rsid w:val="000C0F0D"/>
    <w:rsid w:val="000C13BC"/>
    <w:rsid w:val="000C5BD1"/>
    <w:rsid w:val="000D1042"/>
    <w:rsid w:val="000D28E5"/>
    <w:rsid w:val="000D2BE6"/>
    <w:rsid w:val="000D34D7"/>
    <w:rsid w:val="000D5A78"/>
    <w:rsid w:val="00100633"/>
    <w:rsid w:val="001072BC"/>
    <w:rsid w:val="00111E67"/>
    <w:rsid w:val="00114BD6"/>
    <w:rsid w:val="00123957"/>
    <w:rsid w:val="00130F6D"/>
    <w:rsid w:val="00133554"/>
    <w:rsid w:val="001375F3"/>
    <w:rsid w:val="00144082"/>
    <w:rsid w:val="00162667"/>
    <w:rsid w:val="0016381F"/>
    <w:rsid w:val="00163A48"/>
    <w:rsid w:val="00164E36"/>
    <w:rsid w:val="0016568B"/>
    <w:rsid w:val="001678A2"/>
    <w:rsid w:val="00182E19"/>
    <w:rsid w:val="00183AA1"/>
    <w:rsid w:val="0018767C"/>
    <w:rsid w:val="00190DB2"/>
    <w:rsid w:val="001915C3"/>
    <w:rsid w:val="001A09E1"/>
    <w:rsid w:val="001A135C"/>
    <w:rsid w:val="001A6381"/>
    <w:rsid w:val="001A7797"/>
    <w:rsid w:val="001A7D76"/>
    <w:rsid w:val="001B0D49"/>
    <w:rsid w:val="001B3A9E"/>
    <w:rsid w:val="001B546F"/>
    <w:rsid w:val="001C110D"/>
    <w:rsid w:val="001C16FC"/>
    <w:rsid w:val="001C1E55"/>
    <w:rsid w:val="001C2E3E"/>
    <w:rsid w:val="001C388D"/>
    <w:rsid w:val="001D63F1"/>
    <w:rsid w:val="001E0494"/>
    <w:rsid w:val="001E15AF"/>
    <w:rsid w:val="001E1D2D"/>
    <w:rsid w:val="001E5A17"/>
    <w:rsid w:val="001F284E"/>
    <w:rsid w:val="001F332E"/>
    <w:rsid w:val="00211A77"/>
    <w:rsid w:val="00217861"/>
    <w:rsid w:val="002204E4"/>
    <w:rsid w:val="002211BF"/>
    <w:rsid w:val="00222785"/>
    <w:rsid w:val="002234EA"/>
    <w:rsid w:val="0022525E"/>
    <w:rsid w:val="00226AB6"/>
    <w:rsid w:val="00233F15"/>
    <w:rsid w:val="00237C18"/>
    <w:rsid w:val="002420F1"/>
    <w:rsid w:val="00253AC8"/>
    <w:rsid w:val="00256B39"/>
    <w:rsid w:val="0026033C"/>
    <w:rsid w:val="00260F69"/>
    <w:rsid w:val="00266F78"/>
    <w:rsid w:val="0027339A"/>
    <w:rsid w:val="00274E82"/>
    <w:rsid w:val="002757AB"/>
    <w:rsid w:val="002758DA"/>
    <w:rsid w:val="0027777C"/>
    <w:rsid w:val="00277FE7"/>
    <w:rsid w:val="00282ED2"/>
    <w:rsid w:val="00284E39"/>
    <w:rsid w:val="00286EDC"/>
    <w:rsid w:val="002877FA"/>
    <w:rsid w:val="00290962"/>
    <w:rsid w:val="0029110B"/>
    <w:rsid w:val="00293FE6"/>
    <w:rsid w:val="0029551C"/>
    <w:rsid w:val="002A4649"/>
    <w:rsid w:val="002A51FD"/>
    <w:rsid w:val="002A670A"/>
    <w:rsid w:val="002A7227"/>
    <w:rsid w:val="002B0773"/>
    <w:rsid w:val="002B0C48"/>
    <w:rsid w:val="002B13CA"/>
    <w:rsid w:val="002B3650"/>
    <w:rsid w:val="002B7322"/>
    <w:rsid w:val="002C58B6"/>
    <w:rsid w:val="002D0E86"/>
    <w:rsid w:val="002D2F00"/>
    <w:rsid w:val="002D7C47"/>
    <w:rsid w:val="002E33CE"/>
    <w:rsid w:val="002E3721"/>
    <w:rsid w:val="002E6F95"/>
    <w:rsid w:val="002E764D"/>
    <w:rsid w:val="002F3157"/>
    <w:rsid w:val="002F6BD5"/>
    <w:rsid w:val="00303B5F"/>
    <w:rsid w:val="00305F23"/>
    <w:rsid w:val="00313BBA"/>
    <w:rsid w:val="00317E29"/>
    <w:rsid w:val="00320C22"/>
    <w:rsid w:val="00321515"/>
    <w:rsid w:val="0032602E"/>
    <w:rsid w:val="00327B8C"/>
    <w:rsid w:val="00331638"/>
    <w:rsid w:val="003344A7"/>
    <w:rsid w:val="00334623"/>
    <w:rsid w:val="003367AE"/>
    <w:rsid w:val="00340439"/>
    <w:rsid w:val="00344EF2"/>
    <w:rsid w:val="00346140"/>
    <w:rsid w:val="00347EB8"/>
    <w:rsid w:val="00347F80"/>
    <w:rsid w:val="00350EDB"/>
    <w:rsid w:val="00353F74"/>
    <w:rsid w:val="003557DE"/>
    <w:rsid w:val="00360BE7"/>
    <w:rsid w:val="00361BEB"/>
    <w:rsid w:val="00370184"/>
    <w:rsid w:val="00373C8A"/>
    <w:rsid w:val="00377C10"/>
    <w:rsid w:val="00384A1F"/>
    <w:rsid w:val="00384BF9"/>
    <w:rsid w:val="00384D60"/>
    <w:rsid w:val="00385D41"/>
    <w:rsid w:val="003861BA"/>
    <w:rsid w:val="003915F1"/>
    <w:rsid w:val="00393E09"/>
    <w:rsid w:val="00394DFD"/>
    <w:rsid w:val="0039626A"/>
    <w:rsid w:val="003A1680"/>
    <w:rsid w:val="003A373C"/>
    <w:rsid w:val="003A5874"/>
    <w:rsid w:val="003B0C8E"/>
    <w:rsid w:val="003B1258"/>
    <w:rsid w:val="003B4A81"/>
    <w:rsid w:val="003C1F8D"/>
    <w:rsid w:val="003C61A5"/>
    <w:rsid w:val="003D108B"/>
    <w:rsid w:val="003D1968"/>
    <w:rsid w:val="003D4994"/>
    <w:rsid w:val="003E02E5"/>
    <w:rsid w:val="003E10A5"/>
    <w:rsid w:val="003E7D72"/>
    <w:rsid w:val="003F3923"/>
    <w:rsid w:val="003F43F6"/>
    <w:rsid w:val="003F486C"/>
    <w:rsid w:val="003F5952"/>
    <w:rsid w:val="004019DB"/>
    <w:rsid w:val="00402B67"/>
    <w:rsid w:val="00403C91"/>
    <w:rsid w:val="0040433E"/>
    <w:rsid w:val="00404974"/>
    <w:rsid w:val="0040726A"/>
    <w:rsid w:val="004100B0"/>
    <w:rsid w:val="0041267F"/>
    <w:rsid w:val="00424BA5"/>
    <w:rsid w:val="00425431"/>
    <w:rsid w:val="00425B31"/>
    <w:rsid w:val="004314DA"/>
    <w:rsid w:val="00431829"/>
    <w:rsid w:val="00431AC5"/>
    <w:rsid w:val="00437B60"/>
    <w:rsid w:val="004405E6"/>
    <w:rsid w:val="00443C84"/>
    <w:rsid w:val="00443C89"/>
    <w:rsid w:val="004540AA"/>
    <w:rsid w:val="00456BD8"/>
    <w:rsid w:val="00456DC8"/>
    <w:rsid w:val="0046549D"/>
    <w:rsid w:val="00471668"/>
    <w:rsid w:val="00481F98"/>
    <w:rsid w:val="004852BF"/>
    <w:rsid w:val="00486FB2"/>
    <w:rsid w:val="00487A46"/>
    <w:rsid w:val="00493504"/>
    <w:rsid w:val="00494579"/>
    <w:rsid w:val="00497334"/>
    <w:rsid w:val="004A4645"/>
    <w:rsid w:val="004A6F3A"/>
    <w:rsid w:val="004B408D"/>
    <w:rsid w:val="004B6F68"/>
    <w:rsid w:val="004B73F7"/>
    <w:rsid w:val="004D26EF"/>
    <w:rsid w:val="004D4FB3"/>
    <w:rsid w:val="004D5B5B"/>
    <w:rsid w:val="004D7105"/>
    <w:rsid w:val="004D75A6"/>
    <w:rsid w:val="004E3456"/>
    <w:rsid w:val="004F3DF0"/>
    <w:rsid w:val="004F4935"/>
    <w:rsid w:val="00507270"/>
    <w:rsid w:val="005074E1"/>
    <w:rsid w:val="00511064"/>
    <w:rsid w:val="005126F1"/>
    <w:rsid w:val="00513F2F"/>
    <w:rsid w:val="0051612A"/>
    <w:rsid w:val="00516E41"/>
    <w:rsid w:val="00517176"/>
    <w:rsid w:val="0052192E"/>
    <w:rsid w:val="00524300"/>
    <w:rsid w:val="00524893"/>
    <w:rsid w:val="005355FD"/>
    <w:rsid w:val="00540880"/>
    <w:rsid w:val="00541F72"/>
    <w:rsid w:val="00542388"/>
    <w:rsid w:val="00542395"/>
    <w:rsid w:val="00544523"/>
    <w:rsid w:val="005467DC"/>
    <w:rsid w:val="00546A82"/>
    <w:rsid w:val="00547C51"/>
    <w:rsid w:val="00551335"/>
    <w:rsid w:val="005519BB"/>
    <w:rsid w:val="005523FD"/>
    <w:rsid w:val="00553D03"/>
    <w:rsid w:val="00555BA0"/>
    <w:rsid w:val="00556E41"/>
    <w:rsid w:val="0057496F"/>
    <w:rsid w:val="005770A6"/>
    <w:rsid w:val="005835AF"/>
    <w:rsid w:val="0059045B"/>
    <w:rsid w:val="005964AC"/>
    <w:rsid w:val="00597EC2"/>
    <w:rsid w:val="005A13AB"/>
    <w:rsid w:val="005A491E"/>
    <w:rsid w:val="005B1150"/>
    <w:rsid w:val="005B1FFC"/>
    <w:rsid w:val="005B2B6D"/>
    <w:rsid w:val="005B4B4E"/>
    <w:rsid w:val="005C3A76"/>
    <w:rsid w:val="005D1134"/>
    <w:rsid w:val="005D5B6F"/>
    <w:rsid w:val="005E0B68"/>
    <w:rsid w:val="005E0DBA"/>
    <w:rsid w:val="005E38A5"/>
    <w:rsid w:val="005F5185"/>
    <w:rsid w:val="005F5AF1"/>
    <w:rsid w:val="00610069"/>
    <w:rsid w:val="00617BAC"/>
    <w:rsid w:val="0062115C"/>
    <w:rsid w:val="0062265B"/>
    <w:rsid w:val="00624B5C"/>
    <w:rsid w:val="00624FE1"/>
    <w:rsid w:val="0062577D"/>
    <w:rsid w:val="0063249D"/>
    <w:rsid w:val="006331EE"/>
    <w:rsid w:val="0063507F"/>
    <w:rsid w:val="006355E6"/>
    <w:rsid w:val="00637CAD"/>
    <w:rsid w:val="00637E00"/>
    <w:rsid w:val="0064038A"/>
    <w:rsid w:val="00642DFB"/>
    <w:rsid w:val="00644C1B"/>
    <w:rsid w:val="0065167D"/>
    <w:rsid w:val="006526DC"/>
    <w:rsid w:val="006528A3"/>
    <w:rsid w:val="00652D13"/>
    <w:rsid w:val="0066595A"/>
    <w:rsid w:val="00666206"/>
    <w:rsid w:val="00672788"/>
    <w:rsid w:val="00676183"/>
    <w:rsid w:val="00680DA3"/>
    <w:rsid w:val="0068377F"/>
    <w:rsid w:val="00691B24"/>
    <w:rsid w:val="00695B93"/>
    <w:rsid w:val="00697C16"/>
    <w:rsid w:val="006A5A89"/>
    <w:rsid w:val="006A6EFE"/>
    <w:rsid w:val="006B0BF1"/>
    <w:rsid w:val="006B3BB9"/>
    <w:rsid w:val="006B48AC"/>
    <w:rsid w:val="006B5977"/>
    <w:rsid w:val="006D1256"/>
    <w:rsid w:val="006D1B59"/>
    <w:rsid w:val="006D2F9C"/>
    <w:rsid w:val="006D4351"/>
    <w:rsid w:val="006D5424"/>
    <w:rsid w:val="006D5841"/>
    <w:rsid w:val="006E5CA9"/>
    <w:rsid w:val="006E5E98"/>
    <w:rsid w:val="006E63DA"/>
    <w:rsid w:val="006E7A37"/>
    <w:rsid w:val="006F3151"/>
    <w:rsid w:val="007011CA"/>
    <w:rsid w:val="007056DE"/>
    <w:rsid w:val="00706121"/>
    <w:rsid w:val="00710B6B"/>
    <w:rsid w:val="00712A2C"/>
    <w:rsid w:val="00712E84"/>
    <w:rsid w:val="00714914"/>
    <w:rsid w:val="00715D85"/>
    <w:rsid w:val="007208D6"/>
    <w:rsid w:val="00726786"/>
    <w:rsid w:val="00732152"/>
    <w:rsid w:val="007321A8"/>
    <w:rsid w:val="007401B8"/>
    <w:rsid w:val="007428DF"/>
    <w:rsid w:val="00742BD1"/>
    <w:rsid w:val="00742E7A"/>
    <w:rsid w:val="0074424F"/>
    <w:rsid w:val="0074711D"/>
    <w:rsid w:val="007540A0"/>
    <w:rsid w:val="007600A4"/>
    <w:rsid w:val="007638A3"/>
    <w:rsid w:val="00764FD9"/>
    <w:rsid w:val="007732D5"/>
    <w:rsid w:val="007740B2"/>
    <w:rsid w:val="00774C1F"/>
    <w:rsid w:val="00776C73"/>
    <w:rsid w:val="0078194F"/>
    <w:rsid w:val="00791EBF"/>
    <w:rsid w:val="00792CBD"/>
    <w:rsid w:val="007934A4"/>
    <w:rsid w:val="007A0AC9"/>
    <w:rsid w:val="007A1B70"/>
    <w:rsid w:val="007A57F6"/>
    <w:rsid w:val="007B4FFB"/>
    <w:rsid w:val="007C0BCE"/>
    <w:rsid w:val="007C1D1B"/>
    <w:rsid w:val="007C1E0D"/>
    <w:rsid w:val="007C3566"/>
    <w:rsid w:val="007C794A"/>
    <w:rsid w:val="007D46AC"/>
    <w:rsid w:val="007D5326"/>
    <w:rsid w:val="007D5A33"/>
    <w:rsid w:val="007D7E59"/>
    <w:rsid w:val="007E4F3A"/>
    <w:rsid w:val="007E620F"/>
    <w:rsid w:val="007E663C"/>
    <w:rsid w:val="007E7795"/>
    <w:rsid w:val="007E7E1E"/>
    <w:rsid w:val="0080066B"/>
    <w:rsid w:val="00803578"/>
    <w:rsid w:val="00815B8D"/>
    <w:rsid w:val="00815B8E"/>
    <w:rsid w:val="00816D99"/>
    <w:rsid w:val="0082324C"/>
    <w:rsid w:val="00823D71"/>
    <w:rsid w:val="008245AF"/>
    <w:rsid w:val="00824E4A"/>
    <w:rsid w:val="008256B9"/>
    <w:rsid w:val="0083705D"/>
    <w:rsid w:val="0084242F"/>
    <w:rsid w:val="00844F48"/>
    <w:rsid w:val="00845795"/>
    <w:rsid w:val="00847437"/>
    <w:rsid w:val="0085512C"/>
    <w:rsid w:val="0087073A"/>
    <w:rsid w:val="008734B2"/>
    <w:rsid w:val="008763DC"/>
    <w:rsid w:val="00882E15"/>
    <w:rsid w:val="00883C73"/>
    <w:rsid w:val="0088495D"/>
    <w:rsid w:val="00887089"/>
    <w:rsid w:val="008901A2"/>
    <w:rsid w:val="008A08B0"/>
    <w:rsid w:val="008A3A16"/>
    <w:rsid w:val="008A6F03"/>
    <w:rsid w:val="008B0385"/>
    <w:rsid w:val="008B0F44"/>
    <w:rsid w:val="008B1082"/>
    <w:rsid w:val="008B188E"/>
    <w:rsid w:val="008B397C"/>
    <w:rsid w:val="008B47F4"/>
    <w:rsid w:val="008B69BD"/>
    <w:rsid w:val="008B7448"/>
    <w:rsid w:val="008B7E1E"/>
    <w:rsid w:val="008C2AE6"/>
    <w:rsid w:val="008C2DE8"/>
    <w:rsid w:val="008C5113"/>
    <w:rsid w:val="008C5B8A"/>
    <w:rsid w:val="008C5CE5"/>
    <w:rsid w:val="008D3D5F"/>
    <w:rsid w:val="008D4E81"/>
    <w:rsid w:val="008D505F"/>
    <w:rsid w:val="008E0F55"/>
    <w:rsid w:val="008F182C"/>
    <w:rsid w:val="008F253F"/>
    <w:rsid w:val="008F29DF"/>
    <w:rsid w:val="008F7F31"/>
    <w:rsid w:val="00900019"/>
    <w:rsid w:val="009023B1"/>
    <w:rsid w:val="009147D6"/>
    <w:rsid w:val="00914D98"/>
    <w:rsid w:val="00923008"/>
    <w:rsid w:val="00923060"/>
    <w:rsid w:val="00925F8C"/>
    <w:rsid w:val="00926904"/>
    <w:rsid w:val="00927324"/>
    <w:rsid w:val="00932ED7"/>
    <w:rsid w:val="00933990"/>
    <w:rsid w:val="00937F53"/>
    <w:rsid w:val="00941B89"/>
    <w:rsid w:val="00941DEA"/>
    <w:rsid w:val="0094338E"/>
    <w:rsid w:val="00946CD5"/>
    <w:rsid w:val="00962274"/>
    <w:rsid w:val="009656CC"/>
    <w:rsid w:val="00970E8C"/>
    <w:rsid w:val="00971671"/>
    <w:rsid w:val="0097594F"/>
    <w:rsid w:val="00981A37"/>
    <w:rsid w:val="00982456"/>
    <w:rsid w:val="009830B2"/>
    <w:rsid w:val="00983FDA"/>
    <w:rsid w:val="0099063E"/>
    <w:rsid w:val="00992356"/>
    <w:rsid w:val="00992674"/>
    <w:rsid w:val="00994793"/>
    <w:rsid w:val="00996AE3"/>
    <w:rsid w:val="009A0450"/>
    <w:rsid w:val="009A1E27"/>
    <w:rsid w:val="009A2968"/>
    <w:rsid w:val="009A307B"/>
    <w:rsid w:val="009B04E7"/>
    <w:rsid w:val="009B14E8"/>
    <w:rsid w:val="009B205B"/>
    <w:rsid w:val="009B4D21"/>
    <w:rsid w:val="009B5A73"/>
    <w:rsid w:val="009B7F4E"/>
    <w:rsid w:val="009C54C9"/>
    <w:rsid w:val="009C589C"/>
    <w:rsid w:val="009C63DA"/>
    <w:rsid w:val="009D192B"/>
    <w:rsid w:val="009D2582"/>
    <w:rsid w:val="009D33E1"/>
    <w:rsid w:val="009D3B45"/>
    <w:rsid w:val="009D66AE"/>
    <w:rsid w:val="009D7CF9"/>
    <w:rsid w:val="009E2CCC"/>
    <w:rsid w:val="009E2CDD"/>
    <w:rsid w:val="009E366E"/>
    <w:rsid w:val="009E6FC4"/>
    <w:rsid w:val="009F00DC"/>
    <w:rsid w:val="009F3199"/>
    <w:rsid w:val="009F3355"/>
    <w:rsid w:val="009F3648"/>
    <w:rsid w:val="009F3706"/>
    <w:rsid w:val="009F3B7A"/>
    <w:rsid w:val="009F54D0"/>
    <w:rsid w:val="00A04523"/>
    <w:rsid w:val="00A16159"/>
    <w:rsid w:val="00A161E6"/>
    <w:rsid w:val="00A17885"/>
    <w:rsid w:val="00A209DC"/>
    <w:rsid w:val="00A20B56"/>
    <w:rsid w:val="00A2337D"/>
    <w:rsid w:val="00A25A31"/>
    <w:rsid w:val="00A31BBE"/>
    <w:rsid w:val="00A31D34"/>
    <w:rsid w:val="00A333EF"/>
    <w:rsid w:val="00A333F1"/>
    <w:rsid w:val="00A33F85"/>
    <w:rsid w:val="00A40645"/>
    <w:rsid w:val="00A57E7E"/>
    <w:rsid w:val="00A6016C"/>
    <w:rsid w:val="00A65CB1"/>
    <w:rsid w:val="00A769B1"/>
    <w:rsid w:val="00A77DA3"/>
    <w:rsid w:val="00A80DAD"/>
    <w:rsid w:val="00A8341B"/>
    <w:rsid w:val="00A837D5"/>
    <w:rsid w:val="00A83D0C"/>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0355"/>
    <w:rsid w:val="00AF289F"/>
    <w:rsid w:val="00AF30B9"/>
    <w:rsid w:val="00AF43DF"/>
    <w:rsid w:val="00AF67A4"/>
    <w:rsid w:val="00AF7510"/>
    <w:rsid w:val="00B032D7"/>
    <w:rsid w:val="00B12D31"/>
    <w:rsid w:val="00B15F6E"/>
    <w:rsid w:val="00B166B0"/>
    <w:rsid w:val="00B21BEE"/>
    <w:rsid w:val="00B23284"/>
    <w:rsid w:val="00B30F1B"/>
    <w:rsid w:val="00B37174"/>
    <w:rsid w:val="00B37D43"/>
    <w:rsid w:val="00B46F21"/>
    <w:rsid w:val="00B47082"/>
    <w:rsid w:val="00B47721"/>
    <w:rsid w:val="00B511A5"/>
    <w:rsid w:val="00B51CD9"/>
    <w:rsid w:val="00B51CDE"/>
    <w:rsid w:val="00B56067"/>
    <w:rsid w:val="00B56541"/>
    <w:rsid w:val="00B605ED"/>
    <w:rsid w:val="00B62B60"/>
    <w:rsid w:val="00B64803"/>
    <w:rsid w:val="00B64BED"/>
    <w:rsid w:val="00B665DC"/>
    <w:rsid w:val="00B71801"/>
    <w:rsid w:val="00B71F97"/>
    <w:rsid w:val="00B72538"/>
    <w:rsid w:val="00B736A7"/>
    <w:rsid w:val="00B7651F"/>
    <w:rsid w:val="00B82133"/>
    <w:rsid w:val="00B9077D"/>
    <w:rsid w:val="00B914D6"/>
    <w:rsid w:val="00B919FA"/>
    <w:rsid w:val="00B94A16"/>
    <w:rsid w:val="00BA15AA"/>
    <w:rsid w:val="00BA6044"/>
    <w:rsid w:val="00BA7A94"/>
    <w:rsid w:val="00BB1A93"/>
    <w:rsid w:val="00BB3B03"/>
    <w:rsid w:val="00BB42AE"/>
    <w:rsid w:val="00BB76DA"/>
    <w:rsid w:val="00BC14BF"/>
    <w:rsid w:val="00BC2625"/>
    <w:rsid w:val="00BC3200"/>
    <w:rsid w:val="00BC338A"/>
    <w:rsid w:val="00BD7AB0"/>
    <w:rsid w:val="00BE2BE9"/>
    <w:rsid w:val="00BF2588"/>
    <w:rsid w:val="00BF3C20"/>
    <w:rsid w:val="00C011BC"/>
    <w:rsid w:val="00C02EE2"/>
    <w:rsid w:val="00C03DBA"/>
    <w:rsid w:val="00C112E7"/>
    <w:rsid w:val="00C11C78"/>
    <w:rsid w:val="00C11CD4"/>
    <w:rsid w:val="00C15061"/>
    <w:rsid w:val="00C1713D"/>
    <w:rsid w:val="00C20D9D"/>
    <w:rsid w:val="00C2134F"/>
    <w:rsid w:val="00C221E1"/>
    <w:rsid w:val="00C23EAB"/>
    <w:rsid w:val="00C24718"/>
    <w:rsid w:val="00C2675D"/>
    <w:rsid w:val="00C30AEE"/>
    <w:rsid w:val="00C33362"/>
    <w:rsid w:val="00C353AE"/>
    <w:rsid w:val="00C4194E"/>
    <w:rsid w:val="00C50BE3"/>
    <w:rsid w:val="00C516B1"/>
    <w:rsid w:val="00C5350C"/>
    <w:rsid w:val="00C53D36"/>
    <w:rsid w:val="00C56E09"/>
    <w:rsid w:val="00C6102E"/>
    <w:rsid w:val="00C61B1B"/>
    <w:rsid w:val="00C646AD"/>
    <w:rsid w:val="00C66AB7"/>
    <w:rsid w:val="00C673D1"/>
    <w:rsid w:val="00C746CB"/>
    <w:rsid w:val="00C77BBF"/>
    <w:rsid w:val="00C77D64"/>
    <w:rsid w:val="00C81564"/>
    <w:rsid w:val="00C840DB"/>
    <w:rsid w:val="00C87394"/>
    <w:rsid w:val="00C9080C"/>
    <w:rsid w:val="00C94429"/>
    <w:rsid w:val="00CA18FD"/>
    <w:rsid w:val="00CA27E5"/>
    <w:rsid w:val="00CA4897"/>
    <w:rsid w:val="00CA6928"/>
    <w:rsid w:val="00CA7F5C"/>
    <w:rsid w:val="00CB3D3F"/>
    <w:rsid w:val="00CB5A1A"/>
    <w:rsid w:val="00CB5DDA"/>
    <w:rsid w:val="00CC59E6"/>
    <w:rsid w:val="00CD09FC"/>
    <w:rsid w:val="00CD3BC0"/>
    <w:rsid w:val="00CD5BDD"/>
    <w:rsid w:val="00CD6D6C"/>
    <w:rsid w:val="00CF096B"/>
    <w:rsid w:val="00CF10F7"/>
    <w:rsid w:val="00CF24C8"/>
    <w:rsid w:val="00CF5EE3"/>
    <w:rsid w:val="00CF691F"/>
    <w:rsid w:val="00D00D99"/>
    <w:rsid w:val="00D013A4"/>
    <w:rsid w:val="00D026DC"/>
    <w:rsid w:val="00D048F2"/>
    <w:rsid w:val="00D15595"/>
    <w:rsid w:val="00D33FCA"/>
    <w:rsid w:val="00D343A8"/>
    <w:rsid w:val="00D36ED8"/>
    <w:rsid w:val="00D37832"/>
    <w:rsid w:val="00D43C31"/>
    <w:rsid w:val="00D44860"/>
    <w:rsid w:val="00D47689"/>
    <w:rsid w:val="00D50C42"/>
    <w:rsid w:val="00D57CF5"/>
    <w:rsid w:val="00D60F46"/>
    <w:rsid w:val="00D612BC"/>
    <w:rsid w:val="00D62F98"/>
    <w:rsid w:val="00D636A4"/>
    <w:rsid w:val="00D654B2"/>
    <w:rsid w:val="00D66FD6"/>
    <w:rsid w:val="00D71E19"/>
    <w:rsid w:val="00D76E74"/>
    <w:rsid w:val="00D8142D"/>
    <w:rsid w:val="00D8283E"/>
    <w:rsid w:val="00D8285B"/>
    <w:rsid w:val="00D862EB"/>
    <w:rsid w:val="00D86619"/>
    <w:rsid w:val="00D93E7C"/>
    <w:rsid w:val="00DB2BE6"/>
    <w:rsid w:val="00DB4EB7"/>
    <w:rsid w:val="00DB76B3"/>
    <w:rsid w:val="00DD1052"/>
    <w:rsid w:val="00DD1B7D"/>
    <w:rsid w:val="00DD3C7B"/>
    <w:rsid w:val="00DD7896"/>
    <w:rsid w:val="00DE2A82"/>
    <w:rsid w:val="00DE2B21"/>
    <w:rsid w:val="00DE48DE"/>
    <w:rsid w:val="00DF202A"/>
    <w:rsid w:val="00DF25F2"/>
    <w:rsid w:val="00DF4166"/>
    <w:rsid w:val="00E000F4"/>
    <w:rsid w:val="00E01231"/>
    <w:rsid w:val="00E04279"/>
    <w:rsid w:val="00E107E1"/>
    <w:rsid w:val="00E11393"/>
    <w:rsid w:val="00E125D9"/>
    <w:rsid w:val="00E16D30"/>
    <w:rsid w:val="00E216EB"/>
    <w:rsid w:val="00E22AEE"/>
    <w:rsid w:val="00E30D4F"/>
    <w:rsid w:val="00E31E69"/>
    <w:rsid w:val="00E33169"/>
    <w:rsid w:val="00E34A7B"/>
    <w:rsid w:val="00E36758"/>
    <w:rsid w:val="00E40973"/>
    <w:rsid w:val="00E47FBF"/>
    <w:rsid w:val="00E545FF"/>
    <w:rsid w:val="00E6080E"/>
    <w:rsid w:val="00E64168"/>
    <w:rsid w:val="00E655B3"/>
    <w:rsid w:val="00E7081D"/>
    <w:rsid w:val="00E70904"/>
    <w:rsid w:val="00E71319"/>
    <w:rsid w:val="00E75171"/>
    <w:rsid w:val="00E804B0"/>
    <w:rsid w:val="00E8089E"/>
    <w:rsid w:val="00E86772"/>
    <w:rsid w:val="00E90B8B"/>
    <w:rsid w:val="00E92F63"/>
    <w:rsid w:val="00E93ADD"/>
    <w:rsid w:val="00E952D8"/>
    <w:rsid w:val="00EB00E4"/>
    <w:rsid w:val="00EB28DA"/>
    <w:rsid w:val="00EB3812"/>
    <w:rsid w:val="00EB44EB"/>
    <w:rsid w:val="00EB66B8"/>
    <w:rsid w:val="00EB791E"/>
    <w:rsid w:val="00EC70A9"/>
    <w:rsid w:val="00ED4C3A"/>
    <w:rsid w:val="00EE0F03"/>
    <w:rsid w:val="00EE1C85"/>
    <w:rsid w:val="00EE7C02"/>
    <w:rsid w:val="00EF21D9"/>
    <w:rsid w:val="00EF2A94"/>
    <w:rsid w:val="00EF32FB"/>
    <w:rsid w:val="00EF3CE7"/>
    <w:rsid w:val="00EF44B1"/>
    <w:rsid w:val="00EF4865"/>
    <w:rsid w:val="00EF5954"/>
    <w:rsid w:val="00F03F78"/>
    <w:rsid w:val="00F100D2"/>
    <w:rsid w:val="00F12942"/>
    <w:rsid w:val="00F13C41"/>
    <w:rsid w:val="00F14886"/>
    <w:rsid w:val="00F152D4"/>
    <w:rsid w:val="00F16421"/>
    <w:rsid w:val="00F201EE"/>
    <w:rsid w:val="00F205D6"/>
    <w:rsid w:val="00F2639B"/>
    <w:rsid w:val="00F35AA0"/>
    <w:rsid w:val="00F36C4A"/>
    <w:rsid w:val="00F43C49"/>
    <w:rsid w:val="00F45C12"/>
    <w:rsid w:val="00F52109"/>
    <w:rsid w:val="00F544A2"/>
    <w:rsid w:val="00F6667A"/>
    <w:rsid w:val="00F73D03"/>
    <w:rsid w:val="00F76CB9"/>
    <w:rsid w:val="00F77A73"/>
    <w:rsid w:val="00F77CDC"/>
    <w:rsid w:val="00F80E46"/>
    <w:rsid w:val="00F90092"/>
    <w:rsid w:val="00F93A50"/>
    <w:rsid w:val="00F96236"/>
    <w:rsid w:val="00F970E5"/>
    <w:rsid w:val="00FA0894"/>
    <w:rsid w:val="00FA10CE"/>
    <w:rsid w:val="00FA222F"/>
    <w:rsid w:val="00FA2891"/>
    <w:rsid w:val="00FB1690"/>
    <w:rsid w:val="00FB693D"/>
    <w:rsid w:val="00FB7768"/>
    <w:rsid w:val="00FC664A"/>
    <w:rsid w:val="00FC7489"/>
    <w:rsid w:val="00FD1BA8"/>
    <w:rsid w:val="00FD218F"/>
    <w:rsid w:val="00FD5663"/>
    <w:rsid w:val="00FD56C6"/>
    <w:rsid w:val="00FD6EB4"/>
    <w:rsid w:val="00FE1009"/>
    <w:rsid w:val="00FE3221"/>
    <w:rsid w:val="00FE3505"/>
    <w:rsid w:val="00FE48EA"/>
    <w:rsid w:val="00FE53E9"/>
    <w:rsid w:val="00FE571F"/>
    <w:rsid w:val="00FF01A6"/>
    <w:rsid w:val="00FF47F6"/>
    <w:rsid w:val="016E63C2"/>
    <w:rsid w:val="024B0C39"/>
    <w:rsid w:val="0A8128A6"/>
    <w:rsid w:val="0BF32A1B"/>
    <w:rsid w:val="10BD2C22"/>
    <w:rsid w:val="22987C80"/>
    <w:rsid w:val="24192CCC"/>
    <w:rsid w:val="2B580837"/>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7CC7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4676A"/>
  <w15:docId w15:val="{1D48BA6B-F097-404C-9C9D-9EB56316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74711D"/>
    <w:pPr>
      <w:widowControl w:val="0"/>
      <w:jc w:val="both"/>
    </w:pPr>
    <w:rPr>
      <w:rFonts w:ascii="宋体" w:eastAsia="宋体" w:hAnsi="宋体" w:cs="宋体"/>
      <w:color w:val="000000"/>
      <w:sz w:val="21"/>
      <w:szCs w:val="18"/>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uiPriority w:val="99"/>
    <w:qFormat/>
    <w:rPr>
      <w:rFonts w:ascii="Times New Roman" w:hAnsi="Times New Roman" w:cs="Times New Roman"/>
      <w:kern w:val="2"/>
    </w:rPr>
  </w:style>
  <w:style w:type="paragraph" w:styleId="a6">
    <w:name w:val="footer"/>
    <w:basedOn w:val="a0"/>
    <w:link w:val="a7"/>
    <w:autoRedefine/>
    <w:uiPriority w:val="99"/>
    <w:unhideWhenUsed/>
    <w:qFormat/>
    <w:pPr>
      <w:tabs>
        <w:tab w:val="center" w:pos="4153"/>
        <w:tab w:val="right" w:pos="8306"/>
      </w:tabs>
      <w:snapToGrid w:val="0"/>
    </w:pPr>
    <w:rPr>
      <w:rFonts w:asciiTheme="minorHAnsi" w:eastAsiaTheme="minorEastAsia" w:hAnsiTheme="minorHAnsi" w:cstheme="minorBidi"/>
      <w:sz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rPr>
  </w:style>
  <w:style w:type="paragraph" w:styleId="aa">
    <w:name w:val="Normal (Web)"/>
    <w:basedOn w:val="a0"/>
    <w:autoRedefine/>
    <w:uiPriority w:val="99"/>
    <w:unhideWhenUsed/>
    <w:qFormat/>
    <w:pPr>
      <w:spacing w:before="100" w:beforeAutospacing="1" w:after="100" w:afterAutospacing="1"/>
    </w:pPr>
  </w:style>
  <w:style w:type="table" w:styleId="ab">
    <w:name w:val="Table Grid"/>
    <w:basedOn w:val="a2"/>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autoRedefine/>
    <w:uiPriority w:val="22"/>
    <w:qFormat/>
    <w:rPr>
      <w:b/>
      <w:bCs/>
    </w:rPr>
  </w:style>
  <w:style w:type="character" w:customStyle="1" w:styleId="a9">
    <w:name w:val="页眉 字符"/>
    <w:basedOn w:val="a1"/>
    <w:link w:val="a8"/>
    <w:autoRedefine/>
    <w:uiPriority w:val="99"/>
    <w:semiHidden/>
    <w:qFormat/>
    <w:rPr>
      <w:sz w:val="18"/>
      <w:szCs w:val="18"/>
    </w:rPr>
  </w:style>
  <w:style w:type="character" w:customStyle="1" w:styleId="a7">
    <w:name w:val="页脚 字符"/>
    <w:basedOn w:val="a1"/>
    <w:link w:val="a6"/>
    <w:autoRedefine/>
    <w:uiPriority w:val="99"/>
    <w:qFormat/>
    <w:rPr>
      <w:sz w:val="18"/>
      <w:szCs w:val="18"/>
    </w:rPr>
  </w:style>
  <w:style w:type="paragraph" w:customStyle="1" w:styleId="DG">
    <w:name w:val="表格标题DG"/>
    <w:basedOn w:val="a0"/>
    <w:autoRedefine/>
    <w:qFormat/>
    <w:rsid w:val="008B69BD"/>
    <w:pPr>
      <w:snapToGrid w:val="0"/>
    </w:pPr>
    <w:rPr>
      <w:rFonts w:asciiTheme="minorEastAsia" w:eastAsiaTheme="minorEastAsia" w:hAnsiTheme="minorEastAsia"/>
      <w:bCs/>
      <w:szCs w:val="16"/>
    </w:rPr>
  </w:style>
  <w:style w:type="paragraph" w:customStyle="1" w:styleId="DG0">
    <w:name w:val="表格正文DG"/>
    <w:basedOn w:val="a0"/>
    <w:autoRedefine/>
    <w:qFormat/>
    <w:rsid w:val="00C53D36"/>
    <w:rPr>
      <w:rFonts w:ascii="Times New Roman" w:hAnsi="Times New Roman"/>
      <w:szCs w:val="21"/>
    </w:rPr>
  </w:style>
  <w:style w:type="paragraph" w:styleId="a">
    <w:name w:val="List Paragraph"/>
    <w:basedOn w:val="a0"/>
    <w:autoRedefine/>
    <w:uiPriority w:val="99"/>
    <w:unhideWhenUsed/>
    <w:qFormat/>
    <w:rsid w:val="0087073A"/>
    <w:pPr>
      <w:numPr>
        <w:numId w:val="11"/>
      </w:numPr>
    </w:pPr>
  </w:style>
  <w:style w:type="paragraph" w:customStyle="1" w:styleId="DG1">
    <w:name w:val="一级标题DG"/>
    <w:basedOn w:val="a0"/>
    <w:autoRedefine/>
    <w:qFormat/>
    <w:rsid w:val="00FE3505"/>
    <w:pPr>
      <w:spacing w:line="480" w:lineRule="auto"/>
      <w:outlineLvl w:val="0"/>
    </w:pPr>
    <w:rPr>
      <w:rFonts w:ascii="Arial" w:eastAsia="黑体" w:hAnsi="Arial"/>
      <w:sz w:val="24"/>
      <w:szCs w:val="16"/>
    </w:rPr>
  </w:style>
  <w:style w:type="paragraph" w:customStyle="1" w:styleId="DG2">
    <w:name w:val="二级标题DG"/>
    <w:basedOn w:val="aa"/>
    <w:autoRedefine/>
    <w:qFormat/>
    <w:rsid w:val="00982456"/>
    <w:pPr>
      <w:spacing w:beforeLines="25" w:before="81" w:beforeAutospacing="0" w:afterLines="50" w:after="163" w:afterAutospacing="0" w:line="440" w:lineRule="exact"/>
      <w:jc w:val="left"/>
      <w:outlineLvl w:val="1"/>
    </w:pPr>
    <w:rPr>
      <w:rFonts w:ascii="Times New Roman" w:hAnsi="Times New Roman"/>
      <w:b/>
    </w:rPr>
  </w:style>
  <w:style w:type="paragraph" w:customStyle="1" w:styleId="DG3">
    <w:name w:val="正文DG"/>
    <w:basedOn w:val="a0"/>
    <w:autoRedefine/>
    <w:qFormat/>
    <w:pPr>
      <w:snapToGrid w:val="0"/>
      <w:spacing w:line="440" w:lineRule="exact"/>
      <w:ind w:firstLineChars="200" w:firstLine="480"/>
    </w:pPr>
    <w:rPr>
      <w:rFonts w:ascii="Times New Roman" w:hAnsi="Times New Roman" w:cs="Times New Roman"/>
    </w:rPr>
  </w:style>
  <w:style w:type="character" w:customStyle="1" w:styleId="10">
    <w:name w:val="标题 1 字符"/>
    <w:basedOn w:val="a1"/>
    <w:link w:val="1"/>
    <w:autoRedefine/>
    <w:uiPriority w:val="9"/>
    <w:qFormat/>
    <w:rPr>
      <w:rFonts w:ascii="Calibri" w:eastAsia="宋体" w:hAnsi="Calibri" w:cs="Times New Roman"/>
      <w:b/>
      <w:bCs/>
      <w:kern w:val="44"/>
      <w:sz w:val="44"/>
      <w:szCs w:val="44"/>
    </w:rPr>
  </w:style>
  <w:style w:type="character" w:customStyle="1" w:styleId="a5">
    <w:name w:val="批注文字 字符"/>
    <w:basedOn w:val="a1"/>
    <w:link w:val="a4"/>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1"/>
    <w:autoRedefine/>
    <w:qFormat/>
  </w:style>
  <w:style w:type="character" w:styleId="ad">
    <w:name w:val="Placeholder Text"/>
    <w:basedOn w:val="a1"/>
    <w:autoRedefine/>
    <w:uiPriority w:val="99"/>
    <w:unhideWhenUsed/>
    <w:qFormat/>
    <w:rPr>
      <w:color w:val="808080"/>
    </w:rPr>
  </w:style>
  <w:style w:type="character" w:customStyle="1" w:styleId="font21">
    <w:name w:val="font21"/>
    <w:basedOn w:val="a1"/>
    <w:rsid w:val="005F5AF1"/>
    <w:rPr>
      <w:rFonts w:ascii="楷体" w:eastAsia="楷体" w:hAnsi="楷体" w:hint="eastAsia"/>
      <w:b w:val="0"/>
      <w:bCs w:val="0"/>
      <w:i w:val="0"/>
      <w:iCs w:val="0"/>
      <w:strike w:val="0"/>
      <w:dstrike w:val="0"/>
      <w:color w:val="000000"/>
      <w:sz w:val="21"/>
      <w:szCs w:val="21"/>
      <w:u w:val="none"/>
      <w:effect w:val="none"/>
    </w:rPr>
  </w:style>
  <w:style w:type="character" w:customStyle="1" w:styleId="font31">
    <w:name w:val="font31"/>
    <w:basedOn w:val="a1"/>
    <w:rsid w:val="005F5AF1"/>
    <w:rPr>
      <w:rFonts w:ascii="楷体" w:eastAsia="楷体" w:hAnsi="楷体" w:hint="eastAsia"/>
      <w:b/>
      <w:bCs/>
      <w:i w:val="0"/>
      <w:iC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928">
      <w:bodyDiv w:val="1"/>
      <w:marLeft w:val="0"/>
      <w:marRight w:val="0"/>
      <w:marTop w:val="0"/>
      <w:marBottom w:val="0"/>
      <w:divBdr>
        <w:top w:val="none" w:sz="0" w:space="0" w:color="auto"/>
        <w:left w:val="none" w:sz="0" w:space="0" w:color="auto"/>
        <w:bottom w:val="none" w:sz="0" w:space="0" w:color="auto"/>
        <w:right w:val="none" w:sz="0" w:space="0" w:color="auto"/>
      </w:divBdr>
    </w:div>
    <w:div w:id="270865052">
      <w:bodyDiv w:val="1"/>
      <w:marLeft w:val="0"/>
      <w:marRight w:val="0"/>
      <w:marTop w:val="0"/>
      <w:marBottom w:val="0"/>
      <w:divBdr>
        <w:top w:val="none" w:sz="0" w:space="0" w:color="auto"/>
        <w:left w:val="none" w:sz="0" w:space="0" w:color="auto"/>
        <w:bottom w:val="none" w:sz="0" w:space="0" w:color="auto"/>
        <w:right w:val="none" w:sz="0" w:space="0" w:color="auto"/>
      </w:divBdr>
    </w:div>
    <w:div w:id="284626514">
      <w:bodyDiv w:val="1"/>
      <w:marLeft w:val="0"/>
      <w:marRight w:val="0"/>
      <w:marTop w:val="0"/>
      <w:marBottom w:val="0"/>
      <w:divBdr>
        <w:top w:val="none" w:sz="0" w:space="0" w:color="auto"/>
        <w:left w:val="none" w:sz="0" w:space="0" w:color="auto"/>
        <w:bottom w:val="none" w:sz="0" w:space="0" w:color="auto"/>
        <w:right w:val="none" w:sz="0" w:space="0" w:color="auto"/>
      </w:divBdr>
    </w:div>
    <w:div w:id="353926916">
      <w:bodyDiv w:val="1"/>
      <w:marLeft w:val="0"/>
      <w:marRight w:val="0"/>
      <w:marTop w:val="0"/>
      <w:marBottom w:val="0"/>
      <w:divBdr>
        <w:top w:val="none" w:sz="0" w:space="0" w:color="auto"/>
        <w:left w:val="none" w:sz="0" w:space="0" w:color="auto"/>
        <w:bottom w:val="none" w:sz="0" w:space="0" w:color="auto"/>
        <w:right w:val="none" w:sz="0" w:space="0" w:color="auto"/>
      </w:divBdr>
    </w:div>
    <w:div w:id="415522087">
      <w:bodyDiv w:val="1"/>
      <w:marLeft w:val="0"/>
      <w:marRight w:val="0"/>
      <w:marTop w:val="0"/>
      <w:marBottom w:val="0"/>
      <w:divBdr>
        <w:top w:val="none" w:sz="0" w:space="0" w:color="auto"/>
        <w:left w:val="none" w:sz="0" w:space="0" w:color="auto"/>
        <w:bottom w:val="none" w:sz="0" w:space="0" w:color="auto"/>
        <w:right w:val="none" w:sz="0" w:space="0" w:color="auto"/>
      </w:divBdr>
    </w:div>
    <w:div w:id="451096938">
      <w:bodyDiv w:val="1"/>
      <w:marLeft w:val="0"/>
      <w:marRight w:val="0"/>
      <w:marTop w:val="0"/>
      <w:marBottom w:val="0"/>
      <w:divBdr>
        <w:top w:val="none" w:sz="0" w:space="0" w:color="auto"/>
        <w:left w:val="none" w:sz="0" w:space="0" w:color="auto"/>
        <w:bottom w:val="none" w:sz="0" w:space="0" w:color="auto"/>
        <w:right w:val="none" w:sz="0" w:space="0" w:color="auto"/>
      </w:divBdr>
    </w:div>
    <w:div w:id="517621978">
      <w:bodyDiv w:val="1"/>
      <w:marLeft w:val="0"/>
      <w:marRight w:val="0"/>
      <w:marTop w:val="0"/>
      <w:marBottom w:val="0"/>
      <w:divBdr>
        <w:top w:val="none" w:sz="0" w:space="0" w:color="auto"/>
        <w:left w:val="none" w:sz="0" w:space="0" w:color="auto"/>
        <w:bottom w:val="none" w:sz="0" w:space="0" w:color="auto"/>
        <w:right w:val="none" w:sz="0" w:space="0" w:color="auto"/>
      </w:divBdr>
      <w:divsChild>
        <w:div w:id="1602103653">
          <w:marLeft w:val="0"/>
          <w:marRight w:val="0"/>
          <w:marTop w:val="0"/>
          <w:marBottom w:val="0"/>
          <w:divBdr>
            <w:top w:val="none" w:sz="0" w:space="0" w:color="auto"/>
            <w:left w:val="none" w:sz="0" w:space="0" w:color="auto"/>
            <w:bottom w:val="none" w:sz="0" w:space="0" w:color="auto"/>
            <w:right w:val="none" w:sz="0" w:space="0" w:color="auto"/>
          </w:divBdr>
        </w:div>
      </w:divsChild>
    </w:div>
    <w:div w:id="758062489">
      <w:bodyDiv w:val="1"/>
      <w:marLeft w:val="0"/>
      <w:marRight w:val="0"/>
      <w:marTop w:val="0"/>
      <w:marBottom w:val="0"/>
      <w:divBdr>
        <w:top w:val="none" w:sz="0" w:space="0" w:color="auto"/>
        <w:left w:val="none" w:sz="0" w:space="0" w:color="auto"/>
        <w:bottom w:val="none" w:sz="0" w:space="0" w:color="auto"/>
        <w:right w:val="none" w:sz="0" w:space="0" w:color="auto"/>
      </w:divBdr>
      <w:divsChild>
        <w:div w:id="1635213640">
          <w:marLeft w:val="0"/>
          <w:marRight w:val="0"/>
          <w:marTop w:val="0"/>
          <w:marBottom w:val="0"/>
          <w:divBdr>
            <w:top w:val="none" w:sz="0" w:space="0" w:color="auto"/>
            <w:left w:val="none" w:sz="0" w:space="0" w:color="auto"/>
            <w:bottom w:val="none" w:sz="0" w:space="0" w:color="auto"/>
            <w:right w:val="none" w:sz="0" w:space="0" w:color="auto"/>
          </w:divBdr>
        </w:div>
      </w:divsChild>
    </w:div>
    <w:div w:id="881793800">
      <w:bodyDiv w:val="1"/>
      <w:marLeft w:val="0"/>
      <w:marRight w:val="0"/>
      <w:marTop w:val="0"/>
      <w:marBottom w:val="0"/>
      <w:divBdr>
        <w:top w:val="none" w:sz="0" w:space="0" w:color="auto"/>
        <w:left w:val="none" w:sz="0" w:space="0" w:color="auto"/>
        <w:bottom w:val="none" w:sz="0" w:space="0" w:color="auto"/>
        <w:right w:val="none" w:sz="0" w:space="0" w:color="auto"/>
      </w:divBdr>
    </w:div>
    <w:div w:id="952974597">
      <w:bodyDiv w:val="1"/>
      <w:marLeft w:val="0"/>
      <w:marRight w:val="0"/>
      <w:marTop w:val="0"/>
      <w:marBottom w:val="0"/>
      <w:divBdr>
        <w:top w:val="none" w:sz="0" w:space="0" w:color="auto"/>
        <w:left w:val="none" w:sz="0" w:space="0" w:color="auto"/>
        <w:bottom w:val="none" w:sz="0" w:space="0" w:color="auto"/>
        <w:right w:val="none" w:sz="0" w:space="0" w:color="auto"/>
      </w:divBdr>
    </w:div>
    <w:div w:id="1058239044">
      <w:bodyDiv w:val="1"/>
      <w:marLeft w:val="0"/>
      <w:marRight w:val="0"/>
      <w:marTop w:val="0"/>
      <w:marBottom w:val="0"/>
      <w:divBdr>
        <w:top w:val="none" w:sz="0" w:space="0" w:color="auto"/>
        <w:left w:val="none" w:sz="0" w:space="0" w:color="auto"/>
        <w:bottom w:val="none" w:sz="0" w:space="0" w:color="auto"/>
        <w:right w:val="none" w:sz="0" w:space="0" w:color="auto"/>
      </w:divBdr>
    </w:div>
    <w:div w:id="1076780881">
      <w:bodyDiv w:val="1"/>
      <w:marLeft w:val="0"/>
      <w:marRight w:val="0"/>
      <w:marTop w:val="0"/>
      <w:marBottom w:val="0"/>
      <w:divBdr>
        <w:top w:val="none" w:sz="0" w:space="0" w:color="auto"/>
        <w:left w:val="none" w:sz="0" w:space="0" w:color="auto"/>
        <w:bottom w:val="none" w:sz="0" w:space="0" w:color="auto"/>
        <w:right w:val="none" w:sz="0" w:space="0" w:color="auto"/>
      </w:divBdr>
    </w:div>
    <w:div w:id="1126312568">
      <w:bodyDiv w:val="1"/>
      <w:marLeft w:val="0"/>
      <w:marRight w:val="0"/>
      <w:marTop w:val="0"/>
      <w:marBottom w:val="0"/>
      <w:divBdr>
        <w:top w:val="none" w:sz="0" w:space="0" w:color="auto"/>
        <w:left w:val="none" w:sz="0" w:space="0" w:color="auto"/>
        <w:bottom w:val="none" w:sz="0" w:space="0" w:color="auto"/>
        <w:right w:val="none" w:sz="0" w:space="0" w:color="auto"/>
      </w:divBdr>
    </w:div>
    <w:div w:id="1387921926">
      <w:bodyDiv w:val="1"/>
      <w:marLeft w:val="0"/>
      <w:marRight w:val="0"/>
      <w:marTop w:val="0"/>
      <w:marBottom w:val="0"/>
      <w:divBdr>
        <w:top w:val="none" w:sz="0" w:space="0" w:color="auto"/>
        <w:left w:val="none" w:sz="0" w:space="0" w:color="auto"/>
        <w:bottom w:val="none" w:sz="0" w:space="0" w:color="auto"/>
        <w:right w:val="none" w:sz="0" w:space="0" w:color="auto"/>
      </w:divBdr>
    </w:div>
    <w:div w:id="1507331953">
      <w:bodyDiv w:val="1"/>
      <w:marLeft w:val="0"/>
      <w:marRight w:val="0"/>
      <w:marTop w:val="0"/>
      <w:marBottom w:val="0"/>
      <w:divBdr>
        <w:top w:val="none" w:sz="0" w:space="0" w:color="auto"/>
        <w:left w:val="none" w:sz="0" w:space="0" w:color="auto"/>
        <w:bottom w:val="none" w:sz="0" w:space="0" w:color="auto"/>
        <w:right w:val="none" w:sz="0" w:space="0" w:color="auto"/>
      </w:divBdr>
    </w:div>
    <w:div w:id="1534075484">
      <w:bodyDiv w:val="1"/>
      <w:marLeft w:val="0"/>
      <w:marRight w:val="0"/>
      <w:marTop w:val="0"/>
      <w:marBottom w:val="0"/>
      <w:divBdr>
        <w:top w:val="none" w:sz="0" w:space="0" w:color="auto"/>
        <w:left w:val="none" w:sz="0" w:space="0" w:color="auto"/>
        <w:bottom w:val="none" w:sz="0" w:space="0" w:color="auto"/>
        <w:right w:val="none" w:sz="0" w:space="0" w:color="auto"/>
      </w:divBdr>
      <w:divsChild>
        <w:div w:id="1086801290">
          <w:marLeft w:val="0"/>
          <w:marRight w:val="0"/>
          <w:marTop w:val="0"/>
          <w:marBottom w:val="0"/>
          <w:divBdr>
            <w:top w:val="none" w:sz="0" w:space="0" w:color="auto"/>
            <w:left w:val="none" w:sz="0" w:space="0" w:color="auto"/>
            <w:bottom w:val="none" w:sz="0" w:space="0" w:color="auto"/>
            <w:right w:val="none" w:sz="0" w:space="0" w:color="auto"/>
          </w:divBdr>
        </w:div>
      </w:divsChild>
    </w:div>
    <w:div w:id="1645046210">
      <w:bodyDiv w:val="1"/>
      <w:marLeft w:val="0"/>
      <w:marRight w:val="0"/>
      <w:marTop w:val="0"/>
      <w:marBottom w:val="0"/>
      <w:divBdr>
        <w:top w:val="none" w:sz="0" w:space="0" w:color="auto"/>
        <w:left w:val="none" w:sz="0" w:space="0" w:color="auto"/>
        <w:bottom w:val="none" w:sz="0" w:space="0" w:color="auto"/>
        <w:right w:val="none" w:sz="0" w:space="0" w:color="auto"/>
      </w:divBdr>
    </w:div>
    <w:div w:id="1658610406">
      <w:bodyDiv w:val="1"/>
      <w:marLeft w:val="0"/>
      <w:marRight w:val="0"/>
      <w:marTop w:val="0"/>
      <w:marBottom w:val="0"/>
      <w:divBdr>
        <w:top w:val="none" w:sz="0" w:space="0" w:color="auto"/>
        <w:left w:val="none" w:sz="0" w:space="0" w:color="auto"/>
        <w:bottom w:val="none" w:sz="0" w:space="0" w:color="auto"/>
        <w:right w:val="none" w:sz="0" w:space="0" w:color="auto"/>
      </w:divBdr>
    </w:div>
    <w:div w:id="1667974261">
      <w:bodyDiv w:val="1"/>
      <w:marLeft w:val="0"/>
      <w:marRight w:val="0"/>
      <w:marTop w:val="0"/>
      <w:marBottom w:val="0"/>
      <w:divBdr>
        <w:top w:val="none" w:sz="0" w:space="0" w:color="auto"/>
        <w:left w:val="none" w:sz="0" w:space="0" w:color="auto"/>
        <w:bottom w:val="none" w:sz="0" w:space="0" w:color="auto"/>
        <w:right w:val="none" w:sz="0" w:space="0" w:color="auto"/>
      </w:divBdr>
      <w:divsChild>
        <w:div w:id="787238670">
          <w:marLeft w:val="0"/>
          <w:marRight w:val="0"/>
          <w:marTop w:val="0"/>
          <w:marBottom w:val="0"/>
          <w:divBdr>
            <w:top w:val="none" w:sz="0" w:space="0" w:color="auto"/>
            <w:left w:val="none" w:sz="0" w:space="0" w:color="auto"/>
            <w:bottom w:val="none" w:sz="0" w:space="0" w:color="auto"/>
            <w:right w:val="none" w:sz="0" w:space="0" w:color="auto"/>
          </w:divBdr>
        </w:div>
      </w:divsChild>
    </w:div>
    <w:div w:id="1715151442">
      <w:bodyDiv w:val="1"/>
      <w:marLeft w:val="0"/>
      <w:marRight w:val="0"/>
      <w:marTop w:val="0"/>
      <w:marBottom w:val="0"/>
      <w:divBdr>
        <w:top w:val="none" w:sz="0" w:space="0" w:color="auto"/>
        <w:left w:val="none" w:sz="0" w:space="0" w:color="auto"/>
        <w:bottom w:val="none" w:sz="0" w:space="0" w:color="auto"/>
        <w:right w:val="none" w:sz="0" w:space="0" w:color="auto"/>
      </w:divBdr>
    </w:div>
    <w:div w:id="1831797694">
      <w:bodyDiv w:val="1"/>
      <w:marLeft w:val="0"/>
      <w:marRight w:val="0"/>
      <w:marTop w:val="0"/>
      <w:marBottom w:val="0"/>
      <w:divBdr>
        <w:top w:val="none" w:sz="0" w:space="0" w:color="auto"/>
        <w:left w:val="none" w:sz="0" w:space="0" w:color="auto"/>
        <w:bottom w:val="none" w:sz="0" w:space="0" w:color="auto"/>
        <w:right w:val="none" w:sz="0" w:space="0" w:color="auto"/>
      </w:divBdr>
    </w:div>
    <w:div w:id="1892498286">
      <w:bodyDiv w:val="1"/>
      <w:marLeft w:val="0"/>
      <w:marRight w:val="0"/>
      <w:marTop w:val="0"/>
      <w:marBottom w:val="0"/>
      <w:divBdr>
        <w:top w:val="none" w:sz="0" w:space="0" w:color="auto"/>
        <w:left w:val="none" w:sz="0" w:space="0" w:color="auto"/>
        <w:bottom w:val="none" w:sz="0" w:space="0" w:color="auto"/>
        <w:right w:val="none" w:sz="0" w:space="0" w:color="auto"/>
      </w:divBdr>
    </w:div>
    <w:div w:id="2077051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7</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洁 杨</cp:lastModifiedBy>
  <cp:revision>32</cp:revision>
  <cp:lastPrinted>2024-04-08T03:15:00Z</cp:lastPrinted>
  <dcterms:created xsi:type="dcterms:W3CDTF">2025-07-04T03:33:00Z</dcterms:created>
  <dcterms:modified xsi:type="dcterms:W3CDTF">2026-03-06T15:36:00Z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9CA95A1C11ED45A5ACBF1B8D6AF7567E_12</vt:lpwstr>
  </property>
</Properties>
</file>