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961"/>
        <w:gridCol w:w="2166"/>
      </w:tblGrid>
      <w:tr w:rsidR="009C3351" w14:paraId="671FA1A9" w14:textId="77777777" w:rsidTr="00933B52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35530E8F" w:rsidR="009C3351" w:rsidRDefault="00966AA6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世界经典建筑大师个人介绍及案例</w:t>
            </w:r>
          </w:p>
        </w:tc>
      </w:tr>
      <w:tr w:rsidR="009C3351" w14:paraId="17B0EAA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5EED6C5A" w:rsidR="009C3351" w:rsidRDefault="0000000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66AA6">
              <w:rPr>
                <w:rFonts w:eastAsia="宋体" w:hint="eastAsia"/>
                <w:sz w:val="21"/>
                <w:szCs w:val="21"/>
                <w:lang w:eastAsia="zh-CN"/>
              </w:rPr>
              <w:t>138289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370F93FA" w:rsidR="009C3351" w:rsidRDefault="009C33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1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961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039EAE75" w:rsidR="009C3351" w:rsidRDefault="00086A09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2492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961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631C570A" w14:textId="7A413951" w:rsidR="00966AA6" w:rsidRPr="00966AA6" w:rsidRDefault="00966AA6" w:rsidP="00966A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66AA6">
              <w:rPr>
                <w:rFonts w:eastAsia="宋体"/>
                <w:sz w:val="21"/>
                <w:szCs w:val="21"/>
                <w:lang w:eastAsia="zh-CN"/>
              </w:rPr>
              <w:t>3~6,15~18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星期一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9~10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>114 ;</w:t>
            </w:r>
          </w:p>
          <w:p w14:paraId="0680FFDC" w14:textId="743C6576" w:rsidR="009C3351" w:rsidRDefault="00966AA6" w:rsidP="00966A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66AA6">
              <w:rPr>
                <w:rFonts w:eastAsia="宋体"/>
                <w:sz w:val="21"/>
                <w:szCs w:val="21"/>
                <w:lang w:eastAsia="zh-CN"/>
              </w:rPr>
              <w:t>7~14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星期一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9~10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966AA6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Pr="00966AA6">
              <w:rPr>
                <w:rFonts w:eastAsia="宋体"/>
                <w:sz w:val="21"/>
                <w:szCs w:val="21"/>
                <w:lang w:eastAsia="zh-CN"/>
              </w:rPr>
              <w:t xml:space="preserve">318 </w:t>
            </w:r>
          </w:p>
        </w:tc>
      </w:tr>
      <w:tr w:rsidR="009C3351" w14:paraId="02A8B87B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33B52" w14:paraId="04CD6616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7FA9FB3" w14:textId="62459D70" w:rsidR="00933B52" w:rsidRDefault="00933B52" w:rsidP="00933B52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《西方建筑史》</w:t>
            </w:r>
            <w:r w:rsidRPr="00FB3710">
              <w:rPr>
                <w:bCs/>
                <w:color w:val="000000"/>
                <w:sz w:val="21"/>
                <w:szCs w:val="21"/>
              </w:rPr>
              <w:t>,</w:t>
            </w: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大卫·沃特金，北京美术摄影出版社，</w:t>
            </w:r>
            <w:r w:rsidRPr="00FB3710">
              <w:rPr>
                <w:bCs/>
                <w:color w:val="000000"/>
                <w:sz w:val="21"/>
                <w:szCs w:val="21"/>
              </w:rPr>
              <w:t>2019.12</w:t>
            </w:r>
          </w:p>
        </w:tc>
      </w:tr>
      <w:tr w:rsidR="00933B52" w14:paraId="459C9ACE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E3357" w14:textId="77777777" w:rsidR="00933B52" w:rsidRDefault="00933B52" w:rsidP="00933B52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图说世界著名建筑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索尼娅·塞尔维达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7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  <w:p w14:paraId="39D89A1A" w14:textId="0E845C23" w:rsidR="00933B52" w:rsidRDefault="00933B52" w:rsidP="00933B52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保罗·法沃勒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575"/>
        <w:gridCol w:w="1910"/>
        <w:gridCol w:w="2250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490A968A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建筑美学概论</w:t>
            </w:r>
          </w:p>
        </w:tc>
        <w:tc>
          <w:tcPr>
            <w:tcW w:w="0" w:type="auto"/>
            <w:vAlign w:val="center"/>
            <w:hideMark/>
          </w:tcPr>
          <w:p w14:paraId="69F89A11" w14:textId="02E22394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理解建筑美学的概念、比例、韵律、光影等核心要素</w:t>
            </w:r>
          </w:p>
        </w:tc>
        <w:tc>
          <w:tcPr>
            <w:tcW w:w="0" w:type="auto"/>
            <w:vAlign w:val="center"/>
            <w:hideMark/>
          </w:tcPr>
          <w:p w14:paraId="013B5E8A" w14:textId="42C1257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能用基本美学词汇描述建筑照片中的比例、对称和光影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02BA4E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讲授建筑美学概念和分析方法；引入世界著名建筑案例（帕台农神庙、凯旋门），现场提问学生感受，讨论“什么是美”；教师演示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生成经典建筑图，作为预告激发兴趣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61352F9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古典建筑空间原型</w:t>
            </w:r>
          </w:p>
        </w:tc>
        <w:tc>
          <w:tcPr>
            <w:tcW w:w="0" w:type="auto"/>
            <w:vAlign w:val="center"/>
            <w:hideMark/>
          </w:tcPr>
          <w:p w14:paraId="38DF1D19" w14:textId="77C01897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掌握古希腊、罗马建筑的柱式、拱券、穹顶等原型</w:t>
            </w:r>
          </w:p>
        </w:tc>
        <w:tc>
          <w:tcPr>
            <w:tcW w:w="0" w:type="auto"/>
            <w:vAlign w:val="center"/>
            <w:hideMark/>
          </w:tcPr>
          <w:p w14:paraId="626C1D93" w14:textId="4F14F6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能在图片中辨认柱式和穹顶类型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F53FDC1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讲解三大柱式、万神庙、斗兽场等案例；课堂问答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板书示意；教师演示如何用提示词生成古典建筑效果图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4A9B48F3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跨文化比较（多组主题）</w:t>
            </w:r>
          </w:p>
        </w:tc>
        <w:tc>
          <w:tcPr>
            <w:tcW w:w="0" w:type="auto"/>
            <w:vAlign w:val="center"/>
            <w:hideMark/>
          </w:tcPr>
          <w:p w14:paraId="70DAA656" w14:textId="044A91CB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比较多国建筑的空间布局、宗教意涵、审美表达</w:t>
            </w:r>
          </w:p>
        </w:tc>
        <w:tc>
          <w:tcPr>
            <w:tcW w:w="0" w:type="auto"/>
            <w:vAlign w:val="center"/>
            <w:hideMark/>
          </w:tcPr>
          <w:p w14:paraId="0F2C14AD" w14:textId="391F0CA2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能用语言描述多种文化建筑的相同与差异，并初步理解文化背景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4378D5AC" w14:textId="77777777" w:rsidR="00C728E0" w:rsidRPr="00C728E0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多组文化对比：</w:t>
            </w:r>
          </w:p>
          <w:p w14:paraId="0DA9FE8E" w14:textId="5ECBE4FA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中国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日本</w:t>
            </w:r>
          </w:p>
          <w:p w14:paraId="4D97439C" w14:textId="68165E27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希腊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罗马</w:t>
            </w:r>
          </w:p>
          <w:p w14:paraId="3F099016" w14:textId="4EAE95A2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印度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</w:t>
            </w:r>
            <w:r w:rsidR="008D4BC8"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47A933E" w14:textId="5CB99B74" w:rsidR="0068595B" w:rsidRPr="0068595B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欧洲哥特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伊斯兰拱券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14DF1980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绘图与光影逻辑概论</w:t>
            </w:r>
          </w:p>
        </w:tc>
        <w:tc>
          <w:tcPr>
            <w:tcW w:w="0" w:type="auto"/>
            <w:vAlign w:val="center"/>
            <w:hideMark/>
          </w:tcPr>
          <w:p w14:paraId="40D0840C" w14:textId="3B6A1336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绘图提示词结构、光影和材质参数原理</w:t>
            </w:r>
          </w:p>
        </w:tc>
        <w:tc>
          <w:tcPr>
            <w:tcW w:w="0" w:type="auto"/>
            <w:vAlign w:val="center"/>
            <w:hideMark/>
          </w:tcPr>
          <w:p w14:paraId="1A66A750" w14:textId="690B0C11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能说出提示词基本组成部分并解释光影变化对空间感的影响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0AA3E2C3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讲解提示词构成（主题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构图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光影），播放不同光影效果的建筑案例，分析心理感受；最后演示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调整光影参数的过程，鼓励学生从第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周开始亲手实践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F682F06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现代主义：勒·柯布西耶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贝聿铭</w:t>
            </w:r>
          </w:p>
        </w:tc>
        <w:tc>
          <w:tcPr>
            <w:tcW w:w="0" w:type="auto"/>
            <w:vAlign w:val="center"/>
            <w:hideMark/>
          </w:tcPr>
          <w:p w14:paraId="00CFE243" w14:textId="3C6DE299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掌握五点原则与文脉融合理念</w:t>
            </w:r>
          </w:p>
        </w:tc>
        <w:tc>
          <w:tcPr>
            <w:tcW w:w="0" w:type="auto"/>
            <w:vAlign w:val="center"/>
            <w:hideMark/>
          </w:tcPr>
          <w:p w14:paraId="4227C622" w14:textId="06ECF2C6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能在案例中标注五点原则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8D5EA70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讲解萨伏伊别墅、苏州博物馆；第一次进入机房，教师带领学生完成简单提示词输入并生成建筑图像；学生小组初步尝试生成日夜对比效果图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1DDD853B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高技派与科技美学：诺曼·福斯特</w:t>
            </w:r>
          </w:p>
        </w:tc>
        <w:tc>
          <w:tcPr>
            <w:tcW w:w="0" w:type="auto"/>
            <w:vAlign w:val="center"/>
            <w:hideMark/>
          </w:tcPr>
          <w:p w14:paraId="2BA57EBD" w14:textId="1F4D45D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理解轻量化与生态策略</w:t>
            </w:r>
          </w:p>
        </w:tc>
        <w:tc>
          <w:tcPr>
            <w:tcW w:w="0" w:type="auto"/>
            <w:vAlign w:val="center"/>
            <w:hideMark/>
          </w:tcPr>
          <w:p w14:paraId="06FBD342" w14:textId="6742FF83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能生成中庭网壳与绿色改造概念图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1F02854F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分析大英博物馆中庭、伦敦“小黄瓜”；学生用</w:t>
            </w:r>
            <w:r w:rsidRPr="00432BD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生成绿色改造概念图，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并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学习材质和环境参数调整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62D78D77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解构与流动：扎哈·哈迪德</w:t>
            </w:r>
          </w:p>
        </w:tc>
        <w:tc>
          <w:tcPr>
            <w:tcW w:w="0" w:type="auto"/>
            <w:vAlign w:val="center"/>
            <w:hideMark/>
          </w:tcPr>
          <w:p w14:paraId="0F28B66A" w14:textId="62B8743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掌握参数化曲线与流动空间</w:t>
            </w:r>
          </w:p>
        </w:tc>
        <w:tc>
          <w:tcPr>
            <w:tcW w:w="0" w:type="auto"/>
            <w:vAlign w:val="center"/>
            <w:hideMark/>
          </w:tcPr>
          <w:p w14:paraId="27EAC4D8" w14:textId="5E559ABD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能生成不同曲率的建筑并比较效果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D7D4D5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讲解海达尔阿利耶夫中心、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MAXXI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美术馆；学生生成曲率建筑</w:t>
            </w:r>
            <w:r w:rsid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AI图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46817628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诗意空间：安藤忠雄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隈研吾</w:t>
            </w:r>
          </w:p>
        </w:tc>
        <w:tc>
          <w:tcPr>
            <w:tcW w:w="0" w:type="auto"/>
            <w:vAlign w:val="center"/>
            <w:hideMark/>
          </w:tcPr>
          <w:p w14:paraId="49BCDF03" w14:textId="20AE901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理解光影诗意与材料解构</w:t>
            </w:r>
          </w:p>
        </w:tc>
        <w:tc>
          <w:tcPr>
            <w:tcW w:w="0" w:type="auto"/>
            <w:vAlign w:val="center"/>
            <w:hideMark/>
          </w:tcPr>
          <w:p w14:paraId="6DC45F83" w14:textId="6EF3149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能生成光影序列并配诗意文字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348AEE7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分析光之教堂、浅草文化中心；学生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生成一张体现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光影秩序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体现材料轻盈与自然融合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的建筑图像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28DC452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有机形态：高迪</w:t>
            </w:r>
          </w:p>
        </w:tc>
        <w:tc>
          <w:tcPr>
            <w:tcW w:w="0" w:type="auto"/>
            <w:vAlign w:val="center"/>
            <w:hideMark/>
          </w:tcPr>
          <w:p w14:paraId="21B4055B" w14:textId="1F1634F3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理解自然形态转化为建筑语言</w:t>
            </w:r>
          </w:p>
        </w:tc>
        <w:tc>
          <w:tcPr>
            <w:tcW w:w="0" w:type="auto"/>
            <w:vAlign w:val="center"/>
            <w:hideMark/>
          </w:tcPr>
          <w:p w14:paraId="123E33C0" w14:textId="03D0749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能分析自然元素并生成有机建筑图像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0B0A62AF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分析圣家堂、米拉之家；学生生成</w:t>
            </w:r>
            <w:r w:rsidR="003E3BE3" w:rsidRPr="003E3BE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一张“自然—建筑融合”的AI效果图，呈现生命感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0DE1A7A4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未来城市实验：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MVRDV</w:t>
            </w:r>
          </w:p>
        </w:tc>
        <w:tc>
          <w:tcPr>
            <w:tcW w:w="0" w:type="auto"/>
          </w:tcPr>
          <w:p w14:paraId="76ADF7B0" w14:textId="56980E50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理解色彩叙事与公共互动</w:t>
            </w:r>
          </w:p>
        </w:tc>
        <w:tc>
          <w:tcPr>
            <w:tcW w:w="0" w:type="auto"/>
          </w:tcPr>
          <w:p w14:paraId="0B041D51" w14:textId="2199AF31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能改色并设计互动场景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7BA055C5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探究鹿特丹市场大厅、未来城市街区；学生生成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色块丰富的</w:t>
            </w:r>
            <w:r w:rsidR="0026285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AI未来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城市剖面图，直观呈现城市功能分区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060077A7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城市装置与叙事：托马斯·海瑟威克</w:t>
            </w:r>
          </w:p>
        </w:tc>
        <w:tc>
          <w:tcPr>
            <w:tcW w:w="0" w:type="auto"/>
            <w:vAlign w:val="center"/>
          </w:tcPr>
          <w:p w14:paraId="3E9B1D22" w14:textId="4F9F94ED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理解建筑即雕塑与公共参与</w:t>
            </w:r>
          </w:p>
        </w:tc>
        <w:tc>
          <w:tcPr>
            <w:tcW w:w="0" w:type="auto"/>
            <w:vAlign w:val="center"/>
          </w:tcPr>
          <w:p w14:paraId="5FB96A55" w14:textId="5F3120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再现英国馆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/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煤仓改造并加入人群元素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6B049681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讲解英国馆“种子教堂”、上海煤仓改造；学生生成</w:t>
            </w:r>
            <w:r w:rsidR="004B2533" w:rsidRPr="004B253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一张充满生活感的夜景场景图，突出“人与建筑的互动”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20643E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解构主义与雕塑感：弗兰克·盖里</w:t>
            </w:r>
          </w:p>
        </w:tc>
        <w:tc>
          <w:tcPr>
            <w:tcW w:w="0" w:type="auto"/>
            <w:vAlign w:val="center"/>
            <w:hideMark/>
          </w:tcPr>
          <w:p w14:paraId="183FFD48" w14:textId="30F341D2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理解解构主义造型逻辑与金属质感表现</w:t>
            </w:r>
          </w:p>
        </w:tc>
        <w:tc>
          <w:tcPr>
            <w:tcW w:w="0" w:type="auto"/>
            <w:vAlign w:val="center"/>
            <w:hideMark/>
          </w:tcPr>
          <w:p w14:paraId="69E46BBA" w14:textId="193EF794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生成盖里风格建筑并调整光影和材质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5F96B30A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分析毕尔巴鄂古根海姆、沃尔特迪士尼音乐厅；学生用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生成不同角度、材质的解构建筑，制作“解构主义</w:t>
            </w:r>
            <w:r w:rsidR="005D347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风格”建筑效果图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560A7F5E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汇报工作坊</w:t>
            </w:r>
          </w:p>
        </w:tc>
        <w:tc>
          <w:tcPr>
            <w:tcW w:w="0" w:type="auto"/>
            <w:vAlign w:val="center"/>
            <w:hideMark/>
          </w:tcPr>
          <w:p w14:paraId="357E08C6" w14:textId="69352E4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掌握图文排版与口头表达技巧</w:t>
            </w:r>
          </w:p>
        </w:tc>
        <w:tc>
          <w:tcPr>
            <w:tcW w:w="0" w:type="auto"/>
            <w:vAlign w:val="center"/>
            <w:hideMark/>
          </w:tcPr>
          <w:p w14:paraId="3F235CD6" w14:textId="1BB7A752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完整展示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创作过程和灵感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0C51D62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教师讲授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排版、逻辑组织和汇报技巧；学生现场练习，准备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14-16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4613C20A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数字油画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明信片工作坊</w:t>
            </w:r>
          </w:p>
        </w:tc>
        <w:tc>
          <w:tcPr>
            <w:tcW w:w="0" w:type="auto"/>
            <w:vAlign w:val="center"/>
            <w:hideMark/>
          </w:tcPr>
          <w:p w14:paraId="570D015B" w14:textId="15D5D41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作品转化为可展示载体</w:t>
            </w:r>
          </w:p>
        </w:tc>
        <w:tc>
          <w:tcPr>
            <w:tcW w:w="0" w:type="auto"/>
            <w:vAlign w:val="center"/>
            <w:hideMark/>
          </w:tcPr>
          <w:p w14:paraId="28F9F15A" w14:textId="209ACA11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能完成一套明信片或数字油画设计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68B55A7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机房排版明信片套装、数字油画作品；学生输出可打印文件，准备展示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BDB064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展览与讲解训练</w:t>
            </w:r>
          </w:p>
        </w:tc>
        <w:tc>
          <w:tcPr>
            <w:tcW w:w="0" w:type="auto"/>
            <w:vAlign w:val="center"/>
            <w:hideMark/>
          </w:tcPr>
          <w:p w14:paraId="26212021" w14:textId="6B62D0A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学习布展与解说技巧</w:t>
            </w:r>
          </w:p>
        </w:tc>
        <w:tc>
          <w:tcPr>
            <w:tcW w:w="0" w:type="auto"/>
            <w:vAlign w:val="center"/>
            <w:hideMark/>
          </w:tcPr>
          <w:p w14:paraId="5FDA5413" w14:textId="18AB628E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能在模拟展览中讲解作品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0C8056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模拟展览布置，学生轮流讲解作品，教师和同学现场点评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155C6070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综合展览与汇报</w:t>
            </w:r>
          </w:p>
        </w:tc>
        <w:tc>
          <w:tcPr>
            <w:tcW w:w="0" w:type="auto"/>
            <w:vAlign w:val="center"/>
            <w:hideMark/>
          </w:tcPr>
          <w:p w14:paraId="0C35DEFD" w14:textId="2AC4C5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完成课程成果展</w:t>
            </w:r>
          </w:p>
        </w:tc>
        <w:tc>
          <w:tcPr>
            <w:tcW w:w="0" w:type="auto"/>
            <w:vAlign w:val="center"/>
            <w:hideMark/>
          </w:tcPr>
          <w:p w14:paraId="09B8512D" w14:textId="66BE68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能提交研究报告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摄影作品并口头陈述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44D9AF8C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举办“世界建筑美学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展”，展示明信片套装、数字油画海报，学生汇报创作理念，教师颁奖总结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136E" w14:textId="77777777" w:rsidR="00A33152" w:rsidRDefault="00A33152">
      <w:r>
        <w:separator/>
      </w:r>
    </w:p>
  </w:endnote>
  <w:endnote w:type="continuationSeparator" w:id="0">
    <w:p w14:paraId="08781A37" w14:textId="77777777" w:rsidR="00A33152" w:rsidRDefault="00A3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F9BF" w14:textId="77777777" w:rsidR="00A33152" w:rsidRDefault="00A33152">
      <w:r>
        <w:separator/>
      </w:r>
    </w:p>
  </w:footnote>
  <w:footnote w:type="continuationSeparator" w:id="0">
    <w:p w14:paraId="5A8B8E02" w14:textId="77777777" w:rsidR="00A33152" w:rsidRDefault="00A3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075B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1E52"/>
    <w:rsid w:val="00065C53"/>
    <w:rsid w:val="000703C6"/>
    <w:rsid w:val="000708DA"/>
    <w:rsid w:val="00073336"/>
    <w:rsid w:val="00075557"/>
    <w:rsid w:val="000757F8"/>
    <w:rsid w:val="00081FA0"/>
    <w:rsid w:val="00086A09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5E3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38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85F"/>
    <w:rsid w:val="00280A20"/>
    <w:rsid w:val="00283A9D"/>
    <w:rsid w:val="002849B1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15F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4777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3BE3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32BD3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533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307B"/>
    <w:rsid w:val="005C4583"/>
    <w:rsid w:val="005C4610"/>
    <w:rsid w:val="005C7F4D"/>
    <w:rsid w:val="005D009A"/>
    <w:rsid w:val="005D3475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01F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B363B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4297"/>
    <w:rsid w:val="007B5087"/>
    <w:rsid w:val="007B59C2"/>
    <w:rsid w:val="007B5F54"/>
    <w:rsid w:val="007B5F95"/>
    <w:rsid w:val="007C27C3"/>
    <w:rsid w:val="007C3319"/>
    <w:rsid w:val="007C4971"/>
    <w:rsid w:val="007D4A64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891"/>
    <w:rsid w:val="00882E20"/>
    <w:rsid w:val="00892651"/>
    <w:rsid w:val="008A2553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D4BC8"/>
    <w:rsid w:val="008E2CC9"/>
    <w:rsid w:val="008E36BA"/>
    <w:rsid w:val="008E4701"/>
    <w:rsid w:val="008E6276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3B5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AA6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152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BD8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8CA"/>
    <w:rsid w:val="00BC09B7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3538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28E0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059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B67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5FC0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D3512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Strong"/>
    <w:basedOn w:val="a0"/>
    <w:uiPriority w:val="22"/>
    <w:qFormat/>
    <w:rsid w:val="00875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332</Words>
  <Characters>1898</Characters>
  <Application>Microsoft Office Word</Application>
  <DocSecurity>0</DocSecurity>
  <Lines>15</Lines>
  <Paragraphs>4</Paragraphs>
  <ScaleCrop>false</ScaleCrop>
  <Company>CMT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40</cp:revision>
  <cp:lastPrinted>2015-03-19T03:45:00Z</cp:lastPrinted>
  <dcterms:created xsi:type="dcterms:W3CDTF">2025-07-16T06:54:00Z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