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788CC">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幼儿园课程</w:t>
      </w:r>
      <w:r>
        <w:rPr>
          <w:rFonts w:hint="eastAsia" w:ascii="黑体" w:hAnsi="黑体" w:eastAsia="黑体"/>
          <w:bCs/>
          <w:sz w:val="32"/>
          <w:szCs w:val="32"/>
        </w:rPr>
        <w:t>》课程教学大纲</w:t>
      </w:r>
    </w:p>
    <w:p w14:paraId="54013E3D">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9B9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ACDF1E2">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681D785">
            <w:pPr>
              <w:keepNext w:val="0"/>
              <w:keepLines w:val="0"/>
              <w:widowControl w:val="0"/>
              <w:suppressLineNumbers w:val="0"/>
              <w:bidi w:val="0"/>
              <w:spacing w:before="0" w:beforeAutospacing="0" w:after="0" w:afterAutospacing="0"/>
              <w:ind w:left="0" w:right="0"/>
              <w:jc w:val="left"/>
              <w:rPr>
                <w:rFonts w:hint="default" w:eastAsia="黑体"/>
                <w:color w:val="000000" w:themeColor="text1"/>
                <w:szCs w:val="21"/>
                <w:lang w:val="en-US" w:eastAsia="zh-CN"/>
                <w14:textFill>
                  <w14:solidFill>
                    <w14:schemeClr w14:val="tx1"/>
                  </w14:solidFill>
                </w14:textFill>
              </w:rPr>
            </w:pPr>
            <w:r>
              <w:rPr>
                <w:rFonts w:hint="eastAsia" w:ascii="黑体" w:hAnsi="黑体" w:eastAsia="黑体" w:cs="黑体"/>
                <w:b w:val="0"/>
                <w:bCs w:val="0"/>
                <w:sz w:val="21"/>
                <w:szCs w:val="21"/>
              </w:rPr>
              <w:t>（中文）</w:t>
            </w:r>
            <w:r>
              <w:rPr>
                <w:rFonts w:hint="eastAsia"/>
                <w:sz w:val="21"/>
                <w:szCs w:val="21"/>
              </w:rPr>
              <w:t>幼儿园课程</w:t>
            </w:r>
          </w:p>
        </w:tc>
      </w:tr>
      <w:tr w14:paraId="4D97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26AC90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A10A1E0">
            <w:pPr>
              <w:keepNext w:val="0"/>
              <w:keepLines w:val="0"/>
              <w:widowControl w:val="0"/>
              <w:suppressLineNumbers w:val="0"/>
              <w:spacing w:before="0" w:beforeAutospacing="0" w:after="0" w:afterAutospacing="0"/>
              <w:ind w:left="0" w:right="0"/>
              <w:jc w:val="both"/>
              <w:rPr>
                <w:rFonts w:hint="default"/>
                <w:color w:val="000000" w:themeColor="text1"/>
                <w:sz w:val="21"/>
                <w:szCs w:val="21"/>
                <w14:textFill>
                  <w14:solidFill>
                    <w14:schemeClr w14:val="tx1"/>
                  </w14:solidFill>
                </w14:textFill>
              </w:rPr>
            </w:pPr>
            <w:r>
              <w:rPr>
                <w:rFonts w:hint="eastAsia" w:ascii="黑体" w:hAnsi="黑体" w:eastAsia="黑体"/>
                <w:b w:val="0"/>
                <w:bCs w:val="0"/>
                <w:color w:val="000000" w:themeColor="text1"/>
                <w:sz w:val="21"/>
                <w:szCs w:val="21"/>
                <w14:textFill>
                  <w14:solidFill>
                    <w14:schemeClr w14:val="tx1"/>
                  </w14:solidFill>
                </w14:textFill>
              </w:rPr>
              <w:t>（英文）</w:t>
            </w:r>
            <w:r>
              <w:rPr>
                <w:rFonts w:hint="default" w:ascii="Times New Roman" w:hAnsi="Times New Roman"/>
                <w:b w:val="0"/>
                <w:bCs w:val="0"/>
                <w:sz w:val="21"/>
                <w:szCs w:val="21"/>
              </w:rPr>
              <w:t>Kindergarten Curriculum</w:t>
            </w:r>
          </w:p>
        </w:tc>
      </w:tr>
      <w:tr w14:paraId="5572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62D03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课程代码</w:t>
            </w:r>
          </w:p>
        </w:tc>
        <w:tc>
          <w:tcPr>
            <w:tcW w:w="2260" w:type="dxa"/>
            <w:vAlign w:val="center"/>
          </w:tcPr>
          <w:p w14:paraId="5276E45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2130017</w:t>
            </w:r>
          </w:p>
        </w:tc>
        <w:tc>
          <w:tcPr>
            <w:tcW w:w="2126" w:type="dxa"/>
            <w:gridSpan w:val="2"/>
            <w:vAlign w:val="center"/>
          </w:tcPr>
          <w:p w14:paraId="4F037180">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3631458">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AF8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D65DB4">
            <w:pPr>
              <w:keepNext w:val="0"/>
              <w:keepLines w:val="0"/>
              <w:widowControl w:val="0"/>
              <w:suppressLineNumbers w:val="0"/>
              <w:spacing w:before="0" w:beforeAutospacing="0" w:after="0" w:afterAutospacing="0"/>
              <w:ind w:left="0" w:right="0"/>
              <w:jc w:val="center"/>
              <w:rPr>
                <w:rFonts w:hint="default"/>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AF5537">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370E8574">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4F0D82A">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0C336430">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4492630">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4573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D8E394">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0BD59E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4E4BA1B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hint="default"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BACB598">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学前教育专业大二</w:t>
            </w:r>
            <w:bookmarkStart w:id="4" w:name="_GoBack"/>
            <w:bookmarkEnd w:id="4"/>
          </w:p>
        </w:tc>
      </w:tr>
      <w:tr w14:paraId="39D7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89BBF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AD245AF">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sz w:val="20"/>
                <w:szCs w:val="20"/>
                <w:lang w:val="en-US" w:eastAsia="zh-CN"/>
              </w:rPr>
              <w:t>专业</w:t>
            </w:r>
            <w:r>
              <w:rPr>
                <w:rFonts w:hint="eastAsia"/>
                <w:color w:val="000000"/>
                <w:sz w:val="20"/>
                <w:szCs w:val="20"/>
              </w:rPr>
              <w:t>必修课</w:t>
            </w:r>
          </w:p>
        </w:tc>
        <w:tc>
          <w:tcPr>
            <w:tcW w:w="2126" w:type="dxa"/>
            <w:gridSpan w:val="2"/>
            <w:vAlign w:val="center"/>
          </w:tcPr>
          <w:p w14:paraId="4EA3FEA5">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BF502C0">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197F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803576">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hint="default"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B229771">
            <w:pPr>
              <w:pStyle w:val="14"/>
              <w:keepNext w:val="0"/>
              <w:keepLines w:val="0"/>
              <w:widowControl w:val="0"/>
              <w:suppressLineNumbers w:val="0"/>
              <w:bidi w:val="0"/>
              <w:spacing w:before="0" w:beforeAutospacing="0" w:after="0" w:afterAutospacing="0"/>
              <w:ind w:left="0" w:right="0"/>
              <w:jc w:val="left"/>
              <w:rPr>
                <w:rFonts w:hint="default"/>
                <w:lang w:val="en-US" w:eastAsia="zh-CN"/>
              </w:rPr>
            </w:pPr>
            <w:r>
              <w:rPr>
                <w:rFonts w:hint="eastAsia"/>
              </w:rPr>
              <w:t>《幼儿园课程》刘</w:t>
            </w:r>
            <w:r>
              <w:rPr>
                <w:rFonts w:hint="eastAsia"/>
                <w:lang w:val="en-US" w:eastAsia="zh-CN"/>
              </w:rPr>
              <w:t>曲，</w:t>
            </w:r>
            <w:r>
              <w:rPr>
                <w:rFonts w:hint="eastAsia"/>
              </w:rPr>
              <w:t>ISBN</w:t>
            </w:r>
            <w:r>
              <w:rPr>
                <w:rFonts w:hint="eastAsia"/>
                <w:lang w:eastAsia="zh-CN"/>
              </w:rPr>
              <w:t>：</w:t>
            </w:r>
            <w:r>
              <w:rPr>
                <w:rFonts w:hint="eastAsia"/>
                <w:lang w:val="en-US" w:eastAsia="zh-CN"/>
              </w:rPr>
              <w:t>9787313290175</w:t>
            </w:r>
          </w:p>
          <w:p w14:paraId="71755B71">
            <w:pPr>
              <w:pStyle w:val="14"/>
              <w:keepNext w:val="0"/>
              <w:keepLines w:val="0"/>
              <w:widowControl w:val="0"/>
              <w:suppressLineNumbers w:val="0"/>
              <w:bidi w:val="0"/>
              <w:spacing w:before="0" w:beforeAutospacing="0" w:after="0" w:afterAutospacing="0"/>
              <w:ind w:left="0" w:right="0"/>
              <w:jc w:val="left"/>
              <w:rPr>
                <w:rFonts w:hint="default" w:ascii="Times New Roman" w:hAnsi="Times New Roman"/>
                <w:color w:val="000000" w:themeColor="text1"/>
                <w:sz w:val="21"/>
                <w:szCs w:val="21"/>
                <w14:textFill>
                  <w14:solidFill>
                    <w14:schemeClr w14:val="tx1"/>
                  </w14:solidFill>
                </w14:textFill>
              </w:rPr>
            </w:pPr>
            <w:r>
              <w:rPr>
                <w:rFonts w:hint="eastAsia"/>
              </w:rPr>
              <w:t>上海交通大学出版社，</w:t>
            </w:r>
            <w:r>
              <w:rPr>
                <w:rFonts w:hint="eastAsia"/>
                <w:lang w:val="en-US" w:eastAsia="zh-CN"/>
              </w:rPr>
              <w:t>第2版</w:t>
            </w:r>
          </w:p>
        </w:tc>
        <w:tc>
          <w:tcPr>
            <w:tcW w:w="1413" w:type="dxa"/>
            <w:gridSpan w:val="2"/>
            <w:vAlign w:val="center"/>
          </w:tcPr>
          <w:p w14:paraId="626CAB2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999FC2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8451AD3">
            <w:pPr>
              <w:keepNext w:val="0"/>
              <w:keepLines w:val="0"/>
              <w:widowControl w:val="0"/>
              <w:suppressLineNumbers w:val="0"/>
              <w:spacing w:before="0" w:beforeAutospacing="0" w:after="0" w:afterAutospacing="0"/>
              <w:ind w:left="120" w:leftChars="50" w:right="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1D8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6C7FB54">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458F777">
            <w:pPr>
              <w:pStyle w:val="14"/>
              <w:keepNext w:val="0"/>
              <w:keepLines w:val="0"/>
              <w:widowControl w:val="0"/>
              <w:suppressLineNumbers w:val="0"/>
              <w:spacing w:before="0" w:beforeAutospacing="0" w:after="0" w:afterAutospacing="0"/>
              <w:ind w:left="0" w:right="0"/>
              <w:jc w:val="both"/>
              <w:rPr>
                <w:rFonts w:hint="default" w:eastAsia="宋体"/>
                <w:lang w:val="en-US" w:eastAsia="zh-CN"/>
              </w:rPr>
            </w:pPr>
            <w:r>
              <w:rPr>
                <w:rFonts w:hint="eastAsia" w:ascii="宋体" w:hAnsi="宋体" w:cs="宋体"/>
                <w:color w:val="000000"/>
                <w:sz w:val="21"/>
                <w:szCs w:val="21"/>
                <w:lang w:val="en-US" w:eastAsia="zh-CN"/>
              </w:rPr>
              <w:t>教育原理1130006</w:t>
            </w:r>
            <w:r>
              <w:rPr>
                <w:rFonts w:hint="eastAsia" w:ascii="宋体" w:hAnsi="宋体" w:eastAsia="宋体" w:cs="宋体"/>
                <w:color w:val="000000"/>
                <w:sz w:val="21"/>
                <w:szCs w:val="21"/>
              </w:rPr>
              <w:t>（2）</w:t>
            </w:r>
          </w:p>
        </w:tc>
      </w:tr>
      <w:tr w14:paraId="6061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70" w:hRule="atLeast"/>
        </w:trPr>
        <w:tc>
          <w:tcPr>
            <w:tcW w:w="1691" w:type="dxa"/>
            <w:tcBorders>
              <w:left w:val="single" w:color="auto" w:sz="12" w:space="0"/>
            </w:tcBorders>
            <w:shd w:val="clear" w:color="auto" w:fill="auto"/>
            <w:vAlign w:val="center"/>
          </w:tcPr>
          <w:p w14:paraId="4420B995">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B53DA4F">
            <w:pPr>
              <w:keepNext w:val="0"/>
              <w:keepLines w:val="0"/>
              <w:widowControl w:val="0"/>
              <w:suppressLineNumbers w:val="0"/>
              <w:snapToGrid w:val="0"/>
              <w:spacing w:before="0" w:beforeAutospacing="0" w:after="0" w:afterAutospacing="0" w:line="288" w:lineRule="auto"/>
              <w:ind w:left="0" w:right="0" w:firstLine="420" w:firstLineChars="200"/>
              <w:jc w:val="both"/>
              <w:rPr>
                <w:rFonts w:hint="default" w:ascii="宋体" w:hAnsi="宋体"/>
                <w:color w:val="000000"/>
                <w:sz w:val="21"/>
                <w:szCs w:val="21"/>
              </w:rPr>
            </w:pPr>
            <w:r>
              <w:rPr>
                <w:rFonts w:hint="eastAsia" w:ascii="宋体" w:hAnsi="宋体"/>
                <w:color w:val="000000"/>
                <w:sz w:val="21"/>
                <w:szCs w:val="21"/>
              </w:rPr>
              <w:t>《幼儿园课程》是学前教育专业的核心课程，是学前教育学与学前心理学领域在幼儿园课程研究上的“纵”的深入和“面”的拓展</w:t>
            </w:r>
            <w:r>
              <w:rPr>
                <w:rFonts w:hint="eastAsia"/>
                <w:color w:val="000000"/>
                <w:sz w:val="21"/>
                <w:szCs w:val="21"/>
                <w:lang w:eastAsia="zh-CN"/>
              </w:rPr>
              <w:t>，</w:t>
            </w:r>
            <w:r>
              <w:rPr>
                <w:rFonts w:hint="eastAsia" w:ascii="宋体" w:hAnsi="宋体"/>
                <w:color w:val="000000"/>
                <w:sz w:val="21"/>
                <w:szCs w:val="21"/>
              </w:rPr>
              <w:t>幼儿园教育最核心的组成部分，是学前教育思想、理论转化为实践的媒介和工具。本课程强调幼儿的教育目标、内容、形式、方法、资源等的整合，关注幼教实践中的热点、难点问题，用科学理论解决实践中的普遍问题。本课程既有理论深度，又有实践操作环节，是将理论更好地与实践联系的契合点，可以帮助学生对幼儿园课程进行宏观、总体的认识和把握，可使学生在了解幼儿园一日各种活动特点的基础上进行有机整合，既强调共性，有突出特性，进而提升学生在幼儿园教育活动设计、组织、实施与开发方面的能力，真正寓教育于一日活动之中。</w:t>
            </w:r>
          </w:p>
          <w:p w14:paraId="0C85378E">
            <w:pPr>
              <w:pStyle w:val="14"/>
              <w:keepNext w:val="0"/>
              <w:keepLines w:val="0"/>
              <w:widowControl w:val="0"/>
              <w:suppressLineNumbers w:val="0"/>
              <w:spacing w:before="0" w:beforeAutospacing="0" w:after="0" w:afterAutospacing="0"/>
              <w:ind w:left="0" w:right="0"/>
              <w:jc w:val="both"/>
              <w:rPr>
                <w:rFonts w:hint="default"/>
              </w:rPr>
            </w:pPr>
          </w:p>
        </w:tc>
      </w:tr>
      <w:tr w14:paraId="2F02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5FCFD7C">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1EF5EB2">
            <w:pPr>
              <w:keepNext w:val="0"/>
              <w:keepLines w:val="0"/>
              <w:widowControl w:val="0"/>
              <w:suppressLineNumbers w:val="0"/>
              <w:snapToGrid w:val="0"/>
              <w:spacing w:before="0" w:beforeAutospacing="0" w:after="0" w:afterAutospacing="0" w:line="288" w:lineRule="auto"/>
              <w:ind w:left="0" w:right="0" w:firstLine="400" w:firstLineChars="200"/>
              <w:jc w:val="both"/>
              <w:rPr>
                <w:rFonts w:hint="default"/>
                <w:color w:val="000000"/>
                <w:sz w:val="20"/>
                <w:szCs w:val="20"/>
              </w:rPr>
            </w:pPr>
            <w:r>
              <w:rPr>
                <w:rFonts w:hint="eastAsia"/>
                <w:color w:val="000000"/>
                <w:sz w:val="20"/>
                <w:szCs w:val="20"/>
              </w:rPr>
              <w:t xml:space="preserve"> </w:t>
            </w:r>
          </w:p>
          <w:p w14:paraId="23BA353C">
            <w:pPr>
              <w:pStyle w:val="14"/>
              <w:keepNext w:val="0"/>
              <w:keepLines w:val="0"/>
              <w:widowControl w:val="0"/>
              <w:suppressLineNumbers w:val="0"/>
              <w:spacing w:before="0" w:beforeAutospacing="0" w:after="0" w:afterAutospacing="0"/>
              <w:ind w:left="0" w:right="0"/>
              <w:jc w:val="both"/>
              <w:rPr>
                <w:rFonts w:hint="default"/>
              </w:rPr>
            </w:pPr>
            <w:r>
              <w:rPr>
                <w:rFonts w:hint="eastAsia"/>
                <w:color w:val="000000"/>
                <w:sz w:val="21"/>
                <w:szCs w:val="21"/>
              </w:rPr>
              <w:t>本课程建议学前教育专业的二年级学生选课，学生应对于教育学、心理学基础知识有一定的了解，具有一定的阅读能力、辩证的思维方法，同时学生应具备一定的自主学习能力。</w:t>
            </w:r>
          </w:p>
        </w:tc>
      </w:tr>
      <w:tr w14:paraId="19D7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0" w:hRule="atLeast"/>
        </w:trPr>
        <w:tc>
          <w:tcPr>
            <w:tcW w:w="1691" w:type="dxa"/>
            <w:tcBorders>
              <w:top w:val="double" w:color="auto" w:sz="4" w:space="0"/>
              <w:left w:val="single" w:color="auto" w:sz="12" w:space="0"/>
            </w:tcBorders>
            <w:shd w:val="clear" w:color="auto" w:fill="auto"/>
            <w:vAlign w:val="center"/>
          </w:tcPr>
          <w:p w14:paraId="6EE4DA6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B716DC6">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default" w:ascii="黑体" w:hAnsi="黑体" w:eastAsia="黑体"/>
                <w:color w:val="000000"/>
                <w:position w:val="-20"/>
                <w:sz w:val="21"/>
                <w:szCs w:val="21"/>
                <w:lang w:eastAsia="zh-CN"/>
              </w:rPr>
              <w:drawing>
                <wp:inline distT="0" distB="0" distL="114300" distR="114300">
                  <wp:extent cx="396875" cy="229235"/>
                  <wp:effectExtent l="0" t="0" r="3175" b="18415"/>
                  <wp:docPr id="4" name="图片 4" descr="208c21fb9c25d7a03766975ebf9f8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8c21fb9c25d7a03766975ebf9f8a9a"/>
                          <pic:cNvPicPr>
                            <a:picLocks noChangeAspect="1"/>
                          </pic:cNvPicPr>
                        </pic:nvPicPr>
                        <pic:blipFill>
                          <a:blip r:embed="rId5"/>
                          <a:stretch>
                            <a:fillRect/>
                          </a:stretch>
                        </pic:blipFill>
                        <pic:spPr>
                          <a:xfrm>
                            <a:off x="0" y="0"/>
                            <a:ext cx="396875" cy="229235"/>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top w:val="double" w:color="auto" w:sz="4" w:space="0"/>
            </w:tcBorders>
            <w:vAlign w:val="center"/>
          </w:tcPr>
          <w:p w14:paraId="401235B4">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F5A95D5">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lang w:val="en-US" w:eastAsia="zh-CN"/>
              </w:rPr>
              <w:t>2025年2月</w:t>
            </w:r>
          </w:p>
        </w:tc>
      </w:tr>
      <w:tr w14:paraId="0809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5DF387D">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8551AB4">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default" w:ascii="仿宋_GB2312"/>
                <w:kern w:val="2"/>
                <w:sz w:val="24"/>
                <w:u w:val="none"/>
                <w:lang w:val="en-US" w:eastAsia="zh-CN"/>
              </w:rPr>
              <w:drawing>
                <wp:anchor distT="0" distB="0" distL="114300" distR="114300" simplePos="0" relativeHeight="251660288" behindDoc="0" locked="0" layoutInCell="1" allowOverlap="1">
                  <wp:simplePos x="0" y="0"/>
                  <wp:positionH relativeFrom="page">
                    <wp:posOffset>193675</wp:posOffset>
                  </wp:positionH>
                  <wp:positionV relativeFrom="page">
                    <wp:posOffset>25400</wp:posOffset>
                  </wp:positionV>
                  <wp:extent cx="529590" cy="298450"/>
                  <wp:effectExtent l="0" t="0" r="3810" b="6350"/>
                  <wp:wrapNone/>
                  <wp:docPr id="1" name="图片 3" descr="f6fea7e3b9ed39e417471d7ba02d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6fea7e3b9ed39e417471d7ba02dc78"/>
                          <pic:cNvPicPr>
                            <a:picLocks noChangeAspect="1"/>
                          </pic:cNvPicPr>
                        </pic:nvPicPr>
                        <pic:blipFill>
                          <a:blip r:embed="rId6"/>
                          <a:stretch>
                            <a:fillRect/>
                          </a:stretch>
                        </pic:blipFill>
                        <pic:spPr>
                          <a:xfrm>
                            <a:off x="0" y="0"/>
                            <a:ext cx="529590" cy="298450"/>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571822B0">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5D83332">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lang w:val="en-US" w:eastAsia="zh-CN"/>
              </w:rPr>
              <w:t>2025年2月</w:t>
            </w:r>
          </w:p>
        </w:tc>
      </w:tr>
      <w:tr w14:paraId="2AD6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5CF9E16">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76E8149">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22FCCFBD">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2477BF3">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bl>
    <w:p w14:paraId="187E50A9">
      <w:pPr>
        <w:spacing w:line="100" w:lineRule="exact"/>
        <w:rPr>
          <w:rFonts w:hint="eastAsia" w:ascii="黑体" w:hAnsi="宋体"/>
        </w:rPr>
      </w:pPr>
    </w:p>
    <w:p w14:paraId="35495E8F">
      <w:pPr>
        <w:spacing w:line="100" w:lineRule="exact"/>
        <w:rPr>
          <w:rFonts w:hint="eastAsia" w:ascii="黑体" w:hAnsi="宋体"/>
        </w:rPr>
      </w:pPr>
    </w:p>
    <w:p w14:paraId="7C2BCA62">
      <w:pPr>
        <w:spacing w:line="100" w:lineRule="exact"/>
        <w:rPr>
          <w:rFonts w:hint="eastAsia" w:ascii="黑体" w:hAnsi="宋体"/>
        </w:rPr>
      </w:pPr>
    </w:p>
    <w:p w14:paraId="04B8E39A">
      <w:pPr>
        <w:spacing w:line="240" w:lineRule="auto"/>
        <w:rPr>
          <w:rFonts w:ascii="黑体" w:hAnsi="宋体"/>
        </w:rPr>
      </w:pPr>
      <w:r>
        <w:rPr>
          <w:rFonts w:hint="eastAsia" w:ascii="黑体" w:hAnsi="宋体"/>
        </w:rPr>
        <w:t>二、课程目标与毕业要求</w:t>
      </w:r>
    </w:p>
    <w:p w14:paraId="7373081A">
      <w:pPr>
        <w:pStyle w:val="17"/>
        <w:spacing w:before="81" w:after="163"/>
        <w:rPr>
          <w:rFonts w:hint="eastAsia"/>
        </w:rPr>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62E5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C87CC8A">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A067D25">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E04C2B3">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内容</w:t>
            </w:r>
          </w:p>
        </w:tc>
      </w:tr>
      <w:tr w14:paraId="35A19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F94A03E">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知识目标</w:t>
            </w:r>
          </w:p>
        </w:tc>
        <w:tc>
          <w:tcPr>
            <w:tcW w:w="764" w:type="dxa"/>
            <w:shd w:val="clear" w:color="auto" w:fill="auto"/>
            <w:vAlign w:val="center"/>
          </w:tcPr>
          <w:p w14:paraId="7D77573E">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1</w:t>
            </w:r>
          </w:p>
        </w:tc>
        <w:tc>
          <w:tcPr>
            <w:tcW w:w="6306" w:type="dxa"/>
            <w:vAlign w:val="center"/>
          </w:tcPr>
          <w:p w14:paraId="028E3E3F">
            <w:pPr>
              <w:pStyle w:val="14"/>
              <w:keepNext w:val="0"/>
              <w:keepLines w:val="0"/>
              <w:widowControl/>
              <w:suppressLineNumbers w:val="0"/>
              <w:spacing w:before="0" w:beforeAutospacing="0" w:after="0" w:afterAutospacing="0"/>
              <w:ind w:left="0" w:right="0"/>
              <w:jc w:val="left"/>
              <w:rPr>
                <w:rFonts w:hint="eastAsia" w:ascii="宋体" w:hAnsi="宋体" w:eastAsia="宋体"/>
                <w:bCs/>
                <w:sz w:val="21"/>
                <w:szCs w:val="21"/>
                <w:lang w:val="en-US" w:eastAsia="zh-CN"/>
              </w:rPr>
            </w:pPr>
            <w:r>
              <w:rPr>
                <w:rFonts w:hint="eastAsia" w:ascii="宋体" w:hAnsi="宋体"/>
                <w:sz w:val="21"/>
                <w:szCs w:val="21"/>
                <w:lang w:val="en-US" w:eastAsia="zh-CN"/>
              </w:rPr>
              <w:t>知道</w:t>
            </w:r>
            <w:r>
              <w:rPr>
                <w:rFonts w:hint="eastAsia" w:ascii="宋体" w:hAnsi="宋体"/>
                <w:sz w:val="21"/>
                <w:szCs w:val="21"/>
              </w:rPr>
              <w:t>幼儿园课程的特点、要素与分类，把握课程的内涵</w:t>
            </w:r>
            <w:r>
              <w:rPr>
                <w:rFonts w:hint="eastAsia" w:ascii="宋体" w:hAnsi="宋体"/>
                <w:sz w:val="21"/>
                <w:szCs w:val="21"/>
                <w:lang w:eastAsia="zh-CN"/>
              </w:rPr>
              <w:t>，</w:t>
            </w:r>
            <w:r>
              <w:rPr>
                <w:rFonts w:hint="eastAsia" w:ascii="宋体" w:hAnsi="宋体"/>
                <w:sz w:val="21"/>
                <w:szCs w:val="21"/>
                <w:lang w:val="en-US" w:eastAsia="zh-CN"/>
              </w:rPr>
              <w:t>了解</w:t>
            </w:r>
            <w:r>
              <w:rPr>
                <w:rFonts w:hint="eastAsia" w:ascii="宋体" w:hAnsi="宋体"/>
                <w:bCs/>
                <w:sz w:val="21"/>
                <w:szCs w:val="21"/>
                <w:lang w:val="en-US" w:eastAsia="zh-CN"/>
              </w:rPr>
              <w:t>幼儿园课程资源开发利用的原则和流程，结合幼儿园情况，具有人与自然和谐共生、一切从实际出发、统筹规划等课程资源开发观。</w:t>
            </w:r>
          </w:p>
        </w:tc>
      </w:tr>
      <w:tr w14:paraId="2934F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B68EC0C">
            <w:pPr>
              <w:pStyle w:val="14"/>
              <w:keepNext w:val="0"/>
              <w:keepLines w:val="0"/>
              <w:widowControl/>
              <w:suppressLineNumbers w:val="0"/>
              <w:spacing w:before="0" w:beforeAutospacing="0" w:after="0" w:afterAutospacing="0"/>
              <w:ind w:left="0" w:right="0"/>
              <w:rPr>
                <w:rFonts w:hint="default"/>
                <w:bCs/>
              </w:rPr>
            </w:pPr>
          </w:p>
        </w:tc>
        <w:tc>
          <w:tcPr>
            <w:tcW w:w="764" w:type="dxa"/>
            <w:shd w:val="clear" w:color="auto" w:fill="auto"/>
            <w:vAlign w:val="center"/>
          </w:tcPr>
          <w:p w14:paraId="392F3D32">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2</w:t>
            </w:r>
          </w:p>
        </w:tc>
        <w:tc>
          <w:tcPr>
            <w:tcW w:w="6306" w:type="dxa"/>
            <w:vAlign w:val="center"/>
          </w:tcPr>
          <w:p w14:paraId="224EF9CD">
            <w:pPr>
              <w:pStyle w:val="14"/>
              <w:keepNext w:val="0"/>
              <w:keepLines w:val="0"/>
              <w:widowControl/>
              <w:suppressLineNumbers w:val="0"/>
              <w:bidi w:val="0"/>
              <w:spacing w:before="0" w:beforeAutospacing="0" w:after="0" w:afterAutospacing="0"/>
              <w:ind w:left="0" w:right="0"/>
              <w:jc w:val="left"/>
              <w:rPr>
                <w:rFonts w:hint="eastAsia" w:ascii="宋体" w:hAnsi="宋体" w:eastAsia="宋体"/>
                <w:bCs/>
                <w:szCs w:val="21"/>
                <w:lang w:eastAsia="zh-CN"/>
              </w:rPr>
            </w:pPr>
            <w:r>
              <w:rPr>
                <w:rFonts w:hint="eastAsia"/>
              </w:rPr>
              <w:t>理解国内外典型的课程方案的理念与实施要点</w:t>
            </w:r>
            <w:r>
              <w:rPr>
                <w:rFonts w:hint="eastAsia"/>
                <w:lang w:eastAsia="zh-CN"/>
              </w:rPr>
              <w:t>，</w:t>
            </w:r>
            <w:r>
              <w:rPr>
                <w:rFonts w:hint="eastAsia"/>
                <w:lang w:val="en-US" w:eastAsia="zh-CN"/>
              </w:rPr>
              <w:t>树立正确的幼儿园课程观，具有幼儿为本、能力为重的教育理念，愿意做幼儿健康成长的启蒙者和引路人。</w:t>
            </w:r>
          </w:p>
        </w:tc>
      </w:tr>
      <w:tr w14:paraId="04440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46890D9">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技能目标</w:t>
            </w:r>
          </w:p>
        </w:tc>
        <w:tc>
          <w:tcPr>
            <w:tcW w:w="764" w:type="dxa"/>
            <w:shd w:val="clear" w:color="auto" w:fill="auto"/>
            <w:vAlign w:val="center"/>
          </w:tcPr>
          <w:p w14:paraId="669D6DFB">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3</w:t>
            </w:r>
          </w:p>
        </w:tc>
        <w:tc>
          <w:tcPr>
            <w:tcW w:w="6306" w:type="dxa"/>
            <w:vAlign w:val="center"/>
          </w:tcPr>
          <w:p w14:paraId="29D8462B">
            <w:pPr>
              <w:pStyle w:val="14"/>
              <w:keepNext w:val="0"/>
              <w:keepLines w:val="0"/>
              <w:widowControl/>
              <w:suppressLineNumbers w:val="0"/>
              <w:spacing w:before="0" w:beforeAutospacing="0" w:after="0" w:afterAutospacing="0"/>
              <w:ind w:left="0" w:right="0"/>
              <w:jc w:val="left"/>
              <w:rPr>
                <w:rFonts w:hint="default" w:ascii="宋体" w:hAnsi="宋体" w:eastAsia="宋体"/>
                <w:bCs/>
                <w:sz w:val="21"/>
                <w:szCs w:val="21"/>
                <w:lang w:val="en-US" w:eastAsia="zh-CN"/>
              </w:rPr>
            </w:pPr>
            <w:r>
              <w:rPr>
                <w:rFonts w:hint="eastAsia" w:ascii="宋体" w:hAnsi="宋体" w:cs="宋体"/>
                <w:color w:val="000000"/>
                <w:kern w:val="0"/>
                <w:sz w:val="21"/>
                <w:szCs w:val="21"/>
              </w:rPr>
              <w:t>掌握各类型幼儿园教育活动的组织与实施策略</w:t>
            </w:r>
            <w:r>
              <w:rPr>
                <w:rFonts w:hint="eastAsia" w:ascii="宋体" w:hAnsi="宋体" w:cs="宋体"/>
                <w:color w:val="000000"/>
                <w:kern w:val="0"/>
                <w:sz w:val="21"/>
                <w:szCs w:val="21"/>
                <w:lang w:eastAsia="zh-CN"/>
              </w:rPr>
              <w:t>，</w:t>
            </w:r>
            <w:r>
              <w:rPr>
                <w:rFonts w:hint="eastAsia" w:ascii="宋体" w:hAnsi="宋体" w:eastAsia="宋体"/>
                <w:bCs/>
                <w:sz w:val="21"/>
                <w:szCs w:val="21"/>
              </w:rPr>
              <w:t>明确与践行幼儿园教师保教行为规范</w:t>
            </w:r>
            <w:r>
              <w:rPr>
                <w:rFonts w:hint="eastAsia" w:ascii="宋体" w:hAnsi="宋体"/>
                <w:bCs/>
                <w:sz w:val="21"/>
                <w:szCs w:val="21"/>
                <w:lang w:eastAsia="zh-CN"/>
              </w:rPr>
              <w:t>，</w:t>
            </w:r>
            <w:r>
              <w:rPr>
                <w:rFonts w:hint="eastAsia" w:ascii="宋体" w:hAnsi="宋体"/>
                <w:bCs/>
                <w:sz w:val="21"/>
                <w:szCs w:val="21"/>
                <w:lang w:val="en-US" w:eastAsia="zh-CN"/>
              </w:rPr>
              <w:t>能有意识的运用科学的理念指导幼儿园课程实践工作，</w:t>
            </w:r>
            <w:r>
              <w:rPr>
                <w:rFonts w:hint="eastAsia" w:ascii="宋体" w:hAnsi="宋体"/>
                <w:sz w:val="21"/>
                <w:szCs w:val="21"/>
              </w:rPr>
              <w:t>能选择适宜的幼儿园课程内容</w:t>
            </w:r>
            <w:r>
              <w:rPr>
                <w:rFonts w:hint="eastAsia" w:ascii="宋体" w:hAnsi="宋体"/>
                <w:sz w:val="21"/>
                <w:szCs w:val="21"/>
                <w:lang w:eastAsia="zh-CN"/>
              </w:rPr>
              <w:t>，</w:t>
            </w:r>
            <w:r>
              <w:rPr>
                <w:rFonts w:hint="eastAsia" w:ascii="宋体" w:hAnsi="宋体"/>
                <w:sz w:val="21"/>
                <w:szCs w:val="21"/>
                <w:lang w:val="en-US" w:eastAsia="zh-CN"/>
              </w:rPr>
              <w:t>能结合幼儿园实际分析和初步开发课程。</w:t>
            </w:r>
          </w:p>
        </w:tc>
      </w:tr>
      <w:tr w14:paraId="7A85A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531B16B">
            <w:pPr>
              <w:pStyle w:val="14"/>
              <w:keepNext w:val="0"/>
              <w:keepLines w:val="0"/>
              <w:widowControl/>
              <w:suppressLineNumbers w:val="0"/>
              <w:spacing w:before="0" w:beforeAutospacing="0" w:after="0" w:afterAutospacing="0"/>
              <w:ind w:left="0" w:right="0"/>
              <w:rPr>
                <w:rFonts w:hint="default" w:ascii="宋体" w:hAnsi="宋体"/>
              </w:rPr>
            </w:pPr>
          </w:p>
        </w:tc>
        <w:tc>
          <w:tcPr>
            <w:tcW w:w="764" w:type="dxa"/>
            <w:shd w:val="clear" w:color="auto" w:fill="auto"/>
            <w:vAlign w:val="center"/>
          </w:tcPr>
          <w:p w14:paraId="452D7759">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C9A24D0">
            <w:pPr>
              <w:pStyle w:val="14"/>
              <w:keepNext w:val="0"/>
              <w:keepLines w:val="0"/>
              <w:widowControl/>
              <w:suppressLineNumbers w:val="0"/>
              <w:spacing w:before="0" w:beforeAutospacing="0" w:after="0" w:afterAutospacing="0"/>
              <w:ind w:left="0" w:right="0"/>
              <w:jc w:val="left"/>
              <w:rPr>
                <w:rFonts w:hint="default" w:ascii="宋体" w:hAnsi="宋体" w:eastAsia="宋体"/>
                <w:bCs/>
                <w:sz w:val="21"/>
                <w:szCs w:val="21"/>
                <w:lang w:val="en-US" w:eastAsia="zh-CN"/>
              </w:rPr>
            </w:pPr>
            <w:r>
              <w:rPr>
                <w:rFonts w:hint="eastAsia" w:ascii="宋体" w:hAnsi="宋体"/>
                <w:sz w:val="21"/>
                <w:szCs w:val="21"/>
              </w:rPr>
              <w:t>尝试有效地组织与实施课程，对幼儿园课程目标和方案进行初步地评价</w:t>
            </w:r>
            <w:r>
              <w:rPr>
                <w:rFonts w:hint="eastAsia" w:ascii="宋体" w:hAnsi="宋体"/>
                <w:sz w:val="21"/>
                <w:szCs w:val="21"/>
                <w:lang w:eastAsia="zh-CN"/>
              </w:rPr>
              <w:t>，</w:t>
            </w:r>
            <w:r>
              <w:rPr>
                <w:rFonts w:hint="eastAsia" w:ascii="宋体" w:hAnsi="宋体"/>
                <w:sz w:val="21"/>
                <w:szCs w:val="21"/>
                <w:lang w:val="en-US" w:eastAsia="zh-CN"/>
              </w:rPr>
              <w:t>提升自身幼儿园课程实践的水平，</w:t>
            </w:r>
            <w:r>
              <w:rPr>
                <w:rFonts w:hint="eastAsia" w:ascii="宋体" w:hAnsi="宋体" w:cs="宋体"/>
                <w:color w:val="000000"/>
                <w:kern w:val="0"/>
                <w:sz w:val="21"/>
                <w:szCs w:val="21"/>
              </w:rPr>
              <w:t>具备评价幼儿园教育活动的能力</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对典型的幼儿园课程方案或者活动进行初步的分析。</w:t>
            </w:r>
          </w:p>
        </w:tc>
      </w:tr>
      <w:tr w14:paraId="2C15E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2E5C258">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素养目标</w:t>
            </w:r>
          </w:p>
          <w:p w14:paraId="07DCD649">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(含课程思政目标</w:t>
            </w:r>
            <w:r>
              <w:rPr>
                <w:rFonts w:hint="default" w:ascii="黑体" w:hAnsi="黑体" w:eastAsia="黑体"/>
                <w:bCs/>
                <w:color w:val="000000"/>
                <w:sz w:val="21"/>
                <w:szCs w:val="18"/>
              </w:rPr>
              <w:t>)</w:t>
            </w:r>
          </w:p>
        </w:tc>
        <w:tc>
          <w:tcPr>
            <w:tcW w:w="764" w:type="dxa"/>
            <w:shd w:val="clear" w:color="auto" w:fill="auto"/>
            <w:vAlign w:val="center"/>
          </w:tcPr>
          <w:p w14:paraId="247FD014">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0C87A77">
            <w:pPr>
              <w:pStyle w:val="14"/>
              <w:keepNext w:val="0"/>
              <w:keepLines w:val="0"/>
              <w:widowControl/>
              <w:suppressLineNumbers w:val="0"/>
              <w:spacing w:before="0" w:beforeAutospacing="0" w:after="0" w:afterAutospacing="0"/>
              <w:ind w:left="0" w:right="0"/>
              <w:jc w:val="left"/>
              <w:rPr>
                <w:rFonts w:hint="eastAsia" w:ascii="宋体" w:hAnsi="宋体" w:eastAsia="宋体"/>
                <w:bCs/>
                <w:sz w:val="21"/>
                <w:szCs w:val="21"/>
                <w:lang w:eastAsia="zh-CN"/>
              </w:rPr>
            </w:pPr>
            <w:r>
              <w:rPr>
                <w:rFonts w:hint="eastAsia" w:ascii="宋体" w:hAnsi="宋体"/>
                <w:sz w:val="21"/>
                <w:szCs w:val="21"/>
              </w:rPr>
              <w:t>树立正确的儿童观、课程观，认同并坚持幼儿园课程生活化、游戏化、经验化的教育理念</w:t>
            </w:r>
            <w:r>
              <w:rPr>
                <w:rFonts w:hint="eastAsia" w:ascii="宋体" w:hAnsi="宋体"/>
                <w:sz w:val="21"/>
                <w:szCs w:val="21"/>
                <w:lang w:eastAsia="zh-CN"/>
              </w:rPr>
              <w:t>，</w:t>
            </w:r>
            <w:r>
              <w:rPr>
                <w:rFonts w:hint="eastAsia" w:ascii="宋体" w:hAnsi="宋体" w:cs="宋体"/>
                <w:color w:val="000000"/>
                <w:kern w:val="0"/>
                <w:sz w:val="21"/>
                <w:szCs w:val="21"/>
                <w:lang w:val="en-US" w:eastAsia="zh-CN"/>
              </w:rPr>
              <w:t>增强作为幼儿园教师的职业责任感，因材施教，促进每个幼儿富有个性发展的意愿。</w:t>
            </w:r>
          </w:p>
        </w:tc>
      </w:tr>
      <w:tr w14:paraId="757AD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D3CF7E8">
            <w:pPr>
              <w:pStyle w:val="14"/>
              <w:keepNext w:val="0"/>
              <w:keepLines w:val="0"/>
              <w:widowControl/>
              <w:suppressLineNumbers w:val="0"/>
              <w:spacing w:before="0" w:beforeAutospacing="0" w:after="0" w:afterAutospacing="0"/>
              <w:ind w:left="0" w:right="0"/>
              <w:rPr>
                <w:rFonts w:hint="default" w:ascii="宋体" w:hAnsi="宋体"/>
              </w:rPr>
            </w:pPr>
          </w:p>
        </w:tc>
        <w:tc>
          <w:tcPr>
            <w:tcW w:w="764" w:type="dxa"/>
            <w:shd w:val="clear" w:color="auto" w:fill="auto"/>
            <w:vAlign w:val="center"/>
          </w:tcPr>
          <w:p w14:paraId="70289748">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1746097">
            <w:pPr>
              <w:pStyle w:val="14"/>
              <w:keepNext w:val="0"/>
              <w:keepLines w:val="0"/>
              <w:widowControl/>
              <w:suppressLineNumbers w:val="0"/>
              <w:bidi w:val="0"/>
              <w:spacing w:before="0" w:beforeAutospacing="0" w:after="0" w:afterAutospacing="0"/>
              <w:ind w:left="0" w:right="0"/>
              <w:jc w:val="left"/>
              <w:rPr>
                <w:rFonts w:hint="default"/>
                <w:lang w:val="en-US" w:eastAsia="zh-CN"/>
              </w:rPr>
            </w:pPr>
            <w:r>
              <w:rPr>
                <w:rFonts w:hint="eastAsia"/>
                <w:lang w:val="en-US" w:eastAsia="zh-CN"/>
              </w:rPr>
              <w:t>具有为国育人的全局意识，具有传承中华优秀传统文化及培养幼儿爱国情感、民族自豪感的责任意识和幼教情怀。</w:t>
            </w:r>
          </w:p>
        </w:tc>
      </w:tr>
    </w:tbl>
    <w:p w14:paraId="1881E834">
      <w:pPr>
        <w:pStyle w:val="17"/>
        <w:spacing w:before="81" w:after="163"/>
        <w:rPr>
          <w:rFonts w:hint="eastAsia"/>
        </w:rPr>
      </w:pPr>
    </w:p>
    <w:p w14:paraId="4F68CA27">
      <w:pPr>
        <w:pStyle w:val="17"/>
        <w:numPr>
          <w:ilvl w:val="0"/>
          <w:numId w:val="1"/>
        </w:numPr>
        <w:spacing w:before="163" w:beforeLines="50" w:after="163"/>
        <w:rPr>
          <w:rFonts w:hint="eastAsia"/>
        </w:rPr>
      </w:pPr>
      <w:r>
        <w:rPr>
          <w:rFonts w:hint="eastAsia"/>
        </w:rPr>
        <w:t>课程支撑的毕业要求</w:t>
      </w:r>
    </w:p>
    <w:tbl>
      <w:tblPr>
        <w:tblStyle w:val="8"/>
        <w:tblW w:w="8580"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80"/>
      </w:tblGrid>
      <w:tr w14:paraId="4EEA01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81" w:hRule="atLeast"/>
        </w:trPr>
        <w:tc>
          <w:tcPr>
            <w:tcW w:w="8580" w:type="dxa"/>
          </w:tcPr>
          <w:p w14:paraId="107308A4">
            <w:pPr>
              <w:pStyle w:val="14"/>
              <w:keepNext w:val="0"/>
              <w:keepLines w:val="0"/>
              <w:widowControl w:val="0"/>
              <w:suppressLineNumbers w:val="0"/>
              <w:spacing w:before="0" w:beforeAutospacing="0" w:after="0" w:afterAutospacing="0"/>
              <w:ind w:left="0" w:right="0"/>
              <w:jc w:val="left"/>
              <w:rPr>
                <w:rFonts w:hint="eastAsia" w:ascii="宋体" w:hAnsi="宋体"/>
                <w:bCs/>
                <w:sz w:val="21"/>
                <w:szCs w:val="21"/>
              </w:rPr>
            </w:pPr>
            <w:r>
              <w:rPr>
                <w:rFonts w:hint="eastAsia" w:ascii="宋体" w:hAnsi="宋体"/>
                <w:bCs/>
                <w:sz w:val="21"/>
                <w:szCs w:val="21"/>
              </w:rPr>
              <w:t xml:space="preserve">XQ02 </w:t>
            </w:r>
            <w:r>
              <w:rPr>
                <w:rFonts w:hint="eastAsia" w:ascii="宋体" w:hAnsi="宋体"/>
                <w:bCs/>
                <w:sz w:val="21"/>
                <w:szCs w:val="21"/>
                <w:lang w:val="en-US" w:eastAsia="zh-CN"/>
              </w:rPr>
              <w:t xml:space="preserve"> </w:t>
            </w:r>
            <w:r>
              <w:rPr>
                <w:rFonts w:hint="eastAsia" w:ascii="宋体" w:hAnsi="宋体"/>
                <w:bCs/>
                <w:sz w:val="21"/>
                <w:szCs w:val="21"/>
              </w:rPr>
              <w:t>教育情怀</w:t>
            </w:r>
          </w:p>
          <w:p w14:paraId="0764218C">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sz w:val="21"/>
                <w:szCs w:val="21"/>
              </w:rPr>
              <w:t xml:space="preserve"> ①增强专业认同感和使命感，认同教师工作的意义和专业性，具有积极的情感、端正的态度、正确的价值观。</w:t>
            </w:r>
          </w:p>
        </w:tc>
      </w:tr>
      <w:tr w14:paraId="4BE0E5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61" w:hRule="atLeast"/>
        </w:trPr>
        <w:tc>
          <w:tcPr>
            <w:tcW w:w="8580" w:type="dxa"/>
          </w:tcPr>
          <w:p w14:paraId="42EA1031">
            <w:pPr>
              <w:pStyle w:val="14"/>
              <w:keepNext w:val="0"/>
              <w:keepLines w:val="0"/>
              <w:widowControl w:val="0"/>
              <w:suppressLineNumbers w:val="0"/>
              <w:spacing w:before="0" w:beforeAutospacing="0" w:after="0" w:afterAutospacing="0"/>
              <w:ind w:left="0" w:right="0"/>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XQ04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保教能力</w:t>
            </w:r>
          </w:p>
          <w:p w14:paraId="2880E259">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sz w:val="21"/>
                <w:szCs w:val="21"/>
              </w:rPr>
              <w:t>③掌握整合各领域内容制定教育活动设计和活动方案的能力，科学设计教学活动并组织与实施。</w:t>
            </w:r>
          </w:p>
        </w:tc>
      </w:tr>
      <w:tr w14:paraId="26244D1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78" w:hRule="atLeast"/>
        </w:trPr>
        <w:tc>
          <w:tcPr>
            <w:tcW w:w="8580" w:type="dxa"/>
          </w:tcPr>
          <w:p w14:paraId="4C76675F">
            <w:pPr>
              <w:pStyle w:val="14"/>
              <w:keepNext w:val="0"/>
              <w:keepLines w:val="0"/>
              <w:widowControl w:val="0"/>
              <w:suppressLineNumbers w:val="0"/>
              <w:spacing w:before="0" w:beforeAutospacing="0" w:after="0" w:afterAutospacing="0"/>
              <w:ind w:left="0" w:right="0"/>
              <w:jc w:val="left"/>
              <w:rPr>
                <w:rFonts w:hint="default" w:ascii="宋体" w:hAnsi="宋体"/>
                <w:bCs/>
              </w:rPr>
            </w:pPr>
            <w:r>
              <w:rPr>
                <w:rFonts w:hint="default" w:ascii="宋体" w:hAnsi="宋体"/>
                <w:bCs/>
              </w:rPr>
              <w:t xml:space="preserve">XQ05 </w:t>
            </w:r>
            <w:r>
              <w:rPr>
                <w:rFonts w:hint="eastAsia" w:ascii="宋体" w:hAnsi="宋体"/>
                <w:bCs/>
                <w:lang w:val="en-US" w:eastAsia="zh-CN"/>
              </w:rPr>
              <w:t xml:space="preserve"> </w:t>
            </w:r>
            <w:r>
              <w:rPr>
                <w:rFonts w:hint="default" w:ascii="宋体" w:hAnsi="宋体"/>
                <w:bCs/>
              </w:rPr>
              <w:t>班级管理</w:t>
            </w:r>
          </w:p>
          <w:p w14:paraId="4685DE65">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default" w:ascii="宋体" w:hAnsi="宋体"/>
                <w:bCs/>
              </w:rPr>
              <w:t>②具有班级环境创设、一日生活常规管理、班级主题班会活动设计、家庭与社区教育资源利用能力，建立良好的同伴关系和师幼关系，能营造愉悦、尊重、平等、积极的班级氛围和安全舒适的班级环境。</w:t>
            </w:r>
          </w:p>
        </w:tc>
      </w:tr>
      <w:tr w14:paraId="2F8648B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90" w:hRule="atLeast"/>
        </w:trPr>
        <w:tc>
          <w:tcPr>
            <w:tcW w:w="8580" w:type="dxa"/>
          </w:tcPr>
          <w:p w14:paraId="45BE6314">
            <w:pPr>
              <w:pStyle w:val="14"/>
              <w:keepNext w:val="0"/>
              <w:keepLines w:val="0"/>
              <w:widowControl w:val="0"/>
              <w:suppressLineNumbers w:val="0"/>
              <w:spacing w:before="0" w:beforeAutospacing="0" w:after="0" w:afterAutospacing="0"/>
              <w:ind w:left="0" w:right="0"/>
              <w:jc w:val="left"/>
              <w:rPr>
                <w:rFonts w:hint="default" w:ascii="宋体" w:hAnsi="宋体"/>
                <w:bCs/>
              </w:rPr>
            </w:pPr>
            <w:r>
              <w:rPr>
                <w:rFonts w:hint="default" w:ascii="宋体" w:hAnsi="宋体"/>
                <w:bCs/>
              </w:rPr>
              <w:t>XQ07</w:t>
            </w:r>
            <w:r>
              <w:rPr>
                <w:rFonts w:hint="eastAsia" w:ascii="宋体" w:hAnsi="宋体"/>
                <w:bCs/>
                <w:lang w:val="en-US" w:eastAsia="zh-CN"/>
              </w:rPr>
              <w:t xml:space="preserve"> </w:t>
            </w:r>
            <w:r>
              <w:rPr>
                <w:rFonts w:hint="default" w:ascii="宋体" w:hAnsi="宋体"/>
                <w:bCs/>
              </w:rPr>
              <w:t xml:space="preserve"> 学会反思</w:t>
            </w:r>
          </w:p>
          <w:p w14:paraId="6D5C8A95">
            <w:pPr>
              <w:pStyle w:val="14"/>
              <w:keepNext w:val="0"/>
              <w:keepLines w:val="0"/>
              <w:widowControl w:val="0"/>
              <w:suppressLineNumbers w:val="0"/>
              <w:spacing w:before="0" w:beforeAutospacing="0" w:after="0" w:afterAutospacing="0"/>
              <w:ind w:left="0" w:right="0"/>
              <w:jc w:val="left"/>
              <w:rPr>
                <w:rFonts w:hint="default" w:ascii="宋体" w:hAnsi="宋体"/>
                <w:bCs/>
              </w:rPr>
            </w:pPr>
            <w:r>
              <w:rPr>
                <w:rFonts w:hint="default" w:ascii="宋体" w:hAnsi="宋体"/>
                <w:bCs/>
              </w:rPr>
              <w:t xml:space="preserve"> ②掌握国内外教育、教学改革动态和发展的情况及学前教育改革与发展的基本规律，并根据时代和教育发展需求，开展切合实际及个性化发展需要的学习与职业生涯规划。</w:t>
            </w:r>
          </w:p>
        </w:tc>
      </w:tr>
    </w:tbl>
    <w:p w14:paraId="3E4A2B22">
      <w:pPr>
        <w:pStyle w:val="17"/>
        <w:spacing w:before="163" w:beforeLines="50" w:after="163"/>
        <w:rPr>
          <w:rFonts w:hint="eastAsia"/>
        </w:rPr>
      </w:pPr>
    </w:p>
    <w:p w14:paraId="089F99BA">
      <w:pPr>
        <w:pStyle w:val="17"/>
        <w:numPr>
          <w:ilvl w:val="0"/>
          <w:numId w:val="1"/>
        </w:numPr>
        <w:spacing w:before="163" w:beforeLines="50" w:after="163"/>
        <w:ind w:left="0" w:leftChars="0" w:firstLine="0" w:firstLineChars="0"/>
        <w:rPr>
          <w:rFonts w:hint="eastAsia"/>
        </w:rPr>
      </w:pPr>
      <w:r>
        <w:rPr>
          <w:rFonts w:hint="eastAsia"/>
        </w:rPr>
        <w:t xml:space="preserve">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E84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1A68E17">
            <w:pPr>
              <w:pStyle w:val="13"/>
              <w:keepNext w:val="0"/>
              <w:keepLines w:val="0"/>
              <w:widowControl/>
              <w:suppressLineNumbers w:val="0"/>
              <w:spacing w:before="0" w:beforeAutospacing="0" w:after="0" w:afterAutospacing="0"/>
              <w:ind w:left="0" w:right="0"/>
              <w:rPr>
                <w:rFonts w:hint="default"/>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9601ACF">
            <w:pPr>
              <w:pStyle w:val="13"/>
              <w:keepNext w:val="0"/>
              <w:keepLines w:val="0"/>
              <w:widowControl/>
              <w:suppressLineNumbers w:val="0"/>
              <w:spacing w:before="0" w:beforeAutospacing="0" w:after="0" w:afterAutospacing="0"/>
              <w:ind w:left="0" w:right="0"/>
              <w:rPr>
                <w:rFonts w:hint="default"/>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0678F07">
            <w:pPr>
              <w:pStyle w:val="13"/>
              <w:keepNext w:val="0"/>
              <w:keepLines w:val="0"/>
              <w:widowControl/>
              <w:suppressLineNumbers w:val="0"/>
              <w:spacing w:before="0" w:beforeAutospacing="0" w:after="0" w:afterAutospacing="0"/>
              <w:ind w:left="0" w:right="0"/>
              <w:rPr>
                <w:rFonts w:hint="default"/>
                <w:szCs w:val="16"/>
              </w:rPr>
            </w:pPr>
            <w:r>
              <w:rPr>
                <w:rFonts w:hint="eastAsia"/>
                <w:szCs w:val="16"/>
              </w:rPr>
              <w:t>支撑度</w:t>
            </w:r>
          </w:p>
        </w:tc>
        <w:tc>
          <w:tcPr>
            <w:tcW w:w="4763" w:type="dxa"/>
            <w:tcBorders>
              <w:top w:val="single" w:color="auto" w:sz="12" w:space="0"/>
            </w:tcBorders>
            <w:vAlign w:val="center"/>
          </w:tcPr>
          <w:p w14:paraId="270A71F8">
            <w:pPr>
              <w:pStyle w:val="13"/>
              <w:keepNext w:val="0"/>
              <w:keepLines w:val="0"/>
              <w:widowControl/>
              <w:suppressLineNumbers w:val="0"/>
              <w:spacing w:before="0" w:beforeAutospacing="0" w:after="0" w:afterAutospacing="0"/>
              <w:ind w:left="0" w:right="0"/>
              <w:rPr>
                <w:rFonts w:hint="default"/>
                <w:szCs w:val="16"/>
              </w:rPr>
            </w:pPr>
            <w:r>
              <w:rPr>
                <w:rFonts w:hint="eastAsia"/>
                <w:szCs w:val="16"/>
              </w:rPr>
              <w:t>课程目标</w:t>
            </w:r>
          </w:p>
        </w:tc>
        <w:tc>
          <w:tcPr>
            <w:tcW w:w="1348" w:type="dxa"/>
            <w:tcBorders>
              <w:top w:val="single" w:color="auto" w:sz="12" w:space="0"/>
              <w:right w:val="single" w:color="auto" w:sz="12" w:space="0"/>
            </w:tcBorders>
            <w:vAlign w:val="center"/>
          </w:tcPr>
          <w:p w14:paraId="598964FA">
            <w:pPr>
              <w:pStyle w:val="13"/>
              <w:keepNext w:val="0"/>
              <w:keepLines w:val="0"/>
              <w:widowControl/>
              <w:suppressLineNumbers w:val="0"/>
              <w:spacing w:before="0" w:beforeAutospacing="0" w:after="0" w:afterAutospacing="0"/>
              <w:ind w:left="0" w:right="0"/>
              <w:rPr>
                <w:rFonts w:hint="default"/>
                <w:szCs w:val="16"/>
              </w:rPr>
            </w:pPr>
            <w:r>
              <w:rPr>
                <w:rFonts w:hint="eastAsia"/>
                <w:szCs w:val="16"/>
              </w:rPr>
              <w:t>对指标点的贡献度</w:t>
            </w:r>
          </w:p>
        </w:tc>
      </w:tr>
      <w:tr w14:paraId="75E1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1FD3316">
            <w:pPr>
              <w:pStyle w:val="14"/>
              <w:keepNext w:val="0"/>
              <w:keepLines w:val="0"/>
              <w:widowControl/>
              <w:suppressLineNumbers w:val="0"/>
              <w:spacing w:before="0" w:beforeAutospacing="0" w:after="0" w:afterAutospacing="0"/>
              <w:ind w:left="0" w:leftChars="0" w:right="0" w:rightChars="0"/>
              <w:rPr>
                <w:rFonts w:hint="default"/>
              </w:rPr>
            </w:pPr>
            <w:r>
              <w:rPr>
                <w:rFonts w:hint="eastAsia" w:ascii="黑体" w:hAnsi="黑体" w:eastAsia="黑体" w:cs="黑体"/>
                <w:bCs/>
                <w:sz w:val="21"/>
                <w:szCs w:val="21"/>
              </w:rPr>
              <w:t>XQ02</w:t>
            </w:r>
          </w:p>
        </w:tc>
        <w:tc>
          <w:tcPr>
            <w:tcW w:w="794" w:type="dxa"/>
            <w:vMerge w:val="restart"/>
            <w:tcBorders>
              <w:left w:val="single" w:color="auto" w:sz="4" w:space="0"/>
            </w:tcBorders>
            <w:vAlign w:val="center"/>
          </w:tcPr>
          <w:p w14:paraId="20ABD216">
            <w:pPr>
              <w:pStyle w:val="14"/>
              <w:keepNext w:val="0"/>
              <w:keepLines w:val="0"/>
              <w:widowControl/>
              <w:suppressLineNumbers w:val="0"/>
              <w:spacing w:before="0" w:beforeAutospacing="0" w:after="0" w:afterAutospacing="0"/>
              <w:ind w:left="0" w:leftChars="0" w:right="0" w:rightChars="0"/>
              <w:rPr>
                <w:rFonts w:hint="default" w:cs="Times New Roman"/>
                <w:bCs/>
              </w:rPr>
            </w:pPr>
            <w:r>
              <w:rPr>
                <w:rFonts w:hint="eastAsia" w:ascii="宋体" w:hAnsi="宋体"/>
                <w:bCs/>
                <w:sz w:val="21"/>
                <w:szCs w:val="21"/>
              </w:rPr>
              <w:t>①</w:t>
            </w:r>
          </w:p>
        </w:tc>
        <w:tc>
          <w:tcPr>
            <w:tcW w:w="794" w:type="dxa"/>
            <w:vMerge w:val="restart"/>
            <w:tcBorders>
              <w:right w:val="double" w:color="auto" w:sz="4" w:space="0"/>
            </w:tcBorders>
            <w:shd w:val="clear" w:color="auto" w:fill="auto"/>
            <w:vAlign w:val="center"/>
          </w:tcPr>
          <w:p w14:paraId="5078F466">
            <w:pPr>
              <w:pStyle w:val="14"/>
              <w:keepNext w:val="0"/>
              <w:keepLines w:val="0"/>
              <w:widowControl/>
              <w:suppressLineNumbers w:val="0"/>
              <w:spacing w:before="0" w:beforeAutospacing="0" w:after="0" w:afterAutospacing="0"/>
              <w:ind w:left="0" w:leftChars="0" w:right="0" w:rightChars="0"/>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7494D655">
            <w:pPr>
              <w:keepNext w:val="0"/>
              <w:keepLines w:val="0"/>
              <w:widowControl/>
              <w:suppressLineNumbers w:val="0"/>
              <w:spacing w:before="0" w:beforeAutospacing="0" w:after="0" w:afterAutospacing="0"/>
              <w:ind w:left="0" w:leftChars="0" w:right="0" w:rightChars="0"/>
              <w:rPr>
                <w:rFonts w:hint="default" w:ascii="宋体" w:hAnsi="宋体" w:eastAsia="宋体"/>
                <w:bCs/>
                <w:sz w:val="21"/>
                <w:szCs w:val="21"/>
                <w:lang w:val="en-US" w:eastAsia="zh-CN"/>
              </w:rPr>
            </w:pPr>
            <w:r>
              <w:rPr>
                <w:rFonts w:hint="eastAsia" w:ascii="宋体" w:hAnsi="宋体"/>
                <w:sz w:val="21"/>
                <w:szCs w:val="21"/>
                <w:lang w:val="en-US" w:eastAsia="zh-CN"/>
              </w:rPr>
              <w:t>1、知道</w:t>
            </w:r>
            <w:r>
              <w:rPr>
                <w:rFonts w:hint="eastAsia" w:ascii="宋体" w:hAnsi="宋体"/>
                <w:sz w:val="21"/>
                <w:szCs w:val="21"/>
              </w:rPr>
              <w:t>幼儿园课程的特点、要素与分类，把握课程的内涵</w:t>
            </w:r>
            <w:r>
              <w:rPr>
                <w:rFonts w:hint="eastAsia" w:ascii="宋体" w:hAnsi="宋体"/>
                <w:sz w:val="21"/>
                <w:szCs w:val="21"/>
                <w:lang w:eastAsia="zh-CN"/>
              </w:rPr>
              <w:t>，</w:t>
            </w:r>
            <w:r>
              <w:rPr>
                <w:rFonts w:hint="eastAsia" w:ascii="宋体" w:hAnsi="宋体"/>
                <w:sz w:val="21"/>
                <w:szCs w:val="21"/>
                <w:lang w:val="en-US" w:eastAsia="zh-CN"/>
              </w:rPr>
              <w:t>了解</w:t>
            </w:r>
            <w:r>
              <w:rPr>
                <w:rFonts w:hint="eastAsia" w:ascii="宋体" w:hAnsi="宋体"/>
                <w:bCs/>
                <w:sz w:val="21"/>
                <w:szCs w:val="21"/>
                <w:lang w:val="en-US" w:eastAsia="zh-CN"/>
              </w:rPr>
              <w:t>幼儿园课程资源开发利用的原则和流程，结合幼儿园情况，具有人与自然和谐共生、一切从实际出发、统筹规划等课程资源开发观。</w:t>
            </w:r>
          </w:p>
        </w:tc>
        <w:tc>
          <w:tcPr>
            <w:tcW w:w="1348" w:type="dxa"/>
            <w:tcBorders>
              <w:right w:val="single" w:color="auto" w:sz="12" w:space="0"/>
            </w:tcBorders>
            <w:vAlign w:val="center"/>
          </w:tcPr>
          <w:p w14:paraId="5EACDA0C">
            <w:pPr>
              <w:pStyle w:val="14"/>
              <w:keepNext w:val="0"/>
              <w:keepLines w:val="0"/>
              <w:widowControl/>
              <w:suppressLineNumbers w:val="0"/>
              <w:spacing w:before="0" w:beforeAutospacing="0" w:after="0" w:afterAutospacing="0"/>
              <w:ind w:left="0" w:leftChars="0" w:right="0" w:rightChars="0"/>
              <w:rPr>
                <w:rFonts w:hint="default" w:ascii="宋体" w:hAnsi="宋体" w:eastAsia="宋体"/>
                <w:bCs/>
                <w:lang w:val="en-US" w:eastAsia="zh-CN"/>
              </w:rPr>
            </w:pPr>
            <w:r>
              <w:rPr>
                <w:rFonts w:hint="eastAsia" w:ascii="宋体" w:hAnsi="宋体"/>
                <w:bCs/>
                <w:lang w:val="en-US" w:eastAsia="zh-CN"/>
              </w:rPr>
              <w:t>50%</w:t>
            </w:r>
          </w:p>
        </w:tc>
      </w:tr>
      <w:tr w14:paraId="3AC5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27CA468">
            <w:pPr>
              <w:pStyle w:val="14"/>
              <w:keepNext w:val="0"/>
              <w:keepLines w:val="0"/>
              <w:widowControl/>
              <w:suppressLineNumbers w:val="0"/>
              <w:spacing w:before="0" w:beforeAutospacing="0" w:after="0" w:afterAutospacing="0"/>
              <w:ind w:left="0" w:leftChars="0" w:right="0" w:rightChars="0"/>
              <w:rPr>
                <w:rFonts w:hint="default"/>
                <w:b/>
              </w:rPr>
            </w:pPr>
          </w:p>
        </w:tc>
        <w:tc>
          <w:tcPr>
            <w:tcW w:w="794" w:type="dxa"/>
            <w:vMerge w:val="continue"/>
            <w:tcBorders>
              <w:left w:val="single" w:color="auto" w:sz="4" w:space="0"/>
            </w:tcBorders>
            <w:vAlign w:val="center"/>
          </w:tcPr>
          <w:p w14:paraId="5F8C3EF2">
            <w:pPr>
              <w:pStyle w:val="14"/>
              <w:keepNext w:val="0"/>
              <w:keepLines w:val="0"/>
              <w:widowControl/>
              <w:suppressLineNumbers w:val="0"/>
              <w:spacing w:before="0" w:beforeAutospacing="0" w:after="0" w:afterAutospacing="0"/>
              <w:ind w:left="0" w:leftChars="0" w:right="0" w:rightChars="0"/>
              <w:rPr>
                <w:rFonts w:hint="default"/>
                <w:bCs/>
              </w:rPr>
            </w:pPr>
          </w:p>
        </w:tc>
        <w:tc>
          <w:tcPr>
            <w:tcW w:w="794" w:type="dxa"/>
            <w:vMerge w:val="continue"/>
            <w:tcBorders>
              <w:right w:val="double" w:color="auto" w:sz="4" w:space="0"/>
            </w:tcBorders>
            <w:shd w:val="clear" w:color="auto" w:fill="auto"/>
            <w:vAlign w:val="center"/>
          </w:tcPr>
          <w:p w14:paraId="36BB0849">
            <w:pPr>
              <w:pStyle w:val="14"/>
              <w:keepNext w:val="0"/>
              <w:keepLines w:val="0"/>
              <w:widowControl/>
              <w:suppressLineNumbers w:val="0"/>
              <w:spacing w:before="0" w:beforeAutospacing="0" w:after="0" w:afterAutospacing="0"/>
              <w:ind w:left="0" w:leftChars="0" w:right="0" w:rightChars="0"/>
              <w:rPr>
                <w:rFonts w:hint="default" w:ascii="宋体" w:hAnsi="宋体"/>
              </w:rPr>
            </w:pPr>
          </w:p>
        </w:tc>
        <w:tc>
          <w:tcPr>
            <w:tcW w:w="4763" w:type="dxa"/>
            <w:vAlign w:val="center"/>
          </w:tcPr>
          <w:p w14:paraId="532A29B9">
            <w:pPr>
              <w:pStyle w:val="14"/>
              <w:keepNext w:val="0"/>
              <w:keepLines w:val="0"/>
              <w:widowControl/>
              <w:suppressLineNumbers w:val="0"/>
              <w:spacing w:before="0" w:beforeAutospacing="0" w:after="0" w:afterAutospacing="0"/>
              <w:ind w:left="0" w:leftChars="0" w:right="0" w:rightChars="0"/>
              <w:jc w:val="both"/>
              <w:rPr>
                <w:rFonts w:hint="default" w:ascii="宋体" w:hAnsi="宋体" w:eastAsia="宋体"/>
                <w:bCs/>
                <w:sz w:val="21"/>
                <w:szCs w:val="21"/>
                <w:lang w:val="en-US" w:eastAsia="zh-CN"/>
              </w:rPr>
            </w:pPr>
            <w:r>
              <w:rPr>
                <w:rFonts w:hint="eastAsia"/>
                <w:lang w:val="en-US" w:eastAsia="zh-CN"/>
              </w:rPr>
              <w:t>2、</w:t>
            </w:r>
            <w:r>
              <w:rPr>
                <w:rFonts w:hint="eastAsia"/>
              </w:rPr>
              <w:t>理解国内外典型的课程方案的理念与实施要点</w:t>
            </w:r>
            <w:r>
              <w:rPr>
                <w:rFonts w:hint="eastAsia"/>
                <w:lang w:eastAsia="zh-CN"/>
              </w:rPr>
              <w:t>，</w:t>
            </w:r>
            <w:r>
              <w:rPr>
                <w:rFonts w:hint="eastAsia"/>
                <w:lang w:val="en-US" w:eastAsia="zh-CN"/>
              </w:rPr>
              <w:t>树立正确的幼儿园课程观，具有幼儿为本、能力为重的教育理念，愿意做幼儿健康成长的启蒙者和引路人。</w:t>
            </w:r>
          </w:p>
        </w:tc>
        <w:tc>
          <w:tcPr>
            <w:tcW w:w="1348" w:type="dxa"/>
            <w:tcBorders>
              <w:right w:val="single" w:color="auto" w:sz="12" w:space="0"/>
            </w:tcBorders>
            <w:vAlign w:val="center"/>
          </w:tcPr>
          <w:p w14:paraId="7AED4C35">
            <w:pPr>
              <w:pStyle w:val="14"/>
              <w:keepNext w:val="0"/>
              <w:keepLines w:val="0"/>
              <w:widowControl/>
              <w:suppressLineNumbers w:val="0"/>
              <w:spacing w:before="0" w:beforeAutospacing="0" w:after="0" w:afterAutospacing="0"/>
              <w:ind w:left="0" w:leftChars="0" w:right="0" w:rightChars="0"/>
              <w:rPr>
                <w:rFonts w:hint="default" w:ascii="宋体" w:hAnsi="宋体"/>
                <w:bCs/>
              </w:rPr>
            </w:pPr>
            <w:r>
              <w:rPr>
                <w:rFonts w:hint="eastAsia" w:ascii="宋体" w:hAnsi="宋体"/>
                <w:bCs/>
                <w:lang w:val="en-US" w:eastAsia="zh-CN"/>
              </w:rPr>
              <w:t>50%</w:t>
            </w:r>
          </w:p>
        </w:tc>
      </w:tr>
      <w:tr w14:paraId="3A91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0230273">
            <w:pPr>
              <w:pStyle w:val="14"/>
              <w:keepNext w:val="0"/>
              <w:keepLines w:val="0"/>
              <w:widowControl/>
              <w:suppressLineNumbers w:val="0"/>
              <w:spacing w:before="0" w:beforeAutospacing="0" w:after="0" w:afterAutospacing="0"/>
              <w:ind w:left="0" w:leftChars="0" w:right="0" w:rightChars="0"/>
              <w:rPr>
                <w:rFonts w:hint="eastAsia" w:eastAsia="宋体"/>
                <w:lang w:val="en-US" w:eastAsia="zh-CN"/>
              </w:rPr>
            </w:pPr>
            <w:r>
              <w:rPr>
                <w:rFonts w:hint="eastAsia" w:ascii="黑体" w:hAnsi="黑体" w:eastAsia="黑体" w:cs="黑体"/>
                <w:b w:val="0"/>
                <w:bCs/>
                <w:sz w:val="21"/>
                <w:szCs w:val="21"/>
              </w:rPr>
              <w:t>XQ04</w:t>
            </w:r>
          </w:p>
        </w:tc>
        <w:tc>
          <w:tcPr>
            <w:tcW w:w="794" w:type="dxa"/>
            <w:vMerge w:val="restart"/>
            <w:tcBorders>
              <w:left w:val="single" w:color="auto" w:sz="4" w:space="0"/>
            </w:tcBorders>
            <w:vAlign w:val="center"/>
          </w:tcPr>
          <w:p w14:paraId="4634E6CF">
            <w:pPr>
              <w:pStyle w:val="14"/>
              <w:keepNext w:val="0"/>
              <w:keepLines w:val="0"/>
              <w:widowControl/>
              <w:suppressLineNumbers w:val="0"/>
              <w:spacing w:before="0" w:beforeAutospacing="0" w:after="0" w:afterAutospacing="0"/>
              <w:ind w:left="0" w:leftChars="0" w:right="0" w:rightChars="0"/>
              <w:rPr>
                <w:rFonts w:hint="eastAsia" w:eastAsia="宋体" w:cs="Times New Roman"/>
                <w:bCs/>
                <w:lang w:val="en-US" w:eastAsia="zh-CN"/>
              </w:rPr>
            </w:pPr>
            <w:r>
              <w:rPr>
                <w:rFonts w:hint="eastAsia" w:ascii="宋体" w:hAnsi="宋体"/>
                <w:bCs/>
                <w:sz w:val="21"/>
                <w:szCs w:val="21"/>
              </w:rPr>
              <w:t>③</w:t>
            </w:r>
          </w:p>
        </w:tc>
        <w:tc>
          <w:tcPr>
            <w:tcW w:w="794" w:type="dxa"/>
            <w:vMerge w:val="restart"/>
            <w:tcBorders>
              <w:right w:val="double" w:color="auto" w:sz="4" w:space="0"/>
            </w:tcBorders>
            <w:shd w:val="clear" w:color="auto" w:fill="auto"/>
            <w:vAlign w:val="center"/>
          </w:tcPr>
          <w:p w14:paraId="37072A6E">
            <w:pPr>
              <w:pStyle w:val="14"/>
              <w:keepNext w:val="0"/>
              <w:keepLines w:val="0"/>
              <w:widowControl/>
              <w:suppressLineNumbers w:val="0"/>
              <w:spacing w:before="0" w:beforeAutospacing="0" w:after="0" w:afterAutospacing="0"/>
              <w:ind w:left="0" w:leftChars="0" w:right="0" w:rightChars="0"/>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68B49C17">
            <w:pPr>
              <w:pStyle w:val="14"/>
              <w:keepNext w:val="0"/>
              <w:keepLines w:val="0"/>
              <w:widowControl/>
              <w:suppressLineNumbers w:val="0"/>
              <w:spacing w:before="0" w:beforeAutospacing="0" w:after="0" w:afterAutospacing="0"/>
              <w:ind w:left="0" w:leftChars="0" w:right="0" w:rightChars="0"/>
              <w:jc w:val="both"/>
              <w:rPr>
                <w:rFonts w:hint="eastAsia" w:ascii="宋体" w:hAnsi="宋体" w:eastAsia="宋体"/>
                <w:bCs/>
                <w:sz w:val="21"/>
                <w:szCs w:val="21"/>
                <w:lang w:eastAsia="zh-CN"/>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掌握各类型幼儿园教育活动的组织与实施策略</w:t>
            </w:r>
            <w:r>
              <w:rPr>
                <w:rFonts w:hint="eastAsia" w:ascii="宋体" w:hAnsi="宋体" w:cs="宋体"/>
                <w:color w:val="000000"/>
                <w:kern w:val="0"/>
                <w:sz w:val="21"/>
                <w:szCs w:val="21"/>
                <w:lang w:eastAsia="zh-CN"/>
              </w:rPr>
              <w:t>，</w:t>
            </w:r>
            <w:r>
              <w:rPr>
                <w:rFonts w:hint="eastAsia" w:ascii="宋体" w:hAnsi="宋体" w:eastAsia="宋体"/>
                <w:bCs/>
                <w:sz w:val="21"/>
                <w:szCs w:val="21"/>
              </w:rPr>
              <w:t>明确与践行幼儿园教师保教行为规范</w:t>
            </w:r>
            <w:r>
              <w:rPr>
                <w:rFonts w:hint="eastAsia" w:ascii="宋体" w:hAnsi="宋体"/>
                <w:bCs/>
                <w:sz w:val="21"/>
                <w:szCs w:val="21"/>
                <w:lang w:eastAsia="zh-CN"/>
              </w:rPr>
              <w:t>，</w:t>
            </w:r>
            <w:r>
              <w:rPr>
                <w:rFonts w:hint="eastAsia" w:ascii="宋体" w:hAnsi="宋体"/>
                <w:bCs/>
                <w:sz w:val="21"/>
                <w:szCs w:val="21"/>
                <w:lang w:val="en-US" w:eastAsia="zh-CN"/>
              </w:rPr>
              <w:t>能有意识的运用科学的理念指导幼儿园课程实践工作，</w:t>
            </w:r>
            <w:r>
              <w:rPr>
                <w:rFonts w:hint="eastAsia" w:ascii="宋体" w:hAnsi="宋体"/>
                <w:sz w:val="21"/>
                <w:szCs w:val="21"/>
              </w:rPr>
              <w:t>能选择适宜的幼儿园课程内容</w:t>
            </w:r>
            <w:r>
              <w:rPr>
                <w:rFonts w:hint="eastAsia" w:ascii="宋体" w:hAnsi="宋体"/>
                <w:sz w:val="21"/>
                <w:szCs w:val="21"/>
                <w:lang w:eastAsia="zh-CN"/>
              </w:rPr>
              <w:t>，</w:t>
            </w:r>
            <w:r>
              <w:rPr>
                <w:rFonts w:hint="eastAsia" w:ascii="宋体" w:hAnsi="宋体"/>
                <w:sz w:val="21"/>
                <w:szCs w:val="21"/>
                <w:lang w:val="en-US" w:eastAsia="zh-CN"/>
              </w:rPr>
              <w:t>能结合幼儿园实际分析和初步开发课程。</w:t>
            </w:r>
          </w:p>
        </w:tc>
        <w:tc>
          <w:tcPr>
            <w:tcW w:w="1348" w:type="dxa"/>
            <w:tcBorders>
              <w:right w:val="single" w:color="auto" w:sz="12" w:space="0"/>
            </w:tcBorders>
            <w:vAlign w:val="center"/>
          </w:tcPr>
          <w:p w14:paraId="00F3061D">
            <w:pPr>
              <w:pStyle w:val="14"/>
              <w:keepNext w:val="0"/>
              <w:keepLines w:val="0"/>
              <w:widowControl/>
              <w:suppressLineNumbers w:val="0"/>
              <w:spacing w:before="0" w:beforeAutospacing="0" w:after="0" w:afterAutospacing="0"/>
              <w:ind w:left="0" w:leftChars="0" w:right="0" w:rightChars="0"/>
              <w:rPr>
                <w:rFonts w:hint="default" w:ascii="宋体" w:hAnsi="宋体"/>
                <w:bCs/>
              </w:rPr>
            </w:pPr>
            <w:r>
              <w:rPr>
                <w:rFonts w:hint="eastAsia" w:ascii="宋体" w:hAnsi="宋体"/>
                <w:bCs/>
                <w:lang w:val="en-US" w:eastAsia="zh-CN"/>
              </w:rPr>
              <w:t>50%</w:t>
            </w:r>
          </w:p>
        </w:tc>
      </w:tr>
      <w:tr w14:paraId="3C06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1978A15">
            <w:pPr>
              <w:pStyle w:val="14"/>
              <w:keepNext w:val="0"/>
              <w:keepLines w:val="0"/>
              <w:widowControl/>
              <w:suppressLineNumbers w:val="0"/>
              <w:spacing w:before="0" w:beforeAutospacing="0" w:after="0" w:afterAutospacing="0"/>
              <w:ind w:left="0" w:leftChars="0" w:right="0" w:rightChars="0"/>
              <w:rPr>
                <w:rFonts w:hint="default"/>
              </w:rPr>
            </w:pPr>
          </w:p>
        </w:tc>
        <w:tc>
          <w:tcPr>
            <w:tcW w:w="794" w:type="dxa"/>
            <w:vMerge w:val="continue"/>
            <w:tcBorders>
              <w:left w:val="single" w:color="auto" w:sz="4" w:space="0"/>
            </w:tcBorders>
            <w:vAlign w:val="center"/>
          </w:tcPr>
          <w:p w14:paraId="0A3D8FC9">
            <w:pPr>
              <w:pStyle w:val="14"/>
              <w:keepNext w:val="0"/>
              <w:keepLines w:val="0"/>
              <w:widowControl/>
              <w:suppressLineNumbers w:val="0"/>
              <w:spacing w:before="0" w:beforeAutospacing="0" w:after="0" w:afterAutospacing="0"/>
              <w:ind w:left="0" w:leftChars="0" w:right="0" w:rightChars="0"/>
              <w:rPr>
                <w:rFonts w:hint="default" w:cs="Times New Roman"/>
                <w:bCs/>
              </w:rPr>
            </w:pPr>
          </w:p>
        </w:tc>
        <w:tc>
          <w:tcPr>
            <w:tcW w:w="794" w:type="dxa"/>
            <w:vMerge w:val="continue"/>
            <w:tcBorders>
              <w:right w:val="double" w:color="auto" w:sz="4" w:space="0"/>
            </w:tcBorders>
            <w:shd w:val="clear" w:color="auto" w:fill="auto"/>
            <w:vAlign w:val="center"/>
          </w:tcPr>
          <w:p w14:paraId="422FE521">
            <w:pPr>
              <w:pStyle w:val="14"/>
              <w:keepNext w:val="0"/>
              <w:keepLines w:val="0"/>
              <w:widowControl/>
              <w:suppressLineNumbers w:val="0"/>
              <w:spacing w:before="0" w:beforeAutospacing="0" w:after="0" w:afterAutospacing="0"/>
              <w:ind w:left="0" w:leftChars="0" w:right="0" w:rightChars="0"/>
              <w:rPr>
                <w:rFonts w:hint="default" w:ascii="宋体" w:hAnsi="宋体"/>
              </w:rPr>
            </w:pPr>
          </w:p>
        </w:tc>
        <w:tc>
          <w:tcPr>
            <w:tcW w:w="4763" w:type="dxa"/>
            <w:vAlign w:val="center"/>
          </w:tcPr>
          <w:p w14:paraId="27CD9F57">
            <w:pPr>
              <w:pStyle w:val="14"/>
              <w:keepNext w:val="0"/>
              <w:keepLines w:val="0"/>
              <w:widowControl/>
              <w:suppressLineNumbers w:val="0"/>
              <w:spacing w:before="0" w:beforeAutospacing="0" w:after="0" w:afterAutospacing="0"/>
              <w:ind w:left="0" w:leftChars="0" w:right="0" w:rightChars="0"/>
              <w:jc w:val="left"/>
              <w:rPr>
                <w:rFonts w:hint="default" w:ascii="宋体" w:hAnsi="宋体" w:eastAsia="宋体"/>
                <w:bCs/>
                <w:sz w:val="21"/>
                <w:szCs w:val="21"/>
                <w:lang w:val="en-US" w:eastAsia="zh-CN"/>
              </w:rPr>
            </w:pPr>
            <w:r>
              <w:rPr>
                <w:rFonts w:hint="eastAsia" w:ascii="宋体" w:hAnsi="宋体"/>
                <w:sz w:val="21"/>
                <w:szCs w:val="21"/>
                <w:lang w:val="en-US" w:eastAsia="zh-CN"/>
              </w:rPr>
              <w:t>4、</w:t>
            </w:r>
            <w:r>
              <w:rPr>
                <w:rFonts w:hint="eastAsia" w:ascii="宋体" w:hAnsi="宋体"/>
                <w:sz w:val="21"/>
                <w:szCs w:val="21"/>
              </w:rPr>
              <w:t>尝试有效地组织与实施课程，对幼儿园课程目标和方案进行初步地评价</w:t>
            </w:r>
            <w:r>
              <w:rPr>
                <w:rFonts w:hint="eastAsia" w:ascii="宋体" w:hAnsi="宋体"/>
                <w:sz w:val="21"/>
                <w:szCs w:val="21"/>
                <w:lang w:eastAsia="zh-CN"/>
              </w:rPr>
              <w:t>，</w:t>
            </w:r>
            <w:r>
              <w:rPr>
                <w:rFonts w:hint="eastAsia" w:ascii="宋体" w:hAnsi="宋体"/>
                <w:sz w:val="21"/>
                <w:szCs w:val="21"/>
                <w:lang w:val="en-US" w:eastAsia="zh-CN"/>
              </w:rPr>
              <w:t>提升自身幼儿园课程实践的水平，</w:t>
            </w:r>
            <w:r>
              <w:rPr>
                <w:rFonts w:hint="eastAsia" w:ascii="宋体" w:hAnsi="宋体" w:cs="宋体"/>
                <w:color w:val="000000"/>
                <w:kern w:val="0"/>
                <w:sz w:val="21"/>
                <w:szCs w:val="21"/>
              </w:rPr>
              <w:t>具备评价幼儿园教育活动的能力</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对典型的幼儿园课程方案或者活动进行初步的分析。</w:t>
            </w:r>
          </w:p>
        </w:tc>
        <w:tc>
          <w:tcPr>
            <w:tcW w:w="1348" w:type="dxa"/>
            <w:tcBorders>
              <w:right w:val="single" w:color="auto" w:sz="12" w:space="0"/>
            </w:tcBorders>
            <w:vAlign w:val="center"/>
          </w:tcPr>
          <w:p w14:paraId="3EA37CC0">
            <w:pPr>
              <w:pStyle w:val="14"/>
              <w:keepNext w:val="0"/>
              <w:keepLines w:val="0"/>
              <w:widowControl/>
              <w:suppressLineNumbers w:val="0"/>
              <w:spacing w:before="0" w:beforeAutospacing="0" w:after="0" w:afterAutospacing="0"/>
              <w:ind w:left="0" w:leftChars="0" w:right="0" w:rightChars="0"/>
              <w:rPr>
                <w:rFonts w:hint="default" w:ascii="宋体" w:hAnsi="宋体"/>
                <w:bCs/>
              </w:rPr>
            </w:pPr>
            <w:r>
              <w:rPr>
                <w:rFonts w:hint="eastAsia" w:ascii="宋体" w:hAnsi="宋体"/>
                <w:bCs/>
                <w:lang w:val="en-US" w:eastAsia="zh-CN"/>
              </w:rPr>
              <w:t>50%</w:t>
            </w:r>
          </w:p>
        </w:tc>
      </w:tr>
      <w:tr w14:paraId="15FA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475E99B4">
            <w:pPr>
              <w:pStyle w:val="14"/>
              <w:keepNext w:val="0"/>
              <w:keepLines w:val="0"/>
              <w:widowControl/>
              <w:suppressLineNumbers w:val="0"/>
              <w:spacing w:before="0" w:beforeAutospacing="0" w:after="0" w:afterAutospacing="0"/>
              <w:ind w:left="0" w:leftChars="0" w:right="0" w:rightChars="0"/>
              <w:rPr>
                <w:rFonts w:hint="eastAsia" w:eastAsia="宋体"/>
                <w:lang w:val="en-US" w:eastAsia="zh-CN"/>
              </w:rPr>
            </w:pPr>
            <w:r>
              <w:rPr>
                <w:rFonts w:hint="eastAsia" w:ascii="黑体" w:hAnsi="黑体" w:eastAsia="黑体" w:cs="黑体"/>
                <w:bCs/>
              </w:rPr>
              <w:t xml:space="preserve">XQ05 </w:t>
            </w:r>
          </w:p>
        </w:tc>
        <w:tc>
          <w:tcPr>
            <w:tcW w:w="794" w:type="dxa"/>
            <w:tcBorders>
              <w:left w:val="single" w:color="auto" w:sz="4" w:space="0"/>
            </w:tcBorders>
            <w:vAlign w:val="center"/>
          </w:tcPr>
          <w:p w14:paraId="790233D2">
            <w:pPr>
              <w:pStyle w:val="14"/>
              <w:keepNext w:val="0"/>
              <w:keepLines w:val="0"/>
              <w:widowControl w:val="0"/>
              <w:suppressLineNumbers w:val="0"/>
              <w:spacing w:before="0" w:beforeAutospacing="0" w:after="0" w:afterAutospacing="0"/>
              <w:ind w:left="0" w:leftChars="0" w:right="0" w:rightChars="0" w:firstLine="210" w:firstLineChars="100"/>
              <w:jc w:val="left"/>
              <w:rPr>
                <w:rFonts w:hint="default" w:cs="Times New Roman"/>
                <w:bCs/>
              </w:rPr>
            </w:pPr>
            <w:r>
              <w:rPr>
                <w:rFonts w:hint="eastAsia" w:ascii="宋体" w:hAnsi="宋体"/>
                <w:bCs/>
                <w:sz w:val="21"/>
                <w:szCs w:val="21"/>
              </w:rPr>
              <w:t>②</w:t>
            </w:r>
          </w:p>
        </w:tc>
        <w:tc>
          <w:tcPr>
            <w:tcW w:w="794" w:type="dxa"/>
            <w:tcBorders>
              <w:right w:val="double" w:color="auto" w:sz="4" w:space="0"/>
            </w:tcBorders>
            <w:shd w:val="clear" w:color="auto" w:fill="auto"/>
            <w:vAlign w:val="center"/>
          </w:tcPr>
          <w:p w14:paraId="0E6CC6AB">
            <w:pPr>
              <w:pStyle w:val="14"/>
              <w:keepNext w:val="0"/>
              <w:keepLines w:val="0"/>
              <w:widowControl/>
              <w:suppressLineNumbers w:val="0"/>
              <w:spacing w:before="0" w:beforeAutospacing="0" w:after="0" w:afterAutospacing="0"/>
              <w:ind w:left="0" w:leftChars="0" w:right="0" w:rightChars="0"/>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50ABFCD4">
            <w:pPr>
              <w:pStyle w:val="14"/>
              <w:keepNext w:val="0"/>
              <w:keepLines w:val="0"/>
              <w:widowControl/>
              <w:suppressLineNumbers w:val="0"/>
              <w:spacing w:before="0" w:beforeAutospacing="0" w:after="0" w:afterAutospacing="0"/>
              <w:ind w:left="0" w:leftChars="0" w:right="0" w:rightChars="0"/>
              <w:jc w:val="both"/>
              <w:rPr>
                <w:rFonts w:hint="default" w:ascii="宋体" w:hAnsi="宋体" w:eastAsia="宋体"/>
                <w:bCs/>
                <w:sz w:val="21"/>
                <w:szCs w:val="21"/>
                <w:lang w:val="en-US" w:eastAsia="zh-CN"/>
              </w:rPr>
            </w:pPr>
            <w:r>
              <w:rPr>
                <w:rFonts w:hint="eastAsia" w:ascii="宋体" w:hAnsi="宋体"/>
                <w:sz w:val="21"/>
                <w:szCs w:val="21"/>
                <w:lang w:val="en-US" w:eastAsia="zh-CN"/>
              </w:rPr>
              <w:t>5、</w:t>
            </w:r>
            <w:r>
              <w:rPr>
                <w:rFonts w:hint="eastAsia" w:ascii="宋体" w:hAnsi="宋体"/>
                <w:sz w:val="21"/>
                <w:szCs w:val="21"/>
              </w:rPr>
              <w:t>树立正确的儿童观、课程观，认同并坚持幼儿园课程生活化、游戏化、经验化的教育理念</w:t>
            </w:r>
            <w:r>
              <w:rPr>
                <w:rFonts w:hint="eastAsia" w:ascii="宋体" w:hAnsi="宋体"/>
                <w:sz w:val="21"/>
                <w:szCs w:val="21"/>
                <w:lang w:eastAsia="zh-CN"/>
              </w:rPr>
              <w:t>，</w:t>
            </w:r>
            <w:r>
              <w:rPr>
                <w:rFonts w:hint="eastAsia" w:ascii="宋体" w:hAnsi="宋体" w:cs="宋体"/>
                <w:color w:val="000000"/>
                <w:kern w:val="0"/>
                <w:sz w:val="21"/>
                <w:szCs w:val="21"/>
                <w:lang w:val="en-US" w:eastAsia="zh-CN"/>
              </w:rPr>
              <w:t>增强作为幼儿园教师的职业责任感，因材施教，促进每个幼儿富有个性发展的意愿。</w:t>
            </w:r>
          </w:p>
        </w:tc>
        <w:tc>
          <w:tcPr>
            <w:tcW w:w="1348" w:type="dxa"/>
            <w:tcBorders>
              <w:right w:val="single" w:color="auto" w:sz="12" w:space="0"/>
            </w:tcBorders>
            <w:vAlign w:val="center"/>
          </w:tcPr>
          <w:p w14:paraId="3854E145">
            <w:pPr>
              <w:pStyle w:val="14"/>
              <w:keepNext w:val="0"/>
              <w:keepLines w:val="0"/>
              <w:widowControl/>
              <w:suppressLineNumbers w:val="0"/>
              <w:spacing w:before="0" w:beforeAutospacing="0" w:after="0" w:afterAutospacing="0"/>
              <w:ind w:left="0" w:leftChars="0" w:right="0" w:rightChars="0"/>
              <w:rPr>
                <w:rFonts w:hint="default" w:ascii="宋体" w:hAnsi="宋体"/>
                <w:bCs/>
              </w:rPr>
            </w:pPr>
            <w:r>
              <w:rPr>
                <w:rFonts w:hint="eastAsia" w:ascii="宋体" w:hAnsi="宋体"/>
                <w:bCs/>
                <w:lang w:val="en-US" w:eastAsia="zh-CN"/>
              </w:rPr>
              <w:t>100%</w:t>
            </w:r>
          </w:p>
        </w:tc>
      </w:tr>
      <w:tr w14:paraId="133F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34A83993">
            <w:pPr>
              <w:pStyle w:val="14"/>
              <w:keepNext w:val="0"/>
              <w:keepLines w:val="0"/>
              <w:widowControl/>
              <w:suppressLineNumbers w:val="0"/>
              <w:spacing w:before="0" w:beforeAutospacing="0" w:after="0" w:afterAutospacing="0"/>
              <w:ind w:left="0" w:right="0"/>
              <w:rPr>
                <w:rFonts w:hint="eastAsia" w:ascii="黑体" w:hAnsi="黑体" w:eastAsia="黑体" w:cs="黑体"/>
                <w:bCs/>
              </w:rPr>
            </w:pPr>
          </w:p>
          <w:p w14:paraId="2FA0489D">
            <w:pPr>
              <w:pStyle w:val="14"/>
              <w:keepNext w:val="0"/>
              <w:keepLines w:val="0"/>
              <w:widowControl/>
              <w:suppressLineNumbers w:val="0"/>
              <w:spacing w:before="0" w:beforeAutospacing="0" w:after="0" w:afterAutospacing="0"/>
              <w:ind w:left="0" w:right="0"/>
              <w:rPr>
                <w:rFonts w:hint="eastAsia" w:ascii="黑体" w:hAnsi="黑体" w:eastAsia="黑体" w:cs="黑体"/>
                <w:bCs/>
              </w:rPr>
            </w:pPr>
            <w:r>
              <w:rPr>
                <w:rFonts w:hint="eastAsia" w:ascii="黑体" w:hAnsi="黑体" w:eastAsia="黑体" w:cs="黑体"/>
                <w:bCs/>
              </w:rPr>
              <w:t>XQ07</w:t>
            </w:r>
          </w:p>
          <w:p w14:paraId="7BA4CA39">
            <w:pPr>
              <w:pStyle w:val="14"/>
              <w:keepNext w:val="0"/>
              <w:keepLines w:val="0"/>
              <w:widowControl/>
              <w:suppressLineNumbers w:val="0"/>
              <w:spacing w:before="0" w:beforeAutospacing="0" w:after="0" w:afterAutospacing="0"/>
              <w:ind w:left="0" w:leftChars="0" w:right="0" w:rightChars="0"/>
              <w:rPr>
                <w:rFonts w:hint="default" w:ascii="宋体" w:hAnsi="宋体"/>
                <w:bCs/>
              </w:rPr>
            </w:pPr>
          </w:p>
        </w:tc>
        <w:tc>
          <w:tcPr>
            <w:tcW w:w="794" w:type="dxa"/>
            <w:tcBorders>
              <w:left w:val="single" w:color="auto" w:sz="4" w:space="0"/>
              <w:bottom w:val="single" w:color="auto" w:sz="12" w:space="0"/>
            </w:tcBorders>
            <w:vAlign w:val="center"/>
          </w:tcPr>
          <w:p w14:paraId="2F237668">
            <w:pPr>
              <w:pStyle w:val="14"/>
              <w:keepNext w:val="0"/>
              <w:keepLines w:val="0"/>
              <w:widowControl w:val="0"/>
              <w:suppressLineNumbers w:val="0"/>
              <w:spacing w:before="0" w:beforeAutospacing="0" w:after="0" w:afterAutospacing="0"/>
              <w:ind w:left="0" w:leftChars="0" w:right="0" w:rightChars="0" w:firstLine="210" w:firstLineChars="100"/>
              <w:jc w:val="left"/>
              <w:rPr>
                <w:rFonts w:hint="eastAsia" w:ascii="宋体" w:hAnsi="宋体"/>
                <w:bCs/>
                <w:sz w:val="21"/>
                <w:szCs w:val="21"/>
              </w:rPr>
            </w:pPr>
            <w:r>
              <w:rPr>
                <w:rFonts w:hint="eastAsia" w:ascii="宋体" w:hAnsi="宋体"/>
                <w:bCs/>
                <w:sz w:val="21"/>
                <w:szCs w:val="21"/>
              </w:rPr>
              <w:t>②</w:t>
            </w:r>
          </w:p>
        </w:tc>
        <w:tc>
          <w:tcPr>
            <w:tcW w:w="794" w:type="dxa"/>
            <w:tcBorders>
              <w:bottom w:val="single" w:color="auto" w:sz="12" w:space="0"/>
              <w:right w:val="double" w:color="auto" w:sz="4" w:space="0"/>
            </w:tcBorders>
            <w:shd w:val="clear" w:color="auto" w:fill="auto"/>
            <w:vAlign w:val="center"/>
          </w:tcPr>
          <w:p w14:paraId="4990A5F9">
            <w:pPr>
              <w:pStyle w:val="14"/>
              <w:keepNext w:val="0"/>
              <w:keepLines w:val="0"/>
              <w:widowControl/>
              <w:suppressLineNumbers w:val="0"/>
              <w:spacing w:before="0" w:beforeAutospacing="0" w:after="0" w:afterAutospacing="0"/>
              <w:ind w:left="0" w:leftChars="0" w:right="0" w:rightChars="0"/>
              <w:rPr>
                <w:rFonts w:hint="eastAsia" w:ascii="宋体" w:hAnsi="宋体"/>
                <w:lang w:val="en-US" w:eastAsia="zh-CN"/>
              </w:rPr>
            </w:pPr>
            <w:r>
              <w:rPr>
                <w:rFonts w:hint="eastAsia" w:ascii="宋体" w:hAnsi="宋体"/>
                <w:lang w:val="en-US" w:eastAsia="zh-CN"/>
              </w:rPr>
              <w:t>M</w:t>
            </w:r>
          </w:p>
        </w:tc>
        <w:tc>
          <w:tcPr>
            <w:tcW w:w="4763" w:type="dxa"/>
            <w:tcBorders>
              <w:bottom w:val="single" w:color="auto" w:sz="12" w:space="0"/>
            </w:tcBorders>
            <w:vAlign w:val="center"/>
          </w:tcPr>
          <w:p w14:paraId="359EEA15">
            <w:pPr>
              <w:pStyle w:val="14"/>
              <w:keepNext w:val="0"/>
              <w:keepLines w:val="0"/>
              <w:widowControl/>
              <w:suppressLineNumbers w:val="0"/>
              <w:spacing w:before="0" w:beforeAutospacing="0" w:after="0" w:afterAutospacing="0"/>
              <w:ind w:left="0" w:leftChars="0" w:right="0" w:rightChars="0"/>
              <w:jc w:val="both"/>
              <w:rPr>
                <w:rFonts w:hint="eastAsia" w:ascii="宋体" w:hAnsi="宋体"/>
                <w:bCs/>
                <w:sz w:val="21"/>
                <w:szCs w:val="21"/>
                <w:lang w:val="en-US" w:eastAsia="zh-CN"/>
              </w:rPr>
            </w:pPr>
            <w:r>
              <w:rPr>
                <w:rFonts w:hint="eastAsia"/>
                <w:lang w:val="en-US" w:eastAsia="zh-CN"/>
              </w:rPr>
              <w:t>6、具有为国育人的全局意识，具有传承中华优秀传统文化及培养幼儿爱国情感、民族自豪感的责任意识和幼教情怀。</w:t>
            </w:r>
          </w:p>
        </w:tc>
        <w:tc>
          <w:tcPr>
            <w:tcW w:w="1348" w:type="dxa"/>
            <w:tcBorders>
              <w:bottom w:val="single" w:color="auto" w:sz="12" w:space="0"/>
              <w:right w:val="single" w:color="auto" w:sz="12" w:space="0"/>
            </w:tcBorders>
            <w:vAlign w:val="center"/>
          </w:tcPr>
          <w:p w14:paraId="257F24B1">
            <w:pPr>
              <w:pStyle w:val="14"/>
              <w:keepNext w:val="0"/>
              <w:keepLines w:val="0"/>
              <w:widowControl/>
              <w:suppressLineNumbers w:val="0"/>
              <w:spacing w:before="0" w:beforeAutospacing="0" w:after="0" w:afterAutospacing="0"/>
              <w:ind w:left="0" w:leftChars="0" w:right="0" w:rightChars="0"/>
              <w:rPr>
                <w:rFonts w:hint="eastAsia" w:ascii="宋体" w:hAnsi="宋体"/>
                <w:bCs/>
                <w:lang w:val="en-US" w:eastAsia="zh-CN"/>
              </w:rPr>
            </w:pPr>
            <w:r>
              <w:rPr>
                <w:rFonts w:hint="eastAsia" w:ascii="宋体" w:hAnsi="宋体"/>
                <w:bCs/>
                <w:lang w:val="en-US" w:eastAsia="zh-CN"/>
              </w:rPr>
              <w:t>100%</w:t>
            </w:r>
          </w:p>
        </w:tc>
      </w:tr>
    </w:tbl>
    <w:p w14:paraId="707C2959">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402F4E9">
      <w:pPr>
        <w:pStyle w:val="17"/>
        <w:spacing w:before="81" w:after="163"/>
        <w:rPr>
          <w:rFonts w:hint="eastAsia"/>
        </w:rPr>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A8D66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E3ACD31">
            <w:pPr>
              <w:pStyle w:val="14"/>
              <w:keepNext w:val="0"/>
              <w:keepLines w:val="0"/>
              <w:widowControl w:val="0"/>
              <w:suppressLineNumbers w:val="0"/>
              <w:spacing w:before="0" w:beforeAutospacing="0" w:after="0" w:afterAutospacing="0"/>
              <w:ind w:left="0" w:right="0"/>
              <w:jc w:val="left"/>
              <w:rPr>
                <w:rFonts w:hint="eastAsia" w:ascii="宋体" w:hAnsi="宋体"/>
                <w:b/>
                <w:bCs w:val="0"/>
                <w:lang w:val="en-US" w:eastAsia="zh-CN"/>
              </w:rPr>
            </w:pPr>
            <w:r>
              <w:rPr>
                <w:rFonts w:hint="eastAsia" w:ascii="宋体" w:hAnsi="宋体"/>
                <w:b/>
                <w:bCs w:val="0"/>
                <w:lang w:val="en-US" w:eastAsia="zh-CN"/>
              </w:rPr>
              <w:t>第一单元 幼儿园课程概述</w:t>
            </w:r>
          </w:p>
          <w:p w14:paraId="10BC67D1">
            <w:pPr>
              <w:pStyle w:val="14"/>
              <w:keepNext w:val="0"/>
              <w:keepLines w:val="0"/>
              <w:widowControl w:val="0"/>
              <w:suppressLineNumbers w:val="0"/>
              <w:spacing w:before="0" w:beforeAutospacing="0" w:after="0" w:afterAutospacing="0"/>
              <w:ind w:left="0" w:right="0"/>
              <w:jc w:val="left"/>
              <w:rPr>
                <w:rFonts w:hint="eastAsia" w:cs="Times New Roman"/>
              </w:rPr>
            </w:pPr>
            <w:r>
              <w:rPr>
                <w:rFonts w:hint="eastAsia" w:cs="Times New Roman"/>
              </w:rPr>
              <w:t>知识点：</w:t>
            </w:r>
          </w:p>
          <w:p w14:paraId="7A2A77C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1.课程的概念，幼儿园课程的内涵</w:t>
            </w:r>
            <w:r>
              <w:rPr>
                <w:rFonts w:hint="eastAsia" w:cs="宋体"/>
                <w:color w:val="000000"/>
                <w:kern w:val="0"/>
                <w:sz w:val="21"/>
                <w:szCs w:val="21"/>
                <w:lang w:val="en-US" w:eastAsia="zh-CN" w:bidi="ar"/>
              </w:rPr>
              <w:t>。</w:t>
            </w:r>
          </w:p>
          <w:p w14:paraId="3F456DE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2.能结合自身经验理解课程的概念，联系幼儿园实践把握幼儿园课程</w:t>
            </w:r>
            <w:r>
              <w:rPr>
                <w:rFonts w:hint="eastAsia" w:cs="宋体"/>
                <w:color w:val="000000"/>
                <w:kern w:val="0"/>
                <w:sz w:val="21"/>
                <w:szCs w:val="21"/>
                <w:lang w:val="en-US" w:eastAsia="zh-CN" w:bidi="ar"/>
              </w:rPr>
              <w:t>。</w:t>
            </w:r>
          </w:p>
          <w:p w14:paraId="24EC38ED">
            <w:pPr>
              <w:pStyle w:val="14"/>
              <w:keepNext w:val="0"/>
              <w:keepLines w:val="0"/>
              <w:widowControl w:val="0"/>
              <w:suppressLineNumbers w:val="0"/>
              <w:spacing w:before="0" w:beforeAutospacing="0" w:after="0" w:afterAutospacing="0"/>
              <w:ind w:left="0" w:right="0"/>
              <w:jc w:val="left"/>
              <w:rPr>
                <w:rFonts w:hint="default" w:cs="Times New Roman"/>
              </w:rPr>
            </w:pPr>
            <w:r>
              <w:rPr>
                <w:rFonts w:hint="eastAsia" w:cs="Times New Roman"/>
              </w:rPr>
              <w:t>能力</w:t>
            </w:r>
            <w:r>
              <w:rPr>
                <w:rFonts w:hint="default" w:cs="Times New Roman"/>
              </w:rPr>
              <w:t>要求</w:t>
            </w:r>
            <w:r>
              <w:rPr>
                <w:rFonts w:hint="eastAsia" w:cs="Times New Roman"/>
              </w:rPr>
              <w:t>:</w:t>
            </w:r>
            <w:r>
              <w:rPr>
                <w:rFonts w:hint="default" w:cs="Times New Roman"/>
              </w:rPr>
              <w:t xml:space="preserve"> </w:t>
            </w:r>
          </w:p>
          <w:p w14:paraId="4C5F8B4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1.了解课程的要素，掌握幼儿园课程的类型与特点</w:t>
            </w:r>
            <w:r>
              <w:rPr>
                <w:rFonts w:hint="eastAsia" w:cs="宋体"/>
                <w:color w:val="000000"/>
                <w:kern w:val="0"/>
                <w:sz w:val="21"/>
                <w:szCs w:val="21"/>
                <w:lang w:val="en-US" w:eastAsia="zh-CN" w:bidi="ar"/>
              </w:rPr>
              <w:t>。</w:t>
            </w:r>
          </w:p>
          <w:p w14:paraId="258CBF3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2.能理论联系实践，发现与评析幼儿园课程的特点</w:t>
            </w:r>
            <w:r>
              <w:rPr>
                <w:rFonts w:hint="eastAsia" w:cs="宋体"/>
                <w:color w:val="000000"/>
                <w:kern w:val="0"/>
                <w:sz w:val="21"/>
                <w:szCs w:val="21"/>
                <w:lang w:val="en-US" w:eastAsia="zh-CN" w:bidi="ar"/>
              </w:rPr>
              <w:t>。</w:t>
            </w:r>
          </w:p>
          <w:p w14:paraId="6BFC6A3A">
            <w:pPr>
              <w:pStyle w:val="14"/>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3.关注幼儿园课程，初步树立正确的幼儿园课程观</w:t>
            </w:r>
            <w:r>
              <w:rPr>
                <w:rFonts w:hint="eastAsia" w:ascii="宋体" w:hAnsi="宋体" w:cs="宋体"/>
                <w:color w:val="000000"/>
                <w:kern w:val="0"/>
                <w:sz w:val="21"/>
                <w:szCs w:val="21"/>
                <w:lang w:val="en-US" w:eastAsia="zh-CN" w:bidi="ar"/>
              </w:rPr>
              <w:t>。</w:t>
            </w:r>
          </w:p>
          <w:p w14:paraId="3E063C3A">
            <w:pPr>
              <w:pStyle w:val="14"/>
              <w:keepNext w:val="0"/>
              <w:keepLines w:val="0"/>
              <w:widowControl w:val="0"/>
              <w:suppressLineNumbers w:val="0"/>
              <w:spacing w:before="0" w:beforeAutospacing="0" w:after="0" w:afterAutospacing="0"/>
              <w:ind w:left="0" w:right="0"/>
              <w:jc w:val="left"/>
              <w:rPr>
                <w:rFonts w:hint="default" w:cs="Times New Roman"/>
                <w:lang w:val="en-US" w:eastAsia="zh-CN"/>
              </w:rPr>
            </w:pPr>
            <w:r>
              <w:rPr>
                <w:rFonts w:hint="eastAsia" w:cs="Times New Roman"/>
              </w:rPr>
              <w:t>教学</w:t>
            </w:r>
            <w:r>
              <w:rPr>
                <w:rFonts w:hint="default" w:cs="Times New Roman"/>
              </w:rPr>
              <w:t>难点</w:t>
            </w:r>
            <w:r>
              <w:rPr>
                <w:rFonts w:hint="eastAsia" w:cs="Times New Roman"/>
              </w:rPr>
              <w:t>:</w:t>
            </w:r>
          </w:p>
          <w:p w14:paraId="47EAFBE5">
            <w:pPr>
              <w:pStyle w:val="23"/>
              <w:keepNext w:val="0"/>
              <w:keepLines w:val="0"/>
              <w:widowControl/>
              <w:suppressLineNumbers w:val="0"/>
              <w:ind w:left="0" w:firstLine="0" w:firstLineChars="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了解幼儿园课程目标的含义和作用，熟悉幼儿园各类计划制定的内容与基本方法，关注计划与目标的指导性</w:t>
            </w:r>
          </w:p>
          <w:p w14:paraId="530B94D4">
            <w:pPr>
              <w:pStyle w:val="14"/>
              <w:keepNext w:val="0"/>
              <w:keepLines w:val="0"/>
              <w:widowControl w:val="0"/>
              <w:numPr>
                <w:ilvl w:val="0"/>
                <w:numId w:val="0"/>
              </w:numPr>
              <w:suppressLineNumbers w:val="0"/>
              <w:spacing w:before="0" w:beforeAutospacing="0" w:after="0" w:afterAutospacing="0"/>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rPr>
              <w:t xml:space="preserve">2. </w:t>
            </w:r>
            <w:r>
              <w:rPr>
                <w:rFonts w:hint="eastAsia" w:ascii="宋体" w:hAnsi="宋体" w:eastAsia="宋体" w:cs="宋体"/>
                <w:color w:val="000000"/>
                <w:kern w:val="0"/>
                <w:sz w:val="21"/>
                <w:szCs w:val="21"/>
              </w:rPr>
              <w:t>理解幼儿园课程的层级结构，理解幼儿园课程目标的建构取向及表述要点，能在今后的实践工作中有意识地运用科学的目标理念指导工作</w:t>
            </w:r>
          </w:p>
          <w:p w14:paraId="4032060D">
            <w:pPr>
              <w:pStyle w:val="14"/>
              <w:keepNext w:val="0"/>
              <w:keepLines w:val="0"/>
              <w:widowControl w:val="0"/>
              <w:suppressLineNumbers w:val="0"/>
              <w:spacing w:before="0" w:beforeAutospacing="0" w:after="0" w:afterAutospacing="0"/>
              <w:ind w:left="0" w:right="0"/>
              <w:jc w:val="left"/>
              <w:rPr>
                <w:rFonts w:hint="eastAsia" w:ascii="宋体" w:hAnsi="宋体" w:eastAsia="宋体"/>
                <w:bCs/>
                <w:lang w:val="en-US" w:eastAsia="zh-CN"/>
              </w:rPr>
            </w:pPr>
          </w:p>
          <w:p w14:paraId="33613370">
            <w:pPr>
              <w:pStyle w:val="14"/>
              <w:keepNext w:val="0"/>
              <w:keepLines w:val="0"/>
              <w:widowControl w:val="0"/>
              <w:suppressLineNumbers w:val="0"/>
              <w:spacing w:before="0" w:beforeAutospacing="0" w:after="0" w:afterAutospacing="0"/>
              <w:ind w:left="0" w:right="0"/>
              <w:jc w:val="left"/>
              <w:rPr>
                <w:rFonts w:hint="default" w:ascii="宋体" w:hAnsi="宋体"/>
                <w:b/>
                <w:bCs w:val="0"/>
                <w:lang w:val="en-US" w:eastAsia="zh-CN"/>
              </w:rPr>
            </w:pPr>
            <w:r>
              <w:rPr>
                <w:rFonts w:hint="eastAsia" w:ascii="宋体" w:hAnsi="宋体"/>
                <w:b/>
                <w:bCs w:val="0"/>
                <w:lang w:val="en-US" w:eastAsia="zh-CN"/>
              </w:rPr>
              <w:t>第二单元  幼儿园课程目标与内容</w:t>
            </w:r>
          </w:p>
          <w:p w14:paraId="0398BE44">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知识点：</w:t>
            </w:r>
          </w:p>
          <w:p w14:paraId="72962DFD">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1.幼儿园课程内容的含义与分类，幼儿园课程内容的特点</w:t>
            </w:r>
          </w:p>
          <w:p w14:paraId="03509D7E">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2.幼儿园课程内容选择的基本方法，幼儿园课程内容的组织方式</w:t>
            </w:r>
          </w:p>
          <w:p w14:paraId="210CBE57">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3.幼儿园课程内容的选择和组织，初步把握课程内容选择的取向</w:t>
            </w:r>
          </w:p>
          <w:p w14:paraId="2726B3B5">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能力要求：</w:t>
            </w:r>
          </w:p>
          <w:p w14:paraId="1E478577">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1.了解幼儿园课程资源的含义与种类</w:t>
            </w:r>
          </w:p>
          <w:p w14:paraId="29E7851C">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2.掌握幼儿园课程资源开发与利用的原则和基本流程</w:t>
            </w:r>
            <w:r>
              <w:rPr>
                <w:rFonts w:hint="eastAsia" w:ascii="宋体" w:hAnsi="宋体"/>
                <w:bCs/>
                <w:lang w:val="en-US" w:eastAsia="zh-CN"/>
              </w:rPr>
              <w:t>。</w:t>
            </w:r>
          </w:p>
          <w:p w14:paraId="11813056">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3.树立综合运用课程资源对幼儿实施教育的理念，关注幼儿园课程资源的开发与利用</w:t>
            </w:r>
            <w:r>
              <w:rPr>
                <w:rFonts w:hint="eastAsia" w:ascii="宋体" w:hAnsi="宋体"/>
                <w:bCs/>
                <w:lang w:val="en-US" w:eastAsia="zh-CN"/>
              </w:rPr>
              <w:t>。</w:t>
            </w:r>
          </w:p>
          <w:p w14:paraId="3B68C18F">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eastAsia" w:ascii="宋体" w:hAnsi="宋体"/>
                <w:bCs/>
                <w:lang w:val="en-US" w:eastAsia="zh-CN"/>
              </w:rPr>
              <w:t>4.</w:t>
            </w:r>
            <w:r>
              <w:rPr>
                <w:rFonts w:hint="eastAsia" w:ascii="宋体" w:hAnsi="宋体" w:cs="宋体"/>
                <w:color w:val="000000"/>
                <w:kern w:val="0"/>
                <w:szCs w:val="21"/>
                <w:lang w:val="zh-CN"/>
              </w:rPr>
              <w:t>树立正确的幼儿园课程目标观，具有全局意识和目标意识</w:t>
            </w:r>
          </w:p>
          <w:p w14:paraId="412A8E35">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教学难点：</w:t>
            </w:r>
          </w:p>
          <w:p w14:paraId="0EAB4723">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1.了解幼儿园课程计划制定的趋势，理解幼儿园课程计划制定的规范</w:t>
            </w:r>
          </w:p>
          <w:p w14:paraId="00062CFD">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2.结合实习经历和经典案例，小组合作初步尝试制作学期计划、主题计划和周计划</w:t>
            </w:r>
          </w:p>
          <w:p w14:paraId="24094080">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3.对制作计划有初步的认知，尝试利用幼儿园教师用书、网络资源、现有资源进行资料搜集与整理</w:t>
            </w:r>
            <w:r>
              <w:rPr>
                <w:rFonts w:hint="eastAsia" w:ascii="宋体" w:hAnsi="宋体"/>
                <w:bCs/>
                <w:lang w:val="en-US" w:eastAsia="zh-CN"/>
              </w:rPr>
              <w:t>。</w:t>
            </w:r>
          </w:p>
          <w:p w14:paraId="33A75910">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p>
          <w:p w14:paraId="01E2826A">
            <w:pPr>
              <w:pStyle w:val="14"/>
              <w:keepNext w:val="0"/>
              <w:keepLines w:val="0"/>
              <w:widowControl w:val="0"/>
              <w:suppressLineNumbers w:val="0"/>
              <w:spacing w:before="0" w:beforeAutospacing="0" w:after="0" w:afterAutospacing="0"/>
              <w:ind w:left="0" w:right="0"/>
              <w:jc w:val="left"/>
              <w:rPr>
                <w:rFonts w:hint="eastAsia" w:ascii="宋体" w:hAnsi="宋体"/>
                <w:b/>
                <w:bCs w:val="0"/>
                <w:lang w:val="en-US" w:eastAsia="zh-CN"/>
              </w:rPr>
            </w:pPr>
            <w:r>
              <w:rPr>
                <w:rFonts w:hint="eastAsia" w:ascii="宋体" w:hAnsi="宋体"/>
                <w:b/>
                <w:bCs w:val="0"/>
                <w:lang w:val="en-US" w:eastAsia="zh-CN"/>
              </w:rPr>
              <w:t xml:space="preserve">第三单元 </w:t>
            </w:r>
            <w:r>
              <w:rPr>
                <w:rFonts w:hint="eastAsia" w:ascii="宋体" w:hAnsi="宋体" w:cs="宋体"/>
                <w:b/>
                <w:bCs w:val="0"/>
                <w:color w:val="000000"/>
                <w:kern w:val="0"/>
                <w:szCs w:val="21"/>
                <w:lang w:val="zh-CN"/>
              </w:rPr>
              <w:t>幼儿园</w:t>
            </w:r>
            <w:r>
              <w:rPr>
                <w:rFonts w:hint="eastAsia" w:ascii="宋体" w:hAnsi="宋体" w:cs="宋体"/>
                <w:b/>
                <w:bCs w:val="0"/>
                <w:color w:val="000000"/>
                <w:kern w:val="0"/>
                <w:szCs w:val="21"/>
              </w:rPr>
              <w:t>课程的实施与评价</w:t>
            </w:r>
          </w:p>
          <w:p w14:paraId="1967EC8B">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知识点：</w:t>
            </w:r>
          </w:p>
          <w:p w14:paraId="3AB02913">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1.幼儿园课程实施的基本原则，能根据原则解决实践中的常见问题</w:t>
            </w:r>
          </w:p>
          <w:p w14:paraId="71B6C744">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2.结合幼儿园实践，阐释如何保证课程实施的有效性</w:t>
            </w:r>
          </w:p>
          <w:p w14:paraId="2D39E4EC">
            <w:pPr>
              <w:pStyle w:val="14"/>
              <w:keepNext w:val="0"/>
              <w:keepLines w:val="0"/>
              <w:widowControl w:val="0"/>
              <w:suppressLineNumbers w:val="0"/>
              <w:spacing w:before="0" w:beforeAutospacing="0" w:after="0" w:afterAutospacing="0"/>
              <w:ind w:left="0" w:right="0"/>
              <w:jc w:val="left"/>
              <w:rPr>
                <w:rFonts w:hint="eastAsia" w:ascii="宋体" w:hAnsi="宋体" w:cs="宋体"/>
                <w:color w:val="000000"/>
                <w:kern w:val="0"/>
                <w:szCs w:val="21"/>
              </w:rPr>
            </w:pPr>
            <w:r>
              <w:rPr>
                <w:rFonts w:hint="default" w:ascii="宋体" w:hAnsi="宋体"/>
                <w:bCs/>
                <w:lang w:val="en-US" w:eastAsia="zh-CN"/>
              </w:rPr>
              <w:t>3.</w:t>
            </w:r>
            <w:r>
              <w:rPr>
                <w:rFonts w:hint="eastAsia" w:ascii="宋体" w:hAnsi="宋体" w:cs="宋体"/>
                <w:color w:val="000000"/>
                <w:kern w:val="0"/>
                <w:szCs w:val="21"/>
              </w:rPr>
              <w:t>幼儿园课程评价的含义、内容</w:t>
            </w:r>
            <w:r>
              <w:rPr>
                <w:rFonts w:hint="eastAsia" w:ascii="宋体" w:hAnsi="宋体" w:cs="宋体"/>
                <w:color w:val="FF0000"/>
                <w:kern w:val="0"/>
                <w:szCs w:val="21"/>
              </w:rPr>
              <w:t>、</w:t>
            </w:r>
            <w:r>
              <w:rPr>
                <w:rFonts w:hint="eastAsia" w:ascii="宋体" w:hAnsi="宋体" w:cs="宋体"/>
                <w:color w:val="000000"/>
                <w:kern w:val="0"/>
                <w:szCs w:val="21"/>
              </w:rPr>
              <w:t>标准和指标</w:t>
            </w:r>
          </w:p>
          <w:p w14:paraId="3A23C16E">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能力要求：</w:t>
            </w:r>
          </w:p>
          <w:p w14:paraId="74854AF1">
            <w:pPr>
              <w:pStyle w:val="14"/>
              <w:keepNext w:val="0"/>
              <w:keepLines w:val="0"/>
              <w:widowControl w:val="0"/>
              <w:numPr>
                <w:ilvl w:val="0"/>
                <w:numId w:val="0"/>
              </w:numPr>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1.关注幼儿园课程实施的有效性，初步树立正确的课程实施观，尝试在今后的工作中践行课程实施的理念</w:t>
            </w:r>
          </w:p>
          <w:p w14:paraId="59807782">
            <w:pPr>
              <w:pStyle w:val="14"/>
              <w:keepNext w:val="0"/>
              <w:keepLines w:val="0"/>
              <w:widowControl w:val="0"/>
              <w:numPr>
                <w:ilvl w:val="0"/>
                <w:numId w:val="0"/>
              </w:numPr>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2.理解幼儿园课程评价的方法和原则</w:t>
            </w:r>
          </w:p>
          <w:p w14:paraId="347044CC">
            <w:pPr>
              <w:pStyle w:val="14"/>
              <w:keepNext w:val="0"/>
              <w:keepLines w:val="0"/>
              <w:widowControl w:val="0"/>
              <w:numPr>
                <w:ilvl w:val="0"/>
                <w:numId w:val="0"/>
              </w:numPr>
              <w:suppressLineNumbers w:val="0"/>
              <w:spacing w:before="0" w:beforeAutospacing="0" w:after="0" w:afterAutospacing="0"/>
              <w:ind w:left="0" w:right="0"/>
              <w:jc w:val="left"/>
              <w:rPr>
                <w:rFonts w:hint="default" w:ascii="宋体" w:hAnsi="宋体"/>
                <w:bCs/>
                <w:lang w:val="en-US" w:eastAsia="zh-CN"/>
              </w:rPr>
            </w:pPr>
            <w:r>
              <w:rPr>
                <w:rFonts w:hint="eastAsia" w:ascii="宋体" w:hAnsi="宋体"/>
                <w:bCs/>
                <w:lang w:val="en-US" w:eastAsia="zh-CN"/>
              </w:rPr>
              <w:t>3.了解幼儿园教育教学活动评价的含义，掌握听课记录的格式与要求。</w:t>
            </w:r>
          </w:p>
          <w:p w14:paraId="71106EBD">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lang w:val="en-US" w:eastAsia="zh-CN"/>
              </w:rPr>
              <w:t>教学难点：</w:t>
            </w:r>
          </w:p>
          <w:p w14:paraId="03C3F32E">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1.能根据幼儿园教育教学活动评价的要点，从幼儿的角度对集体教学活动进行初步的分析。</w:t>
            </w:r>
          </w:p>
          <w:p w14:paraId="7BF663A4">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2.关注幼儿园教育教学活动的有效性，初步树立正确的课程评价观</w:t>
            </w:r>
          </w:p>
          <w:p w14:paraId="2616461D">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p>
          <w:p w14:paraId="7AB2EE99">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第四单元 幼儿园课程中教育活动的设计与实施</w:t>
            </w:r>
          </w:p>
          <w:p w14:paraId="7BE76DEF">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知识点：</w:t>
            </w:r>
          </w:p>
          <w:p w14:paraId="7E9BF199">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1.幼儿园学科（领域）课程的含义和特点</w:t>
            </w:r>
          </w:p>
          <w:p w14:paraId="6BA62EB2">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2.基于《纲要》《指南》等文件的学习，初步掌握幼儿园学科（领域）课程设计与实施的基本方法</w:t>
            </w:r>
          </w:p>
          <w:p w14:paraId="4E4289B4">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3.对幼儿园学科教育活动进行科学合理的评价</w:t>
            </w:r>
          </w:p>
          <w:p w14:paraId="330F8FF6">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能力要求：</w:t>
            </w:r>
          </w:p>
          <w:p w14:paraId="254AEE2A">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1.了解幼儿园主题活动的概念，掌握幼儿园单元主题活动的基本类型</w:t>
            </w:r>
          </w:p>
          <w:p w14:paraId="2D584F80">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2.掌握单元主题活动设计与组织的要点，明确主题产生的途径</w:t>
            </w:r>
          </w:p>
          <w:p w14:paraId="7B9419C3">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3.关注主题活动的实施要点，尝试自己从幼儿的生活中生发一些主题</w:t>
            </w:r>
          </w:p>
          <w:p w14:paraId="6CC5F267">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教学难点：</w:t>
            </w:r>
          </w:p>
          <w:p w14:paraId="5560C401">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1.了解幼儿园区域活动的含义和特点</w:t>
            </w:r>
            <w:r>
              <w:rPr>
                <w:rFonts w:hint="eastAsia" w:asciiTheme="minorEastAsia" w:hAnsiTheme="minorEastAsia" w:eastAsiaTheme="minorEastAsia" w:cstheme="minorEastAsia"/>
                <w:lang w:val="en-US" w:eastAsia="zh-CN"/>
              </w:rPr>
              <w:t>。</w:t>
            </w:r>
          </w:p>
          <w:p w14:paraId="06F315DF">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2.初步掌握区域活动设计与实施的基本要点</w:t>
            </w:r>
            <w:r>
              <w:rPr>
                <w:rFonts w:hint="eastAsia" w:asciiTheme="minorEastAsia" w:hAnsiTheme="minorEastAsia" w:eastAsiaTheme="minorEastAsia" w:cstheme="minorEastAsia"/>
                <w:lang w:val="en-US" w:eastAsia="zh-CN"/>
              </w:rPr>
              <w:t>。</w:t>
            </w:r>
          </w:p>
          <w:p w14:paraId="6F4D66DA">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3.有效提升关于环境对幼儿发展价值的认识，树立环境育人的理念</w:t>
            </w:r>
            <w:r>
              <w:rPr>
                <w:rFonts w:hint="eastAsia" w:asciiTheme="minorEastAsia" w:hAnsiTheme="minorEastAsia" w:eastAsiaTheme="minorEastAsia" w:cstheme="minorEastAsia"/>
                <w:lang w:val="en-US" w:eastAsia="zh-CN"/>
              </w:rPr>
              <w:t>。</w:t>
            </w:r>
          </w:p>
          <w:p w14:paraId="04F68AF9">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p>
          <w:p w14:paraId="21708004">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第五单元 国内外典型的课程方案</w:t>
            </w:r>
          </w:p>
          <w:p w14:paraId="28E850D2">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知识点：</w:t>
            </w:r>
          </w:p>
          <w:p w14:paraId="6E830ACD">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1.蒙台梭利课程和高宽课程、瑞吉欧教育的理念，华德福课程模式</w:t>
            </w:r>
            <w:r>
              <w:rPr>
                <w:rFonts w:hint="eastAsia" w:asciiTheme="minorEastAsia" w:hAnsiTheme="minorEastAsia" w:eastAsiaTheme="minorEastAsia" w:cstheme="minorEastAsia"/>
                <w:lang w:val="en-US" w:eastAsia="zh-CN"/>
              </w:rPr>
              <w:t>。</w:t>
            </w:r>
          </w:p>
          <w:p w14:paraId="15544753">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2.“五指活动”课程方案和行为课程方案，安吉游戏课程</w:t>
            </w:r>
          </w:p>
          <w:p w14:paraId="085C15A8">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能力要求：</w:t>
            </w:r>
          </w:p>
          <w:p w14:paraId="3FDADC97">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1.理解蒙台梭利课程和高宽课程、瑞吉欧教育的理念，熟悉华德福课程模式</w:t>
            </w:r>
            <w:r>
              <w:rPr>
                <w:rFonts w:hint="eastAsia" w:asciiTheme="minorEastAsia" w:hAnsiTheme="minorEastAsia" w:eastAsiaTheme="minorEastAsia" w:cstheme="minorEastAsia"/>
                <w:lang w:val="en-US" w:eastAsia="zh-CN"/>
              </w:rPr>
              <w:t>，理解与掌握“五指活动”课程方案和行为课程方案，了解安吉游戏课程。</w:t>
            </w:r>
          </w:p>
          <w:p w14:paraId="52C10D49">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2.提高分组合作的效率，锻炼自身的语言表达与现场演绎能力</w:t>
            </w:r>
          </w:p>
          <w:p w14:paraId="782A7567">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3.拓宽视野，提升现场汇报的素质，获得查找资料的相关能力</w:t>
            </w:r>
          </w:p>
          <w:p w14:paraId="66B497BC">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default" w:asciiTheme="minorEastAsia" w:hAnsiTheme="minorEastAsia" w:eastAsiaTheme="minorEastAsia" w:cstheme="minorEastAsia"/>
                <w:lang w:val="en-US" w:eastAsia="zh-CN"/>
              </w:rPr>
              <w:t>.能够评述蒙台梭利的感官教育论</w:t>
            </w:r>
            <w:r>
              <w:rPr>
                <w:rFonts w:hint="eastAsia" w:asciiTheme="minorEastAsia" w:hAnsiTheme="minorEastAsia" w:eastAsiaTheme="minorEastAsia" w:cstheme="minorEastAsia"/>
                <w:lang w:val="en-US" w:eastAsia="zh-CN"/>
              </w:rPr>
              <w:t>。</w:t>
            </w:r>
          </w:p>
          <w:p w14:paraId="6473958D">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教学难点：</w:t>
            </w:r>
          </w:p>
          <w:p w14:paraId="33960725">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default" w:asciiTheme="minorEastAsia" w:hAnsiTheme="minorEastAsia" w:eastAsiaTheme="minorEastAsia" w:cstheme="minorEastAsia"/>
                <w:lang w:val="en-US" w:eastAsia="zh-CN"/>
              </w:rPr>
              <w:t>.提高分组合作的效率，锻炼自身的语言表达与现场演绎能力</w:t>
            </w:r>
          </w:p>
          <w:p w14:paraId="54A802A4">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default" w:asciiTheme="minorEastAsia" w:hAnsiTheme="minorEastAsia" w:eastAsiaTheme="minorEastAsia" w:cstheme="minorEastAsia"/>
                <w:lang w:val="en-US" w:eastAsia="zh-CN"/>
              </w:rPr>
              <w:t>.能吸收东西方典型课程方案的先进理念，尝试去指导自身今后的实践工作</w:t>
            </w:r>
          </w:p>
        </w:tc>
      </w:tr>
    </w:tbl>
    <w:p w14:paraId="24EA8A33">
      <w:pPr>
        <w:pStyle w:val="17"/>
        <w:spacing w:before="81" w:after="163"/>
        <w:rPr>
          <w:rFonts w:hint="eastAsia"/>
        </w:rPr>
      </w:pPr>
    </w:p>
    <w:p w14:paraId="2C974561">
      <w:pPr>
        <w:pStyle w:val="17"/>
        <w:numPr>
          <w:ilvl w:val="0"/>
          <w:numId w:val="0"/>
        </w:numPr>
        <w:spacing w:before="81" w:after="163"/>
        <w:ind w:leftChars="0"/>
        <w:rPr>
          <w:rFonts w:hint="eastAsia"/>
        </w:rPr>
      </w:pPr>
      <w:r>
        <w:rPr>
          <w:rFonts w:hint="eastAsia"/>
          <w:lang w:eastAsia="zh-CN"/>
        </w:rPr>
        <w:t>（</w:t>
      </w:r>
      <w:r>
        <w:rPr>
          <w:rFonts w:hint="eastAsia"/>
          <w:lang w:val="en-US" w:eastAsia="zh-CN"/>
        </w:rPr>
        <w:t>二</w:t>
      </w:r>
      <w:r>
        <w:rPr>
          <w:rFonts w:hint="eastAsia"/>
          <w:lang w:eastAsia="zh-CN"/>
        </w:rPr>
        <w:t>）</w:t>
      </w:r>
      <w:r>
        <w:rPr>
          <w:rFonts w:hint="eastAsia"/>
        </w:rPr>
        <w:t>教学单元对课程目标的支撑关系</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099"/>
      </w:tblGrid>
      <w:tr w14:paraId="3CCA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76CA926A">
            <w:pPr>
              <w:pStyle w:val="13"/>
              <w:keepNext w:val="0"/>
              <w:keepLines w:val="0"/>
              <w:widowControl/>
              <w:suppressLineNumbers w:val="0"/>
              <w:spacing w:before="0" w:beforeAutospacing="0" w:after="0" w:afterAutospacing="0"/>
              <w:ind w:left="0" w:right="0" w:firstLine="489"/>
              <w:jc w:val="right"/>
              <w:rPr>
                <w:rFonts w:hint="default"/>
                <w:szCs w:val="16"/>
              </w:rPr>
            </w:pPr>
            <w:r>
              <w:rPr>
                <w:rFonts w:hint="eastAsia"/>
                <w:szCs w:val="16"/>
              </w:rPr>
              <w:t>课程目标</w:t>
            </w:r>
          </w:p>
          <w:p w14:paraId="3396DFD8">
            <w:pPr>
              <w:pStyle w:val="13"/>
              <w:keepNext w:val="0"/>
              <w:keepLines w:val="0"/>
              <w:widowControl/>
              <w:suppressLineNumbers w:val="0"/>
              <w:spacing w:before="0" w:beforeAutospacing="0" w:after="0" w:afterAutospacing="0"/>
              <w:ind w:left="0" w:right="210"/>
              <w:jc w:val="left"/>
              <w:rPr>
                <w:rFonts w:hint="eastAsia"/>
                <w:szCs w:val="16"/>
              </w:rPr>
            </w:pPr>
          </w:p>
          <w:p w14:paraId="57C1D681">
            <w:pPr>
              <w:pStyle w:val="13"/>
              <w:keepNext w:val="0"/>
              <w:keepLines w:val="0"/>
              <w:widowControl/>
              <w:suppressLineNumbers w:val="0"/>
              <w:spacing w:before="0" w:beforeAutospacing="0" w:after="0" w:afterAutospacing="0"/>
              <w:ind w:left="0" w:right="210"/>
              <w:jc w:val="left"/>
              <w:rPr>
                <w:rFonts w:hint="default"/>
                <w:szCs w:val="16"/>
              </w:rPr>
            </w:pPr>
            <w:r>
              <w:rPr>
                <w:rFonts w:hint="eastAsia"/>
                <w:szCs w:val="16"/>
              </w:rPr>
              <w:t>教学单元</w:t>
            </w:r>
          </w:p>
        </w:tc>
        <w:tc>
          <w:tcPr>
            <w:tcW w:w="1100" w:type="dxa"/>
            <w:tcBorders>
              <w:top w:val="single" w:color="auto" w:sz="12" w:space="0"/>
            </w:tcBorders>
            <w:vAlign w:val="center"/>
          </w:tcPr>
          <w:p w14:paraId="1CC5E19D">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73DBAA9E">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4554D5D1">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768957A3">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641002E5">
            <w:pPr>
              <w:pStyle w:val="13"/>
              <w:keepNext w:val="0"/>
              <w:keepLines w:val="0"/>
              <w:widowControl/>
              <w:suppressLineNumbers w:val="0"/>
              <w:spacing w:before="0" w:beforeAutospacing="0" w:after="0" w:afterAutospacing="0"/>
              <w:ind w:left="0" w:right="0"/>
              <w:rPr>
                <w:rFonts w:hint="default"/>
                <w:szCs w:val="16"/>
                <w:lang w:val="en-US" w:eastAsia="zh-CN"/>
              </w:rPr>
            </w:pPr>
            <w:r>
              <w:rPr>
                <w:rFonts w:hint="eastAsia"/>
                <w:szCs w:val="16"/>
                <w:lang w:val="en-US" w:eastAsia="zh-CN"/>
              </w:rPr>
              <w:t>5</w:t>
            </w:r>
          </w:p>
        </w:tc>
        <w:tc>
          <w:tcPr>
            <w:tcW w:w="1099" w:type="dxa"/>
            <w:tcBorders>
              <w:top w:val="single" w:color="auto" w:sz="12" w:space="0"/>
            </w:tcBorders>
            <w:vAlign w:val="center"/>
          </w:tcPr>
          <w:p w14:paraId="0E371C9B">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6</w:t>
            </w:r>
          </w:p>
        </w:tc>
      </w:tr>
      <w:tr w14:paraId="21E7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248B050">
            <w:pPr>
              <w:pStyle w:val="14"/>
              <w:keepNext w:val="0"/>
              <w:keepLines w:val="0"/>
              <w:widowControl/>
              <w:suppressLineNumbers w:val="0"/>
              <w:spacing w:before="0" w:beforeAutospacing="0" w:after="0" w:afterAutospacing="0"/>
              <w:ind w:left="0" w:right="0"/>
              <w:jc w:val="both"/>
              <w:rPr>
                <w:rFonts w:hint="eastAsia"/>
                <w:lang w:val="en-US" w:eastAsia="zh-CN"/>
              </w:rPr>
            </w:pPr>
            <w:r>
              <w:rPr>
                <w:rFonts w:hint="eastAsia"/>
                <w:lang w:val="en-US" w:eastAsia="zh-CN"/>
              </w:rPr>
              <w:t xml:space="preserve">第一单元 </w:t>
            </w:r>
          </w:p>
          <w:p w14:paraId="037B53C3">
            <w:pPr>
              <w:pStyle w:val="14"/>
              <w:keepNext w:val="0"/>
              <w:keepLines w:val="0"/>
              <w:widowControl/>
              <w:suppressLineNumbers w:val="0"/>
              <w:spacing w:before="0" w:beforeAutospacing="0" w:after="0" w:afterAutospacing="0"/>
              <w:ind w:left="0" w:right="0"/>
              <w:rPr>
                <w:rFonts w:hint="default" w:eastAsia="宋体"/>
                <w:lang w:val="en-US" w:eastAsia="zh-CN"/>
              </w:rPr>
            </w:pPr>
            <w:r>
              <w:rPr>
                <w:rFonts w:hint="eastAsia" w:ascii="宋体" w:hAnsi="宋体"/>
                <w:bCs/>
                <w:lang w:val="en-US" w:eastAsia="zh-CN"/>
              </w:rPr>
              <w:t>幼儿园课程概述</w:t>
            </w:r>
          </w:p>
        </w:tc>
        <w:tc>
          <w:tcPr>
            <w:tcW w:w="1100" w:type="dxa"/>
            <w:vAlign w:val="center"/>
          </w:tcPr>
          <w:p w14:paraId="3C35023B">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vAlign w:val="center"/>
          </w:tcPr>
          <w:p w14:paraId="7453E658">
            <w:pPr>
              <w:pStyle w:val="14"/>
              <w:keepNext w:val="0"/>
              <w:keepLines w:val="0"/>
              <w:widowControl/>
              <w:suppressLineNumbers w:val="0"/>
              <w:spacing w:before="0" w:beforeAutospacing="0" w:after="0" w:afterAutospacing="0"/>
              <w:ind w:left="0" w:right="0"/>
              <w:rPr>
                <w:rFonts w:hint="default"/>
              </w:rPr>
            </w:pPr>
          </w:p>
        </w:tc>
        <w:tc>
          <w:tcPr>
            <w:tcW w:w="1100" w:type="dxa"/>
            <w:vAlign w:val="center"/>
          </w:tcPr>
          <w:p w14:paraId="034A625E">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5DB48026">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277CD4E5">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41258EC6">
            <w:pPr>
              <w:pStyle w:val="14"/>
              <w:keepNext w:val="0"/>
              <w:keepLines w:val="0"/>
              <w:widowControl/>
              <w:suppressLineNumbers w:val="0"/>
              <w:spacing w:before="0" w:beforeAutospacing="0" w:after="0" w:afterAutospacing="0"/>
              <w:ind w:left="0" w:right="0"/>
              <w:rPr>
                <w:rFonts w:hint="default"/>
              </w:rPr>
            </w:pPr>
          </w:p>
        </w:tc>
      </w:tr>
      <w:tr w14:paraId="2B03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3C84946">
            <w:pPr>
              <w:pStyle w:val="14"/>
              <w:keepNext w:val="0"/>
              <w:keepLines w:val="0"/>
              <w:widowControl w:val="0"/>
              <w:suppressLineNumbers w:val="0"/>
              <w:spacing w:before="0" w:beforeAutospacing="0" w:after="0" w:afterAutospacing="0"/>
              <w:ind w:left="0" w:right="0"/>
              <w:jc w:val="left"/>
              <w:rPr>
                <w:rFonts w:hint="default" w:eastAsia="宋体"/>
                <w:lang w:val="en-US" w:eastAsia="zh-CN"/>
              </w:rPr>
            </w:pPr>
            <w:r>
              <w:rPr>
                <w:rFonts w:hint="eastAsia"/>
                <w:lang w:val="en-US" w:eastAsia="zh-CN"/>
              </w:rPr>
              <w:t xml:space="preserve">第二单元 </w:t>
            </w:r>
            <w:r>
              <w:rPr>
                <w:rFonts w:hint="eastAsia" w:ascii="宋体" w:hAnsi="宋体"/>
                <w:bCs/>
                <w:lang w:val="en-US" w:eastAsia="zh-CN"/>
              </w:rPr>
              <w:t>幼儿园课程目标与内容</w:t>
            </w:r>
          </w:p>
        </w:tc>
        <w:tc>
          <w:tcPr>
            <w:tcW w:w="1100" w:type="dxa"/>
            <w:vAlign w:val="center"/>
          </w:tcPr>
          <w:p w14:paraId="379FF5B1">
            <w:pPr>
              <w:pStyle w:val="14"/>
              <w:keepNext w:val="0"/>
              <w:keepLines w:val="0"/>
              <w:widowControl/>
              <w:suppressLineNumbers w:val="0"/>
              <w:spacing w:before="0" w:beforeAutospacing="0" w:after="0" w:afterAutospacing="0"/>
              <w:ind w:left="0" w:right="0"/>
              <w:rPr>
                <w:rFonts w:hint="default"/>
              </w:rPr>
            </w:pPr>
          </w:p>
        </w:tc>
        <w:tc>
          <w:tcPr>
            <w:tcW w:w="1100" w:type="dxa"/>
            <w:vAlign w:val="center"/>
          </w:tcPr>
          <w:p w14:paraId="5755FC4D">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vAlign w:val="center"/>
          </w:tcPr>
          <w:p w14:paraId="4EEEB135">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5EC34F67">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66F75FBA">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5BFCC719">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r>
      <w:tr w14:paraId="31BB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720C1F1">
            <w:pPr>
              <w:pStyle w:val="14"/>
              <w:keepNext w:val="0"/>
              <w:keepLines w:val="0"/>
              <w:widowControl w:val="0"/>
              <w:suppressLineNumbers w:val="0"/>
              <w:spacing w:before="0" w:beforeAutospacing="0" w:after="0" w:afterAutospacing="0"/>
              <w:ind w:left="0" w:right="0"/>
              <w:jc w:val="left"/>
              <w:rPr>
                <w:rFonts w:hint="default" w:eastAsia="宋体"/>
                <w:lang w:val="en-US" w:eastAsia="zh-CN"/>
              </w:rPr>
            </w:pPr>
            <w:r>
              <w:rPr>
                <w:rFonts w:hint="eastAsia"/>
                <w:lang w:val="en-US" w:eastAsia="zh-CN"/>
              </w:rPr>
              <w:t xml:space="preserve">第三单元 </w:t>
            </w:r>
            <w:r>
              <w:rPr>
                <w:rFonts w:hint="eastAsia" w:ascii="宋体" w:hAnsi="宋体" w:cs="宋体"/>
                <w:color w:val="000000"/>
                <w:kern w:val="0"/>
                <w:szCs w:val="21"/>
                <w:lang w:val="zh-CN"/>
              </w:rPr>
              <w:t>幼儿园</w:t>
            </w:r>
            <w:r>
              <w:rPr>
                <w:rFonts w:hint="eastAsia" w:ascii="宋体" w:hAnsi="宋体" w:cs="宋体"/>
                <w:color w:val="000000"/>
                <w:kern w:val="0"/>
                <w:szCs w:val="21"/>
              </w:rPr>
              <w:t>课程的实施与评价</w:t>
            </w:r>
          </w:p>
        </w:tc>
        <w:tc>
          <w:tcPr>
            <w:tcW w:w="1100" w:type="dxa"/>
            <w:vAlign w:val="center"/>
          </w:tcPr>
          <w:p w14:paraId="6710BD1D">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vAlign w:val="center"/>
          </w:tcPr>
          <w:p w14:paraId="2850C1A8">
            <w:pPr>
              <w:pStyle w:val="14"/>
              <w:keepNext w:val="0"/>
              <w:keepLines w:val="0"/>
              <w:widowControl/>
              <w:suppressLineNumbers w:val="0"/>
              <w:spacing w:before="0" w:beforeAutospacing="0" w:after="0" w:afterAutospacing="0"/>
              <w:ind w:left="0" w:right="0"/>
              <w:rPr>
                <w:rFonts w:hint="default"/>
              </w:rPr>
            </w:pPr>
          </w:p>
        </w:tc>
        <w:tc>
          <w:tcPr>
            <w:tcW w:w="1100" w:type="dxa"/>
            <w:vAlign w:val="center"/>
          </w:tcPr>
          <w:p w14:paraId="0E45D43F">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503F1B16">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235EC24D">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18B199AC">
            <w:pPr>
              <w:pStyle w:val="14"/>
              <w:keepNext w:val="0"/>
              <w:keepLines w:val="0"/>
              <w:widowControl/>
              <w:suppressLineNumbers w:val="0"/>
              <w:spacing w:before="0" w:beforeAutospacing="0" w:after="0" w:afterAutospacing="0"/>
              <w:ind w:left="0" w:right="0"/>
              <w:rPr>
                <w:rFonts w:hint="default"/>
              </w:rPr>
            </w:pPr>
          </w:p>
        </w:tc>
      </w:tr>
      <w:tr w14:paraId="62C6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759C4D0">
            <w:pPr>
              <w:pStyle w:val="14"/>
              <w:keepNext w:val="0"/>
              <w:keepLines w:val="0"/>
              <w:widowControl w:val="0"/>
              <w:suppressLineNumbers w:val="0"/>
              <w:spacing w:before="0" w:beforeAutospacing="0" w:after="0" w:afterAutospacing="0"/>
              <w:ind w:left="0" w:right="0"/>
              <w:jc w:val="left"/>
              <w:rPr>
                <w:rFonts w:hint="default"/>
                <w:lang w:val="en-US" w:eastAsia="zh-CN"/>
              </w:rPr>
            </w:pPr>
            <w:r>
              <w:rPr>
                <w:rFonts w:hint="eastAsia"/>
                <w:lang w:val="en-US" w:eastAsia="zh-CN"/>
              </w:rPr>
              <w:t xml:space="preserve">第四单元 </w:t>
            </w:r>
            <w:r>
              <w:rPr>
                <w:rFonts w:hint="eastAsia" w:asciiTheme="minorEastAsia" w:hAnsiTheme="minorEastAsia" w:eastAsiaTheme="minorEastAsia" w:cstheme="minorEastAsia"/>
                <w:lang w:val="en-US" w:eastAsia="zh-CN"/>
              </w:rPr>
              <w:t>幼儿园课程中教育活动的设计与实施</w:t>
            </w:r>
          </w:p>
        </w:tc>
        <w:tc>
          <w:tcPr>
            <w:tcW w:w="1100" w:type="dxa"/>
            <w:vAlign w:val="center"/>
          </w:tcPr>
          <w:p w14:paraId="29F2BEF9">
            <w:pPr>
              <w:pStyle w:val="14"/>
              <w:keepNext w:val="0"/>
              <w:keepLines w:val="0"/>
              <w:widowControl/>
              <w:suppressLineNumbers w:val="0"/>
              <w:spacing w:before="0" w:beforeAutospacing="0" w:after="0" w:afterAutospacing="0"/>
              <w:ind w:left="0" w:right="0"/>
              <w:rPr>
                <w:rFonts w:hint="default"/>
              </w:rPr>
            </w:pPr>
          </w:p>
        </w:tc>
        <w:tc>
          <w:tcPr>
            <w:tcW w:w="1100" w:type="dxa"/>
            <w:vAlign w:val="center"/>
          </w:tcPr>
          <w:p w14:paraId="22DDFA5B">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vAlign w:val="center"/>
          </w:tcPr>
          <w:p w14:paraId="525A442B">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2600F9EA">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6959470E">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5057EB03">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r>
      <w:tr w14:paraId="1AD9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18817AFF">
            <w:pPr>
              <w:pStyle w:val="14"/>
              <w:keepNext w:val="0"/>
              <w:keepLines w:val="0"/>
              <w:widowControl/>
              <w:suppressLineNumbers w:val="0"/>
              <w:spacing w:before="0" w:beforeAutospacing="0" w:after="0" w:afterAutospacing="0"/>
              <w:ind w:left="0" w:right="0"/>
              <w:rPr>
                <w:rFonts w:hint="default"/>
                <w:lang w:val="en-US" w:eastAsia="zh-CN"/>
              </w:rPr>
            </w:pPr>
            <w:r>
              <w:rPr>
                <w:rFonts w:hint="eastAsia"/>
                <w:lang w:val="en-US" w:eastAsia="zh-CN"/>
              </w:rPr>
              <w:t xml:space="preserve">第五单元 </w:t>
            </w:r>
            <w:r>
              <w:rPr>
                <w:rFonts w:hint="eastAsia" w:asciiTheme="minorEastAsia" w:hAnsiTheme="minorEastAsia" w:eastAsiaTheme="minorEastAsia" w:cstheme="minorEastAsia"/>
                <w:lang w:val="en-US" w:eastAsia="zh-CN"/>
              </w:rPr>
              <w:t>国内外典型的课程方案</w:t>
            </w:r>
          </w:p>
        </w:tc>
        <w:tc>
          <w:tcPr>
            <w:tcW w:w="1100" w:type="dxa"/>
            <w:tcBorders>
              <w:bottom w:val="single" w:color="auto" w:sz="12" w:space="0"/>
            </w:tcBorders>
            <w:vAlign w:val="center"/>
          </w:tcPr>
          <w:p w14:paraId="0D09E185">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tcBorders>
              <w:bottom w:val="single" w:color="auto" w:sz="12" w:space="0"/>
            </w:tcBorders>
            <w:vAlign w:val="center"/>
          </w:tcPr>
          <w:p w14:paraId="085E11F4">
            <w:pPr>
              <w:pStyle w:val="14"/>
              <w:keepNext w:val="0"/>
              <w:keepLines w:val="0"/>
              <w:widowControl/>
              <w:suppressLineNumbers w:val="0"/>
              <w:spacing w:before="0" w:beforeAutospacing="0" w:after="0" w:afterAutospacing="0"/>
              <w:ind w:left="0" w:right="0"/>
              <w:rPr>
                <w:rFonts w:hint="default"/>
              </w:rPr>
            </w:pPr>
          </w:p>
        </w:tc>
        <w:tc>
          <w:tcPr>
            <w:tcW w:w="1100" w:type="dxa"/>
            <w:tcBorders>
              <w:bottom w:val="single" w:color="auto" w:sz="12" w:space="0"/>
            </w:tcBorders>
            <w:vAlign w:val="center"/>
          </w:tcPr>
          <w:p w14:paraId="3A57F6B4">
            <w:pPr>
              <w:pStyle w:val="14"/>
              <w:keepNext w:val="0"/>
              <w:keepLines w:val="0"/>
              <w:widowControl/>
              <w:suppressLineNumbers w:val="0"/>
              <w:spacing w:before="0" w:beforeAutospacing="0" w:after="0" w:afterAutospacing="0"/>
              <w:ind w:left="0" w:right="0"/>
              <w:rPr>
                <w:rFonts w:hint="default"/>
              </w:rPr>
            </w:pPr>
          </w:p>
        </w:tc>
        <w:tc>
          <w:tcPr>
            <w:tcW w:w="1099" w:type="dxa"/>
            <w:tcBorders>
              <w:bottom w:val="single" w:color="auto" w:sz="12" w:space="0"/>
            </w:tcBorders>
            <w:vAlign w:val="center"/>
          </w:tcPr>
          <w:p w14:paraId="0B65006B">
            <w:pPr>
              <w:pStyle w:val="14"/>
              <w:keepNext w:val="0"/>
              <w:keepLines w:val="0"/>
              <w:widowControl/>
              <w:suppressLineNumbers w:val="0"/>
              <w:spacing w:before="0" w:beforeAutospacing="0" w:after="0" w:afterAutospacing="0"/>
              <w:ind w:left="0" w:right="0"/>
              <w:rPr>
                <w:rFonts w:hint="default"/>
              </w:rPr>
            </w:pPr>
          </w:p>
        </w:tc>
        <w:tc>
          <w:tcPr>
            <w:tcW w:w="1099" w:type="dxa"/>
            <w:tcBorders>
              <w:bottom w:val="single" w:color="auto" w:sz="12" w:space="0"/>
            </w:tcBorders>
            <w:vAlign w:val="center"/>
          </w:tcPr>
          <w:p w14:paraId="7B4673A5">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tcBorders>
              <w:bottom w:val="single" w:color="auto" w:sz="12" w:space="0"/>
            </w:tcBorders>
            <w:vAlign w:val="center"/>
          </w:tcPr>
          <w:p w14:paraId="24E38324">
            <w:pPr>
              <w:pStyle w:val="14"/>
              <w:keepNext w:val="0"/>
              <w:keepLines w:val="0"/>
              <w:widowControl/>
              <w:suppressLineNumbers w:val="0"/>
              <w:spacing w:before="0" w:beforeAutospacing="0" w:after="0" w:afterAutospacing="0"/>
              <w:ind w:left="0" w:right="0"/>
              <w:rPr>
                <w:rFonts w:hint="default"/>
              </w:rPr>
            </w:pPr>
          </w:p>
        </w:tc>
      </w:tr>
    </w:tbl>
    <w:p w14:paraId="7D566373">
      <w:pPr>
        <w:pStyle w:val="17"/>
        <w:numPr>
          <w:ilvl w:val="0"/>
          <w:numId w:val="0"/>
        </w:numPr>
        <w:spacing w:before="81" w:after="163"/>
        <w:ind w:leftChars="0"/>
        <w:rPr>
          <w:rFonts w:hint="eastAsia"/>
        </w:rPr>
      </w:pPr>
    </w:p>
    <w:p w14:paraId="2C394CE0">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8BE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1062A6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62FDAFD">
            <w:pPr>
              <w:pStyle w:val="13"/>
              <w:keepNext w:val="0"/>
              <w:keepLines w:val="0"/>
              <w:widowControl w:val="0"/>
              <w:suppressLineNumbers w:val="0"/>
              <w:spacing w:before="0" w:beforeAutospacing="0" w:after="0" w:afterAutospacing="0"/>
              <w:ind w:left="0" w:right="0"/>
              <w:rPr>
                <w:rFonts w:hint="default"/>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8805A42">
            <w:pPr>
              <w:pStyle w:val="13"/>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2830345">
            <w:pPr>
              <w:pStyle w:val="13"/>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学时</w:t>
            </w:r>
            <w:r>
              <w:rPr>
                <w:rFonts w:hint="eastAsia" w:ascii="黑体" w:hAnsi="黑体"/>
                <w:bCs w:val="0"/>
                <w:szCs w:val="21"/>
              </w:rPr>
              <w:t>分配</w:t>
            </w:r>
          </w:p>
        </w:tc>
      </w:tr>
      <w:tr w14:paraId="6425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697BBC3A">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2755" w:type="dxa"/>
            <w:vMerge w:val="continue"/>
          </w:tcPr>
          <w:p w14:paraId="615EE035">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1738" w:type="dxa"/>
            <w:vMerge w:val="continue"/>
          </w:tcPr>
          <w:p w14:paraId="2BC05A2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25" w:type="dxa"/>
            <w:vAlign w:val="center"/>
          </w:tcPr>
          <w:p w14:paraId="066B09FD">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理论</w:t>
            </w:r>
          </w:p>
        </w:tc>
        <w:tc>
          <w:tcPr>
            <w:tcW w:w="669" w:type="dxa"/>
            <w:vAlign w:val="center"/>
          </w:tcPr>
          <w:p w14:paraId="7755EABA">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152C959">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小计</w:t>
            </w:r>
          </w:p>
        </w:tc>
      </w:tr>
      <w:tr w14:paraId="43EA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005F420">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第一单元 幼儿园课程概述</w:t>
            </w:r>
          </w:p>
        </w:tc>
        <w:tc>
          <w:tcPr>
            <w:tcW w:w="2755" w:type="dxa"/>
            <w:vAlign w:val="center"/>
          </w:tcPr>
          <w:p w14:paraId="32BDA17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p>
          <w:p w14:paraId="06CD88C5">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default" w:ascii="Times New Roman" w:hAnsi="Times New Roman"/>
                <w:bCs/>
                <w:sz w:val="21"/>
                <w:szCs w:val="21"/>
              </w:rPr>
              <w:t>归纳讲解法、任务驱动法、案例分析法</w:t>
            </w:r>
          </w:p>
          <w:p w14:paraId="58E57152">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互动讨论</w:t>
            </w:r>
          </w:p>
        </w:tc>
        <w:tc>
          <w:tcPr>
            <w:tcW w:w="1738" w:type="dxa"/>
            <w:vAlign w:val="center"/>
          </w:tcPr>
          <w:p w14:paraId="123A53FF">
            <w:pPr>
              <w:keepNext w:val="0"/>
              <w:keepLines w:val="0"/>
              <w:widowControl w:val="0"/>
              <w:suppressLineNumbers w:val="0"/>
              <w:snapToGrid w:val="0"/>
              <w:spacing w:before="0" w:beforeAutospacing="0" w:after="0" w:afterAutospacing="0"/>
              <w:ind w:left="0" w:right="0"/>
              <w:jc w:val="center"/>
              <w:rPr>
                <w:rFonts w:hint="eastAsia" w:ascii="宋体" w:eastAsia="宋体"/>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74F4E581">
            <w:pPr>
              <w:keepNext w:val="0"/>
              <w:keepLines w:val="0"/>
              <w:widowControl w:val="0"/>
              <w:suppressLineNumbers w:val="0"/>
              <w:snapToGrid w:val="0"/>
              <w:spacing w:before="0" w:beforeAutospacing="0" w:after="0" w:afterAutospacing="0"/>
              <w:ind w:left="0" w:right="0"/>
              <w:jc w:val="center"/>
              <w:rPr>
                <w:rFonts w:hint="eastAsia" w:ascii="宋体" w:eastAsia="宋体"/>
                <w:color w:val="000000" w:themeColor="text1"/>
                <w:sz w:val="21"/>
                <w:szCs w:val="21"/>
                <w:lang w:val="en-US" w:eastAsia="zh-CN"/>
                <w14:textFill>
                  <w14:solidFill>
                    <w14:schemeClr w14:val="tx1"/>
                  </w14:solidFill>
                </w14:textFill>
              </w:rPr>
            </w:pPr>
            <w:r>
              <w:rPr>
                <w:rFonts w:hint="default" w:ascii="Times New Roman" w:hAnsi="Times New Roman"/>
                <w:bCs/>
                <w:sz w:val="21"/>
                <w:szCs w:val="21"/>
              </w:rPr>
              <w:t>平时</w:t>
            </w:r>
            <w:r>
              <w:rPr>
                <w:rFonts w:hint="eastAsia" w:ascii="Times New Roman" w:hAnsi="Times New Roman"/>
                <w:bCs/>
                <w:sz w:val="21"/>
                <w:szCs w:val="21"/>
                <w:lang w:val="en-US" w:eastAsia="zh-CN"/>
              </w:rPr>
              <w:t>作业</w:t>
            </w:r>
          </w:p>
          <w:p w14:paraId="4F0C7B47">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课堂小测验</w:t>
            </w:r>
          </w:p>
        </w:tc>
        <w:tc>
          <w:tcPr>
            <w:tcW w:w="725" w:type="dxa"/>
            <w:vAlign w:val="center"/>
          </w:tcPr>
          <w:p w14:paraId="3440DDE6">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D62528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D374982">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1EB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6AAAD9C">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Cs/>
                <w:sz w:val="21"/>
                <w:szCs w:val="21"/>
              </w:rPr>
            </w:pPr>
            <w:r>
              <w:rPr>
                <w:rFonts w:hint="eastAsia" w:ascii="宋体" w:hAnsi="宋体" w:eastAsia="宋体" w:cs="宋体"/>
                <w:bCs/>
                <w:sz w:val="21"/>
                <w:szCs w:val="21"/>
              </w:rPr>
              <w:t xml:space="preserve">第二单元 </w:t>
            </w:r>
            <w:r>
              <w:rPr>
                <w:rFonts w:hint="eastAsia" w:ascii="宋体" w:hAnsi="宋体" w:eastAsia="宋体" w:cs="宋体"/>
                <w:bCs/>
                <w:sz w:val="21"/>
                <w:szCs w:val="21"/>
                <w:lang w:val="en-US" w:eastAsia="zh-CN"/>
              </w:rPr>
              <w:t>幼儿园课程目标与内容</w:t>
            </w:r>
          </w:p>
        </w:tc>
        <w:tc>
          <w:tcPr>
            <w:tcW w:w="2755" w:type="dxa"/>
            <w:vAlign w:val="center"/>
          </w:tcPr>
          <w:p w14:paraId="3E9BE0E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p>
          <w:p w14:paraId="24A73A7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探究学习、自主性学习、小组合作学习、接受学习</w:t>
            </w:r>
          </w:p>
        </w:tc>
        <w:tc>
          <w:tcPr>
            <w:tcW w:w="1738" w:type="dxa"/>
            <w:vAlign w:val="center"/>
          </w:tcPr>
          <w:p w14:paraId="142D5D70">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3CD6D371">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课后作业</w:t>
            </w:r>
          </w:p>
          <w:p w14:paraId="51254A48">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小论文</w:t>
            </w:r>
          </w:p>
        </w:tc>
        <w:tc>
          <w:tcPr>
            <w:tcW w:w="725" w:type="dxa"/>
            <w:vAlign w:val="center"/>
          </w:tcPr>
          <w:p w14:paraId="3A0A493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0A31B0A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A61D27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7CD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5F19B0B">
            <w:pPr>
              <w:pStyle w:val="14"/>
              <w:keepNext w:val="0"/>
              <w:keepLines w:val="0"/>
              <w:widowControl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 xml:space="preserve">第三单元 </w:t>
            </w:r>
            <w:r>
              <w:rPr>
                <w:rFonts w:hint="eastAsia" w:ascii="宋体" w:hAnsi="宋体" w:eastAsia="宋体" w:cs="宋体"/>
                <w:color w:val="000000"/>
                <w:kern w:val="0"/>
                <w:sz w:val="21"/>
                <w:szCs w:val="21"/>
                <w:lang w:val="zh-CN"/>
              </w:rPr>
              <w:t>幼儿园</w:t>
            </w:r>
            <w:r>
              <w:rPr>
                <w:rFonts w:hint="eastAsia" w:ascii="宋体" w:hAnsi="宋体" w:eastAsia="宋体" w:cs="宋体"/>
                <w:color w:val="000000"/>
                <w:kern w:val="0"/>
                <w:sz w:val="21"/>
                <w:szCs w:val="21"/>
              </w:rPr>
              <w:t>课程的实施与评价</w:t>
            </w:r>
          </w:p>
        </w:tc>
        <w:tc>
          <w:tcPr>
            <w:tcW w:w="2755" w:type="dxa"/>
            <w:vAlign w:val="center"/>
          </w:tcPr>
          <w:p w14:paraId="0A72FAD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情境体验（练习）法、实训作业法</w:t>
            </w:r>
          </w:p>
        </w:tc>
        <w:tc>
          <w:tcPr>
            <w:tcW w:w="1738" w:type="dxa"/>
            <w:vAlign w:val="center"/>
          </w:tcPr>
          <w:p w14:paraId="7D8920D1">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480AFCBC">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课堂小测验</w:t>
            </w:r>
          </w:p>
        </w:tc>
        <w:tc>
          <w:tcPr>
            <w:tcW w:w="725" w:type="dxa"/>
            <w:vAlign w:val="center"/>
          </w:tcPr>
          <w:p w14:paraId="27230F2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669" w:type="dxa"/>
            <w:vAlign w:val="center"/>
          </w:tcPr>
          <w:p w14:paraId="04CB9F47">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FBF6AF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0255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911D5F8">
            <w:pPr>
              <w:pStyle w:val="14"/>
              <w:keepNext w:val="0"/>
              <w:keepLines w:val="0"/>
              <w:widowControl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第四单元 幼儿园课程中教育活动的设计与实施</w:t>
            </w:r>
          </w:p>
        </w:tc>
        <w:tc>
          <w:tcPr>
            <w:tcW w:w="2755" w:type="dxa"/>
            <w:vAlign w:val="center"/>
          </w:tcPr>
          <w:p w14:paraId="155A8CD9">
            <w:pPr>
              <w:keepNext w:val="0"/>
              <w:keepLines w:val="0"/>
              <w:widowControl w:val="0"/>
              <w:suppressLineNumbers w:val="0"/>
              <w:snapToGrid w:val="0"/>
              <w:spacing w:before="0" w:beforeAutospacing="0" w:after="0" w:afterAutospacing="0"/>
              <w:ind w:left="0" w:right="0"/>
              <w:jc w:val="both"/>
              <w:rPr>
                <w:rFonts w:hint="eastAsia" w:ascii="Times New Roman" w:hAnsi="Times New Roman"/>
                <w:bCs/>
                <w:sz w:val="21"/>
                <w:szCs w:val="21"/>
                <w:lang w:val="en-US" w:eastAsia="zh-CN"/>
              </w:rPr>
            </w:pPr>
            <w:r>
              <w:rPr>
                <w:rFonts w:hint="default" w:ascii="Times New Roman" w:hAnsi="Times New Roman"/>
                <w:bCs/>
                <w:sz w:val="21"/>
                <w:szCs w:val="21"/>
              </w:rPr>
              <w:t>任务驱动法、案例分析法</w:t>
            </w:r>
          </w:p>
          <w:p w14:paraId="605D32B3">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lang w:val="en-US" w:eastAsia="zh-CN"/>
              </w:rPr>
              <w:t>互动讨论</w:t>
            </w:r>
          </w:p>
        </w:tc>
        <w:tc>
          <w:tcPr>
            <w:tcW w:w="1738" w:type="dxa"/>
            <w:vAlign w:val="center"/>
          </w:tcPr>
          <w:p w14:paraId="0DB10B8E">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0E5B13E2">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课后作业</w:t>
            </w:r>
          </w:p>
          <w:p w14:paraId="43B7287F">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小论文</w:t>
            </w:r>
          </w:p>
        </w:tc>
        <w:tc>
          <w:tcPr>
            <w:tcW w:w="725" w:type="dxa"/>
            <w:vAlign w:val="center"/>
          </w:tcPr>
          <w:p w14:paraId="3B7FB528">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7E07BFF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2FA579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90A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32293D8">
            <w:pPr>
              <w:pStyle w:val="14"/>
              <w:keepNext w:val="0"/>
              <w:keepLines w:val="0"/>
              <w:widowControl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第五单元 国内外典型的课程方案</w:t>
            </w:r>
          </w:p>
        </w:tc>
        <w:tc>
          <w:tcPr>
            <w:tcW w:w="2755" w:type="dxa"/>
            <w:vAlign w:val="center"/>
          </w:tcPr>
          <w:p w14:paraId="5D84097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p>
          <w:p w14:paraId="412A856A">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default" w:ascii="Times New Roman" w:hAnsi="Times New Roman"/>
                <w:bCs/>
                <w:sz w:val="21"/>
                <w:szCs w:val="21"/>
              </w:rPr>
              <w:t>归纳讲解法、任务驱动法、案例分析法</w:t>
            </w:r>
          </w:p>
          <w:p w14:paraId="60E0F5B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p>
        </w:tc>
        <w:tc>
          <w:tcPr>
            <w:tcW w:w="1738" w:type="dxa"/>
            <w:vAlign w:val="center"/>
          </w:tcPr>
          <w:p w14:paraId="4445ECA0">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4EECEE93">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小论文</w:t>
            </w:r>
          </w:p>
        </w:tc>
        <w:tc>
          <w:tcPr>
            <w:tcW w:w="725" w:type="dxa"/>
            <w:vAlign w:val="center"/>
          </w:tcPr>
          <w:p w14:paraId="7136859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0CC8AFE1">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08FA3C9">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5B0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2938AF2">
            <w:pPr>
              <w:pStyle w:val="13"/>
              <w:keepNext w:val="0"/>
              <w:keepLines w:val="0"/>
              <w:widowControl w:val="0"/>
              <w:suppressLineNumbers w:val="0"/>
              <w:spacing w:before="0" w:beforeAutospacing="0" w:after="0" w:afterAutospacing="0"/>
              <w:ind w:left="0" w:right="0"/>
              <w:rPr>
                <w:rFonts w:hint="default"/>
              </w:rPr>
            </w:pPr>
            <w:r>
              <w:rPr>
                <w:rFonts w:hint="eastAsia"/>
              </w:rPr>
              <w:t>合计</w:t>
            </w:r>
          </w:p>
        </w:tc>
        <w:tc>
          <w:tcPr>
            <w:tcW w:w="725" w:type="dxa"/>
            <w:tcBorders>
              <w:bottom w:val="single" w:color="auto" w:sz="12" w:space="0"/>
            </w:tcBorders>
            <w:vAlign w:val="center"/>
          </w:tcPr>
          <w:p w14:paraId="19CF605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02C26BD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603AFC0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3F37C505">
      <w:pPr>
        <w:pStyle w:val="16"/>
        <w:spacing w:before="326" w:beforeLines="100" w:line="360" w:lineRule="auto"/>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89F0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616A50B">
            <w:pPr>
              <w:pStyle w:val="14"/>
              <w:keepNext w:val="0"/>
              <w:keepLines w:val="0"/>
              <w:widowControl w:val="0"/>
              <w:suppressLineNumbers w:val="0"/>
              <w:spacing w:before="0" w:beforeAutospacing="0" w:after="0" w:afterAutospacing="0"/>
              <w:ind w:left="0" w:right="0" w:firstLine="420" w:firstLineChars="200"/>
              <w:jc w:val="left"/>
              <w:rPr>
                <w:rFonts w:hint="eastAsia" w:ascii="宋体" w:hAnsi="宋体"/>
                <w:sz w:val="21"/>
                <w:szCs w:val="21"/>
              </w:rPr>
            </w:pPr>
            <w:r>
              <w:rPr>
                <w:rFonts w:hint="eastAsia" w:ascii="宋体" w:hAnsi="宋体"/>
                <w:sz w:val="21"/>
                <w:szCs w:val="21"/>
              </w:rPr>
              <w:t>课程设计从专业理念、专业知识、专业能力角度出发，强化实践意识，注重引导学生关注幼儿园课程实施的有效性，通过提升学生的课程设计能力、活动观察能力、分析能力、组织能力、创造创新的能力等途径来提升学生的专业能力</w:t>
            </w:r>
            <w:r>
              <w:rPr>
                <w:rFonts w:hint="eastAsia" w:ascii="宋体" w:hAnsi="宋体"/>
                <w:sz w:val="21"/>
                <w:szCs w:val="21"/>
                <w:lang w:eastAsia="zh-CN"/>
              </w:rPr>
              <w:t>，</w:t>
            </w:r>
            <w:r>
              <w:rPr>
                <w:rFonts w:hint="eastAsia" w:ascii="宋体" w:hAnsi="宋体"/>
                <w:sz w:val="21"/>
                <w:szCs w:val="21"/>
                <w:lang w:val="en-US" w:eastAsia="zh-CN"/>
              </w:rPr>
              <w:t>达到</w:t>
            </w:r>
            <w:r>
              <w:rPr>
                <w:rFonts w:hint="eastAsia" w:ascii="宋体" w:hAnsi="宋体"/>
                <w:sz w:val="21"/>
                <w:szCs w:val="21"/>
              </w:rPr>
              <w:t>热爱儿童，热爱教育事业，树立正确的幼儿教育观和课程教学观</w:t>
            </w:r>
            <w:r>
              <w:rPr>
                <w:rFonts w:hint="eastAsia" w:ascii="宋体" w:hAnsi="宋体"/>
                <w:sz w:val="21"/>
                <w:szCs w:val="21"/>
                <w:lang w:val="en-US" w:eastAsia="zh-CN"/>
              </w:rPr>
              <w:t>的目标，</w:t>
            </w:r>
            <w:r>
              <w:rPr>
                <w:rFonts w:hint="eastAsia" w:ascii="宋体" w:hAnsi="宋体"/>
                <w:sz w:val="21"/>
                <w:szCs w:val="21"/>
              </w:rPr>
              <w:t>认识到幼儿教师职业的社会价值与意义，为幼儿教师的职业感到自豪，具有深厚的教育理论素养和教育情怀。</w:t>
            </w:r>
          </w:p>
          <w:p w14:paraId="24F53DD3">
            <w:pPr>
              <w:pStyle w:val="14"/>
              <w:keepNext w:val="0"/>
              <w:keepLines w:val="0"/>
              <w:widowControl w:val="0"/>
              <w:suppressLineNumbers w:val="0"/>
              <w:spacing w:before="0" w:beforeAutospacing="0" w:after="0" w:afterAutospacing="0"/>
              <w:ind w:left="0" w:right="0" w:firstLine="420" w:firstLineChars="200"/>
              <w:jc w:val="left"/>
              <w:rPr>
                <w:rFonts w:hint="default" w:ascii="宋体" w:hAnsi="宋体" w:eastAsia="宋体"/>
                <w:sz w:val="21"/>
                <w:szCs w:val="21"/>
                <w:lang w:val="en-US" w:eastAsia="zh-CN"/>
              </w:rPr>
            </w:pPr>
            <w:r>
              <w:rPr>
                <w:rFonts w:hint="eastAsia" w:ascii="宋体" w:hAnsi="宋体"/>
                <w:sz w:val="21"/>
                <w:szCs w:val="21"/>
                <w:lang w:val="en-US" w:eastAsia="zh-CN"/>
              </w:rPr>
              <w:t>通过理解幼儿园课程中的社会主义核心价值观内涵，主动传达给幼儿核心价值观意识，增强使命担当意识，竭尽全力用幼儿园课程将学生培养成为社会主义事业建设者和接班人，围绕为党育人、为国育才的全局意识和目标意识，传承中华优秀传统文化及培养学生爱国情感、民族自豪感的责任意识和幼教情怀。</w:t>
            </w:r>
          </w:p>
        </w:tc>
      </w:tr>
    </w:tbl>
    <w:p w14:paraId="1ADE3136">
      <w:pPr>
        <w:pStyle w:val="16"/>
        <w:spacing w:before="326" w:beforeLines="100" w:line="360" w:lineRule="auto"/>
        <w:rPr>
          <w:rFonts w:hint="eastAsia" w:ascii="黑体" w:hAnsi="宋体"/>
        </w:rPr>
      </w:pPr>
    </w:p>
    <w:p w14:paraId="3D420B3A">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6EE3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543A1DE">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7BFAAF3">
            <w:pPr>
              <w:pStyle w:val="16"/>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B2C5114">
            <w:pPr>
              <w:pStyle w:val="16"/>
              <w:keepNext w:val="0"/>
              <w:keepLines w:val="0"/>
              <w:widowControl w:val="0"/>
              <w:suppressLineNumbers w:val="0"/>
              <w:spacing w:before="0" w:beforeAutospacing="0" w:after="0" w:afterAutospacing="0"/>
              <w:ind w:left="0" w:right="0"/>
              <w:jc w:val="center"/>
              <w:rPr>
                <w:rFonts w:hint="default"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76D023D">
            <w:pPr>
              <w:pStyle w:val="16"/>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0804C15">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合计</w:t>
            </w:r>
          </w:p>
        </w:tc>
      </w:tr>
      <w:tr w14:paraId="27E0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9212453">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09" w:type="dxa"/>
            <w:vMerge w:val="continue"/>
          </w:tcPr>
          <w:p w14:paraId="18AADF52">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2353" w:type="dxa"/>
            <w:vMerge w:val="continue"/>
            <w:tcBorders>
              <w:right w:val="double" w:color="auto" w:sz="4" w:space="0"/>
            </w:tcBorders>
          </w:tcPr>
          <w:p w14:paraId="7DDD76F2">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612" w:type="dxa"/>
            <w:tcBorders>
              <w:left w:val="double" w:color="auto" w:sz="4" w:space="0"/>
            </w:tcBorders>
            <w:vAlign w:val="center"/>
          </w:tcPr>
          <w:p w14:paraId="24CDE995">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40EC2951">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7D835B54">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02D914B4">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ABFD534">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05B07BE7">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B8A8918">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p>
        </w:tc>
      </w:tr>
      <w:tr w14:paraId="5EA4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E97293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1</w:t>
            </w:r>
          </w:p>
        </w:tc>
        <w:tc>
          <w:tcPr>
            <w:tcW w:w="709" w:type="dxa"/>
            <w:vAlign w:val="center"/>
          </w:tcPr>
          <w:p w14:paraId="4D39B25D">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rPr>
              <w:t>45%</w:t>
            </w:r>
          </w:p>
        </w:tc>
        <w:tc>
          <w:tcPr>
            <w:tcW w:w="2353" w:type="dxa"/>
            <w:tcBorders>
              <w:right w:val="double" w:color="auto" w:sz="4" w:space="0"/>
            </w:tcBorders>
            <w:vAlign w:val="center"/>
          </w:tcPr>
          <w:p w14:paraId="455F43B3">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lang w:val="en-US" w:eastAsia="zh-CN"/>
              </w:rPr>
              <w:t>期末</w:t>
            </w:r>
            <w:r>
              <w:rPr>
                <w:rFonts w:hint="eastAsia" w:ascii="宋体" w:hAnsi="宋体"/>
                <w:bCs/>
                <w:color w:val="000000"/>
                <w:szCs w:val="20"/>
              </w:rPr>
              <w:t>考试（纸笔闭卷）</w:t>
            </w:r>
          </w:p>
        </w:tc>
        <w:tc>
          <w:tcPr>
            <w:tcW w:w="612" w:type="dxa"/>
            <w:tcBorders>
              <w:left w:val="double" w:color="auto" w:sz="4" w:space="0"/>
            </w:tcBorders>
            <w:vAlign w:val="center"/>
          </w:tcPr>
          <w:p w14:paraId="569656A7">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627B998E">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0C4E6076">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612" w:type="dxa"/>
            <w:vAlign w:val="center"/>
          </w:tcPr>
          <w:p w14:paraId="0037FD20">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612" w:type="dxa"/>
            <w:vAlign w:val="center"/>
          </w:tcPr>
          <w:p w14:paraId="3FC27CF5">
            <w:pPr>
              <w:pStyle w:val="14"/>
              <w:keepNext w:val="0"/>
              <w:keepLines w:val="0"/>
              <w:widowControl w:val="0"/>
              <w:suppressLineNumbers w:val="0"/>
              <w:spacing w:before="0" w:beforeAutospacing="0" w:after="0" w:afterAutospacing="0"/>
              <w:ind w:left="0" w:right="0"/>
              <w:rPr>
                <w:rFonts w:hint="eastAsia" w:eastAsia="宋体"/>
                <w:lang w:val="en-US" w:eastAsia="zh-CN"/>
              </w:rPr>
            </w:pPr>
            <w:r>
              <w:rPr>
                <w:rFonts w:hint="eastAsia"/>
                <w:lang w:val="en-US" w:eastAsia="zh-CN"/>
              </w:rPr>
              <w:t>0</w:t>
            </w:r>
          </w:p>
        </w:tc>
        <w:tc>
          <w:tcPr>
            <w:tcW w:w="612" w:type="dxa"/>
            <w:vAlign w:val="center"/>
          </w:tcPr>
          <w:p w14:paraId="6F1F73BC">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A796447">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lang w:val="en-US" w:eastAsia="zh-CN"/>
              </w:rPr>
              <w:t>100</w:t>
            </w:r>
          </w:p>
        </w:tc>
      </w:tr>
      <w:tr w14:paraId="3DDE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E8D6F23">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X1</w:t>
            </w:r>
          </w:p>
        </w:tc>
        <w:tc>
          <w:tcPr>
            <w:tcW w:w="709" w:type="dxa"/>
            <w:vAlign w:val="center"/>
          </w:tcPr>
          <w:p w14:paraId="0961712F">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25%</w:t>
            </w:r>
          </w:p>
        </w:tc>
        <w:tc>
          <w:tcPr>
            <w:tcW w:w="2353" w:type="dxa"/>
            <w:tcBorders>
              <w:right w:val="double" w:color="auto" w:sz="4" w:space="0"/>
            </w:tcBorders>
            <w:vAlign w:val="center"/>
          </w:tcPr>
          <w:p w14:paraId="5B9A99A4">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课堂表现</w:t>
            </w:r>
          </w:p>
        </w:tc>
        <w:tc>
          <w:tcPr>
            <w:tcW w:w="612" w:type="dxa"/>
            <w:tcBorders>
              <w:left w:val="double" w:color="auto" w:sz="4" w:space="0"/>
            </w:tcBorders>
            <w:vAlign w:val="center"/>
          </w:tcPr>
          <w:p w14:paraId="0C37CA9A">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2E3AC252">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189EF305">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612" w:type="dxa"/>
            <w:vAlign w:val="center"/>
          </w:tcPr>
          <w:p w14:paraId="2BA6DCD3">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612" w:type="dxa"/>
            <w:vAlign w:val="center"/>
          </w:tcPr>
          <w:p w14:paraId="340CBF13">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1C951396">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7AF905D9">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lang w:val="en-US" w:eastAsia="zh-CN"/>
              </w:rPr>
              <w:t>100</w:t>
            </w:r>
          </w:p>
        </w:tc>
      </w:tr>
      <w:tr w14:paraId="5898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010C49B">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X2</w:t>
            </w:r>
          </w:p>
        </w:tc>
        <w:tc>
          <w:tcPr>
            <w:tcW w:w="709" w:type="dxa"/>
            <w:vAlign w:val="center"/>
          </w:tcPr>
          <w:p w14:paraId="40B49BD1">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15%</w:t>
            </w:r>
          </w:p>
        </w:tc>
        <w:tc>
          <w:tcPr>
            <w:tcW w:w="2353" w:type="dxa"/>
            <w:tcBorders>
              <w:right w:val="double" w:color="auto" w:sz="4" w:space="0"/>
            </w:tcBorders>
            <w:vAlign w:val="center"/>
          </w:tcPr>
          <w:p w14:paraId="2ED76F24">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lang w:val="en-US" w:eastAsia="zh-CN"/>
              </w:rPr>
              <w:t>平时</w:t>
            </w:r>
            <w:r>
              <w:rPr>
                <w:rFonts w:hint="eastAsia" w:ascii="宋体" w:hAnsi="宋体"/>
                <w:bCs/>
                <w:color w:val="000000"/>
                <w:szCs w:val="20"/>
              </w:rPr>
              <w:t>作业</w:t>
            </w:r>
          </w:p>
        </w:tc>
        <w:tc>
          <w:tcPr>
            <w:tcW w:w="612" w:type="dxa"/>
            <w:tcBorders>
              <w:left w:val="double" w:color="auto" w:sz="4" w:space="0"/>
            </w:tcBorders>
            <w:vAlign w:val="center"/>
          </w:tcPr>
          <w:p w14:paraId="0AD3FEE2">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70E00C9F">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6E2E0005">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0C23E6DF">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53D577E0">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5AAFB98D">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3BCCD2AB">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lang w:val="en-US" w:eastAsia="zh-CN"/>
              </w:rPr>
              <w:t>100</w:t>
            </w:r>
          </w:p>
        </w:tc>
      </w:tr>
      <w:tr w14:paraId="230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27B22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X3</w:t>
            </w:r>
          </w:p>
        </w:tc>
        <w:tc>
          <w:tcPr>
            <w:tcW w:w="709" w:type="dxa"/>
            <w:vAlign w:val="center"/>
          </w:tcPr>
          <w:p w14:paraId="2A366FFC">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15%</w:t>
            </w:r>
          </w:p>
        </w:tc>
        <w:tc>
          <w:tcPr>
            <w:tcW w:w="2353" w:type="dxa"/>
            <w:tcBorders>
              <w:right w:val="double" w:color="auto" w:sz="4" w:space="0"/>
            </w:tcBorders>
            <w:vAlign w:val="center"/>
          </w:tcPr>
          <w:p w14:paraId="38004BC4">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综合活动设计</w:t>
            </w:r>
          </w:p>
        </w:tc>
        <w:tc>
          <w:tcPr>
            <w:tcW w:w="612" w:type="dxa"/>
            <w:tcBorders>
              <w:left w:val="double" w:color="auto" w:sz="4" w:space="0"/>
            </w:tcBorders>
            <w:vAlign w:val="center"/>
          </w:tcPr>
          <w:p w14:paraId="76DCD187">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10B9CB31">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34D5E414">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40</w:t>
            </w:r>
          </w:p>
        </w:tc>
        <w:tc>
          <w:tcPr>
            <w:tcW w:w="612" w:type="dxa"/>
            <w:vAlign w:val="center"/>
          </w:tcPr>
          <w:p w14:paraId="46F679C2">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63B72E79">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3E69F1C1">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581C68A8">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lang w:val="en-US" w:eastAsia="zh-CN"/>
              </w:rPr>
              <w:t>100</w:t>
            </w:r>
          </w:p>
        </w:tc>
      </w:tr>
    </w:tbl>
    <w:p w14:paraId="4441E762">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176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50ABC8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50ABC8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171EA"/>
    <w:multiLevelType w:val="multilevel"/>
    <w:tmpl w:val="799171EA"/>
    <w:lvl w:ilvl="0" w:tentative="0">
      <w:start w:val="2"/>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MDdjYTc1NTNjNDAzNmY1YzdkYWVmMDQyYjZjYmEifQ=="/>
  </w:docVars>
  <w:rsids>
    <w:rsidRoot w:val="00B7651F"/>
    <w:rsid w:val="000203E0"/>
    <w:rsid w:val="000210E0"/>
    <w:rsid w:val="00033082"/>
    <w:rsid w:val="00044088"/>
    <w:rsid w:val="00053590"/>
    <w:rsid w:val="0006001D"/>
    <w:rsid w:val="00066041"/>
    <w:rsid w:val="00076794"/>
    <w:rsid w:val="0008122A"/>
    <w:rsid w:val="00087488"/>
    <w:rsid w:val="0009050A"/>
    <w:rsid w:val="0009075B"/>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D7ED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63B59"/>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C35A3D"/>
    <w:rsid w:val="01CC7C92"/>
    <w:rsid w:val="024B0C39"/>
    <w:rsid w:val="029307AF"/>
    <w:rsid w:val="02954FDA"/>
    <w:rsid w:val="02C01DAE"/>
    <w:rsid w:val="02EF2606"/>
    <w:rsid w:val="03015719"/>
    <w:rsid w:val="03DB41BC"/>
    <w:rsid w:val="042C4A18"/>
    <w:rsid w:val="04812FB5"/>
    <w:rsid w:val="048D195A"/>
    <w:rsid w:val="04BF3A4A"/>
    <w:rsid w:val="04D035F5"/>
    <w:rsid w:val="04D31337"/>
    <w:rsid w:val="05502988"/>
    <w:rsid w:val="055E6E53"/>
    <w:rsid w:val="057228FE"/>
    <w:rsid w:val="05C018BB"/>
    <w:rsid w:val="05CE177C"/>
    <w:rsid w:val="05E530D0"/>
    <w:rsid w:val="06224324"/>
    <w:rsid w:val="06434DC0"/>
    <w:rsid w:val="06897EFF"/>
    <w:rsid w:val="070070DC"/>
    <w:rsid w:val="07AF7E3A"/>
    <w:rsid w:val="07E34C98"/>
    <w:rsid w:val="07EE1131"/>
    <w:rsid w:val="08313533"/>
    <w:rsid w:val="084037EA"/>
    <w:rsid w:val="087D5842"/>
    <w:rsid w:val="089F1C5C"/>
    <w:rsid w:val="08AD3938"/>
    <w:rsid w:val="0976696C"/>
    <w:rsid w:val="09B41737"/>
    <w:rsid w:val="09B94F9F"/>
    <w:rsid w:val="09DE76CE"/>
    <w:rsid w:val="0A067AB9"/>
    <w:rsid w:val="0A8128A6"/>
    <w:rsid w:val="0AD70CFD"/>
    <w:rsid w:val="0B04049C"/>
    <w:rsid w:val="0B1D50BA"/>
    <w:rsid w:val="0B745622"/>
    <w:rsid w:val="0B7C0033"/>
    <w:rsid w:val="0BF32A1B"/>
    <w:rsid w:val="0C0274F4"/>
    <w:rsid w:val="0C50326D"/>
    <w:rsid w:val="0C5257B9"/>
    <w:rsid w:val="0C6F5DE9"/>
    <w:rsid w:val="0C7358DA"/>
    <w:rsid w:val="0D3D7C96"/>
    <w:rsid w:val="0EA0672E"/>
    <w:rsid w:val="0EDB7766"/>
    <w:rsid w:val="0EF97BEC"/>
    <w:rsid w:val="0EFE5203"/>
    <w:rsid w:val="0F54203A"/>
    <w:rsid w:val="0F6F562D"/>
    <w:rsid w:val="0F825E34"/>
    <w:rsid w:val="0FA45DAA"/>
    <w:rsid w:val="0FCB1589"/>
    <w:rsid w:val="0FCE1079"/>
    <w:rsid w:val="0FDC3304"/>
    <w:rsid w:val="10463305"/>
    <w:rsid w:val="109776BD"/>
    <w:rsid w:val="10A5002C"/>
    <w:rsid w:val="10BD2C22"/>
    <w:rsid w:val="11731ED8"/>
    <w:rsid w:val="11D574F3"/>
    <w:rsid w:val="11FE3E97"/>
    <w:rsid w:val="12552BA2"/>
    <w:rsid w:val="12727345"/>
    <w:rsid w:val="12816876"/>
    <w:rsid w:val="12FB2185"/>
    <w:rsid w:val="130152C1"/>
    <w:rsid w:val="13031039"/>
    <w:rsid w:val="13217712"/>
    <w:rsid w:val="13EE74BE"/>
    <w:rsid w:val="145746DC"/>
    <w:rsid w:val="145C30F7"/>
    <w:rsid w:val="14902DA1"/>
    <w:rsid w:val="14B4083D"/>
    <w:rsid w:val="14DC7D94"/>
    <w:rsid w:val="15311A8A"/>
    <w:rsid w:val="153656F6"/>
    <w:rsid w:val="154222ED"/>
    <w:rsid w:val="154C4F1A"/>
    <w:rsid w:val="1598015F"/>
    <w:rsid w:val="169E17A5"/>
    <w:rsid w:val="16EF2001"/>
    <w:rsid w:val="178269DF"/>
    <w:rsid w:val="1791558B"/>
    <w:rsid w:val="17CF1E32"/>
    <w:rsid w:val="17D82A95"/>
    <w:rsid w:val="1811244B"/>
    <w:rsid w:val="18E37943"/>
    <w:rsid w:val="19397563"/>
    <w:rsid w:val="195E7659"/>
    <w:rsid w:val="196467E6"/>
    <w:rsid w:val="19A277FE"/>
    <w:rsid w:val="19DC4392"/>
    <w:rsid w:val="19DE635C"/>
    <w:rsid w:val="1A385A6D"/>
    <w:rsid w:val="1A654388"/>
    <w:rsid w:val="1A710F7F"/>
    <w:rsid w:val="1ADD03C2"/>
    <w:rsid w:val="1B140A04"/>
    <w:rsid w:val="1BEC6B0F"/>
    <w:rsid w:val="1C1B78F6"/>
    <w:rsid w:val="1C202C5C"/>
    <w:rsid w:val="1C4A5F2B"/>
    <w:rsid w:val="1C601601"/>
    <w:rsid w:val="1CD51C99"/>
    <w:rsid w:val="1DD91315"/>
    <w:rsid w:val="1E0B5246"/>
    <w:rsid w:val="1E430E84"/>
    <w:rsid w:val="1E472722"/>
    <w:rsid w:val="1E9A6CF6"/>
    <w:rsid w:val="1EA90CE7"/>
    <w:rsid w:val="1EE43378"/>
    <w:rsid w:val="1EFF2FFD"/>
    <w:rsid w:val="1FBF7941"/>
    <w:rsid w:val="201C7BDE"/>
    <w:rsid w:val="205D622D"/>
    <w:rsid w:val="206F1BC4"/>
    <w:rsid w:val="20796DDF"/>
    <w:rsid w:val="20A43E5C"/>
    <w:rsid w:val="20E836D4"/>
    <w:rsid w:val="212E7BC9"/>
    <w:rsid w:val="21555156"/>
    <w:rsid w:val="218E0668"/>
    <w:rsid w:val="21D20555"/>
    <w:rsid w:val="221C3EC6"/>
    <w:rsid w:val="2236151A"/>
    <w:rsid w:val="22774503"/>
    <w:rsid w:val="22987C80"/>
    <w:rsid w:val="22C12ADA"/>
    <w:rsid w:val="22E449E3"/>
    <w:rsid w:val="231E77CA"/>
    <w:rsid w:val="23953F30"/>
    <w:rsid w:val="23DF33FD"/>
    <w:rsid w:val="23E7405F"/>
    <w:rsid w:val="24084702"/>
    <w:rsid w:val="24192CCC"/>
    <w:rsid w:val="245F009A"/>
    <w:rsid w:val="24C8516B"/>
    <w:rsid w:val="24CA19B7"/>
    <w:rsid w:val="24CA70D0"/>
    <w:rsid w:val="24EA02AB"/>
    <w:rsid w:val="252C4420"/>
    <w:rsid w:val="255B2F57"/>
    <w:rsid w:val="25BA5ED0"/>
    <w:rsid w:val="26431A21"/>
    <w:rsid w:val="269E134D"/>
    <w:rsid w:val="26A1499A"/>
    <w:rsid w:val="27391076"/>
    <w:rsid w:val="27541A0C"/>
    <w:rsid w:val="276460F3"/>
    <w:rsid w:val="28335AC5"/>
    <w:rsid w:val="285E6FE6"/>
    <w:rsid w:val="28697739"/>
    <w:rsid w:val="28841728"/>
    <w:rsid w:val="2890116A"/>
    <w:rsid w:val="289C7E3B"/>
    <w:rsid w:val="28A40771"/>
    <w:rsid w:val="28CD1A76"/>
    <w:rsid w:val="2943460D"/>
    <w:rsid w:val="29C70BBB"/>
    <w:rsid w:val="29DF4157"/>
    <w:rsid w:val="29E452C9"/>
    <w:rsid w:val="2AAF1D7B"/>
    <w:rsid w:val="2AC33130"/>
    <w:rsid w:val="2B16783A"/>
    <w:rsid w:val="2B536BAA"/>
    <w:rsid w:val="2B580837"/>
    <w:rsid w:val="2B6D70C3"/>
    <w:rsid w:val="2BA2543C"/>
    <w:rsid w:val="2BAE2033"/>
    <w:rsid w:val="2C1D4AC2"/>
    <w:rsid w:val="2C3818FC"/>
    <w:rsid w:val="2C7C1366"/>
    <w:rsid w:val="2CC0663D"/>
    <w:rsid w:val="2D406CBA"/>
    <w:rsid w:val="2DBC0F60"/>
    <w:rsid w:val="2DEA5042"/>
    <w:rsid w:val="2E667E40"/>
    <w:rsid w:val="2F4131BE"/>
    <w:rsid w:val="2F854E58"/>
    <w:rsid w:val="2FC260AC"/>
    <w:rsid w:val="30221CAD"/>
    <w:rsid w:val="30703D5A"/>
    <w:rsid w:val="31271F3F"/>
    <w:rsid w:val="31C854D0"/>
    <w:rsid w:val="32244DFC"/>
    <w:rsid w:val="326A1AC9"/>
    <w:rsid w:val="32935ADE"/>
    <w:rsid w:val="32D852CF"/>
    <w:rsid w:val="32DD31FD"/>
    <w:rsid w:val="32E225C2"/>
    <w:rsid w:val="32F673A7"/>
    <w:rsid w:val="333176E8"/>
    <w:rsid w:val="337551E4"/>
    <w:rsid w:val="33B65F28"/>
    <w:rsid w:val="34390907"/>
    <w:rsid w:val="3441154E"/>
    <w:rsid w:val="34AC10D9"/>
    <w:rsid w:val="34B21DC0"/>
    <w:rsid w:val="34D66156"/>
    <w:rsid w:val="352549E8"/>
    <w:rsid w:val="35B9585C"/>
    <w:rsid w:val="35E36D7D"/>
    <w:rsid w:val="35F165B8"/>
    <w:rsid w:val="362058DB"/>
    <w:rsid w:val="362C24D2"/>
    <w:rsid w:val="364A4720"/>
    <w:rsid w:val="36910587"/>
    <w:rsid w:val="36D36DF1"/>
    <w:rsid w:val="36E52680"/>
    <w:rsid w:val="36E92171"/>
    <w:rsid w:val="37A75B88"/>
    <w:rsid w:val="37B02C8E"/>
    <w:rsid w:val="384635F3"/>
    <w:rsid w:val="3863409B"/>
    <w:rsid w:val="38673C95"/>
    <w:rsid w:val="39842625"/>
    <w:rsid w:val="398B750F"/>
    <w:rsid w:val="398E5251"/>
    <w:rsid w:val="39A66CD4"/>
    <w:rsid w:val="3AC52EF5"/>
    <w:rsid w:val="3BC907C3"/>
    <w:rsid w:val="3BF27D19"/>
    <w:rsid w:val="3C756255"/>
    <w:rsid w:val="3CD52CE1"/>
    <w:rsid w:val="3D5F318D"/>
    <w:rsid w:val="3DD8335F"/>
    <w:rsid w:val="3E0E6961"/>
    <w:rsid w:val="3E330175"/>
    <w:rsid w:val="3E3363C7"/>
    <w:rsid w:val="3EB37CE9"/>
    <w:rsid w:val="3EE80F60"/>
    <w:rsid w:val="3F165358"/>
    <w:rsid w:val="3F8F3AD1"/>
    <w:rsid w:val="40316936"/>
    <w:rsid w:val="40354679"/>
    <w:rsid w:val="405A7C3B"/>
    <w:rsid w:val="40BC0CA9"/>
    <w:rsid w:val="40E65973"/>
    <w:rsid w:val="410F2E6A"/>
    <w:rsid w:val="413D1A37"/>
    <w:rsid w:val="413E130B"/>
    <w:rsid w:val="415648A7"/>
    <w:rsid w:val="41B31CF9"/>
    <w:rsid w:val="42621029"/>
    <w:rsid w:val="42984A4B"/>
    <w:rsid w:val="43451D88"/>
    <w:rsid w:val="43766D9D"/>
    <w:rsid w:val="437E6337"/>
    <w:rsid w:val="43B65AD0"/>
    <w:rsid w:val="43D441A9"/>
    <w:rsid w:val="43E268C5"/>
    <w:rsid w:val="43F403A7"/>
    <w:rsid w:val="4423596F"/>
    <w:rsid w:val="4430136C"/>
    <w:rsid w:val="44511355"/>
    <w:rsid w:val="4484172B"/>
    <w:rsid w:val="44867251"/>
    <w:rsid w:val="449C6A74"/>
    <w:rsid w:val="44F41ECB"/>
    <w:rsid w:val="450A60D4"/>
    <w:rsid w:val="45240818"/>
    <w:rsid w:val="45A8769B"/>
    <w:rsid w:val="45B46040"/>
    <w:rsid w:val="46674E60"/>
    <w:rsid w:val="466F1F67"/>
    <w:rsid w:val="466F57B4"/>
    <w:rsid w:val="475A6773"/>
    <w:rsid w:val="47A14939"/>
    <w:rsid w:val="48621D83"/>
    <w:rsid w:val="486F3408"/>
    <w:rsid w:val="48BC5937"/>
    <w:rsid w:val="49433FBF"/>
    <w:rsid w:val="494A076F"/>
    <w:rsid w:val="494E0559"/>
    <w:rsid w:val="495E69EE"/>
    <w:rsid w:val="499B70AB"/>
    <w:rsid w:val="49AE2DA6"/>
    <w:rsid w:val="4A1E1CDA"/>
    <w:rsid w:val="4A6A13C3"/>
    <w:rsid w:val="4AB0382B"/>
    <w:rsid w:val="4B0435C5"/>
    <w:rsid w:val="4B8615C9"/>
    <w:rsid w:val="4BF40FB9"/>
    <w:rsid w:val="4BF54BAD"/>
    <w:rsid w:val="4C6836E0"/>
    <w:rsid w:val="4C7958ED"/>
    <w:rsid w:val="4C7A2A67"/>
    <w:rsid w:val="4CA7245A"/>
    <w:rsid w:val="4CB44B77"/>
    <w:rsid w:val="4D355EBD"/>
    <w:rsid w:val="4D7F0CE1"/>
    <w:rsid w:val="4D950505"/>
    <w:rsid w:val="4DA96288"/>
    <w:rsid w:val="4E015B9A"/>
    <w:rsid w:val="4E6653E1"/>
    <w:rsid w:val="4F2002A2"/>
    <w:rsid w:val="4F201B47"/>
    <w:rsid w:val="4F6665FD"/>
    <w:rsid w:val="4FD95020"/>
    <w:rsid w:val="500A342C"/>
    <w:rsid w:val="50137E07"/>
    <w:rsid w:val="502B401F"/>
    <w:rsid w:val="50334005"/>
    <w:rsid w:val="513F7105"/>
    <w:rsid w:val="518965D2"/>
    <w:rsid w:val="51AC7476"/>
    <w:rsid w:val="51B3364F"/>
    <w:rsid w:val="52036385"/>
    <w:rsid w:val="523A5B1F"/>
    <w:rsid w:val="52E15F9A"/>
    <w:rsid w:val="52F7756C"/>
    <w:rsid w:val="530A54F1"/>
    <w:rsid w:val="531E0F9C"/>
    <w:rsid w:val="533B7DA0"/>
    <w:rsid w:val="539E0D4B"/>
    <w:rsid w:val="53A25729"/>
    <w:rsid w:val="53E912EE"/>
    <w:rsid w:val="544B4013"/>
    <w:rsid w:val="54524305"/>
    <w:rsid w:val="549D6CE0"/>
    <w:rsid w:val="54A0435F"/>
    <w:rsid w:val="54FA6FD9"/>
    <w:rsid w:val="56725A48"/>
    <w:rsid w:val="569868B5"/>
    <w:rsid w:val="56BE0ACC"/>
    <w:rsid w:val="56FE536D"/>
    <w:rsid w:val="57231F88"/>
    <w:rsid w:val="5786178F"/>
    <w:rsid w:val="578E4942"/>
    <w:rsid w:val="57E52089"/>
    <w:rsid w:val="58920462"/>
    <w:rsid w:val="59113364"/>
    <w:rsid w:val="59605E6B"/>
    <w:rsid w:val="59E85E60"/>
    <w:rsid w:val="5A094EF8"/>
    <w:rsid w:val="5A0D5DE0"/>
    <w:rsid w:val="5A0E1857"/>
    <w:rsid w:val="5A1E5727"/>
    <w:rsid w:val="5A4C4641"/>
    <w:rsid w:val="5A731BCE"/>
    <w:rsid w:val="5A875679"/>
    <w:rsid w:val="5B7F1FE8"/>
    <w:rsid w:val="5C763BF7"/>
    <w:rsid w:val="5CC76201"/>
    <w:rsid w:val="5D066D29"/>
    <w:rsid w:val="5D211DB5"/>
    <w:rsid w:val="5D245401"/>
    <w:rsid w:val="5D26561D"/>
    <w:rsid w:val="5D6D0BAF"/>
    <w:rsid w:val="5D8B722E"/>
    <w:rsid w:val="5D8D744A"/>
    <w:rsid w:val="5E914D18"/>
    <w:rsid w:val="5E96232F"/>
    <w:rsid w:val="5EF62DCD"/>
    <w:rsid w:val="5F8E3006"/>
    <w:rsid w:val="6118527D"/>
    <w:rsid w:val="611F2AAF"/>
    <w:rsid w:val="611F6817"/>
    <w:rsid w:val="61354081"/>
    <w:rsid w:val="61587D6F"/>
    <w:rsid w:val="618653A4"/>
    <w:rsid w:val="61A134C4"/>
    <w:rsid w:val="620A72BB"/>
    <w:rsid w:val="621C0D9D"/>
    <w:rsid w:val="6247406C"/>
    <w:rsid w:val="62A0552A"/>
    <w:rsid w:val="62B334AF"/>
    <w:rsid w:val="63367C3C"/>
    <w:rsid w:val="63822E81"/>
    <w:rsid w:val="641C32D6"/>
    <w:rsid w:val="64742AA1"/>
    <w:rsid w:val="64744EC0"/>
    <w:rsid w:val="64994927"/>
    <w:rsid w:val="649F31BA"/>
    <w:rsid w:val="64AC465A"/>
    <w:rsid w:val="658B4F13"/>
    <w:rsid w:val="65CB032E"/>
    <w:rsid w:val="667D5DF0"/>
    <w:rsid w:val="66A54768"/>
    <w:rsid w:val="66B43C9A"/>
    <w:rsid w:val="66CA1754"/>
    <w:rsid w:val="676F0F89"/>
    <w:rsid w:val="67852F40"/>
    <w:rsid w:val="67BC2E06"/>
    <w:rsid w:val="67BD092C"/>
    <w:rsid w:val="682369B7"/>
    <w:rsid w:val="683928AC"/>
    <w:rsid w:val="6850354E"/>
    <w:rsid w:val="68FD36D6"/>
    <w:rsid w:val="690A5DF3"/>
    <w:rsid w:val="690C1B6B"/>
    <w:rsid w:val="6948017E"/>
    <w:rsid w:val="697711E6"/>
    <w:rsid w:val="69BF53B0"/>
    <w:rsid w:val="69D26E17"/>
    <w:rsid w:val="6A1707C7"/>
    <w:rsid w:val="6A486BD3"/>
    <w:rsid w:val="6B17479E"/>
    <w:rsid w:val="6BDB08E7"/>
    <w:rsid w:val="6C223454"/>
    <w:rsid w:val="6C3C4515"/>
    <w:rsid w:val="6C4E5FF7"/>
    <w:rsid w:val="6C57134F"/>
    <w:rsid w:val="6CF558E4"/>
    <w:rsid w:val="6CF941B4"/>
    <w:rsid w:val="6D237483"/>
    <w:rsid w:val="6D4757A5"/>
    <w:rsid w:val="6D6C0E2A"/>
    <w:rsid w:val="6E0E27AC"/>
    <w:rsid w:val="6E1060D5"/>
    <w:rsid w:val="6E1A6AD8"/>
    <w:rsid w:val="6E3631E6"/>
    <w:rsid w:val="6E427DDD"/>
    <w:rsid w:val="6E67471D"/>
    <w:rsid w:val="6E922B12"/>
    <w:rsid w:val="6F0532E4"/>
    <w:rsid w:val="6F1E65D4"/>
    <w:rsid w:val="6F266C86"/>
    <w:rsid w:val="6F5042C2"/>
    <w:rsid w:val="700E61C9"/>
    <w:rsid w:val="70117A67"/>
    <w:rsid w:val="70335C2F"/>
    <w:rsid w:val="70B328CC"/>
    <w:rsid w:val="71170489"/>
    <w:rsid w:val="71525107"/>
    <w:rsid w:val="71AA0173"/>
    <w:rsid w:val="71C32FE3"/>
    <w:rsid w:val="71D14F55"/>
    <w:rsid w:val="7270316B"/>
    <w:rsid w:val="727A7B45"/>
    <w:rsid w:val="7323599B"/>
    <w:rsid w:val="73357189"/>
    <w:rsid w:val="73781BAB"/>
    <w:rsid w:val="73A66718"/>
    <w:rsid w:val="741D2E7E"/>
    <w:rsid w:val="74316312"/>
    <w:rsid w:val="7476433D"/>
    <w:rsid w:val="74E92D60"/>
    <w:rsid w:val="75203D5D"/>
    <w:rsid w:val="75461F61"/>
    <w:rsid w:val="75510906"/>
    <w:rsid w:val="758807CB"/>
    <w:rsid w:val="761E4C8C"/>
    <w:rsid w:val="76940E8F"/>
    <w:rsid w:val="76EE465E"/>
    <w:rsid w:val="76F854DD"/>
    <w:rsid w:val="770D4C9F"/>
    <w:rsid w:val="771147F0"/>
    <w:rsid w:val="77D9530E"/>
    <w:rsid w:val="780F13C8"/>
    <w:rsid w:val="78C57641"/>
    <w:rsid w:val="78E35D19"/>
    <w:rsid w:val="78FC3F76"/>
    <w:rsid w:val="79194C3C"/>
    <w:rsid w:val="7A680BCB"/>
    <w:rsid w:val="7B8E4662"/>
    <w:rsid w:val="7BA774D1"/>
    <w:rsid w:val="7BC10593"/>
    <w:rsid w:val="7C1508DF"/>
    <w:rsid w:val="7C385448"/>
    <w:rsid w:val="7CB3663D"/>
    <w:rsid w:val="7CC731AE"/>
    <w:rsid w:val="7DC52AFD"/>
    <w:rsid w:val="7DC66335"/>
    <w:rsid w:val="7E5F22E5"/>
    <w:rsid w:val="7E8345C7"/>
    <w:rsid w:val="7EB974B0"/>
    <w:rsid w:val="7F051DF0"/>
    <w:rsid w:val="7F111831"/>
    <w:rsid w:val="7FB42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1859</Words>
  <Characters>1946</Characters>
  <Lines>1</Lines>
  <Paragraphs>1</Paragraphs>
  <TotalTime>0</TotalTime>
  <ScaleCrop>false</ScaleCrop>
  <LinksUpToDate>false</LinksUpToDate>
  <CharactersWithSpaces>1976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多多</cp:lastModifiedBy>
  <cp:lastPrinted>2023-11-21T00:52:00Z</cp:lastPrinted>
  <dcterms:modified xsi:type="dcterms:W3CDTF">2025-02-26T08:34:41Z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66EE1BE28293479F874CE88616F1499B_13</vt:lpwstr>
  </property>
</Properties>
</file>