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5F3205CE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130D2E">
        <w:rPr>
          <w:rFonts w:ascii="黑体" w:eastAsia="黑体" w:hAnsi="黑体" w:hint="eastAsia"/>
          <w:bCs/>
          <w:sz w:val="32"/>
          <w:szCs w:val="32"/>
        </w:rPr>
        <w:t>中国古典建筑赏析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C375A4" w14:paraId="22FD607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907F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4563E" w14:textId="1EA56FAE" w:rsidR="00112111" w:rsidRDefault="00130D2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中国古典建筑赏析 </w:t>
            </w:r>
          </w:p>
        </w:tc>
      </w:tr>
      <w:tr w:rsidR="00C375A4" w14:paraId="162BFA5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6D6B7EB0" w14:textId="77777777" w:rsidR="00112111" w:rsidRDefault="0011211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FE819A0" w14:textId="43D8A0B1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Chinese classical architecture</w:t>
            </w:r>
          </w:p>
        </w:tc>
      </w:tr>
      <w:tr w:rsidR="00C375A4" w14:paraId="4EA6A7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65C871" w14:textId="77A37FA4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2138144</w:t>
            </w:r>
          </w:p>
        </w:tc>
        <w:tc>
          <w:tcPr>
            <w:tcW w:w="2126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778B612E" w:rsidR="00112111" w:rsidRDefault="00866CA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61815A8" w14:textId="2BFE2526" w:rsidR="00112111" w:rsidRDefault="00866CA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C375A4" w14:paraId="24CCFF94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7B70748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5CEA8A0" w14:textId="4B4DB3E2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46E000" w14:textId="77777777" w:rsidR="00866CAA" w:rsidRPr="00866CAA" w:rsidRDefault="00866CAA" w:rsidP="00866CA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66CAA">
              <w:rPr>
                <w:rFonts w:hint="eastAsia"/>
                <w:bCs/>
                <w:color w:val="000000"/>
                <w:sz w:val="21"/>
                <w:szCs w:val="21"/>
              </w:rPr>
              <w:t>《中国建筑史》,梁思成，北方文艺出版社，2023.10</w:t>
            </w:r>
          </w:p>
          <w:p w14:paraId="7CC31890" w14:textId="450C0DC8" w:rsidR="00112111" w:rsidRPr="00C375A4" w:rsidRDefault="00866CAA" w:rsidP="00866CA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66CAA">
              <w:rPr>
                <w:rFonts w:hint="eastAsia"/>
                <w:bCs/>
                <w:color w:val="000000"/>
                <w:sz w:val="21"/>
                <w:szCs w:val="21"/>
              </w:rPr>
              <w:t>《中国古代建筑史》，潘古西，中国建筑工业出版社，2009.10</w:t>
            </w:r>
          </w:p>
        </w:tc>
        <w:tc>
          <w:tcPr>
            <w:tcW w:w="1413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E048875" w14:textId="77777777" w:rsidR="00754786" w:rsidRDefault="00754786" w:rsidP="00754786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《中国古典建筑赏析》是一门融合传统文化与数字创新的美育通识课程。课程以宫殿、庙宇、园林、民居为主线，带领学生系统梳理中国古典建筑的起源与发展，深入理解其独特的设计理念、美学价值与文化内涵。通过故宫、佛光寺、拙政园、徽派民居等经典案例的分析，学生将把握古建在历史语境中所承载的社会、宗教与哲学意义。</w:t>
            </w:r>
          </w:p>
          <w:p w14:paraId="70DA2583" w14:textId="2D749F00" w:rsidR="00754786" w:rsidRPr="00754786" w:rsidRDefault="00754786" w:rsidP="00754786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在教学方法上，课程引入AI+数字艺术实践，学生将使用AI绘画与Photoshop等工具，尝试将传统建筑元素转化为数字艺术作品，如明信片、数字油画等。通过“数字化重构”的方式，学生既能直观体验古建之“形”与“意”，也能培养创造力、审美力与跨学科表达力。</w:t>
            </w:r>
          </w:p>
          <w:p w14:paraId="792BA17A" w14:textId="0D1E6A17" w:rsidR="00112111" w:rsidRPr="00366FC8" w:rsidRDefault="00754786" w:rsidP="00754786">
            <w:pPr>
              <w:snapToGrid w:val="0"/>
              <w:spacing w:line="288" w:lineRule="auto"/>
              <w:rPr>
                <w:rFonts w:hint="eastAsia"/>
              </w:rPr>
            </w:pPr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课程考核强调知行合一，涵盖课堂互动、AI作品、小组展示等多元形式，适合全校零基础学生选修。</w:t>
            </w:r>
          </w:p>
        </w:tc>
      </w:tr>
      <w:tr w:rsidR="00C375A4" w14:paraId="2E92085F" w14:textId="77777777">
        <w:trPr>
          <w:trHeight w:val="118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77777777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本课程适合所有各专业的大一、大二学生。</w:t>
            </w:r>
          </w:p>
        </w:tc>
      </w:tr>
      <w:tr w:rsidR="00C375A4" w14:paraId="588D332A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7E89F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23DF9334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22371226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78F8539D" w:rsidR="00112111" w:rsidRDefault="00000000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  <w:r w:rsidR="00E8054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250910</w:t>
            </w:r>
          </w:p>
        </w:tc>
      </w:tr>
      <w:tr w:rsidR="00C375A4" w14:paraId="1B7B54C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BF0BB75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54523F" w14:textId="5DE32AB5" w:rsidR="00112111" w:rsidRDefault="00A04E0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6EEA4A20" wp14:editId="0C5291ED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-24130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E3ED17" w14:textId="37C53DD5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70672578" w:rsidR="00112111" w:rsidRDefault="00E805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C375A4" w14:paraId="18A9D23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6F37F8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7B0C6B2A" w:rsidR="00112111" w:rsidRDefault="00A04E0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6781662" wp14:editId="451CFF40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-20955</wp:posOffset>
                  </wp:positionV>
                  <wp:extent cx="528320" cy="292100"/>
                  <wp:effectExtent l="0" t="0" r="5080" b="0"/>
                  <wp:wrapNone/>
                  <wp:docPr id="8499156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0C72541B" w:rsidR="00112111" w:rsidRDefault="00E805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</w:tbl>
    <w:p w14:paraId="45F24C3D" w14:textId="77777777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21CA6FF3" w:rsidR="00112111" w:rsidRPr="00C375A4" w:rsidRDefault="00272AFC" w:rsidP="00830C81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系统掌握中国古典建筑的基本类型与特征，理解其美学价值与文化内涵。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58F25AD8" w:rsidR="00112111" w:rsidRPr="00830C81" w:rsidRDefault="00272AFC" w:rsidP="00830C81">
            <w:pPr>
              <w:pStyle w:val="DG0"/>
              <w:jc w:val="left"/>
              <w:rPr>
                <w:bCs/>
              </w:rPr>
            </w:pPr>
            <w:r w:rsidRPr="00272AFC">
              <w:rPr>
                <w:rFonts w:hint="eastAsia"/>
                <w:bCs/>
              </w:rPr>
              <w:t>了解</w:t>
            </w:r>
            <w:r w:rsidRPr="00272AFC">
              <w:rPr>
                <w:rFonts w:hint="eastAsia"/>
                <w:bCs/>
              </w:rPr>
              <w:t>AI</w:t>
            </w:r>
            <w:r w:rsidRPr="00272AFC">
              <w:rPr>
                <w:rFonts w:hint="eastAsia"/>
                <w:bCs/>
              </w:rPr>
              <w:t>绘画与数字艺术在古典建筑赏析中的应用方法，初步掌握数字化表达的基础技能。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3EB599B5" w:rsidR="0011211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具备分析典型古建案例的能力，能结合历史语境阐释其社会与思想意义。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31D96552" w:rsidR="00112111" w:rsidRPr="00830C8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能运用AI绘画与图像处理工具完成建筑相关的数字艺术作品，并进行有效展示与交流。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291244F9" w:rsidR="0011211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培养文化自信与审美素养，增强对中华优秀传统文化的认同与传承意识。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4BDB10B0" w:rsidR="00112111" w:rsidRPr="00830C8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在跨学科融合实践中提升创新意识、团队协作和多元表达能力，形成面向未来的综合人文素养。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538E8" w14:paraId="3ED00C3A" w14:textId="77777777" w:rsidTr="004D014C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4D014C" w14:paraId="79A36A30" w14:textId="77777777" w:rsidTr="004D014C">
        <w:tc>
          <w:tcPr>
            <w:tcW w:w="8276" w:type="dxa"/>
            <w:vAlign w:val="center"/>
          </w:tcPr>
          <w:p w14:paraId="271F5F9A" w14:textId="064FD08D" w:rsidR="004D014C" w:rsidRDefault="004D014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L053：</w:t>
            </w:r>
            <w:r w:rsidR="00CF513A" w:rsidRPr="00CF513A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7538E8" w14:paraId="653B7169" w14:textId="77777777" w:rsidTr="004D014C">
        <w:tc>
          <w:tcPr>
            <w:tcW w:w="8276" w:type="dxa"/>
            <w:vAlign w:val="center"/>
          </w:tcPr>
          <w:p w14:paraId="03AB7F33" w14:textId="443C405D" w:rsid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LO7：</w:t>
            </w:r>
            <w:r w:rsidRPr="007538E8">
              <w:rPr>
                <w:bCs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CF513A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5EA602C7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CF513A" w14:paraId="0E1FB903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5FDBDE7A" w14:textId="323CA619" w:rsidR="00CF513A" w:rsidRDefault="00CF513A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F2D247" w14:textId="77777777" w:rsidR="00CF513A" w:rsidRDefault="00CF513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4E79B892" w14:textId="5BBCDDC7" w:rsidR="00CF513A" w:rsidRDefault="00CF513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2EAA9D85" w14:textId="2376F7C9" w:rsidR="00CF513A" w:rsidRPr="00CF513A" w:rsidRDefault="00CF513A">
            <w:pPr>
              <w:pStyle w:val="DG0"/>
              <w:jc w:val="both"/>
              <w:rPr>
                <w:b/>
              </w:rPr>
            </w:pPr>
            <w:r w:rsidRPr="00CF513A"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6269C10B" w14:textId="49DEE9DB" w:rsidR="00CF513A" w:rsidRDefault="0041627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39CDC951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48CA19C" w14:textId="75CF6D14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220D39D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4062DDC4" w14:textId="02B6A400" w:rsidR="007538E8" w:rsidRDefault="00AF19FA" w:rsidP="00AF19FA">
            <w:pPr>
              <w:pStyle w:val="DG0"/>
              <w:ind w:firstLineChars="100" w:firstLine="21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041" w:type="dxa"/>
            <w:vAlign w:val="center"/>
          </w:tcPr>
          <w:p w14:paraId="2BE276BB" w14:textId="16E12E21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具备一定的信息素养，并能在工作中应用信息技术和工具解决问题。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29F1BC33" w14:textId="6F17E4D3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623F18" w14:paraId="65D3C82C" w14:textId="77777777">
        <w:tc>
          <w:tcPr>
            <w:tcW w:w="2130" w:type="dxa"/>
          </w:tcPr>
          <w:p w14:paraId="0F2BC5B5" w14:textId="36894996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导论与基础</w:t>
            </w:r>
          </w:p>
        </w:tc>
        <w:tc>
          <w:tcPr>
            <w:tcW w:w="2130" w:type="dxa"/>
          </w:tcPr>
          <w:p w14:paraId="15E4C629" w14:textId="552E108E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中国古典建筑的基本概念、历史脉络；古建的基本特征与研究方法</w:t>
            </w:r>
          </w:p>
        </w:tc>
        <w:tc>
          <w:tcPr>
            <w:tcW w:w="2131" w:type="dxa"/>
          </w:tcPr>
          <w:p w14:paraId="10BC5A90" w14:textId="5C85DBB2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能清晰描述古典建筑发展，识别主要特征并理解研究方法</w:t>
            </w:r>
          </w:p>
        </w:tc>
        <w:tc>
          <w:tcPr>
            <w:tcW w:w="2131" w:type="dxa"/>
          </w:tcPr>
          <w:p w14:paraId="24EAFC0A" w14:textId="367AA141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概念抽象、术语繁多，学生缺乏前置知识</w:t>
            </w:r>
          </w:p>
        </w:tc>
      </w:tr>
      <w:tr w:rsidR="00623F18" w14:paraId="110FBCF5" w14:textId="77777777">
        <w:tc>
          <w:tcPr>
            <w:tcW w:w="2130" w:type="dxa"/>
          </w:tcPr>
          <w:p w14:paraId="08B33733" w14:textId="3BFC2B24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宫殿与庙坛建筑</w:t>
            </w:r>
          </w:p>
        </w:tc>
        <w:tc>
          <w:tcPr>
            <w:tcW w:w="2130" w:type="dxa"/>
          </w:tcPr>
          <w:p w14:paraId="5C1A119B" w14:textId="7CA7F5BC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宫殿建筑的象征意义与政治功能；庙坛与儒家礼制的关系（如故宫、未央宫、孔庙、晋祠、天坛）</w:t>
            </w:r>
          </w:p>
        </w:tc>
        <w:tc>
          <w:tcPr>
            <w:tcW w:w="2131" w:type="dxa"/>
          </w:tcPr>
          <w:p w14:paraId="7A1A32A5" w14:textId="3E46B14D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能分析宫殿与庙坛的文化内涵，理解其在礼制与权力中的作用</w:t>
            </w:r>
          </w:p>
        </w:tc>
        <w:tc>
          <w:tcPr>
            <w:tcW w:w="2131" w:type="dxa"/>
          </w:tcPr>
          <w:p w14:paraId="5A15CABE" w14:textId="37C54347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将建筑形态与抽象政治/思想体系对应起来</w:t>
            </w:r>
          </w:p>
        </w:tc>
      </w:tr>
      <w:tr w:rsidR="00623F18" w14:paraId="3118C15C" w14:textId="77777777">
        <w:tc>
          <w:tcPr>
            <w:tcW w:w="2130" w:type="dxa"/>
          </w:tcPr>
          <w:p w14:paraId="23D0C5FE" w14:textId="56F34F46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宗教建筑与艺术</w:t>
            </w:r>
          </w:p>
        </w:tc>
        <w:tc>
          <w:tcPr>
            <w:tcW w:w="2130" w:type="dxa"/>
          </w:tcPr>
          <w:p w14:paraId="1B486396" w14:textId="4416855D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佛教建筑的特征与类型（云冈石窟、应县木塔）；敦煌学与宗教绘画艺术</w:t>
            </w:r>
          </w:p>
        </w:tc>
        <w:tc>
          <w:tcPr>
            <w:tcW w:w="2131" w:type="dxa"/>
          </w:tcPr>
          <w:p w14:paraId="4812EB7F" w14:textId="3E41E18C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能识别宗教建筑的风格，创作简易敦煌风格数字作品</w:t>
            </w:r>
          </w:p>
        </w:tc>
        <w:tc>
          <w:tcPr>
            <w:tcW w:w="2131" w:type="dxa"/>
          </w:tcPr>
          <w:p w14:paraId="172CE9F9" w14:textId="6058AAD8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宗教文化背景复杂，学生理解与再创作的转化难</w:t>
            </w:r>
          </w:p>
        </w:tc>
      </w:tr>
      <w:tr w:rsidR="00623F18" w14:paraId="518DFEF1" w14:textId="77777777">
        <w:tc>
          <w:tcPr>
            <w:tcW w:w="2130" w:type="dxa"/>
          </w:tcPr>
          <w:p w14:paraId="1DBEC057" w14:textId="23A7924F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园林建筑与设计</w:t>
            </w:r>
          </w:p>
        </w:tc>
        <w:tc>
          <w:tcPr>
            <w:tcW w:w="2130" w:type="dxa"/>
          </w:tcPr>
          <w:p w14:paraId="33CE625F" w14:textId="3E0B6F08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园林的空间布局与美学意境（拙政园等案例）</w:t>
            </w:r>
          </w:p>
        </w:tc>
        <w:tc>
          <w:tcPr>
            <w:tcW w:w="2131" w:type="dxa"/>
          </w:tcPr>
          <w:p w14:paraId="20EB11C5" w14:textId="7F7FE277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能解读园林美学，并设计简易园林布局或数字艺术作品</w:t>
            </w:r>
          </w:p>
        </w:tc>
        <w:tc>
          <w:tcPr>
            <w:tcW w:w="2131" w:type="dxa"/>
          </w:tcPr>
          <w:p w14:paraId="751569EF" w14:textId="2E5EEDFC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空间意境与抽象美学结合的难度高</w:t>
            </w:r>
          </w:p>
        </w:tc>
      </w:tr>
      <w:tr w:rsidR="00623F18" w14:paraId="56746723" w14:textId="77777777">
        <w:tc>
          <w:tcPr>
            <w:tcW w:w="2130" w:type="dxa"/>
          </w:tcPr>
          <w:p w14:paraId="4F7A4CF9" w14:textId="4C73D1FF" w:rsidR="00623F18" w:rsidRPr="00623F18" w:rsidRDefault="00623F18" w:rsidP="00623F18">
            <w:pPr>
              <w:pStyle w:val="ac"/>
              <w:snapToGrid w:val="0"/>
              <w:spacing w:line="288" w:lineRule="auto"/>
              <w:ind w:right="28" w:firstLineChars="0" w:firstLine="0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民居建筑与地域文化</w:t>
            </w:r>
          </w:p>
        </w:tc>
        <w:tc>
          <w:tcPr>
            <w:tcW w:w="2130" w:type="dxa"/>
          </w:tcPr>
          <w:p w14:paraId="56F39DA5" w14:textId="0753ADFD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四合院、徽派、碉楼、土楼、窑洞等多样民居建筑与地域文化</w:t>
            </w:r>
          </w:p>
        </w:tc>
        <w:tc>
          <w:tcPr>
            <w:tcW w:w="2131" w:type="dxa"/>
          </w:tcPr>
          <w:p w14:paraId="5302A617" w14:textId="1AE7DDC0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能识别民居的特点，分析文化差异，并进行案例比较</w:t>
            </w:r>
          </w:p>
        </w:tc>
        <w:tc>
          <w:tcPr>
            <w:tcW w:w="2131" w:type="dxa"/>
          </w:tcPr>
          <w:p w14:paraId="27AA9720" w14:textId="54D2FFE7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民居类型多样，要求学生归纳与比较能力</w:t>
            </w:r>
          </w:p>
        </w:tc>
      </w:tr>
    </w:tbl>
    <w:bookmarkEnd w:id="0"/>
    <w:bookmarkEnd w:id="1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93"/>
        <w:gridCol w:w="576"/>
        <w:gridCol w:w="665"/>
        <w:gridCol w:w="665"/>
        <w:gridCol w:w="665"/>
        <w:gridCol w:w="670"/>
        <w:gridCol w:w="666"/>
      </w:tblGrid>
      <w:tr w:rsidR="00112111" w14:paraId="7D30401E" w14:textId="77777777" w:rsidTr="00064764">
        <w:trPr>
          <w:trHeight w:val="794"/>
          <w:jc w:val="center"/>
        </w:trPr>
        <w:tc>
          <w:tcPr>
            <w:tcW w:w="4184" w:type="dxa"/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064764">
        <w:trPr>
          <w:trHeight w:val="340"/>
          <w:jc w:val="center"/>
        </w:trPr>
        <w:tc>
          <w:tcPr>
            <w:tcW w:w="4184" w:type="dxa"/>
          </w:tcPr>
          <w:p w14:paraId="3F18ADDE" w14:textId="0AC43D9A" w:rsidR="00112111" w:rsidRDefault="00070648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一．</w:t>
            </w:r>
            <w:r w:rsidR="00FD13B6"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导论与基础</w:t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1919A25D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07769A43" w14:textId="38DEE0B9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6C08B2F6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vAlign w:val="center"/>
          </w:tcPr>
          <w:p w14:paraId="24C6712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632B2808" w14:textId="77777777" w:rsidTr="00064764">
        <w:trPr>
          <w:trHeight w:val="340"/>
          <w:jc w:val="center"/>
        </w:trPr>
        <w:tc>
          <w:tcPr>
            <w:tcW w:w="4184" w:type="dxa"/>
          </w:tcPr>
          <w:p w14:paraId="7B7C1B32" w14:textId="386B8E31" w:rsidR="00112111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</w:t>
            </w:r>
            <w:r w:rsidR="00FD13B6"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宫殿与庙坛建筑</w:t>
            </w:r>
          </w:p>
        </w:tc>
        <w:tc>
          <w:tcPr>
            <w:tcW w:w="576" w:type="dxa"/>
            <w:vAlign w:val="center"/>
          </w:tcPr>
          <w:p w14:paraId="632C44F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45EEF61" w14:textId="595FF272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vAlign w:val="center"/>
          </w:tcPr>
          <w:p w14:paraId="03F82EE1" w14:textId="77777777" w:rsidR="00112111" w:rsidRDefault="00112111">
            <w:pPr>
              <w:pStyle w:val="DG0"/>
            </w:pPr>
          </w:p>
        </w:tc>
      </w:tr>
      <w:tr w:rsidR="00112111" w14:paraId="0E55BF9F" w14:textId="77777777" w:rsidTr="00064764">
        <w:trPr>
          <w:trHeight w:val="340"/>
          <w:jc w:val="center"/>
        </w:trPr>
        <w:tc>
          <w:tcPr>
            <w:tcW w:w="4184" w:type="dxa"/>
          </w:tcPr>
          <w:p w14:paraId="09ABA0E3" w14:textId="34E851FD" w:rsidR="00112111" w:rsidRPr="00B415FE" w:rsidRDefault="00B415FE" w:rsidP="00B415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="00FD13B6"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宗教建筑与艺术</w:t>
            </w:r>
          </w:p>
        </w:tc>
        <w:tc>
          <w:tcPr>
            <w:tcW w:w="576" w:type="dxa"/>
            <w:vAlign w:val="center"/>
          </w:tcPr>
          <w:p w14:paraId="1847E01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86D5C21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6741C2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F69E169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3BF944A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vAlign w:val="center"/>
          </w:tcPr>
          <w:p w14:paraId="64CC57E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509CF764" w14:textId="77777777" w:rsidTr="00064764">
        <w:trPr>
          <w:trHeight w:val="340"/>
          <w:jc w:val="center"/>
        </w:trPr>
        <w:tc>
          <w:tcPr>
            <w:tcW w:w="4184" w:type="dxa"/>
          </w:tcPr>
          <w:p w14:paraId="0AA4E3CC" w14:textId="071AB509" w:rsidR="00112111" w:rsidRDefault="00B415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="00FD13B6"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园林建筑与设计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  <w:tr w:rsidR="00112111" w14:paraId="43ABC1B5" w14:textId="77777777" w:rsidTr="00064764">
        <w:trPr>
          <w:trHeight w:val="340"/>
          <w:jc w:val="center"/>
        </w:trPr>
        <w:tc>
          <w:tcPr>
            <w:tcW w:w="4184" w:type="dxa"/>
          </w:tcPr>
          <w:p w14:paraId="30CB9D15" w14:textId="31DD4F0E" w:rsidR="00112111" w:rsidRPr="00B415FE" w:rsidRDefault="00FD13B6" w:rsidP="00B415FE">
            <w:pPr>
              <w:pStyle w:val="ac"/>
              <w:numPr>
                <w:ilvl w:val="0"/>
                <w:numId w:val="13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民居建筑与地域文化</w:t>
            </w:r>
          </w:p>
        </w:tc>
        <w:tc>
          <w:tcPr>
            <w:tcW w:w="576" w:type="dxa"/>
          </w:tcPr>
          <w:p w14:paraId="0E55FBB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13A70B4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A6779AF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EB3E37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</w:tcPr>
          <w:p w14:paraId="162A7BF1" w14:textId="77777777" w:rsidR="00112111" w:rsidRDefault="00112111">
            <w:pPr>
              <w:pStyle w:val="DG0"/>
            </w:pPr>
          </w:p>
        </w:tc>
        <w:tc>
          <w:tcPr>
            <w:tcW w:w="664" w:type="dxa"/>
          </w:tcPr>
          <w:p w14:paraId="76E17E00" w14:textId="26FB1503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12111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262217D0" w:rsidR="00112111" w:rsidRDefault="00733F2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一．导论与基础</w:t>
            </w:r>
          </w:p>
        </w:tc>
        <w:tc>
          <w:tcPr>
            <w:tcW w:w="2058" w:type="dxa"/>
            <w:vAlign w:val="center"/>
          </w:tcPr>
          <w:p w14:paraId="55AC5836" w14:textId="402E8D20" w:rsidR="00112111" w:rsidRDefault="008D6698">
            <w:pPr>
              <w:snapToGrid w:val="0"/>
              <w:jc w:val="left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视频案例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互动讨论</w:t>
            </w:r>
          </w:p>
        </w:tc>
        <w:tc>
          <w:tcPr>
            <w:tcW w:w="1695" w:type="dxa"/>
            <w:vAlign w:val="center"/>
          </w:tcPr>
          <w:p w14:paraId="74776B40" w14:textId="47B0D80F" w:rsidR="00E25CBD" w:rsidRPr="00E25CBD" w:rsidRDefault="00032365" w:rsidP="00822DD7">
            <w:pPr>
              <w:snapToGrid w:val="0"/>
              <w:jc w:val="left"/>
              <w:rPr>
                <w:rFonts w:ascii="Times New Roman" w:hAnsi="Times New Roman" w:hint="eastAsia"/>
                <w:bCs/>
                <w:vanish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云班课即时测评</w:t>
            </w:r>
          </w:p>
          <w:p w14:paraId="4FC0E855" w14:textId="77777777" w:rsidR="00112111" w:rsidRPr="00E25CBD" w:rsidRDefault="001121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69DE11E" w14:textId="49ED3A93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61D20660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1A1C991C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032365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5F35F860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</w:t>
            </w:r>
            <w:r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宫殿与庙坛建筑</w:t>
            </w:r>
          </w:p>
        </w:tc>
        <w:tc>
          <w:tcPr>
            <w:tcW w:w="2058" w:type="dxa"/>
            <w:vAlign w:val="center"/>
          </w:tcPr>
          <w:p w14:paraId="02EAA25C" w14:textId="212B9366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文化讲授</w:t>
            </w:r>
          </w:p>
        </w:tc>
        <w:tc>
          <w:tcPr>
            <w:tcW w:w="1695" w:type="dxa"/>
            <w:vAlign w:val="center"/>
          </w:tcPr>
          <w:p w14:paraId="15DF752B" w14:textId="77777777" w:rsidR="00032365" w:rsidRPr="00E25CBD" w:rsidRDefault="00032365" w:rsidP="00032365">
            <w:pPr>
              <w:snapToGrid w:val="0"/>
              <w:jc w:val="left"/>
              <w:rPr>
                <w:rFonts w:ascii="Times New Roman" w:hAnsi="Times New Roman" w:hint="eastAsia"/>
                <w:bCs/>
                <w:vanish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云班课即时测评</w:t>
            </w:r>
          </w:p>
          <w:p w14:paraId="7E634D28" w14:textId="029A5714" w:rsidR="00032365" w:rsidRDefault="00032365" w:rsidP="00032365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 w:rsidR="001F6181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="001F6181"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4293EF0A" w14:textId="5EEE4448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0461A0A" w14:textId="79BDE8AA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1EA0C7AB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032365" w14:paraId="7A8666C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B09016" w14:textId="14AA807D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宗教建筑与艺术</w:t>
            </w:r>
          </w:p>
        </w:tc>
        <w:tc>
          <w:tcPr>
            <w:tcW w:w="2058" w:type="dxa"/>
            <w:vAlign w:val="center"/>
          </w:tcPr>
          <w:p w14:paraId="1A9457B6" w14:textId="60EA9BCF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文化讲授</w:t>
            </w:r>
          </w:p>
        </w:tc>
        <w:tc>
          <w:tcPr>
            <w:tcW w:w="1695" w:type="dxa"/>
            <w:vAlign w:val="center"/>
          </w:tcPr>
          <w:p w14:paraId="2C5373F2" w14:textId="77777777" w:rsidR="001F6181" w:rsidRPr="00E25CBD" w:rsidRDefault="001F6181" w:rsidP="001F6181">
            <w:pPr>
              <w:snapToGrid w:val="0"/>
              <w:jc w:val="left"/>
              <w:rPr>
                <w:rFonts w:ascii="Times New Roman" w:hAnsi="Times New Roman" w:hint="eastAsia"/>
                <w:bCs/>
                <w:vanish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云班课即时测评</w:t>
            </w:r>
          </w:p>
          <w:p w14:paraId="47F5B20A" w14:textId="1893DBC4" w:rsidR="00032365" w:rsidRDefault="001F6181" w:rsidP="001F61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37BC0A11" w14:textId="2644D524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3DAFF40" w14:textId="11B85E5B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437F0242" w14:textId="64185C41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032365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3AE3A303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园林建筑与设计</w:t>
            </w:r>
          </w:p>
        </w:tc>
        <w:tc>
          <w:tcPr>
            <w:tcW w:w="2058" w:type="dxa"/>
            <w:vAlign w:val="center"/>
          </w:tcPr>
          <w:p w14:paraId="015D07DF" w14:textId="6277EB05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文化讲授</w:t>
            </w:r>
          </w:p>
        </w:tc>
        <w:tc>
          <w:tcPr>
            <w:tcW w:w="1695" w:type="dxa"/>
            <w:vAlign w:val="center"/>
          </w:tcPr>
          <w:p w14:paraId="11D30288" w14:textId="77777777" w:rsidR="001F6181" w:rsidRPr="00E25CBD" w:rsidRDefault="001F6181" w:rsidP="001F6181">
            <w:pPr>
              <w:snapToGrid w:val="0"/>
              <w:jc w:val="left"/>
              <w:rPr>
                <w:rFonts w:ascii="Times New Roman" w:hAnsi="Times New Roman" w:hint="eastAsia"/>
                <w:bCs/>
                <w:vanish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云班课即时测评</w:t>
            </w:r>
          </w:p>
          <w:p w14:paraId="69039C86" w14:textId="6714E31C" w:rsidR="00032365" w:rsidRDefault="001F6181" w:rsidP="001F61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4A98A875" w14:textId="6C3FE3D6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5D836565" w14:textId="04CC8EE3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092A2CDE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032365" w14:paraId="0B8ACA59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41AE61F0" w14:textId="6BE92572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五.</w:t>
            </w:r>
            <w:r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民居建筑与地域文化</w:t>
            </w:r>
          </w:p>
        </w:tc>
        <w:tc>
          <w:tcPr>
            <w:tcW w:w="2058" w:type="dxa"/>
            <w:vAlign w:val="center"/>
          </w:tcPr>
          <w:p w14:paraId="59F00230" w14:textId="7C5674CD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讲授、跨文化比较讨论、学生演讲</w:t>
            </w:r>
          </w:p>
        </w:tc>
        <w:tc>
          <w:tcPr>
            <w:tcW w:w="1695" w:type="dxa"/>
            <w:vAlign w:val="center"/>
          </w:tcPr>
          <w:p w14:paraId="34C984CD" w14:textId="77777777" w:rsidR="001F6181" w:rsidRPr="00E25CBD" w:rsidRDefault="001F6181" w:rsidP="001F6181">
            <w:pPr>
              <w:snapToGrid w:val="0"/>
              <w:jc w:val="left"/>
              <w:rPr>
                <w:rFonts w:ascii="Times New Roman" w:hAnsi="Times New Roman" w:hint="eastAsia"/>
                <w:bCs/>
                <w:vanish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云班课即时测评</w:t>
            </w:r>
          </w:p>
          <w:p w14:paraId="6790C8A5" w14:textId="31F86CC3" w:rsidR="00032365" w:rsidRDefault="001F6181" w:rsidP="001F6181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386E60A5" w14:textId="2F6C4DF5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7D7E79B2" w14:textId="24CAD37A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780FA71C" w14:textId="793DFDFD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7</w:t>
            </w:r>
          </w:p>
        </w:tc>
      </w:tr>
      <w:tr w:rsidR="00032365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032365" w:rsidRDefault="00032365" w:rsidP="00032365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2EB647A2" w:rsidR="00032365" w:rsidRDefault="00032365" w:rsidP="00032365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673A8DFE" w:rsidR="00032365" w:rsidRDefault="00032365" w:rsidP="00032365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032365" w:rsidRDefault="00032365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四、课程思政教学设计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12111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 w14:textId="2CEA6C2A" w:rsidR="00112111" w:rsidRDefault="00F2725D">
            <w:pPr>
              <w:pStyle w:val="DG0"/>
            </w:pPr>
            <w:r>
              <w:rPr>
                <w:rFonts w:hint="eastAsia"/>
              </w:rPr>
              <w:t>3</w:t>
            </w:r>
            <w:r w:rsidR="00000000"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25883909" w:rsidR="00112111" w:rsidRDefault="00F2725D">
            <w:pPr>
              <w:pStyle w:val="DG0"/>
              <w:jc w:val="left"/>
            </w:pPr>
            <w:r w:rsidRPr="00F2725D">
              <w:rPr>
                <w:rFonts w:hint="eastAsia"/>
              </w:rPr>
              <w:t>云班课答题</w:t>
            </w:r>
            <w:r w:rsidRPr="00F2725D">
              <w:rPr>
                <w:rFonts w:hint="eastAsia"/>
              </w:rPr>
              <w:t>+</w:t>
            </w:r>
            <w:r w:rsidRPr="00F2725D">
              <w:rPr>
                <w:rFonts w:hint="eastAsia"/>
              </w:rPr>
              <w:t>参与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112111" w:rsidRDefault="003C4EAD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36799274" w:rsidR="00112111" w:rsidRDefault="003C4EA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F0E77E9" w14:textId="77777777" w:rsidR="00822DD7" w:rsidRDefault="00F2725D">
            <w:pPr>
              <w:pStyle w:val="DG0"/>
              <w:jc w:val="both"/>
            </w:pPr>
            <w:r w:rsidRPr="00F2725D">
              <w:t>PPT</w:t>
            </w:r>
            <w:r w:rsidRPr="00F2725D">
              <w:t>汇报</w:t>
            </w:r>
          </w:p>
          <w:p w14:paraId="51AA1CBB" w14:textId="2E02DE14" w:rsidR="00112111" w:rsidRDefault="00F2725D">
            <w:pPr>
              <w:pStyle w:val="DG0"/>
              <w:jc w:val="both"/>
            </w:pPr>
            <w:r>
              <w:rPr>
                <w:rFonts w:hint="eastAsia"/>
              </w:rPr>
              <w:t>（</w:t>
            </w:r>
            <w:r w:rsidRPr="00F2725D">
              <w:t>案例分析</w:t>
            </w:r>
            <w:r w:rsidRPr="00F2725D">
              <w:t>+AI</w:t>
            </w:r>
            <w:r w:rsidRPr="00F2725D">
              <w:t>绘画</w:t>
            </w:r>
            <w:r>
              <w:rPr>
                <w:rFonts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6C827768" w:rsidR="00112111" w:rsidRDefault="003C4EAD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44DD19C" w14:textId="642BD507" w:rsidR="00112111" w:rsidRDefault="003C4EAD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86F220A" w14:textId="3660855D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3A79C7B4" w14:textId="1C9DFE93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6CEF17B5" w14:textId="03945F43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6B814F78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C4EAD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695D2FB6" w:rsidR="00112111" w:rsidRDefault="00F2725D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5D05274D" w:rsidR="00112111" w:rsidRDefault="00F2725D">
            <w:pPr>
              <w:pStyle w:val="DG0"/>
              <w:jc w:val="both"/>
            </w:pPr>
            <w:r w:rsidRPr="00F2725D">
              <w:t>明信片</w:t>
            </w:r>
            <w:r w:rsidRPr="00F2725D">
              <w:t>+</w:t>
            </w:r>
            <w:r w:rsidRPr="00F2725D">
              <w:t>数字油画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77777777" w:rsidR="00112111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70C9EE9C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77777777" w:rsidR="0011211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77777777" w:rsidR="00112111" w:rsidRDefault="0000000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137C9A66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 w:rsidR="003C4EAD"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11211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774A" w14:textId="77777777" w:rsidR="00227FCC" w:rsidRDefault="00227FCC">
      <w:pPr>
        <w:rPr>
          <w:rFonts w:hint="eastAsia"/>
        </w:rPr>
      </w:pPr>
      <w:r>
        <w:separator/>
      </w:r>
    </w:p>
  </w:endnote>
  <w:endnote w:type="continuationSeparator" w:id="0">
    <w:p w14:paraId="4C2B13FB" w14:textId="77777777" w:rsidR="00227FCC" w:rsidRDefault="00227F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3AF2" w14:textId="77777777" w:rsidR="00227FCC" w:rsidRDefault="00227FCC">
      <w:pPr>
        <w:rPr>
          <w:rFonts w:hint="eastAsia"/>
        </w:rPr>
      </w:pPr>
      <w:r>
        <w:separator/>
      </w:r>
    </w:p>
  </w:footnote>
  <w:footnote w:type="continuationSeparator" w:id="0">
    <w:p w14:paraId="79F5A72C" w14:textId="77777777" w:rsidR="00227FCC" w:rsidRDefault="00227F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5633848"/>
    <w:multiLevelType w:val="hybridMultilevel"/>
    <w:tmpl w:val="057CB6D4"/>
    <w:lvl w:ilvl="0" w:tplc="9B7C8B3C">
      <w:start w:val="5"/>
      <w:numFmt w:val="japaneseCounting"/>
      <w:lvlText w:val="%1."/>
      <w:lvlJc w:val="left"/>
      <w:pPr>
        <w:ind w:left="360" w:hanging="360"/>
      </w:pPr>
      <w:rPr>
        <w:rFonts w:asciiTheme="minorEastAsia" w:eastAsiaTheme="minorEastAsia" w:hAnsiTheme="minorEastAsia" w:cs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45B02E02"/>
    <w:multiLevelType w:val="multilevel"/>
    <w:tmpl w:val="768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B7CAE"/>
    <w:multiLevelType w:val="hybridMultilevel"/>
    <w:tmpl w:val="9DBEFD16"/>
    <w:lvl w:ilvl="0" w:tplc="F7701BAA">
      <w:start w:val="2"/>
      <w:numFmt w:val="japaneseCounting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6"/>
  </w:num>
  <w:num w:numId="3" w16cid:durableId="1613826586">
    <w:abstractNumId w:val="11"/>
  </w:num>
  <w:num w:numId="4" w16cid:durableId="1091199452">
    <w:abstractNumId w:val="7"/>
  </w:num>
  <w:num w:numId="5" w16cid:durableId="2117945266">
    <w:abstractNumId w:val="5"/>
  </w:num>
  <w:num w:numId="6" w16cid:durableId="1362583526">
    <w:abstractNumId w:val="12"/>
  </w:num>
  <w:num w:numId="7" w16cid:durableId="1430201401">
    <w:abstractNumId w:val="8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4"/>
  </w:num>
  <w:num w:numId="11" w16cid:durableId="1817406493">
    <w:abstractNumId w:val="9"/>
  </w:num>
  <w:num w:numId="12" w16cid:durableId="1433013011">
    <w:abstractNumId w:val="10"/>
  </w:num>
  <w:num w:numId="13" w16cid:durableId="87597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2365"/>
    <w:rsid w:val="00033082"/>
    <w:rsid w:val="00044088"/>
    <w:rsid w:val="00053590"/>
    <w:rsid w:val="0006001D"/>
    <w:rsid w:val="00064764"/>
    <w:rsid w:val="00066041"/>
    <w:rsid w:val="00070648"/>
    <w:rsid w:val="00076794"/>
    <w:rsid w:val="0008122A"/>
    <w:rsid w:val="00087488"/>
    <w:rsid w:val="0009050A"/>
    <w:rsid w:val="0009721F"/>
    <w:rsid w:val="000A2840"/>
    <w:rsid w:val="000A4E73"/>
    <w:rsid w:val="000B1BD2"/>
    <w:rsid w:val="000C0F0D"/>
    <w:rsid w:val="000C13BC"/>
    <w:rsid w:val="000D28E5"/>
    <w:rsid w:val="000D34D7"/>
    <w:rsid w:val="000D7389"/>
    <w:rsid w:val="00100633"/>
    <w:rsid w:val="001072BC"/>
    <w:rsid w:val="00112111"/>
    <w:rsid w:val="00114BD6"/>
    <w:rsid w:val="00130D2E"/>
    <w:rsid w:val="00130F6D"/>
    <w:rsid w:val="00133554"/>
    <w:rsid w:val="00144082"/>
    <w:rsid w:val="001560CB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405E"/>
    <w:rsid w:val="001E5A17"/>
    <w:rsid w:val="001F284E"/>
    <w:rsid w:val="001F332E"/>
    <w:rsid w:val="001F6181"/>
    <w:rsid w:val="00205667"/>
    <w:rsid w:val="00217861"/>
    <w:rsid w:val="002204E4"/>
    <w:rsid w:val="002211BF"/>
    <w:rsid w:val="00227FCC"/>
    <w:rsid w:val="00233F15"/>
    <w:rsid w:val="002420B3"/>
    <w:rsid w:val="002420F1"/>
    <w:rsid w:val="00253AC8"/>
    <w:rsid w:val="00256B39"/>
    <w:rsid w:val="0026033C"/>
    <w:rsid w:val="00272AFC"/>
    <w:rsid w:val="0027339A"/>
    <w:rsid w:val="00274E82"/>
    <w:rsid w:val="002757AB"/>
    <w:rsid w:val="0027777C"/>
    <w:rsid w:val="00277FE7"/>
    <w:rsid w:val="002877FA"/>
    <w:rsid w:val="00290962"/>
    <w:rsid w:val="0029110B"/>
    <w:rsid w:val="0029257F"/>
    <w:rsid w:val="002A4649"/>
    <w:rsid w:val="002A7227"/>
    <w:rsid w:val="002B0773"/>
    <w:rsid w:val="002B0C48"/>
    <w:rsid w:val="002B13CA"/>
    <w:rsid w:val="002B34C5"/>
    <w:rsid w:val="002B3650"/>
    <w:rsid w:val="002B5FCD"/>
    <w:rsid w:val="002B7322"/>
    <w:rsid w:val="002C2E42"/>
    <w:rsid w:val="002C58B6"/>
    <w:rsid w:val="002D0E86"/>
    <w:rsid w:val="002D7C47"/>
    <w:rsid w:val="002E2112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6FC8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6275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014C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7D34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13C5F"/>
    <w:rsid w:val="0062115C"/>
    <w:rsid w:val="0062265B"/>
    <w:rsid w:val="00623F18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065E"/>
    <w:rsid w:val="00672788"/>
    <w:rsid w:val="00675F37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3F2C"/>
    <w:rsid w:val="007428DF"/>
    <w:rsid w:val="00742BD1"/>
    <w:rsid w:val="00742E7A"/>
    <w:rsid w:val="0074424F"/>
    <w:rsid w:val="007538E8"/>
    <w:rsid w:val="00754786"/>
    <w:rsid w:val="007554D2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2DD7"/>
    <w:rsid w:val="0082324C"/>
    <w:rsid w:val="00823D71"/>
    <w:rsid w:val="008245AF"/>
    <w:rsid w:val="008256B9"/>
    <w:rsid w:val="00830C81"/>
    <w:rsid w:val="0083705D"/>
    <w:rsid w:val="0084242F"/>
    <w:rsid w:val="00845795"/>
    <w:rsid w:val="00847437"/>
    <w:rsid w:val="00866CAA"/>
    <w:rsid w:val="00882E15"/>
    <w:rsid w:val="00883C73"/>
    <w:rsid w:val="008901A2"/>
    <w:rsid w:val="00892FEB"/>
    <w:rsid w:val="00893887"/>
    <w:rsid w:val="008941E1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0C7"/>
    <w:rsid w:val="008D3D5F"/>
    <w:rsid w:val="008D4E81"/>
    <w:rsid w:val="008D505F"/>
    <w:rsid w:val="008D6698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4E06"/>
    <w:rsid w:val="00A050C2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19F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54C8"/>
    <w:rsid w:val="00B37D43"/>
    <w:rsid w:val="00B415FE"/>
    <w:rsid w:val="00B45EDD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957B2"/>
    <w:rsid w:val="00BA1B54"/>
    <w:rsid w:val="00BA6044"/>
    <w:rsid w:val="00BB1A93"/>
    <w:rsid w:val="00BB2F5B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4E81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94E"/>
    <w:rsid w:val="00C516B1"/>
    <w:rsid w:val="00C5350C"/>
    <w:rsid w:val="00C56E09"/>
    <w:rsid w:val="00C574BB"/>
    <w:rsid w:val="00C61B1B"/>
    <w:rsid w:val="00C66AB7"/>
    <w:rsid w:val="00C673D1"/>
    <w:rsid w:val="00C746CB"/>
    <w:rsid w:val="00C77BBF"/>
    <w:rsid w:val="00C77D64"/>
    <w:rsid w:val="00C81564"/>
    <w:rsid w:val="00C9080C"/>
    <w:rsid w:val="00C93D22"/>
    <w:rsid w:val="00C94429"/>
    <w:rsid w:val="00C95499"/>
    <w:rsid w:val="00CA18FD"/>
    <w:rsid w:val="00CA27E5"/>
    <w:rsid w:val="00CA4897"/>
    <w:rsid w:val="00CA6928"/>
    <w:rsid w:val="00CB3D3F"/>
    <w:rsid w:val="00CB5A1A"/>
    <w:rsid w:val="00CC013F"/>
    <w:rsid w:val="00CC59E6"/>
    <w:rsid w:val="00CD5BDD"/>
    <w:rsid w:val="00CF096B"/>
    <w:rsid w:val="00CF10F7"/>
    <w:rsid w:val="00CF513A"/>
    <w:rsid w:val="00CF5EE3"/>
    <w:rsid w:val="00CF691F"/>
    <w:rsid w:val="00D00D99"/>
    <w:rsid w:val="00D013A4"/>
    <w:rsid w:val="00D026DC"/>
    <w:rsid w:val="00D0471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E770D"/>
    <w:rsid w:val="00DF25F2"/>
    <w:rsid w:val="00DF4166"/>
    <w:rsid w:val="00E000F4"/>
    <w:rsid w:val="00E01231"/>
    <w:rsid w:val="00E04279"/>
    <w:rsid w:val="00E11393"/>
    <w:rsid w:val="00E125D9"/>
    <w:rsid w:val="00E16D30"/>
    <w:rsid w:val="00E25CBD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054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725D"/>
    <w:rsid w:val="00F35AA0"/>
    <w:rsid w:val="00F43C49"/>
    <w:rsid w:val="00F45C12"/>
    <w:rsid w:val="00F544A2"/>
    <w:rsid w:val="00F73D03"/>
    <w:rsid w:val="00F76CB9"/>
    <w:rsid w:val="00F77A73"/>
    <w:rsid w:val="00F80E46"/>
    <w:rsid w:val="00F85B60"/>
    <w:rsid w:val="00F96236"/>
    <w:rsid w:val="00FA10CE"/>
    <w:rsid w:val="00FA222F"/>
    <w:rsid w:val="00FA2891"/>
    <w:rsid w:val="00FB693D"/>
    <w:rsid w:val="00FB7768"/>
    <w:rsid w:val="00FC7489"/>
    <w:rsid w:val="00FD13B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188586663@qq.com</cp:lastModifiedBy>
  <cp:revision>23</cp:revision>
  <cp:lastPrinted>2023-11-21T00:52:00Z</cp:lastPrinted>
  <dcterms:created xsi:type="dcterms:W3CDTF">2025-09-11T03:47:00Z</dcterms:created>
  <dcterms:modified xsi:type="dcterms:W3CDTF">2025-09-11T04:30:00Z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