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DDED4C0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894BEDE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798"/>
        <w:gridCol w:w="1520"/>
        <w:gridCol w:w="1210"/>
        <w:gridCol w:w="1317"/>
        <w:gridCol w:w="1613"/>
        <w:gridCol w:w="1602"/>
      </w:tblGrid>
      <w:tr w14:paraId="791FD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D6AFA8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62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C19E982">
            <w:pPr>
              <w:tabs>
                <w:tab w:val="left" w:pos="532"/>
              </w:tabs>
              <w:ind w:firstLine="2520" w:firstLineChars="1200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足球1</w:t>
            </w:r>
          </w:p>
        </w:tc>
      </w:tr>
      <w:tr w14:paraId="6AB2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left w:val="single" w:color="auto" w:sz="12" w:space="0"/>
            </w:tcBorders>
            <w:vAlign w:val="center"/>
          </w:tcPr>
          <w:p w14:paraId="55DE287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20" w:type="dxa"/>
            <w:vAlign w:val="center"/>
          </w:tcPr>
          <w:p w14:paraId="46C4451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0"/>
              </w:rPr>
              <w:t>2100047</w:t>
            </w:r>
          </w:p>
        </w:tc>
        <w:tc>
          <w:tcPr>
            <w:tcW w:w="1210" w:type="dxa"/>
            <w:vAlign w:val="center"/>
          </w:tcPr>
          <w:p w14:paraId="729C2D1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17" w:type="dxa"/>
            <w:vAlign w:val="center"/>
          </w:tcPr>
          <w:p w14:paraId="6C7BD1F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0121</w:t>
            </w:r>
          </w:p>
        </w:tc>
        <w:tc>
          <w:tcPr>
            <w:tcW w:w="1613" w:type="dxa"/>
            <w:vAlign w:val="center"/>
          </w:tcPr>
          <w:p w14:paraId="653279C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02" w:type="dxa"/>
            <w:tcBorders>
              <w:right w:val="single" w:color="auto" w:sz="12" w:space="0"/>
            </w:tcBorders>
            <w:vAlign w:val="center"/>
          </w:tcPr>
          <w:p w14:paraId="5C77603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7CC5C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left w:val="single" w:color="auto" w:sz="12" w:space="0"/>
            </w:tcBorders>
            <w:vAlign w:val="center"/>
          </w:tcPr>
          <w:p w14:paraId="57AFEFC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20" w:type="dxa"/>
            <w:vAlign w:val="center"/>
          </w:tcPr>
          <w:p w14:paraId="138DD65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岳志强</w:t>
            </w:r>
          </w:p>
        </w:tc>
        <w:tc>
          <w:tcPr>
            <w:tcW w:w="1210" w:type="dxa"/>
            <w:vAlign w:val="center"/>
          </w:tcPr>
          <w:p w14:paraId="4363D06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17" w:type="dxa"/>
            <w:vAlign w:val="center"/>
          </w:tcPr>
          <w:p w14:paraId="673E8CE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0303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13" w:type="dxa"/>
            <w:vAlign w:val="center"/>
          </w:tcPr>
          <w:p w14:paraId="65B06E6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02" w:type="dxa"/>
            <w:tcBorders>
              <w:right w:val="single" w:color="auto" w:sz="12" w:space="0"/>
            </w:tcBorders>
            <w:vAlign w:val="center"/>
          </w:tcPr>
          <w:p w14:paraId="3C895D1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0170C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left w:val="single" w:color="auto" w:sz="12" w:space="0"/>
            </w:tcBorders>
            <w:vAlign w:val="center"/>
          </w:tcPr>
          <w:p w14:paraId="4B13F6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20" w:type="dxa"/>
            <w:vAlign w:val="center"/>
          </w:tcPr>
          <w:p w14:paraId="57E73D7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足球1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选项班</w:t>
            </w:r>
          </w:p>
        </w:tc>
        <w:tc>
          <w:tcPr>
            <w:tcW w:w="1210" w:type="dxa"/>
            <w:vAlign w:val="center"/>
          </w:tcPr>
          <w:p w14:paraId="5D2D024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17" w:type="dxa"/>
            <w:vAlign w:val="center"/>
          </w:tcPr>
          <w:p w14:paraId="22BE0D2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13" w:type="dxa"/>
            <w:vAlign w:val="center"/>
          </w:tcPr>
          <w:p w14:paraId="700C62F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02" w:type="dxa"/>
            <w:tcBorders>
              <w:right w:val="single" w:color="auto" w:sz="12" w:space="0"/>
            </w:tcBorders>
            <w:vAlign w:val="center"/>
          </w:tcPr>
          <w:p w14:paraId="263CB17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足球场</w:t>
            </w:r>
          </w:p>
        </w:tc>
      </w:tr>
      <w:tr w14:paraId="0CFAA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left w:val="single" w:color="auto" w:sz="12" w:space="0"/>
            </w:tcBorders>
            <w:vAlign w:val="center"/>
          </w:tcPr>
          <w:p w14:paraId="5E11717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62" w:type="dxa"/>
            <w:gridSpan w:val="5"/>
            <w:tcBorders>
              <w:right w:val="single" w:color="auto" w:sz="12" w:space="0"/>
            </w:tcBorders>
            <w:vAlign w:val="center"/>
          </w:tcPr>
          <w:p w14:paraId="5E3AB33A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hAnsi="宋体" w:cs="宋体"/>
                <w:sz w:val="20"/>
                <w:lang w:val="zh-TW" w:eastAsia="zh-CN"/>
              </w:rPr>
              <w:t>时间</w:t>
            </w:r>
            <w:r>
              <w:rPr>
                <w:rFonts w:hint="eastAsia" w:ascii="宋体" w:hAnsi="宋体" w:cs="宋体"/>
                <w:sz w:val="20"/>
                <w:lang w:val="zh-TW" w:eastAsia="zh-CN"/>
              </w:rPr>
              <w:t xml:space="preserve"> :周二16:15-18:15</w:t>
            </w:r>
            <w:r>
              <w:rPr>
                <w:rFonts w:ascii="宋体" w:hAnsi="宋体" w:cs="宋体"/>
                <w:sz w:val="20"/>
                <w:lang w:val="zh-TW" w:eastAsia="zh-CN"/>
              </w:rPr>
              <w:t xml:space="preserve">  地点: </w:t>
            </w:r>
            <w:r>
              <w:rPr>
                <w:rFonts w:hint="eastAsia" w:cs="宋体" w:asciiTheme="minorEastAsia" w:hAnsiTheme="minorEastAsia" w:eastAsiaTheme="minorEastAsia"/>
                <w:sz w:val="20"/>
                <w:lang w:val="zh-TW" w:eastAsia="zh-CN"/>
              </w:rPr>
              <w:t>足球场</w:t>
            </w:r>
            <w:r>
              <w:rPr>
                <w:rFonts w:hint="eastAsia" w:ascii="宋体" w:hAnsi="宋体" w:cs="宋体" w:eastAsiaTheme="minorEastAsia"/>
                <w:sz w:val="20"/>
                <w:lang w:val="zh-TW" w:eastAsia="zh-CN"/>
              </w:rPr>
              <w:t xml:space="preserve">   </w:t>
            </w:r>
            <w:r>
              <w:rPr>
                <w:rFonts w:ascii="宋体" w:hAnsi="宋体" w:cs="宋体"/>
                <w:sz w:val="20"/>
                <w:lang w:val="zh-TW" w:eastAsia="zh-CN"/>
              </w:rPr>
              <w:t>电话：</w:t>
            </w:r>
            <w:r>
              <w:rPr>
                <w:rFonts w:hint="eastAsia" w:ascii="宋体" w:hAnsi="宋体" w:cs="宋体"/>
                <w:sz w:val="20"/>
                <w:lang w:val="zh-TW" w:eastAsia="zh-CN"/>
              </w:rPr>
              <w:t>15821820518</w:t>
            </w:r>
          </w:p>
        </w:tc>
      </w:tr>
      <w:tr w14:paraId="55AB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left w:val="single" w:color="auto" w:sz="12" w:space="0"/>
            </w:tcBorders>
            <w:vAlign w:val="center"/>
          </w:tcPr>
          <w:p w14:paraId="077C7E2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62" w:type="dxa"/>
            <w:gridSpan w:val="5"/>
            <w:tcBorders>
              <w:right w:val="single" w:color="auto" w:sz="12" w:space="0"/>
            </w:tcBorders>
            <w:vAlign w:val="center"/>
          </w:tcPr>
          <w:p w14:paraId="4DFF494C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14:paraId="15F84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left w:val="single" w:color="auto" w:sz="12" w:space="0"/>
            </w:tcBorders>
            <w:vAlign w:val="center"/>
          </w:tcPr>
          <w:p w14:paraId="39132A2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262" w:type="dxa"/>
            <w:gridSpan w:val="5"/>
            <w:tcBorders>
              <w:right w:val="single" w:color="auto" w:sz="12" w:space="0"/>
            </w:tcBorders>
            <w:vAlign w:val="center"/>
          </w:tcPr>
          <w:p w14:paraId="2F457077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王慧 刘彬主编 《新编大学体育与健康教程》  中国纺织出版社  2023.8</w:t>
            </w:r>
          </w:p>
        </w:tc>
      </w:tr>
      <w:tr w14:paraId="5E424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178A8D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62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AD98774">
            <w:pPr>
              <w:snapToGrid w:val="0"/>
              <w:spacing w:line="288" w:lineRule="auto"/>
              <w:rPr>
                <w:rFonts w:hint="eastAsia" w:ascii="宋体" w:hAnsi="宋体" w:cs="宋体"/>
                <w:sz w:val="20"/>
                <w:lang w:val="zh-TW" w:eastAsia="zh-CN"/>
              </w:rPr>
            </w:pPr>
            <w:r>
              <w:rPr>
                <w:rFonts w:ascii="宋体" w:hAnsi="宋体" w:cs="宋体"/>
                <w:sz w:val="20"/>
                <w:lang w:val="zh-TW" w:eastAsia="zh-CN"/>
              </w:rPr>
              <w:t>孙麒麟、顾圣益《体育与健康教程》（第4版）大连理工大学出版社 2008年版</w:t>
            </w:r>
          </w:p>
          <w:p w14:paraId="462E52BE"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宋体" w:hAnsi="宋体" w:cs="宋体"/>
                <w:sz w:val="20"/>
                <w:lang w:val="zh-TW" w:eastAsia="zh-CN"/>
              </w:rPr>
            </w:pPr>
            <w:r>
              <w:fldChar w:fldCharType="begin"/>
            </w:r>
            <w:r>
              <w:instrText xml:space="preserve"> HYPERLINK "http://www.dangdang.com/author/%B8%DF%B1%A6%BB%AA_1" \t "_blank" </w:instrText>
            </w:r>
            <w:r>
              <w:fldChar w:fldCharType="separate"/>
            </w:r>
            <w:r>
              <w:rPr>
                <w:rFonts w:ascii="宋体" w:hAnsi="宋体" w:cs="宋体"/>
                <w:sz w:val="20"/>
                <w:lang w:val="zh-TW" w:eastAsia="zh-CN"/>
              </w:rPr>
              <w:t>高宝华</w:t>
            </w:r>
            <w:r>
              <w:rPr>
                <w:rFonts w:ascii="宋体" w:hAnsi="宋体" w:cs="宋体"/>
                <w:sz w:val="20"/>
                <w:lang w:val="zh-TW" w:eastAsia="zh-CN"/>
              </w:rPr>
              <w:fldChar w:fldCharType="end"/>
            </w:r>
            <w:r>
              <w:rPr>
                <w:rFonts w:ascii="宋体" w:hAnsi="宋体" w:cs="宋体"/>
                <w:sz w:val="20"/>
                <w:lang w:val="zh-TW" w:eastAsia="zh-CN"/>
              </w:rPr>
              <w:t>　著</w:t>
            </w:r>
            <w:r>
              <w:rPr>
                <w:rFonts w:hint="eastAsia" w:ascii="宋体" w:hAnsi="宋体" w:cs="宋体"/>
                <w:sz w:val="20"/>
                <w:lang w:val="zh-TW" w:eastAsia="zh-CN"/>
              </w:rPr>
              <w:t>．《普通高校足球课程教材》．</w:t>
            </w:r>
            <w:r>
              <w:fldChar w:fldCharType="begin"/>
            </w:r>
            <w:r>
              <w:instrText xml:space="preserve"> HYPERLINK "http://www.dangdang.com/publish/%C4%CF%BF%AA%B4%F3%D1%A7%B3%F6%B0%E6%C9%E7_1" \t "_blank" </w:instrText>
            </w:r>
            <w:r>
              <w:fldChar w:fldCharType="separate"/>
            </w:r>
            <w:r>
              <w:rPr>
                <w:rFonts w:ascii="宋体" w:hAnsi="宋体" w:cs="宋体"/>
                <w:sz w:val="20"/>
                <w:lang w:val="zh-TW" w:eastAsia="zh-CN"/>
              </w:rPr>
              <w:t>南开大学出版社</w:t>
            </w:r>
            <w:r>
              <w:rPr>
                <w:rFonts w:ascii="宋体" w:hAnsi="宋体" w:cs="宋体"/>
                <w:sz w:val="20"/>
                <w:lang w:val="zh-TW" w:eastAsia="zh-CN"/>
              </w:rPr>
              <w:fldChar w:fldCharType="end"/>
            </w:r>
            <w:r>
              <w:rPr>
                <w:rFonts w:hint="eastAsia" w:ascii="宋体" w:hAnsi="宋体" w:cs="宋体"/>
                <w:sz w:val="20"/>
                <w:lang w:val="zh-TW" w:eastAsia="zh-CN"/>
              </w:rPr>
              <w:t>，</w:t>
            </w:r>
            <w:r>
              <w:rPr>
                <w:rFonts w:ascii="宋体" w:hAnsi="宋体" w:cs="宋体"/>
                <w:sz w:val="20"/>
                <w:lang w:val="zh-TW" w:eastAsia="zh-CN"/>
              </w:rPr>
              <w:t>20</w:t>
            </w:r>
            <w:r>
              <w:rPr>
                <w:rFonts w:hint="eastAsia" w:ascii="宋体" w:hAnsi="宋体" w:cs="宋体"/>
                <w:sz w:val="20"/>
                <w:lang w:val="zh-TW" w:eastAsia="zh-CN"/>
              </w:rPr>
              <w:t>10年2月出版</w:t>
            </w:r>
          </w:p>
          <w:p w14:paraId="28A1B24F">
            <w:pPr>
              <w:tabs>
                <w:tab w:val="left" w:pos="532"/>
              </w:tabs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fldChar w:fldCharType="begin"/>
            </w:r>
            <w:r>
              <w:instrText xml:space="preserve"> HYPERLINK "http://search.dangdang.com/?key2=%C0%EE%CF%FE%B7%E5&amp;medium=01&amp;category_path=01.00.00.00.00.00" \t "_blank" </w:instrText>
            </w:r>
            <w:r>
              <w:fldChar w:fldCharType="separate"/>
            </w:r>
            <w:r>
              <w:rPr>
                <w:rFonts w:ascii="宋体" w:hAnsi="宋体" w:cs="宋体"/>
                <w:sz w:val="20"/>
                <w:lang w:val="zh-TW" w:eastAsia="zh-CN"/>
              </w:rPr>
              <w:t>李晓峰</w:t>
            </w:r>
            <w:r>
              <w:rPr>
                <w:rFonts w:ascii="宋体" w:hAnsi="宋体" w:cs="宋体"/>
                <w:sz w:val="20"/>
                <w:lang w:val="zh-TW" w:eastAsia="zh-CN"/>
              </w:rPr>
              <w:fldChar w:fldCharType="end"/>
            </w:r>
            <w:r>
              <w:rPr>
                <w:rFonts w:ascii="宋体" w:hAnsi="宋体" w:cs="宋体"/>
                <w:sz w:val="20"/>
                <w:lang w:val="zh-TW" w:eastAsia="zh-CN"/>
              </w:rPr>
              <w:t>，</w:t>
            </w:r>
            <w:r>
              <w:fldChar w:fldCharType="begin"/>
            </w:r>
            <w:r>
              <w:instrText xml:space="preserve"> HYPERLINK "http://search.dangdang.com/?key2=%CE%E2%BC%E1&amp;medium=01&amp;category_path=01.00.00.00.00.00" \t "_blank" </w:instrText>
            </w:r>
            <w:r>
              <w:fldChar w:fldCharType="separate"/>
            </w:r>
            <w:r>
              <w:rPr>
                <w:rFonts w:ascii="宋体" w:hAnsi="宋体" w:cs="宋体"/>
                <w:sz w:val="20"/>
                <w:lang w:val="zh-TW" w:eastAsia="zh-CN"/>
              </w:rPr>
              <w:t>吴坚</w:t>
            </w:r>
            <w:r>
              <w:rPr>
                <w:rFonts w:ascii="宋体" w:hAnsi="宋体" w:cs="宋体"/>
                <w:sz w:val="20"/>
                <w:lang w:val="zh-TW" w:eastAsia="zh-CN"/>
              </w:rPr>
              <w:fldChar w:fldCharType="end"/>
            </w:r>
            <w:r>
              <w:rPr>
                <w:rFonts w:ascii="宋体" w:hAnsi="宋体" w:cs="宋体"/>
                <w:sz w:val="20"/>
                <w:lang w:val="zh-TW" w:eastAsia="zh-CN"/>
              </w:rPr>
              <w:t>著</w:t>
            </w:r>
            <w:r>
              <w:rPr>
                <w:rFonts w:hint="eastAsia" w:ascii="宋体" w:hAnsi="宋体" w:cs="宋体"/>
                <w:sz w:val="20"/>
                <w:lang w:val="zh-TW" w:eastAsia="zh-CN"/>
              </w:rPr>
              <w:t>．《</w:t>
            </w:r>
            <w:r>
              <w:rPr>
                <w:rFonts w:ascii="宋体" w:hAnsi="宋体" w:cs="宋体"/>
                <w:sz w:val="20"/>
                <w:lang w:val="zh-TW" w:eastAsia="zh-CN"/>
              </w:rPr>
              <w:t>校园足球</w:t>
            </w:r>
            <w:r>
              <w:rPr>
                <w:rFonts w:hint="eastAsia" w:ascii="宋体" w:hAnsi="宋体" w:cs="宋体"/>
                <w:sz w:val="20"/>
                <w:lang w:val="zh-TW" w:eastAsia="zh-CN"/>
              </w:rPr>
              <w:t>》</w:t>
            </w:r>
            <w:r>
              <w:fldChar w:fldCharType="begin"/>
            </w:r>
            <w:r>
              <w:instrText xml:space="preserve"> HYPERLINK "http://search.dangdang.com/?key3=%BA%CF%B7%CA%B9%A4%D2%B5%B4%F3%D1%A7%B3%F6%B0%E6%C9%E7&amp;medium=01&amp;category_path=01.00.00.00.00.00" \t "_blank" </w:instrText>
            </w:r>
            <w:r>
              <w:fldChar w:fldCharType="separate"/>
            </w:r>
            <w:r>
              <w:rPr>
                <w:rFonts w:ascii="宋体" w:hAnsi="宋体" w:cs="宋体"/>
                <w:sz w:val="20"/>
                <w:lang w:val="zh-TW" w:eastAsia="zh-CN"/>
              </w:rPr>
              <w:t>合肥工业大学出版社</w:t>
            </w:r>
            <w:r>
              <w:rPr>
                <w:rFonts w:ascii="宋体" w:hAnsi="宋体" w:cs="宋体"/>
                <w:sz w:val="20"/>
                <w:lang w:val="zh-TW" w:eastAsia="zh-CN"/>
              </w:rPr>
              <w:fldChar w:fldCharType="end"/>
            </w:r>
            <w:r>
              <w:rPr>
                <w:rFonts w:ascii="宋体" w:hAnsi="宋体" w:cs="宋体"/>
                <w:sz w:val="20"/>
                <w:lang w:val="zh-TW" w:eastAsia="zh-CN"/>
              </w:rPr>
              <w:t>出版</w:t>
            </w:r>
            <w:r>
              <w:rPr>
                <w:rFonts w:hint="eastAsia" w:ascii="宋体" w:hAnsi="宋体" w:cs="宋体"/>
                <w:sz w:val="20"/>
                <w:lang w:val="zh-TW" w:eastAsia="zh-CN"/>
              </w:rPr>
              <w:t>，</w:t>
            </w:r>
            <w:r>
              <w:rPr>
                <w:rFonts w:ascii="宋体" w:hAnsi="宋体" w:cs="宋体"/>
                <w:sz w:val="20"/>
                <w:lang w:val="zh-TW" w:eastAsia="zh-CN"/>
              </w:rPr>
              <w:t>2015年09月</w:t>
            </w:r>
            <w:r>
              <w:rPr>
                <w:rFonts w:hint="eastAsia" w:ascii="宋体" w:hAnsi="宋体" w:cs="宋体"/>
                <w:sz w:val="20"/>
                <w:lang w:val="zh-TW" w:eastAsia="zh-CN"/>
              </w:rPr>
              <w:t>出版</w:t>
            </w:r>
          </w:p>
        </w:tc>
      </w:tr>
    </w:tbl>
    <w:p w14:paraId="20C8846E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5295"/>
        <w:gridCol w:w="1276"/>
        <w:gridCol w:w="1559"/>
      </w:tblGrid>
      <w:tr w14:paraId="23A55D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8D2276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6FF30B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CBAF3C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0E5A27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2B9C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FA9DE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88BC2D">
            <w:pPr>
              <w:widowControl/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1、开学导言   2、足球课程介绍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A7DD98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ECE27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27BD4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0E9EB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0B8EEF">
            <w:pPr>
              <w:adjustRightInd w:val="0"/>
              <w:snapToGrid w:val="0"/>
              <w:ind w:left="-50" w:right="-50"/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1、球性练习：颠球、拨球熟悉球性；</w:t>
            </w:r>
          </w:p>
          <w:p w14:paraId="0AEAE16B">
            <w:pPr>
              <w:adjustRightInd w:val="0"/>
              <w:snapToGrid w:val="0"/>
              <w:ind w:left="-50" w:right="-50"/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sz w:val="20"/>
                <w:szCs w:val="21"/>
                <w:lang w:eastAsia="zh-CN"/>
              </w:rPr>
              <w:t>2、</w:t>
            </w:r>
            <w:r>
              <w:rPr>
                <w:rFonts w:hint="eastAsia" w:ascii="宋体" w:hAnsi="宋体"/>
                <w:sz w:val="20"/>
                <w:szCs w:val="21"/>
              </w:rPr>
              <w:t>身体素质练习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D675A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6D435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0DE0C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EDA84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BEF68E">
            <w:pPr>
              <w:widowControl/>
              <w:rPr>
                <w:rFonts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1、复习球性练习：颠球、拨球熟悉球性；</w:t>
            </w:r>
          </w:p>
          <w:p w14:paraId="125D602C">
            <w:pPr>
              <w:widowControl/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2、学习脚内侧传球,脚内侧停球（地滚球）；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3F2A3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4241B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64F024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8DF17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29BDA3">
            <w:pPr>
              <w:spacing w:line="400" w:lineRule="exact"/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1、复习脚内侧传球, 脚内侧停球（地滚球）；</w:t>
            </w:r>
          </w:p>
          <w:p w14:paraId="1A74F6C3">
            <w:pPr>
              <w:spacing w:line="400" w:lineRule="exact"/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2、球性练习：拉球、挑球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2B67D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3B7B2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1EEED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C638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382F88">
            <w:pPr>
              <w:numPr>
                <w:ilvl w:val="0"/>
                <w:numId w:val="1"/>
              </w:numPr>
              <w:adjustRightInd w:val="0"/>
              <w:snapToGrid w:val="0"/>
              <w:ind w:left="-50" w:right="-50"/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学习脚背内侧传球（半高球和空中球），脚背内侧停球空中；</w:t>
            </w:r>
          </w:p>
          <w:p w14:paraId="35423776">
            <w:pPr>
              <w:numPr>
                <w:numId w:val="0"/>
              </w:numPr>
              <w:adjustRightInd w:val="0"/>
              <w:snapToGrid w:val="0"/>
              <w:ind w:right="-50" w:rightChars="0"/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2、体质健康测试：50米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567D6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16134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320918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E7E51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4CFD79">
            <w:pPr>
              <w:spacing w:line="400" w:lineRule="exact"/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1、射门；2、弹跳力、柔韧练习；3、体质健康测试：1000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A4DB6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82E7F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036A7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05EA3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46BD7A">
            <w:pPr>
              <w:spacing w:line="400" w:lineRule="exact"/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、复习射门；2、学习大腿停球、运球技术；</w:t>
            </w:r>
          </w:p>
          <w:p w14:paraId="57F8041E">
            <w:pPr>
              <w:spacing w:line="400" w:lineRule="exact"/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3、体质健康测试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C2EA8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D4CD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3CF823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A93F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495305">
            <w:pPr>
              <w:spacing w:line="400" w:lineRule="exact"/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  <w:t>1、</w:t>
            </w:r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学习头顶球技术（跳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起）；2、运球过杆射门练习；</w:t>
            </w:r>
          </w:p>
          <w:p w14:paraId="7BEC54DB">
            <w:pPr>
              <w:widowControl/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3、体质健康测试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8050B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A6542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3A542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6F42D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636A2D">
            <w:pPr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  <w:t>1、学习守门员技术（接球、抛球）、2、运球过杆射门练习；</w:t>
            </w:r>
            <w:r>
              <w:rPr>
                <w:rFonts w:hint="eastAsia" w:ascii="宋体" w:hAnsi="宋体" w:eastAsiaTheme="minorEastAsia"/>
                <w:bCs/>
                <w:sz w:val="20"/>
                <w:szCs w:val="21"/>
                <w:lang w:eastAsia="zh-CN"/>
              </w:rPr>
              <w:t>3、</w:t>
            </w:r>
            <w:r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  <w:t>裁判法与教学比赛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ED0BC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EA8DF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79B67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8179B">
            <w:pPr>
              <w:widowControl/>
              <w:jc w:val="center"/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  <w:t>10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CE790B">
            <w:pPr>
              <w:adjustRightInd w:val="0"/>
              <w:snapToGrid w:val="0"/>
              <w:ind w:left="-50" w:right="-50"/>
              <w:rPr>
                <w:rFonts w:hint="eastAsia" w:ascii="宋体" w:hAnsi="宋体" w:eastAsiaTheme="minorEastAsia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1"/>
                <w:lang w:eastAsia="zh-CN"/>
              </w:rPr>
              <w:t>1、</w:t>
            </w:r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脚底停球（反弹）；2、胸部停球（挺、收）；3、体质健康测试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06456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A1794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1C0F88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44636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A742E9">
            <w:pPr>
              <w:widowControl/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1、抢截球:介绍各种抢截球技术及练习。2、体能练习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BEB73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87994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5B6D8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01705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401B24">
            <w:pPr>
              <w:widowControl/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1、掷界外球（跑动）；2、体能练习；3、规则与教学比赛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5E03E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7936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</w:t>
            </w:r>
          </w:p>
        </w:tc>
      </w:tr>
      <w:tr w14:paraId="653E52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A21E06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667D1C">
            <w:pPr>
              <w:widowControl/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1、复习运球过杆射门练习；2、裁判法与教学比赛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DA661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8BBF8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</w:t>
            </w:r>
          </w:p>
        </w:tc>
      </w:tr>
      <w:tr w14:paraId="11484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2844F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9AA0B8">
            <w:pPr>
              <w:widowControl/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1、足球技术考试 ；2，体质健康补测。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147A6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A886C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5C656D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030149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552051">
            <w:pPr>
              <w:widowControl/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比赛的综合能力考试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C5924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87E6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54ADC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20601F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1463FA">
            <w:pPr>
              <w:widowControl/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1"/>
                <w:lang w:eastAsia="zh-CN"/>
              </w:rPr>
              <w:t>1、补考2、评分3、总结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4C11B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考试与讲课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504D2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295017E9"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1"/>
          <w:szCs w:val="21"/>
          <w:lang w:eastAsia="zh-CN"/>
        </w:rPr>
      </w:pPr>
      <w:r>
        <w:rPr>
          <w:rFonts w:hint="eastAsia" w:ascii="仿宋" w:hAnsi="仿宋" w:eastAsia="仿宋"/>
          <w:b/>
          <w:color w:val="000000"/>
          <w:sz w:val="21"/>
          <w:szCs w:val="21"/>
          <w:lang w:eastAsia="zh-CN"/>
        </w:rPr>
        <w:t>特别备注：由于体育课受天气和场地的影响，本进度和内容在不影响学生的接受能力的情况下会有所调整。</w:t>
      </w:r>
    </w:p>
    <w:p w14:paraId="497E1EC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0B2322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noWrap w:val="0"/>
            <w:vAlign w:val="center"/>
          </w:tcPr>
          <w:p w14:paraId="261EBB1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noWrap w:val="0"/>
            <w:vAlign w:val="center"/>
          </w:tcPr>
          <w:p w14:paraId="1A90C44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noWrap w:val="0"/>
            <w:vAlign w:val="center"/>
          </w:tcPr>
          <w:p w14:paraId="38891DE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507C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24D5CD2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noWrap w:val="0"/>
            <w:vAlign w:val="top"/>
          </w:tcPr>
          <w:p w14:paraId="00A7D21F">
            <w:pPr>
              <w:snapToGrid w:val="0"/>
              <w:spacing w:line="340" w:lineRule="exact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40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387" w:type="dxa"/>
            <w:noWrap w:val="0"/>
            <w:vAlign w:val="center"/>
          </w:tcPr>
          <w:p w14:paraId="32CC2D94">
            <w:pPr>
              <w:snapToGrid w:val="0"/>
              <w:spacing w:line="360" w:lineRule="auto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足球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基本技术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考核</w:t>
            </w: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与教学比赛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（技术评定）</w:t>
            </w:r>
          </w:p>
        </w:tc>
      </w:tr>
      <w:tr w14:paraId="51723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6FC9ECC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noWrap w:val="0"/>
            <w:vAlign w:val="top"/>
          </w:tcPr>
          <w:p w14:paraId="2C045181">
            <w:pPr>
              <w:snapToGrid w:val="0"/>
              <w:spacing w:line="340" w:lineRule="exact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20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387" w:type="dxa"/>
            <w:noWrap w:val="0"/>
            <w:vAlign w:val="center"/>
          </w:tcPr>
          <w:p w14:paraId="64ED381E">
            <w:pPr>
              <w:snapToGrid w:val="0"/>
              <w:spacing w:line="360" w:lineRule="auto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</w:rPr>
              <w:t>考勤、检查着装、课堂练习评价</w:t>
            </w:r>
          </w:p>
        </w:tc>
      </w:tr>
      <w:tr w14:paraId="1EA99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093280A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noWrap w:val="0"/>
            <w:vAlign w:val="top"/>
          </w:tcPr>
          <w:p w14:paraId="3BF23B92">
            <w:pPr>
              <w:snapToGrid w:val="0"/>
              <w:spacing w:line="340" w:lineRule="exact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20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387" w:type="dxa"/>
            <w:noWrap w:val="0"/>
            <w:vAlign w:val="center"/>
          </w:tcPr>
          <w:p w14:paraId="11E43CF2">
            <w:pPr>
              <w:snapToGrid w:val="0"/>
              <w:spacing w:line="360" w:lineRule="auto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val="zh-TW"/>
              </w:rPr>
              <w:t>《国家学生体质健康标准》测试评价</w:t>
            </w:r>
          </w:p>
        </w:tc>
      </w:tr>
      <w:tr w14:paraId="09DBC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211178C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noWrap w:val="0"/>
            <w:vAlign w:val="top"/>
          </w:tcPr>
          <w:p w14:paraId="625FDBBC">
            <w:pPr>
              <w:snapToGrid w:val="0"/>
              <w:spacing w:line="340" w:lineRule="exact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20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387" w:type="dxa"/>
            <w:noWrap w:val="0"/>
            <w:vAlign w:val="center"/>
          </w:tcPr>
          <w:p w14:paraId="4F6D04F2">
            <w:pPr>
              <w:snapToGrid w:val="0"/>
              <w:spacing w:line="360" w:lineRule="auto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</w:rPr>
              <w:t>“运动世界校园”APP完成评价</w:t>
            </w:r>
          </w:p>
        </w:tc>
      </w:tr>
    </w:tbl>
    <w:p w14:paraId="64E0527C"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1"/>
          <w:szCs w:val="21"/>
          <w:lang w:eastAsia="zh-CN"/>
        </w:rPr>
      </w:pPr>
    </w:p>
    <w:p w14:paraId="2D48DCDF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lang w:eastAsia="zh-CN"/>
        </w:rPr>
      </w:pPr>
    </w:p>
    <w:p w14:paraId="5F4E199F">
      <w:pPr>
        <w:tabs>
          <w:tab w:val="left" w:pos="3210"/>
          <w:tab w:val="left" w:pos="7560"/>
        </w:tabs>
        <w:spacing w:before="72" w:beforeLines="20" w:line="360" w:lineRule="auto"/>
        <w:ind w:firstLine="420" w:firstLineChars="200"/>
        <w:jc w:val="both"/>
        <w:outlineLvl w:val="0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  <w:lang w:eastAsia="zh-CN"/>
        </w:rPr>
        <w:t xml:space="preserve">任课教师：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岳志强</w:t>
      </w:r>
      <w:r>
        <w:rPr>
          <w:rFonts w:hint="eastAsia" w:ascii="宋体" w:hAnsi="宋体" w:eastAsia="宋体"/>
          <w:sz w:val="21"/>
          <w:szCs w:val="21"/>
          <w:lang w:eastAsia="zh-CN"/>
        </w:rPr>
        <w:t xml:space="preserve">       系主任审核： 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/>
          <w:sz w:val="21"/>
          <w:szCs w:val="21"/>
          <w:lang w:eastAsia="zh-CN"/>
        </w:rPr>
        <w:t xml:space="preserve">    日期：202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6.3</w:t>
      </w:r>
    </w:p>
    <w:p w14:paraId="5239D4F5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F8DC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  <w:lang w:eastAsia="zh-CN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  <w:lang w:eastAsia="zh-CN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  <w:lang w:eastAsia="zh-CN"/>
      </w:rPr>
      <w:t>頁</w:t>
    </w:r>
  </w:p>
  <w:p w14:paraId="16AADBFA">
    <w:pPr>
      <w:snapToGrid w:val="0"/>
      <w:spacing w:before="120" w:beforeLines="50" w:after="120" w:afterLines="50"/>
      <w:jc w:val="both"/>
      <w:rPr>
        <w:sz w:val="18"/>
        <w:szCs w:val="18"/>
        <w:lang w:eastAsia="zh-CN"/>
      </w:rPr>
    </w:pPr>
    <w:r>
      <w:rPr>
        <w:rFonts w:hint="eastAsia" w:ascii="宋体" w:hAnsi="宋体" w:eastAsia="宋体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29964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75353B7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44B6A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_x0000_s1025" o:spid="_x0000_s1025" o:spt="202" type="#_x0000_t202" style="position:absolute;left:0pt;margin-left:42.55pt;margin-top:28.3pt;height:22.1pt;width:207.5pt;mso-position-horizontal-relative:page;mso-position-vertical-relative:page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>
          <v:path/>
          <v:fill focussize="0,0"/>
          <v:stroke on="f" weight="0.5pt" joinstyle="miter"/>
          <v:imagedata o:title=""/>
          <o:lock v:ext="edit"/>
          <v:textbox>
            <w:txbxContent>
              <w:p w14:paraId="43CA2543">
                <w:pPr>
                  <w:rPr>
                    <w:rFonts w:hint="eastAsia"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07895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67156E"/>
    <w:multiLevelType w:val="singleLevel"/>
    <w:tmpl w:val="C267156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g5ZjQ1Yzc3ZGQ1YjE0NmQ2N2FiYTQ3MTg3NjM3MTM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476C8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0BF1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6B85"/>
    <w:rsid w:val="000C7AFA"/>
    <w:rsid w:val="000D02AC"/>
    <w:rsid w:val="000D033F"/>
    <w:rsid w:val="000D1B9D"/>
    <w:rsid w:val="000D20FD"/>
    <w:rsid w:val="000D532D"/>
    <w:rsid w:val="000E2757"/>
    <w:rsid w:val="000F0C3C"/>
    <w:rsid w:val="000F3B7C"/>
    <w:rsid w:val="000F3F3A"/>
    <w:rsid w:val="000F5825"/>
    <w:rsid w:val="000F77FE"/>
    <w:rsid w:val="001017FB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6347"/>
    <w:rsid w:val="001A3DD1"/>
    <w:rsid w:val="001A4F1E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1E70"/>
    <w:rsid w:val="00212E8E"/>
    <w:rsid w:val="00215957"/>
    <w:rsid w:val="002167C8"/>
    <w:rsid w:val="002174A6"/>
    <w:rsid w:val="0021779C"/>
    <w:rsid w:val="0022097D"/>
    <w:rsid w:val="00233384"/>
    <w:rsid w:val="00233529"/>
    <w:rsid w:val="002357D9"/>
    <w:rsid w:val="00240B53"/>
    <w:rsid w:val="002733FC"/>
    <w:rsid w:val="00280A20"/>
    <w:rsid w:val="00283A9D"/>
    <w:rsid w:val="00287142"/>
    <w:rsid w:val="00290362"/>
    <w:rsid w:val="00290A4F"/>
    <w:rsid w:val="00290EB6"/>
    <w:rsid w:val="00291A95"/>
    <w:rsid w:val="002A0689"/>
    <w:rsid w:val="002A1362"/>
    <w:rsid w:val="002B1133"/>
    <w:rsid w:val="002B23AD"/>
    <w:rsid w:val="002B6CAA"/>
    <w:rsid w:val="002C578A"/>
    <w:rsid w:val="002D21B9"/>
    <w:rsid w:val="002E0E77"/>
    <w:rsid w:val="002E39E6"/>
    <w:rsid w:val="002E3FA4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5DBA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06CF8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1161"/>
    <w:rsid w:val="0056466D"/>
    <w:rsid w:val="0056717F"/>
    <w:rsid w:val="00570125"/>
    <w:rsid w:val="00572687"/>
    <w:rsid w:val="00573FD0"/>
    <w:rsid w:val="0057475B"/>
    <w:rsid w:val="00582439"/>
    <w:rsid w:val="00584CBE"/>
    <w:rsid w:val="005875E0"/>
    <w:rsid w:val="00587CC3"/>
    <w:rsid w:val="005A061D"/>
    <w:rsid w:val="005A136E"/>
    <w:rsid w:val="005A2915"/>
    <w:rsid w:val="005B6225"/>
    <w:rsid w:val="005C4583"/>
    <w:rsid w:val="005D54FC"/>
    <w:rsid w:val="005E29D2"/>
    <w:rsid w:val="005E7A88"/>
    <w:rsid w:val="005F0931"/>
    <w:rsid w:val="005F2CBF"/>
    <w:rsid w:val="00601802"/>
    <w:rsid w:val="006044A3"/>
    <w:rsid w:val="006123C8"/>
    <w:rsid w:val="006146E0"/>
    <w:rsid w:val="006208E9"/>
    <w:rsid w:val="0062257E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6FB"/>
    <w:rsid w:val="00661ED1"/>
    <w:rsid w:val="00662291"/>
    <w:rsid w:val="00670987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6F5E76"/>
    <w:rsid w:val="00701C32"/>
    <w:rsid w:val="00704C15"/>
    <w:rsid w:val="0070511C"/>
    <w:rsid w:val="00714CF5"/>
    <w:rsid w:val="00727FB2"/>
    <w:rsid w:val="007308B2"/>
    <w:rsid w:val="00734CC7"/>
    <w:rsid w:val="007354CA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3E6A"/>
    <w:rsid w:val="007B59C2"/>
    <w:rsid w:val="007B5F54"/>
    <w:rsid w:val="007B5F95"/>
    <w:rsid w:val="007C27C3"/>
    <w:rsid w:val="007C3319"/>
    <w:rsid w:val="007C4971"/>
    <w:rsid w:val="007D5EEF"/>
    <w:rsid w:val="007D7508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06AC1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26F1"/>
    <w:rsid w:val="00873C4B"/>
    <w:rsid w:val="00882E20"/>
    <w:rsid w:val="00892651"/>
    <w:rsid w:val="00895E3B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512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224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42D3"/>
    <w:rsid w:val="00A26225"/>
    <w:rsid w:val="00A32F7D"/>
    <w:rsid w:val="00A3339A"/>
    <w:rsid w:val="00A33917"/>
    <w:rsid w:val="00A36DF9"/>
    <w:rsid w:val="00A47514"/>
    <w:rsid w:val="00A505AB"/>
    <w:rsid w:val="00A6016E"/>
    <w:rsid w:val="00A6030A"/>
    <w:rsid w:val="00A62205"/>
    <w:rsid w:val="00A66172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60DA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059B9"/>
    <w:rsid w:val="00B11918"/>
    <w:rsid w:val="00B1252F"/>
    <w:rsid w:val="00B14EAC"/>
    <w:rsid w:val="00B1624A"/>
    <w:rsid w:val="00B20538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AD9"/>
    <w:rsid w:val="00B751A9"/>
    <w:rsid w:val="00B7624C"/>
    <w:rsid w:val="00B767B7"/>
    <w:rsid w:val="00B76F17"/>
    <w:rsid w:val="00B9212F"/>
    <w:rsid w:val="00BA116B"/>
    <w:rsid w:val="00BA5396"/>
    <w:rsid w:val="00BB00B3"/>
    <w:rsid w:val="00BB1E1F"/>
    <w:rsid w:val="00BB38CF"/>
    <w:rsid w:val="00BC09B7"/>
    <w:rsid w:val="00BC622E"/>
    <w:rsid w:val="00BE1F18"/>
    <w:rsid w:val="00BE1F39"/>
    <w:rsid w:val="00BE747E"/>
    <w:rsid w:val="00BE7EFB"/>
    <w:rsid w:val="00BE7F53"/>
    <w:rsid w:val="00BF7135"/>
    <w:rsid w:val="00C04815"/>
    <w:rsid w:val="00C13E75"/>
    <w:rsid w:val="00C15FA6"/>
    <w:rsid w:val="00C164B5"/>
    <w:rsid w:val="00C170D9"/>
    <w:rsid w:val="00C23C39"/>
    <w:rsid w:val="00C27FEC"/>
    <w:rsid w:val="00C3162C"/>
    <w:rsid w:val="00C3298F"/>
    <w:rsid w:val="00C3489C"/>
    <w:rsid w:val="00C34AD7"/>
    <w:rsid w:val="00C37A43"/>
    <w:rsid w:val="00C45186"/>
    <w:rsid w:val="00C45447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34F6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CF4412"/>
    <w:rsid w:val="00D06971"/>
    <w:rsid w:val="00D069F5"/>
    <w:rsid w:val="00D07EB2"/>
    <w:rsid w:val="00D11800"/>
    <w:rsid w:val="00D11BCB"/>
    <w:rsid w:val="00D1478E"/>
    <w:rsid w:val="00D15EC3"/>
    <w:rsid w:val="00D16835"/>
    <w:rsid w:val="00D20242"/>
    <w:rsid w:val="00D203F9"/>
    <w:rsid w:val="00D23571"/>
    <w:rsid w:val="00D237C7"/>
    <w:rsid w:val="00D36F07"/>
    <w:rsid w:val="00D4002B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74CD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0511"/>
    <w:rsid w:val="00EE1656"/>
    <w:rsid w:val="00EF09CE"/>
    <w:rsid w:val="00F017A7"/>
    <w:rsid w:val="00F02E1D"/>
    <w:rsid w:val="00F03CA8"/>
    <w:rsid w:val="00F0406B"/>
    <w:rsid w:val="00F04720"/>
    <w:rsid w:val="00F07E95"/>
    <w:rsid w:val="00F1479D"/>
    <w:rsid w:val="00F2112C"/>
    <w:rsid w:val="00F24B0A"/>
    <w:rsid w:val="00F2634D"/>
    <w:rsid w:val="00F311D3"/>
    <w:rsid w:val="00F31A0E"/>
    <w:rsid w:val="00F31FDD"/>
    <w:rsid w:val="00F418D3"/>
    <w:rsid w:val="00F45EBF"/>
    <w:rsid w:val="00F46AC8"/>
    <w:rsid w:val="00F4746B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97750"/>
    <w:rsid w:val="00FA57E1"/>
    <w:rsid w:val="00FA6A7E"/>
    <w:rsid w:val="00FB15A4"/>
    <w:rsid w:val="00FB1F55"/>
    <w:rsid w:val="00FB4AE3"/>
    <w:rsid w:val="00FC495E"/>
    <w:rsid w:val="00FD313C"/>
    <w:rsid w:val="00FE319F"/>
    <w:rsid w:val="00FE6709"/>
    <w:rsid w:val="00FF2D60"/>
    <w:rsid w:val="00FF71B1"/>
    <w:rsid w:val="0250298D"/>
    <w:rsid w:val="05AF2015"/>
    <w:rsid w:val="0B02141F"/>
    <w:rsid w:val="0DB76A4A"/>
    <w:rsid w:val="10523F87"/>
    <w:rsid w:val="19134A75"/>
    <w:rsid w:val="199D2E85"/>
    <w:rsid w:val="1B9B294B"/>
    <w:rsid w:val="2271206B"/>
    <w:rsid w:val="2E59298A"/>
    <w:rsid w:val="334B5646"/>
    <w:rsid w:val="37E50B00"/>
    <w:rsid w:val="49DF08B3"/>
    <w:rsid w:val="65310993"/>
    <w:rsid w:val="66AD3DB8"/>
    <w:rsid w:val="68F92205"/>
    <w:rsid w:val="69780FAF"/>
    <w:rsid w:val="6DC94F4A"/>
    <w:rsid w:val="6E256335"/>
    <w:rsid w:val="700912C5"/>
    <w:rsid w:val="74F62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批注框文本 字符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  <w:jc w:val="both"/>
    </w:pPr>
    <w:rPr>
      <w:rFonts w:asciiTheme="minorHAnsi" w:hAnsiTheme="minorHAnsi" w:eastAsiaTheme="minorEastAsia" w:cstheme="minorBidi"/>
      <w:sz w:val="21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616C78-0B42-4F5F-BC2B-CFD9E20840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984</Words>
  <Characters>1061</Characters>
  <Lines>13</Lines>
  <Paragraphs>3</Paragraphs>
  <TotalTime>4</TotalTime>
  <ScaleCrop>false</ScaleCrop>
  <LinksUpToDate>false</LinksUpToDate>
  <CharactersWithSpaces>1097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大八喜</cp:lastModifiedBy>
  <cp:lastPrinted>2015-03-18T03:45:00Z</cp:lastPrinted>
  <dcterms:modified xsi:type="dcterms:W3CDTF">2026-03-12T08:50:42Z</dcterms:modified>
  <dc:title>上海建桥学院教学进度计划表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017AE4D90BF2465286A80A526B23A61C</vt:lpwstr>
  </property>
  <property fmtid="{D5CDD505-2E9C-101B-9397-08002B2CF9AE}" pid="4" name="KSOTemplateDocerSaveRecord">
    <vt:lpwstr>eyJoZGlkIjoiM2EzODdlZmQ2YjUwNDY1NmQ0ZDVmYWNhZGQ0YTllYmMiLCJ1c2VySWQiOiI4Nzc5Nzc1NjEifQ==</vt:lpwstr>
  </property>
</Properties>
</file>