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劳动教育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0999002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童晗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周一——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周五13：00-16：00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教育学院228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张巍等主编《做美好生活的践行者——劳动教育理论与实践教程》上海交通大学出版社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9875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大学生劳动教育教程.韩剑颖.清华大学出版社.</w:t>
            </w:r>
          </w:p>
          <w:p w14:paraId="35E981B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嬗变与审视:劳动教育的历史逻辑与现实重构.李珂.社会科学文献出版社.</w:t>
            </w:r>
          </w:p>
          <w:p w14:paraId="1187C48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新时代大学生劳动教育.柳友荣.高等教育出版社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50"/>
        <w:gridCol w:w="1440"/>
        <w:gridCol w:w="264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树立正确的劳动观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对照正确劳动观的理解，思考现实生活中具体事例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弘扬“三个精神”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搜集典型人物事迹，并分享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日常生活劳动（理论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分享日常生活劳动技巧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日常生活劳动（理论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分享日常劳动生活在不同角色中的作用和意义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查阅资料，认知劳动基地作物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查阅资料，认知校园绿植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农业生产劳动（实践Ⅰ）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农业生产劳动（实践Ⅱ）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志愿服务劳动（理论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了解志愿服务实践活动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志愿服务劳动（理论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参加志愿服务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Ⅲ）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Ⅳ）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Ⅴ）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Ⅵ）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文明修身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课程小结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文明修身</w:t>
            </w:r>
          </w:p>
        </w:tc>
        <w:tc>
          <w:tcPr>
            <w:tcW w:w="14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6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课程小结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劳动实践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学习笔记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82ED08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C27E8C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95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740</Words>
  <Characters>777</Characters>
  <Lines>2</Lines>
  <Paragraphs>1</Paragraphs>
  <TotalTime>37</TotalTime>
  <ScaleCrop>false</ScaleCrop>
  <LinksUpToDate>false</LinksUpToDate>
  <CharactersWithSpaces>817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2026-05-19T06:37:56Z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eyJoZGlkIjoiZjNiOWQzOTljMmRlZDhlZGRhM2NlN2ViMmYzMDk1NzUiLCJ1c2VySWQiOiI5Njk5NzY0OTYifQ==</vt:lpwstr>
  </property>
  <property fmtid="{D5CDD505-2E9C-101B-9397-08002B2CF9AE}" pid="4" name="ICV">
    <vt:lpwstr>75948BC949A24B36BD38588E2927AE14_12</vt:lpwstr>
  </property>
</Properties>
</file>