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sz w:val="6"/>
          <w:szCs w:val="6"/>
        </w:rPr>
      </w:pPr>
    </w:p>
    <w:p>
      <w:pPr>
        <w:jc w:val="center"/>
        <w:rPr>
          <w:sz w:val="6"/>
          <w:szCs w:val="6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  <w:lang w:val="zh-TW" w:eastAsia="zh-TW"/>
        </w:rPr>
        <w:t>上海建桥学院课程教学进度计划表</w:t>
      </w:r>
    </w:p>
    <w:p>
      <w:pPr>
        <w:spacing w:before="180" w:after="180"/>
        <w:jc w:val="both"/>
        <w:rPr>
          <w:rFonts w:ascii="仿宋" w:hAnsi="仿宋" w:eastAsia="仿宋" w:cs="仿宋"/>
          <w:b/>
          <w:bCs/>
          <w:sz w:val="28"/>
          <w:szCs w:val="28"/>
          <w:lang w:val="zh-TW" w:eastAsia="zh-TW"/>
        </w:rPr>
      </w:pPr>
      <w:r>
        <w:rPr>
          <w:rFonts w:ascii="仿宋" w:hAnsi="仿宋" w:eastAsia="仿宋" w:cs="仿宋"/>
          <w:b/>
          <w:bCs/>
          <w:sz w:val="28"/>
          <w:szCs w:val="28"/>
          <w:lang w:val="zh-TW" w:eastAsia="zh-TW"/>
        </w:rPr>
        <w:t>一、基本信息</w:t>
      </w:r>
    </w:p>
    <w:tbl>
      <w:tblPr>
        <w:tblStyle w:val="8"/>
        <w:tblW w:w="8789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3118"/>
        <w:gridCol w:w="1700"/>
        <w:gridCol w:w="255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sz w:val="21"/>
                <w:szCs w:val="21"/>
                <w:lang w:val="zh-TW" w:eastAsia="zh-TW"/>
              </w:rPr>
              <w:t>课程代码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sz w:val="20"/>
                <w:szCs w:val="20"/>
              </w:rPr>
              <w:t>21000</w:t>
            </w: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课程名称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8" w:lineRule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概率论与数理统计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课程学分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sz w:val="21"/>
                <w:szCs w:val="21"/>
                <w:lang w:val="zh-TW" w:eastAsia="zh-TW"/>
              </w:rPr>
              <w:t>总学时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48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授课教师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察可文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教师邮箱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r>
              <w:rPr>
                <w:rFonts w:hint="eastAsia"/>
              </w:rPr>
              <w:t>2</w:t>
            </w:r>
            <w:r>
              <w:t>1083@gench.edu.cn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sz w:val="21"/>
                <w:szCs w:val="21"/>
                <w:lang w:val="zh-TW" w:eastAsia="zh-TW"/>
              </w:rPr>
              <w:t>上课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班级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/>
              </w:rPr>
            </w:pPr>
            <w:r>
              <w:rPr>
                <w:rFonts w:hint="eastAsia" w:cs="微软雅黑" w:asciiTheme="minorEastAsia" w:hAnsiTheme="minorEastAsia" w:eastAsiaTheme="minorEastAsia"/>
                <w:sz w:val="21"/>
                <w:szCs w:val="21"/>
              </w:rPr>
              <w:t>机制B</w:t>
            </w:r>
            <w:r>
              <w:rPr>
                <w:rFonts w:cs="微软雅黑" w:asciiTheme="minorEastAsia" w:hAnsiTheme="minorEastAsia" w:eastAsiaTheme="minorEastAsia"/>
                <w:sz w:val="21"/>
                <w:szCs w:val="21"/>
              </w:rPr>
              <w:t>22-4</w:t>
            </w:r>
            <w:r>
              <w:rPr>
                <w:rFonts w:hint="eastAsia" w:cs="微软雅黑" w:asciiTheme="minorEastAsia" w:hAnsiTheme="minorEastAsia" w:eastAsiaTheme="minorEastAsia"/>
                <w:sz w:val="21"/>
                <w:szCs w:val="21"/>
              </w:rPr>
              <w:t>、机制B</w:t>
            </w:r>
            <w:r>
              <w:rPr>
                <w:rFonts w:cs="微软雅黑" w:asciiTheme="minorEastAsia" w:hAnsiTheme="minorEastAsia" w:eastAsiaTheme="minorEastAsia"/>
                <w:sz w:val="21"/>
                <w:szCs w:val="21"/>
              </w:rPr>
              <w:t>22-1(</w:t>
            </w:r>
            <w:r>
              <w:rPr>
                <w:rFonts w:hint="eastAsia" w:cs="微软雅黑" w:asciiTheme="minorEastAsia" w:hAnsiTheme="minorEastAsia" w:eastAsiaTheme="minorEastAsia"/>
                <w:sz w:val="21"/>
                <w:szCs w:val="21"/>
              </w:rPr>
              <w:t>国教)工商管理B</w:t>
            </w:r>
            <w:r>
              <w:rPr>
                <w:rFonts w:cs="微软雅黑" w:asciiTheme="minorEastAsia" w:hAnsiTheme="minorEastAsia" w:eastAsiaTheme="minorEastAsia"/>
                <w:sz w:val="21"/>
                <w:szCs w:val="21"/>
              </w:rPr>
              <w:t>22-3</w:t>
            </w:r>
            <w:r>
              <w:rPr>
                <w:rFonts w:hint="eastAsia" w:cs="微软雅黑" w:asciiTheme="minorEastAsia" w:hAnsiTheme="minorEastAsia" w:eastAsiaTheme="minorEastAsia"/>
                <w:sz w:val="21"/>
                <w:szCs w:val="21"/>
              </w:rPr>
              <w:t>（珠宝）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上课教室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周三1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CN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节三教1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CN"/>
              </w:rPr>
              <w:t>18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周五1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CN"/>
              </w:rPr>
              <w:t>-2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节三教2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CN"/>
              </w:rPr>
              <w:t>04</w:t>
            </w:r>
            <w:bookmarkStart w:id="0" w:name="_GoBack"/>
            <w:bookmarkEnd w:id="0"/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zh-TW"/>
              </w:rPr>
              <w:t>时间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：线下：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周二6、7节，周三6、7节；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线上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：课程学习QQ群</w:t>
            </w:r>
            <w:r>
              <w:rPr>
                <w:kern w:val="0"/>
                <w:sz w:val="21"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zh-TW"/>
              </w:rPr>
              <w:t>地点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：</w:t>
            </w:r>
            <w:r>
              <w:rPr>
                <w:rFonts w:eastAsiaTheme="minorEastAsia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zh-CN"/>
              </w:rPr>
              <w:t>教育学院楼2</w:t>
            </w:r>
            <w:r>
              <w:rPr>
                <w:rFonts w:eastAsiaTheme="minorEastAsia"/>
                <w:kern w:val="0"/>
                <w:sz w:val="21"/>
                <w:szCs w:val="21"/>
                <w:lang w:val="zh-CN"/>
              </w:rPr>
              <w:t>35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zh-CN"/>
              </w:rPr>
              <w:t>数学教研室</w:t>
            </w:r>
          </w:p>
          <w:p>
            <w:pPr>
              <w:tabs>
                <w:tab w:val="left" w:pos="532"/>
              </w:tabs>
              <w:spacing w:line="340" w:lineRule="exact"/>
            </w:pPr>
            <w:r>
              <w:rPr>
                <w:rFonts w:cs="黑体" w:asciiTheme="minorEastAsia" w:hAnsiTheme="minorEastAsia" w:eastAsiaTheme="minorEastAsia"/>
                <w:b/>
                <w:kern w:val="0"/>
                <w:sz w:val="21"/>
                <w:szCs w:val="21"/>
                <w:lang w:val="zh-TW"/>
              </w:rPr>
              <w:t>电话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zh-TW"/>
              </w:rPr>
              <w:t>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CN"/>
              </w:rPr>
              <w:t xml:space="preserve">18353108897 </w:t>
            </w: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zh-CN"/>
              </w:rPr>
              <w:t>邮箱：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2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CN"/>
              </w:rPr>
              <w:t>1083@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gench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edu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cn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8" w:lineRule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 xml:space="preserve">概率论与数理统计(第五版)浙江大学 盛骤 谢式千 潘承毅编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:lang w:val="zh-TW" w:eastAsia="zh-TW"/>
              </w:rPr>
              <w:t>高等教育出版社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8" w:lineRule="auto"/>
            </w:pPr>
            <w:r>
              <w:rPr>
                <w:rFonts w:ascii="宋体" w:hAnsi="宋体" w:eastAsia="宋体" w:cs="宋体"/>
                <w:sz w:val="20"/>
                <w:szCs w:val="20"/>
                <w:lang w:val="zh-TW" w:eastAsia="zh-TW"/>
              </w:rPr>
              <w:t>概率论与数理统计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TW"/>
              </w:rPr>
              <w:t>教程(第六版)</w:t>
            </w:r>
            <w:r>
              <w:rPr>
                <w:rFonts w:ascii="宋体" w:hAnsi="宋体" w:eastAsia="MingLiU" w:cs="宋体"/>
                <w:sz w:val="20"/>
                <w:szCs w:val="20"/>
                <w:lang w:val="zh-TW" w:eastAsia="zh-TW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TW"/>
              </w:rPr>
              <w:t>沈恒范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、严钦容、沈侠编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:lang w:val="zh-TW" w:eastAsia="zh-TW"/>
              </w:rPr>
              <w:t>高等教育出版社</w:t>
            </w:r>
          </w:p>
        </w:tc>
      </w:tr>
    </w:tbl>
    <w:p>
      <w:pPr>
        <w:spacing w:before="180" w:after="180"/>
        <w:jc w:val="both"/>
        <w:rPr>
          <w:rFonts w:ascii="仿宋" w:hAnsi="仿宋" w:eastAsia="仿宋" w:cs="仿宋"/>
          <w:b/>
          <w:bCs/>
          <w:sz w:val="28"/>
          <w:szCs w:val="28"/>
          <w:lang w:val="zh-TW" w:eastAsia="zh-TW"/>
        </w:rPr>
      </w:pPr>
      <w:r>
        <w:rPr>
          <w:rFonts w:ascii="仿宋" w:hAnsi="仿宋" w:eastAsia="仿宋" w:cs="仿宋"/>
          <w:b/>
          <w:bCs/>
          <w:sz w:val="28"/>
          <w:szCs w:val="28"/>
          <w:lang w:val="zh-TW" w:eastAsia="zh-TW"/>
        </w:rPr>
        <w:t>二、课程教学进度</w:t>
      </w:r>
    </w:p>
    <w:tbl>
      <w:tblPr>
        <w:tblStyle w:val="8"/>
        <w:tblW w:w="8789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4961"/>
        <w:gridCol w:w="851"/>
        <w:gridCol w:w="213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spacing w:val="70"/>
                <w:kern w:val="28"/>
              </w:rPr>
            </w:pPr>
            <w:r>
              <w:rPr>
                <w:rFonts w:ascii="黑体" w:hAnsi="黑体" w:eastAsia="黑体" w:cs="黑体"/>
                <w:spacing w:val="70"/>
                <w:kern w:val="28"/>
                <w:sz w:val="21"/>
                <w:szCs w:val="21"/>
                <w:lang w:val="zh-TW" w:eastAsia="zh-TW"/>
              </w:rPr>
              <w:t>周次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spacing w:val="70"/>
                <w:kern w:val="28"/>
              </w:rPr>
            </w:pPr>
            <w:r>
              <w:rPr>
                <w:rFonts w:ascii="黑体" w:hAnsi="黑体" w:eastAsia="黑体" w:cs="黑体"/>
                <w:spacing w:val="70"/>
                <w:kern w:val="28"/>
                <w:sz w:val="21"/>
                <w:szCs w:val="21"/>
                <w:lang w:val="zh-TW" w:eastAsia="zh-TW"/>
              </w:rPr>
              <w:t>教学内容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pacing w:val="70"/>
                <w:kern w:val="28"/>
              </w:rPr>
            </w:pPr>
            <w:r>
              <w:rPr>
                <w:rFonts w:ascii="黑体" w:hAnsi="黑体" w:eastAsia="黑体" w:cs="黑体"/>
                <w:spacing w:val="70"/>
                <w:kern w:val="28"/>
                <w:sz w:val="21"/>
                <w:szCs w:val="21"/>
                <w:lang w:val="zh-TW" w:eastAsia="zh-TW"/>
              </w:rPr>
              <w:t>教学方式</w:t>
            </w:r>
          </w:p>
        </w:tc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pacing w:val="70"/>
                <w:kern w:val="28"/>
              </w:rPr>
            </w:pPr>
            <w:r>
              <w:rPr>
                <w:rFonts w:ascii="黑体" w:hAnsi="黑体" w:eastAsia="黑体" w:cs="黑体"/>
                <w:spacing w:val="70"/>
                <w:kern w:val="28"/>
                <w:sz w:val="21"/>
                <w:szCs w:val="21"/>
                <w:lang w:val="zh-TW" w:eastAsia="zh-TW"/>
              </w:rPr>
              <w:t>作业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ind w:firstLine="210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一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第一章§</w:t>
            </w:r>
            <w:r>
              <w:rPr>
                <w:rFonts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1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随机试验</w:t>
            </w:r>
          </w:p>
          <w:p>
            <w:pPr>
              <w:widowControl/>
              <w:ind w:firstLine="1050" w:firstLineChars="300"/>
              <w:rPr>
                <w:rFonts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§2样本空间、随机事件</w:t>
            </w:r>
          </w:p>
          <w:p>
            <w:pPr>
              <w:widowControl/>
              <w:ind w:firstLine="902" w:firstLineChars="303"/>
              <w:rPr>
                <w:rFonts w:cs="微软雅黑" w:asciiTheme="minorEastAsia" w:hAnsiTheme="minorEastAsia" w:eastAsiaTheme="minorEastAsia"/>
                <w:spacing w:val="44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44"/>
                <w:kern w:val="28"/>
                <w:sz w:val="21"/>
                <w:szCs w:val="21"/>
              </w:rPr>
              <w:t>§3频率与概率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二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cs="微软雅黑" w:asciiTheme="minorEastAsia" w:hAnsiTheme="minorEastAsia" w:eastAsiaTheme="minorEastAsia"/>
                <w:spacing w:val="44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44"/>
                <w:kern w:val="28"/>
                <w:sz w:val="21"/>
                <w:szCs w:val="21"/>
              </w:rPr>
              <w:t>第一章§4 等可能概型(古典概率)</w:t>
            </w:r>
          </w:p>
          <w:p>
            <w:pPr>
              <w:widowControl/>
              <w:ind w:firstLine="962" w:firstLineChars="275"/>
              <w:rPr>
                <w:rFonts w:cs="Calibri" w:asciiTheme="minorEastAsia" w:hAnsiTheme="minorEastAsia" w:eastAsiaTheme="minorEastAsia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bCs/>
                <w:spacing w:val="70"/>
                <w:kern w:val="28"/>
                <w:sz w:val="21"/>
                <w:szCs w:val="21"/>
              </w:rPr>
              <w:t>§5 条件概率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三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cs="微软雅黑" w:asciiTheme="minorEastAsia" w:hAnsiTheme="minorEastAsia" w:eastAsiaTheme="minorEastAsia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bCs/>
                <w:spacing w:val="70"/>
                <w:kern w:val="28"/>
                <w:sz w:val="21"/>
                <w:szCs w:val="21"/>
              </w:rPr>
              <w:t>第一章§6</w:t>
            </w:r>
            <w:r>
              <w:rPr>
                <w:rFonts w:hint="eastAsia" w:cs="Calibri" w:asciiTheme="minorEastAsia" w:hAnsiTheme="minorEastAsia" w:eastAsiaTheme="minorEastAsia"/>
                <w:bCs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hint="eastAsia" w:cs="微软雅黑" w:asciiTheme="minorEastAsia" w:hAnsiTheme="minorEastAsia" w:eastAsiaTheme="minorEastAsia"/>
                <w:bCs/>
                <w:spacing w:val="70"/>
                <w:kern w:val="28"/>
                <w:sz w:val="21"/>
                <w:szCs w:val="21"/>
              </w:rPr>
              <w:t>独立性</w:t>
            </w:r>
          </w:p>
          <w:p>
            <w:pPr>
              <w:widowControl/>
              <w:ind w:firstLine="1050" w:firstLineChars="300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习题课（内容总结与例题选讲）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四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章§1随机变量</w:t>
            </w:r>
          </w:p>
          <w:p>
            <w:pPr>
              <w:widowControl/>
              <w:ind w:firstLine="1050" w:firstLineChars="300"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§2离散型随机变量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及其分布</w:t>
            </w:r>
          </w:p>
          <w:p>
            <w:pPr>
              <w:widowControl/>
              <w:ind w:firstLine="1050" w:firstLineChars="300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§3随机变量的分布函数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五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章</w:t>
            </w:r>
          </w:p>
          <w:p>
            <w:pPr>
              <w:widowControl/>
              <w:ind w:firstLine="700" w:firstLineChars="200"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§4连续型随机变量及其概率密度</w:t>
            </w:r>
          </w:p>
          <w:p>
            <w:pPr>
              <w:widowControl/>
              <w:ind w:firstLine="700" w:firstLineChars="200"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§5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随机变量的函数的分布</w:t>
            </w:r>
          </w:p>
          <w:p>
            <w:pPr>
              <w:widowControl/>
              <w:ind w:firstLine="700" w:firstLineChars="200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习题课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六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第三章§1二维随机变量</w:t>
            </w:r>
          </w:p>
          <w:p>
            <w:pPr>
              <w:widowControl/>
              <w:ind w:firstLine="1050" w:firstLineChars="300"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§2边缘分布</w:t>
            </w:r>
          </w:p>
          <w:p>
            <w:pPr>
              <w:widowControl/>
              <w:ind w:firstLine="1050" w:firstLineChars="300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§3条件分布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七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第三章§4相互独立的随机变量</w:t>
            </w:r>
          </w:p>
          <w:p>
            <w:pPr>
              <w:widowControl/>
              <w:ind w:firstLine="1050" w:firstLineChars="300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§5两个随机变量的函数的分布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八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ind w:firstLine="1050" w:firstLineChars="300"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习题课（3</w:t>
            </w:r>
            <w:r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0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分钟）</w:t>
            </w:r>
          </w:p>
          <w:p>
            <w:pPr>
              <w:widowControl/>
              <w:ind w:firstLine="1050" w:firstLineChars="300"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期中测验（6</w:t>
            </w:r>
            <w:r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0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分钟）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九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章§1数学期望</w:t>
            </w:r>
          </w:p>
          <w:p>
            <w:pPr>
              <w:widowControl/>
              <w:ind w:firstLine="1050" w:firstLineChars="300"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§2方差和标准差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十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§3协方差和相关系数</w:t>
            </w:r>
          </w:p>
          <w:p>
            <w:pPr>
              <w:widowControl/>
              <w:ind w:firstLine="1050" w:firstLineChars="300"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§4矩、协方差矩阵</w:t>
            </w:r>
          </w:p>
          <w:p>
            <w:pPr>
              <w:widowControl/>
              <w:ind w:firstLine="1050" w:firstLineChars="300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习题课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十一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第五章§1大数定律</w:t>
            </w:r>
          </w:p>
          <w:p>
            <w:pPr>
              <w:widowControl/>
              <w:ind w:firstLine="1050" w:firstLineChars="300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§2中心极限定理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十二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第六章§1随机样本</w:t>
            </w:r>
          </w:p>
          <w:p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   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§2直方图与箱线图</w:t>
            </w:r>
          </w:p>
          <w:p>
            <w:pPr>
              <w:widowControl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   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§3抽样分布 </w:t>
            </w:r>
            <w:r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十三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第七章§1点估计</w:t>
            </w:r>
          </w:p>
          <w:p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 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§2基于截尾样本的最大似然估计</w:t>
            </w:r>
          </w:p>
          <w:p>
            <w:pPr>
              <w:widowControl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 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§3估计量的评选标准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十四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第七章§4区间估计</w:t>
            </w:r>
          </w:p>
          <w:p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§5正态总体均值和方差的区间估计</w:t>
            </w:r>
          </w:p>
          <w:p>
            <w:pPr>
              <w:widowControl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§7单侧置信区间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十五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第八章§1假设检验</w:t>
            </w:r>
          </w:p>
          <w:p>
            <w:pPr>
              <w:widowControl/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   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§2正态总体均值的假设检验</w:t>
            </w:r>
          </w:p>
          <w:p>
            <w:pPr>
              <w:widowControl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 xml:space="preserve">    </w:t>
            </w: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§3正态总体方差的假设检验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练习册相应章节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十六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pacing w:val="70"/>
                <w:kern w:val="28"/>
                <w:sz w:val="21"/>
                <w:szCs w:val="21"/>
              </w:rPr>
              <w:t>复习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</w:p>
        </w:tc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pacing w:val="70"/>
                <w:kern w:val="28"/>
                <w:sz w:val="21"/>
                <w:szCs w:val="21"/>
              </w:rPr>
            </w:pPr>
          </w:p>
        </w:tc>
      </w:tr>
    </w:tbl>
    <w:p>
      <w:pPr>
        <w:spacing w:before="120" w:after="120"/>
        <w:jc w:val="both"/>
        <w:rPr>
          <w:rFonts w:ascii="仿宋" w:hAnsi="仿宋" w:eastAsia="仿宋" w:cs="仿宋"/>
          <w:b/>
          <w:bCs/>
          <w:sz w:val="28"/>
          <w:szCs w:val="28"/>
          <w:lang w:val="zh-TW" w:eastAsia="zh-TW"/>
        </w:rPr>
      </w:pPr>
      <w:r>
        <w:rPr>
          <w:rFonts w:ascii="仿宋" w:hAnsi="仿宋" w:eastAsia="仿宋" w:cs="仿宋"/>
          <w:b/>
          <w:bCs/>
          <w:sz w:val="28"/>
          <w:szCs w:val="28"/>
          <w:lang w:val="zh-TW" w:eastAsia="zh-TW"/>
        </w:rPr>
        <w:t>三、评价方式以及在总评成绩中的比例</w:t>
      </w:r>
    </w:p>
    <w:tbl>
      <w:tblPr>
        <w:tblStyle w:val="8"/>
        <w:tblW w:w="8534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5"/>
        <w:gridCol w:w="4962"/>
        <w:gridCol w:w="141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PMingLiU" w:asciiTheme="minorEastAsia" w:hAnsiTheme="minorEastAsia" w:eastAsiaTheme="minorEastAsia"/>
                <w:sz w:val="21"/>
                <w:szCs w:val="21"/>
                <w:lang w:val="zh-TW" w:eastAsia="zh-TW"/>
              </w:rPr>
              <w:t>总评构成（</w:t>
            </w:r>
            <w:r>
              <w:rPr>
                <w:rFonts w:hint="eastAsia" w:cs="PMingLiU" w:asciiTheme="minorEastAsia" w:hAnsiTheme="minorEastAsia" w:eastAsiaTheme="minorEastAsia"/>
                <w:sz w:val="21"/>
                <w:szCs w:val="21"/>
                <w:lang w:val="zh-TW"/>
              </w:rPr>
              <w:t>1</w:t>
            </w:r>
            <w:r>
              <w:rPr>
                <w:rFonts w:cs="PMingLiU" w:asciiTheme="minorEastAsia" w:hAnsiTheme="minorEastAsia" w:eastAsiaTheme="minorEastAsia"/>
                <w:sz w:val="21"/>
                <w:szCs w:val="21"/>
                <w:lang w:val="zh-TW" w:eastAsia="zh-TW"/>
              </w:rPr>
              <w:t>+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X</w:t>
            </w:r>
            <w:r>
              <w:rPr>
                <w:rFonts w:cs="PMingLiU" w:asciiTheme="minorEastAsia" w:hAnsiTheme="minorEastAsia" w:eastAsiaTheme="minorEastAsia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PMingLiU" w:asciiTheme="minorEastAsia" w:hAnsiTheme="minorEastAsia" w:eastAsiaTheme="minorEastAsia"/>
                <w:sz w:val="21"/>
                <w:szCs w:val="21"/>
                <w:lang w:val="zh-TW" w:eastAsia="zh-TW"/>
              </w:rPr>
              <w:t>评价方式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PMingLiU" w:asciiTheme="minorEastAsia" w:hAnsiTheme="minorEastAsia" w:eastAsiaTheme="minorEastAsia"/>
                <w:sz w:val="21"/>
                <w:szCs w:val="21"/>
                <w:lang w:val="zh-TW" w:eastAsia="zh-TW"/>
              </w:rPr>
              <w:t>占比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期末考试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（闭卷）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40%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X1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期中测验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（闭卷）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20%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X2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平时表现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20%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X3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作业和练习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80" w:after="18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jc w:val="both"/>
        <w:outlineLvl w:val="0"/>
      </w:pPr>
      <w:r>
        <w:rPr>
          <w:rFonts w:ascii="仿宋" w:hAnsi="仿宋" w:eastAsia="仿宋" w:cs="仿宋"/>
          <w:position w:val="-40"/>
          <w:sz w:val="28"/>
          <w:szCs w:val="28"/>
          <w:lang w:val="zh-TW" w:eastAsia="zh-TW"/>
        </w:rPr>
        <w:t>任课老师：</w:t>
      </w:r>
      <w:r>
        <w:rPr>
          <w:rFonts w:hint="eastAsia" w:ascii="仿宋" w:hAnsi="仿宋" w:eastAsia="仿宋" w:cs="仿宋"/>
          <w:position w:val="-40"/>
          <w:sz w:val="28"/>
          <w:szCs w:val="28"/>
          <w:lang w:val="zh-TW"/>
        </w:rPr>
        <w:t>察可文</w:t>
      </w:r>
      <w:r>
        <w:rPr>
          <w:rFonts w:hint="eastAsia" w:ascii="仿宋" w:hAnsi="仿宋" w:eastAsia="仿宋" w:cs="仿宋"/>
          <w:position w:val="-40"/>
          <w:sz w:val="28"/>
          <w:szCs w:val="28"/>
          <w:lang w:val="zh-CN"/>
        </w:rPr>
        <w:t xml:space="preserve"> </w:t>
      </w:r>
      <w:r>
        <w:rPr>
          <w:rFonts w:ascii="仿宋" w:hAnsi="仿宋" w:eastAsia="仿宋" w:cs="仿宋"/>
          <w:position w:val="-40"/>
          <w:sz w:val="28"/>
          <w:szCs w:val="28"/>
          <w:lang w:val="zh-CN"/>
        </w:rPr>
        <w:t xml:space="preserve">      </w:t>
      </w:r>
      <w:r>
        <w:rPr>
          <w:rFonts w:ascii="仿宋" w:hAnsi="仿宋" w:eastAsia="仿宋" w:cs="仿宋"/>
          <w:position w:val="-40"/>
          <w:sz w:val="28"/>
          <w:szCs w:val="28"/>
          <w:lang w:val="zh-TW" w:eastAsia="zh-TW"/>
        </w:rPr>
        <w:t>系主任审核：</w:t>
      </w:r>
      <w:r>
        <w:rPr>
          <w:rFonts w:hint="eastAsia" w:ascii="仿宋" w:hAnsi="仿宋" w:eastAsia="仿宋" w:cs="仿宋"/>
          <w:position w:val="-40"/>
          <w:sz w:val="28"/>
          <w:szCs w:val="28"/>
          <w:lang w:val="zh-TW"/>
        </w:rPr>
        <w:t>袁江</w:t>
      </w:r>
      <w:r>
        <w:rPr>
          <w:rFonts w:ascii="仿宋" w:hAnsi="仿宋" w:eastAsia="仿宋" w:cs="仿宋"/>
          <w:position w:val="-40"/>
          <w:sz w:val="28"/>
          <w:szCs w:val="28"/>
          <w:lang w:val="zh-TW" w:eastAsia="zh-TW"/>
        </w:rPr>
        <w:t xml:space="preserve">      日期：</w:t>
      </w:r>
      <w:r>
        <w:rPr>
          <w:rFonts w:ascii="仿宋" w:hAnsi="仿宋" w:eastAsia="仿宋" w:cs="仿宋"/>
          <w:position w:val="-40"/>
          <w:sz w:val="28"/>
          <w:szCs w:val="28"/>
        </w:rPr>
        <w:t>20</w:t>
      </w:r>
      <w:r>
        <w:rPr>
          <w:rFonts w:hint="eastAsia" w:ascii="仿宋" w:hAnsi="仿宋" w:eastAsia="仿宋" w:cs="仿宋"/>
          <w:position w:val="-40"/>
          <w:sz w:val="28"/>
          <w:szCs w:val="28"/>
        </w:rPr>
        <w:t>2</w:t>
      </w:r>
      <w:r>
        <w:rPr>
          <w:rFonts w:ascii="仿宋" w:hAnsi="仿宋" w:eastAsia="仿宋" w:cs="仿宋"/>
          <w:position w:val="-40"/>
          <w:sz w:val="28"/>
          <w:szCs w:val="28"/>
        </w:rPr>
        <w:t>3</w:t>
      </w:r>
      <w:r>
        <w:rPr>
          <w:rFonts w:hint="eastAsia" w:ascii="仿宋" w:hAnsi="仿宋" w:eastAsia="仿宋" w:cs="仿宋"/>
          <w:position w:val="-40"/>
          <w:sz w:val="28"/>
          <w:szCs w:val="28"/>
        </w:rPr>
        <w:t>/</w:t>
      </w:r>
      <w:r>
        <w:rPr>
          <w:rFonts w:ascii="仿宋" w:hAnsi="仿宋" w:eastAsia="仿宋" w:cs="仿宋"/>
          <w:position w:val="-40"/>
          <w:sz w:val="28"/>
          <w:szCs w:val="28"/>
        </w:rPr>
        <w:t>9</w:t>
      </w:r>
      <w:r>
        <w:rPr>
          <w:rFonts w:hint="eastAsia" w:ascii="仿宋" w:hAnsi="仿宋" w:eastAsia="仿宋" w:cs="仿宋"/>
          <w:position w:val="-40"/>
          <w:sz w:val="28"/>
          <w:szCs w:val="28"/>
        </w:rPr>
        <w:t>/</w:t>
      </w:r>
      <w:r>
        <w:rPr>
          <w:rFonts w:ascii="仿宋" w:hAnsi="仿宋" w:eastAsia="仿宋" w:cs="仿宋"/>
          <w:position w:val="-40"/>
          <w:sz w:val="28"/>
          <w:szCs w:val="28"/>
        </w:rPr>
        <w:t>1</w:t>
      </w:r>
    </w:p>
    <w:sectPr>
      <w:headerReference r:id="rId3" w:type="default"/>
      <w:footerReference r:id="rId4" w:type="default"/>
      <w:pgSz w:w="11900" w:h="16840"/>
      <w:pgMar w:top="1418" w:right="1474" w:bottom="1361" w:left="1588" w:header="567" w:footer="283" w:gutter="0"/>
      <w:pgNumType w:start="1"/>
      <w:cols w:space="720" w:num="1"/>
      <w:docGrid w:linePitch="2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2500400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  <w:rPr>
                <w:rFonts w:hint="default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hint="default"/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hint="default"/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spacing w:before="120" w:after="120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/>
      <w:ind w:firstLine="800"/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310515"/>
              <wp:effectExtent l="0" t="0" r="0" b="0"/>
              <wp:wrapNone/>
              <wp:docPr id="1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宋体" w:hAnsi="宋体" w:eastAsia="宋体" w:cs="宋体"/>
                              <w:spacing w:val="-1"/>
                            </w:rPr>
                            <w:t>SJQU-QR-JW-011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lang w:val="zh-TW" w:eastAsia="zh-TW"/>
                            </w:rPr>
                            <w:t>（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</w:rPr>
                            <w:t>A0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lang w:val="zh-TW" w:eastAsia="zh-TW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1" type="#_x0000_t202" style="position:absolute;left:0pt;margin-left:42.55pt;margin-top:28.3pt;height:24.45pt;width:207.5pt;mso-position-horizontal-relative:page;mso-position-vertical-relative:page;z-index:-251657216;mso-width-relative:page;mso-height-relative:page;" fillcolor="#FFFFFF" filled="t" stroked="f" coordsize="21600,21600" o:gfxdata="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EI6VNcAAAAJAQAADwAAAAAAAAABACAAAAAiAAAAZHJzL2Rvd25yZXYueG1s&#10;UEsBAhQAFAAAAAgAh07iQGdY+t4yAgAAVwQAAA4AAAAAAAAAAQAgAAAAJgEAAGRycy9lMm9Eb2Mu&#10;eG1sUEsFBgAAAAAGAAYAWQEAAMoFAAAAAA==&#10;">
              <v:fill on="t" focussize="0,0"/>
              <v:stroke on="f"/>
              <v:imagedata o:title=""/>
              <o:lock v:ext="edit" aspectratio="f"/>
              <v:textbox inset="1.27mm,1.27mm,1.27mm,1.27mm">
                <w:txbxContent>
                  <w:p>
                    <w:r>
                      <w:rPr>
                        <w:rFonts w:ascii="宋体" w:hAnsi="宋体" w:eastAsia="宋体" w:cs="宋体"/>
                        <w:spacing w:val="-1"/>
                      </w:rPr>
                      <w:t>SJQU-QR-JW-011</w:t>
                    </w:r>
                    <w:r>
                      <w:rPr>
                        <w:rFonts w:ascii="宋体" w:hAnsi="宋体" w:eastAsia="宋体" w:cs="宋体"/>
                        <w:spacing w:val="-1"/>
                        <w:lang w:val="zh-TW" w:eastAsia="zh-TW"/>
                      </w:rPr>
                      <w:t>（</w:t>
                    </w:r>
                    <w:r>
                      <w:rPr>
                        <w:rFonts w:ascii="宋体" w:hAnsi="宋体" w:eastAsia="宋体" w:cs="宋体"/>
                        <w:spacing w:val="-1"/>
                      </w:rPr>
                      <w:t>A0</w:t>
                    </w:r>
                    <w:r>
                      <w:rPr>
                        <w:rFonts w:ascii="宋体" w:hAnsi="宋体" w:eastAsia="宋体" w:cs="宋体"/>
                        <w:spacing w:val="-1"/>
                        <w:lang w:val="zh-TW" w:eastAsia="zh-TW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hYWExMGE5NzM4ZmE1Njc0NzhlODk2Mzc2ZjVhYTMifQ=="/>
  </w:docVars>
  <w:rsids>
    <w:rsidRoot w:val="000F2700"/>
    <w:rsid w:val="00013B67"/>
    <w:rsid w:val="000916CD"/>
    <w:rsid w:val="000B2458"/>
    <w:rsid w:val="000F2700"/>
    <w:rsid w:val="0011624D"/>
    <w:rsid w:val="00217F4C"/>
    <w:rsid w:val="003228A5"/>
    <w:rsid w:val="00356DA4"/>
    <w:rsid w:val="00372789"/>
    <w:rsid w:val="003B00FC"/>
    <w:rsid w:val="00401ED1"/>
    <w:rsid w:val="004B796D"/>
    <w:rsid w:val="004E26C0"/>
    <w:rsid w:val="004F5BAF"/>
    <w:rsid w:val="00505672"/>
    <w:rsid w:val="00523FE4"/>
    <w:rsid w:val="00580C35"/>
    <w:rsid w:val="005A0F4C"/>
    <w:rsid w:val="005A506A"/>
    <w:rsid w:val="0066463E"/>
    <w:rsid w:val="0068192A"/>
    <w:rsid w:val="006B35B7"/>
    <w:rsid w:val="007348F5"/>
    <w:rsid w:val="007567EA"/>
    <w:rsid w:val="007A3D5C"/>
    <w:rsid w:val="007B035F"/>
    <w:rsid w:val="008123A8"/>
    <w:rsid w:val="008317FE"/>
    <w:rsid w:val="008D653F"/>
    <w:rsid w:val="00922DA7"/>
    <w:rsid w:val="009236BA"/>
    <w:rsid w:val="00940FDB"/>
    <w:rsid w:val="009453E3"/>
    <w:rsid w:val="00972031"/>
    <w:rsid w:val="00981A1B"/>
    <w:rsid w:val="00A07892"/>
    <w:rsid w:val="00A26842"/>
    <w:rsid w:val="00A3276B"/>
    <w:rsid w:val="00A60E25"/>
    <w:rsid w:val="00AD7520"/>
    <w:rsid w:val="00B12968"/>
    <w:rsid w:val="00B178C4"/>
    <w:rsid w:val="00B3116C"/>
    <w:rsid w:val="00B3313C"/>
    <w:rsid w:val="00B409B1"/>
    <w:rsid w:val="00BD3007"/>
    <w:rsid w:val="00BD48CB"/>
    <w:rsid w:val="00BE0744"/>
    <w:rsid w:val="00C543B3"/>
    <w:rsid w:val="00CA38FF"/>
    <w:rsid w:val="00CA3EB2"/>
    <w:rsid w:val="00CB3067"/>
    <w:rsid w:val="00CB57F0"/>
    <w:rsid w:val="00E03A79"/>
    <w:rsid w:val="00E17269"/>
    <w:rsid w:val="00E21960"/>
    <w:rsid w:val="00E609A2"/>
    <w:rsid w:val="00E716F2"/>
    <w:rsid w:val="00E85D81"/>
    <w:rsid w:val="00EE107E"/>
    <w:rsid w:val="00EE7BC2"/>
    <w:rsid w:val="00F03F14"/>
    <w:rsid w:val="00F06438"/>
    <w:rsid w:val="00F67C10"/>
    <w:rsid w:val="00F90510"/>
    <w:rsid w:val="504363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kern w:val="2"/>
      <w:sz w:val="24"/>
      <w:szCs w:val="24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link w:val="10"/>
    <w:qFormat/>
    <w:uiPriority w:val="99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</w:pPr>
    <w:rPr>
      <w:rFonts w:hint="eastAsia" w:ascii="Arial Unicode MS" w:hAnsi="Arial Unicode MS" w:eastAsia="Arial Unicode MS" w:cs="Arial Unicode MS"/>
      <w:color w:val="000000"/>
      <w:kern w:val="2"/>
      <w:u w:color="000000"/>
      <w:lang w:val="en-US" w:eastAsia="zh-CN" w:bidi="ar-SA"/>
    </w:rPr>
  </w:style>
  <w:style w:type="paragraph" w:styleId="4">
    <w:name w:val="header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u w:color="000000"/>
      <w:lang w:val="en-US" w:eastAsia="zh-CN" w:bidi="ar-SA"/>
    </w:rPr>
  </w:style>
  <w:style w:type="character" w:styleId="7">
    <w:name w:val="Hyperlink"/>
    <w:uiPriority w:val="0"/>
    <w:rPr>
      <w:u w:val="single"/>
    </w:rPr>
  </w:style>
  <w:style w:type="table" w:customStyle="1" w:styleId="8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Placeholder Text"/>
    <w:basedOn w:val="6"/>
    <w:semiHidden/>
    <w:qFormat/>
    <w:uiPriority w:val="99"/>
    <w:rPr>
      <w:color w:val="808080"/>
    </w:rPr>
  </w:style>
  <w:style w:type="character" w:customStyle="1" w:styleId="10">
    <w:name w:val="页脚 字符"/>
    <w:basedOn w:val="6"/>
    <w:link w:val="3"/>
    <w:qFormat/>
    <w:uiPriority w:val="99"/>
    <w:rPr>
      <w:rFonts w:ascii="Arial Unicode MS" w:hAnsi="Arial Unicode MS" w:eastAsia="Arial Unicode MS" w:cs="Arial Unicode MS"/>
      <w:color w:val="000000"/>
      <w:kern w:val="2"/>
      <w:u w:color="000000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1072</Characters>
  <Lines>8</Lines>
  <Paragraphs>2</Paragraphs>
  <TotalTime>1</TotalTime>
  <ScaleCrop>false</ScaleCrop>
  <LinksUpToDate>false</LinksUpToDate>
  <CharactersWithSpaces>1257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2023-09-02T03:47:00Z</dcterms:created>
  <dc:creator>ckw</dc:creator>
  <cp:lastModifiedBy>山东-蓝天</cp:lastModifiedBy>
  <cp:lastPrinted>2023-09-02T03:43:00Z</cp:lastPrinted>
  <dcterms:modified xsi:type="dcterms:W3CDTF">2023-09-13T08:00:41Z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B30BE7C79AF3457F8CBD7F2035D0745C_12</vt:lpwstr>
  </property>
</Properties>
</file>