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5BA67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Hans"/>
        </w:rPr>
        <w:t>经典咏传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0F871091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22C91829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F2E62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BF0B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中国传统音乐鉴赏</w:t>
            </w:r>
          </w:p>
        </w:tc>
      </w:tr>
      <w:tr w14:paraId="74BCF82A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0BB0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38540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appreciation of traditional chinese music</w:t>
            </w:r>
          </w:p>
        </w:tc>
      </w:tr>
      <w:tr w14:paraId="3DB01A4B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ABE0C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F44EC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2038102</w:t>
            </w:r>
          </w:p>
        </w:tc>
        <w:tc>
          <w:tcPr>
            <w:tcW w:w="2126" w:type="dxa"/>
            <w:gridSpan w:val="2"/>
            <w:vAlign w:val="center"/>
          </w:tcPr>
          <w:p w14:paraId="5A191F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6C096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E931E94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977DF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9CE76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5AD521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534B4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583BB9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41577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09732A76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D9787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C7595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5649B3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04274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</w:tr>
      <w:tr w14:paraId="318BEC7C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B162D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0E397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14:paraId="4E9713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0B9E6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693EC5C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60C0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2F202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《中国传统音乐史》</w:t>
            </w:r>
          </w:p>
        </w:tc>
        <w:tc>
          <w:tcPr>
            <w:tcW w:w="1413" w:type="dxa"/>
            <w:gridSpan w:val="2"/>
            <w:vAlign w:val="center"/>
          </w:tcPr>
          <w:p w14:paraId="3CF4F2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04FCB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02930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20" w:leftChars="50" w:right="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8542286">
        <w:trPr>
          <w:trHeight w:val="32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FEF5B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43965B3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无</w:t>
            </w:r>
          </w:p>
        </w:tc>
      </w:tr>
      <w:tr w14:paraId="407E7CB4">
        <w:trPr>
          <w:trHeight w:val="346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3278C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0E23ABF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《中国传统音乐鉴赏》不仅是一门课程，更是一次深度的文化寻根之旅。我们将一同拂去历史的尘埃，用耳朵去“阅读”那些没有文字记载的史诗，用心去感受中华民族几千年来跳动不息的“音乐脉搏”</w:t>
            </w:r>
            <w:r>
              <w:rPr>
                <w:rFonts w:hint="eastAsia"/>
                <w:lang w:val="en-US" w:eastAsia="zh-CN"/>
              </w:rPr>
              <w:t>。</w:t>
            </w:r>
            <w:r>
              <w:rPr>
                <w:rFonts w:hint="eastAsia"/>
                <w:lang w:val="en-US" w:eastAsia="zh-Hans"/>
              </w:rPr>
              <w:t>了解中国音乐，感受与西方音乐截然不同的音高与色彩。学习品味中国旋律的“韵味”与“腔音”，体会其如书法、水墨般婉转流动的线条之美。</w:t>
            </w:r>
          </w:p>
          <w:p w14:paraId="7D667B35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/>
              </w:rPr>
            </w:pPr>
            <w:r>
              <w:rPr>
                <w:rFonts w:hint="eastAsia"/>
                <w:lang w:val="en-US" w:eastAsia="zh-Hans"/>
              </w:rPr>
              <w:t>深入领略古琴的清微淡远、了解其背后的历史与文化故事。感受不同地区的民间音乐，如高亢的西北民歌、秀丽的江南小调。了解宫廷雅乐、宗教音乐的庄严肃穆，以及京剧、各地戏曲中“唱念做打”融合的综合艺术魅力。将音乐置于广阔的历史、哲学与文学背景中，以乐见史，以乐观文。通过大量经典作品的聆听与分析，最终建立对中国传统音乐的美学判断力。弘扬中国文化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发现中国民间经典之美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提高学生的综合文学修养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以及在演唱实践当中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增加舞台经验以及综合艺术素养</w:t>
            </w:r>
            <w:r>
              <w:rPr>
                <w:rFonts w:hint="default"/>
                <w:lang w:eastAsia="zh-Hans"/>
              </w:rPr>
              <w:t>。</w:t>
            </w:r>
          </w:p>
        </w:tc>
      </w:tr>
      <w:tr w14:paraId="27FA0C24">
        <w:trPr>
          <w:trHeight w:val="1296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C3618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94E5A8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该课程适合于任何年龄段</w:t>
            </w:r>
            <w:r>
              <w:rPr>
                <w:rFonts w:hint="default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不同专业甚至是不同国籍等不同层次和层面的本科生</w:t>
            </w:r>
            <w:r>
              <w:rPr>
                <w:rFonts w:hint="default"/>
                <w:color w:val="000000"/>
                <w:sz w:val="21"/>
                <w:szCs w:val="21"/>
                <w:lang w:eastAsia="zh-Hans"/>
              </w:rPr>
              <w:t>。</w:t>
            </w: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不会唱的可以朗诵诗词</w:t>
            </w:r>
            <w:r>
              <w:rPr>
                <w:rFonts w:hint="default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善于歌唱的可以以独唱</w:t>
            </w:r>
            <w:r>
              <w:rPr>
                <w:rFonts w:hint="default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重唱</w:t>
            </w:r>
            <w:r>
              <w:rPr>
                <w:rFonts w:hint="default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合唱等不同形式和风格进行节目编排</w:t>
            </w:r>
            <w:r>
              <w:rPr>
                <w:rFonts w:hint="default"/>
                <w:color w:val="000000"/>
                <w:sz w:val="21"/>
                <w:szCs w:val="21"/>
                <w:lang w:eastAsia="zh-Hans"/>
              </w:rPr>
              <w:t>。</w:t>
            </w: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也欢迎有乐器专长的学生</w:t>
            </w:r>
            <w:r>
              <w:rPr>
                <w:rFonts w:hint="default"/>
                <w:color w:val="000000"/>
                <w:sz w:val="21"/>
                <w:szCs w:val="21"/>
                <w:lang w:eastAsia="zh-Hans"/>
              </w:rPr>
              <w:t>。</w:t>
            </w:r>
            <w:r>
              <w:rPr>
                <w:rFonts w:hint="default"/>
                <w:color w:val="000000"/>
                <w:sz w:val="21"/>
                <w:szCs w:val="21"/>
              </w:rPr>
              <w:t xml:space="preserve"> </w:t>
            </w:r>
          </w:p>
          <w:p w14:paraId="09492D39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</w:tr>
      <w:tr w14:paraId="569581F3"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0D3501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B791C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DF292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01ECF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200970EF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439BF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D5F1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E6603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2F543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111FF62D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6D43A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D6420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8479E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58F9E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6ACB0FFF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809E4C3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8E5D72F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21585076"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2DB440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F1EDC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45E1F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803F61E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1E15D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26A6D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5849F3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default"/>
              </w:rPr>
              <w:t>能够通过课前搜索、练习、思考、讨论等方式了解</w:t>
            </w:r>
            <w:r>
              <w:rPr>
                <w:rFonts w:hint="eastAsia"/>
                <w:lang w:val="en-US" w:eastAsia="zh-CN"/>
              </w:rPr>
              <w:t>经典古典歌曲</w:t>
            </w:r>
          </w:p>
        </w:tc>
      </w:tr>
      <w:tr w14:paraId="2A3FB4AA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A02661F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F5836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4DC13E9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</w:t>
            </w:r>
            <w:r>
              <w:rPr>
                <w:rFonts w:hint="eastAsia"/>
              </w:rPr>
              <w:t>基础</w:t>
            </w:r>
            <w:r>
              <w:rPr>
                <w:rFonts w:hint="default"/>
              </w:rPr>
              <w:t>的</w:t>
            </w:r>
            <w:r>
              <w:rPr>
                <w:rFonts w:hint="eastAsia"/>
                <w:lang w:val="en-US" w:eastAsia="zh-CN"/>
              </w:rPr>
              <w:t>发声方法</w:t>
            </w:r>
          </w:p>
        </w:tc>
      </w:tr>
      <w:tr w14:paraId="262735FB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A3E40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CAA8D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3025081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default"/>
              </w:rPr>
              <w:t>能够</w:t>
            </w:r>
            <w:r>
              <w:rPr>
                <w:rFonts w:hint="eastAsia"/>
                <w:lang w:val="en-US" w:eastAsia="zh-CN"/>
              </w:rPr>
              <w:t>掌握基础的发声技巧</w:t>
            </w:r>
            <w:r>
              <w:rPr>
                <w:rFonts w:hint="default"/>
              </w:rPr>
              <w:t>，运用到</w:t>
            </w:r>
            <w:r>
              <w:rPr>
                <w:rFonts w:hint="eastAsia"/>
              </w:rPr>
              <w:t>曲目当</w:t>
            </w:r>
            <w:r>
              <w:rPr>
                <w:rFonts w:hint="default"/>
              </w:rPr>
              <w:t>中</w:t>
            </w:r>
          </w:p>
        </w:tc>
      </w:tr>
      <w:tr w14:paraId="6925BFF7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34D9E3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BDF16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79E46C0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default"/>
              </w:rPr>
              <w:t>能够通过</w:t>
            </w:r>
            <w:r>
              <w:rPr>
                <w:rFonts w:hint="eastAsia"/>
              </w:rPr>
              <w:t>练习</w:t>
            </w:r>
            <w:r>
              <w:rPr>
                <w:rFonts w:hint="default"/>
              </w:rPr>
              <w:t>，</w:t>
            </w:r>
            <w:r>
              <w:rPr>
                <w:rFonts w:hint="eastAsia"/>
              </w:rPr>
              <w:t>可以简单的视唱新曲目。</w:t>
            </w:r>
          </w:p>
        </w:tc>
      </w:tr>
      <w:tr w14:paraId="5E74B993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C4ABE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E91D8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8BCD2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2D990F5D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能够在学习过程中懂得相互合作，在探索中获得真知。</w:t>
            </w:r>
          </w:p>
        </w:tc>
      </w:tr>
      <w:tr w14:paraId="54E26C67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8C2B671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92BFF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014DD95F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default"/>
              </w:rPr>
              <w:t>能够通过</w:t>
            </w:r>
            <w:r>
              <w:rPr>
                <w:rFonts w:hint="eastAsia"/>
                <w:lang w:val="en-US" w:eastAsia="zh-CN"/>
              </w:rPr>
              <w:t>各类音乐种类歌曲的结合</w:t>
            </w:r>
            <w:r>
              <w:rPr>
                <w:rFonts w:hint="default"/>
              </w:rPr>
              <w:t>，</w:t>
            </w:r>
            <w:r>
              <w:rPr>
                <w:rFonts w:hint="eastAsia"/>
                <w:lang w:val="en-US" w:eastAsia="zh-CN"/>
              </w:rPr>
              <w:t>更加实现创新，</w:t>
            </w:r>
            <w:r>
              <w:rPr>
                <w:rFonts w:hint="default"/>
              </w:rPr>
              <w:t>了解</w:t>
            </w:r>
            <w:r>
              <w:rPr>
                <w:rFonts w:hint="eastAsia"/>
                <w:lang w:val="en-US" w:eastAsia="zh-CN"/>
              </w:rPr>
              <w:t>中国</w:t>
            </w:r>
            <w:r>
              <w:rPr>
                <w:rFonts w:hint="eastAsia"/>
              </w:rPr>
              <w:t>音乐文化</w:t>
            </w:r>
            <w:r>
              <w:rPr>
                <w:rFonts w:hint="eastAsia"/>
                <w:lang w:val="en-US" w:eastAsia="zh-CN"/>
              </w:rPr>
              <w:t>以及古代文学，乃至中国民族历史，更加爱自己的国家。</w:t>
            </w:r>
            <w:r>
              <w:rPr>
                <w:rFonts w:hint="eastAsia"/>
              </w:rPr>
              <w:t>学会审美，理解</w:t>
            </w:r>
            <w:r>
              <w:rPr>
                <w:rFonts w:hint="eastAsia"/>
                <w:lang w:val="en-US" w:eastAsia="zh-CN"/>
              </w:rPr>
              <w:t>歌唱</w:t>
            </w:r>
            <w:r>
              <w:rPr>
                <w:rFonts w:hint="eastAsia"/>
              </w:rPr>
              <w:t>艺术在人类文明中的重要性</w:t>
            </w:r>
            <w:r>
              <w:rPr>
                <w:rFonts w:hint="default"/>
              </w:rPr>
              <w:t>。</w:t>
            </w:r>
          </w:p>
        </w:tc>
      </w:tr>
    </w:tbl>
    <w:p w14:paraId="568FFD9E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 w14:paraId="02B289AD">
        <w:trPr>
          <w:trHeight w:val="2565" w:hRule="atLeast"/>
        </w:trPr>
        <w:tc>
          <w:tcPr>
            <w:tcW w:w="8480" w:type="dxa"/>
          </w:tcPr>
          <w:p w14:paraId="7F3A04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  <w:t>LO1 品德修养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爱党爱国，坚决拥护党的领导，热爱祖国的大好河山、悠久历史、灿烂文化，自觉维护民族利益和国家尊严。</w:t>
            </w:r>
          </w:p>
          <w:p w14:paraId="1A25582A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</w:p>
        </w:tc>
      </w:tr>
      <w:tr w14:paraId="09D206F7">
        <w:trPr>
          <w:trHeight w:val="2500" w:hRule="atLeast"/>
        </w:trPr>
        <w:tc>
          <w:tcPr>
            <w:tcW w:w="8480" w:type="dxa"/>
          </w:tcPr>
          <w:p w14:paraId="0F2282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  <w:t>LO5 健康发展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sz w:val="21"/>
                <w:szCs w:val="21"/>
              </w:rPr>
              <w:t>懂得审美、热爱劳动、为人热忱、身心健康、 耐挫折，具有可持续发展的能力。身体健康，具有良好的卫生习惯，积极参加体育活动。心理健康，学习和参与心理调适各项活动，耐挫折，能承 受学习和生活中的压力。懂得审美，有发现美、感受美、鉴赏美、评价美、创造美 的能力。热爱劳动，具有正确的劳动观念和态度，热爱劳动和劳动 人民，养成劳动习惯。持续发展，具有爱护环境的意识，与自然和谐相处的环保 理念与行动;具备终生学习的意识和能力。</w:t>
            </w:r>
          </w:p>
        </w:tc>
      </w:tr>
      <w:tr w14:paraId="4AC19E94">
        <w:trPr>
          <w:trHeight w:val="2651" w:hRule="atLeast"/>
        </w:trPr>
        <w:tc>
          <w:tcPr>
            <w:tcW w:w="8480" w:type="dxa"/>
          </w:tcPr>
          <w:p w14:paraId="45E7D1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  <w:t>LO6 协同创新</w:t>
            </w:r>
            <w:r>
              <w:rPr>
                <w:rFonts w:hint="eastAsia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同群体保持良好的合作关系，做集体中的积 极成员，善于自我管理和团队管理;善于从多个维度思考问题， 利用自己的知识与实践来提出新设想。在集体活动中能主动担任自己的角色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与其他成员密切合作，善于自我管理和团队管理，共同完成任务。有质疑精神，能有逻辑的分析与批判。 能用创新的方法或者多种方法解决复杂问题或真实问题。了解行业前沿知识技术。</w:t>
            </w:r>
          </w:p>
        </w:tc>
      </w:tr>
    </w:tbl>
    <w:p w14:paraId="0E6F8BD2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478419E8">
        <w:trPr>
          <w:trHeight w:val="391" w:hRule="atLeast"/>
          <w:jc w:val="center"/>
        </w:trPr>
        <w:tc>
          <w:tcPr>
            <w:tcW w:w="780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C1C5835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7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ACDA2D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7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7E562E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53" w:type="dxa"/>
            <w:tcBorders>
              <w:top w:val="single" w:color="auto" w:sz="12" w:space="0"/>
            </w:tcBorders>
            <w:vAlign w:val="center"/>
          </w:tcPr>
          <w:p w14:paraId="5A91186F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DC933C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725447E"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4B2A4A8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</w:rPr>
              <w:t>LO</w:t>
            </w: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6CF51648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="Times New Roman"/>
                <w:bCs/>
              </w:rPr>
            </w:pPr>
            <w:r>
              <w:rPr>
                <w:rFonts w:hint="default" w:ascii="Calibri" w:hAnsi="Calibri" w:cs="Calibri"/>
                <w:bCs/>
              </w:rPr>
              <w:t>①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B9F95F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53" w:type="dxa"/>
            <w:vAlign w:val="center"/>
          </w:tcPr>
          <w:p w14:paraId="0958B5AF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1.拥护中国共产党的领导，坚定理想信念，自觉涵养和积极弘扬社会主义核心价值观，增强政治认同、厚植家国情怀</w:t>
            </w:r>
          </w:p>
          <w:p w14:paraId="3EBBA9B1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2.热爱祖国的大好河山、悠久历史、灿烂文化，自觉维护民族利益和国家尊严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63B2B11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</w:t>
            </w:r>
          </w:p>
        </w:tc>
      </w:tr>
      <w:tr w14:paraId="19DE69E2"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0F1862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</w:rPr>
              <w:t>LO</w:t>
            </w:r>
            <w:r>
              <w:rPr>
                <w:rFonts w:hint="eastAsia"/>
                <w:b/>
                <w:bCs/>
                <w:lang w:val="en-US" w:eastAsia="zh-CN"/>
              </w:rPr>
              <w:t>5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4BC1F5E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="Times New Roman"/>
                <w:bCs/>
              </w:rPr>
            </w:pPr>
            <w:r>
              <w:rPr>
                <w:rFonts w:hint="default" w:ascii="Calibri" w:hAnsi="Calibri" w:cs="Calibri"/>
                <w:bCs/>
              </w:rPr>
              <w:t>③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2466C7F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53" w:type="dxa"/>
            <w:vAlign w:val="center"/>
          </w:tcPr>
          <w:p w14:paraId="1C014765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懂得审美、热爱劳动、为人热忱、身心健康、 耐挫折，具有可持续发展的能力。</w:t>
            </w:r>
          </w:p>
          <w:p w14:paraId="12F7FB0D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懂得审美，有发现美、感受美、鉴赏美、评价美、创造美的能力。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52C0BF3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100</w:t>
            </w:r>
          </w:p>
        </w:tc>
      </w:tr>
      <w:tr w14:paraId="26028A6C"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07B249F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LO</w:t>
            </w:r>
            <w:r>
              <w:rPr>
                <w:rFonts w:hint="eastAsia"/>
                <w:b/>
                <w:bCs/>
                <w:lang w:val="en-US" w:eastAsia="zh-CN"/>
              </w:rPr>
              <w:t>6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4844ADA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bCs/>
              </w:rPr>
              <w:t>①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7DDDB3A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53" w:type="dxa"/>
            <w:vAlign w:val="center"/>
          </w:tcPr>
          <w:p w14:paraId="78F9BAD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</w:rPr>
              <w:t>同群体保持良好的合作关系，做集体中的积 极成员，善于自我管理和团队管理;善于从多个维度思考问题，利用自己的知识与实践来提出新设想。</w:t>
            </w:r>
          </w:p>
          <w:p w14:paraId="460E3D2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77D13485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</w:t>
            </w:r>
          </w:p>
        </w:tc>
      </w:tr>
    </w:tbl>
    <w:p w14:paraId="4C5B1549">
      <w:pPr>
        <w:pStyle w:val="17"/>
        <w:spacing w:before="326" w:beforeLines="100" w:line="360" w:lineRule="auto"/>
        <w:rPr>
          <w:rFonts w:hint="eastAsia" w:ascii="黑体" w:hAnsi="宋体"/>
        </w:rPr>
      </w:pPr>
    </w:p>
    <w:p w14:paraId="06F46A84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6ADA16D1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4637CAF">
        <w:trPr>
          <w:trHeight w:val="3326" w:hRule="atLeast"/>
        </w:trPr>
        <w:tc>
          <w:tcPr>
            <w:tcW w:w="8296" w:type="dxa"/>
          </w:tcPr>
          <w:p w14:paraId="2451365E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第一单元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传统音乐之乐器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6学时）</w:t>
            </w:r>
          </w:p>
          <w:p w14:paraId="3AC20EF0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预期目标：1.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辨别各类传统音乐乐器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；</w:t>
            </w:r>
          </w:p>
          <w:p w14:paraId="2A820833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教学内容：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播放不同的乐器的音频及视频，可以简单的视唱一些古谱曲目</w:t>
            </w:r>
          </w:p>
          <w:p w14:paraId="5BA5387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能力要求：1.了解古谱的基本唱名及音名。</w:t>
            </w:r>
          </w:p>
          <w:p w14:paraId="148C41BD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教学难点：节奏的学习与把握</w:t>
            </w:r>
          </w:p>
          <w:p w14:paraId="4A59C964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  <w:p w14:paraId="0CB2B2A0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第二单元：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传统音乐之宫廷乐及戏曲曲目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发声技巧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舞台表演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」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14学时）</w:t>
            </w:r>
          </w:p>
          <w:p w14:paraId="1B5D745F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000" w:right="0" w:hanging="1050" w:hanging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预期目标：能够自主的应用所学知识，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演唱作品（一学期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2-3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首）</w:t>
            </w:r>
          </w:p>
          <w:p w14:paraId="791DC5F1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教学内容：1.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简谱的识谱</w:t>
            </w:r>
          </w:p>
          <w:p w14:paraId="36F80299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050" w:leftChars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.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基于识谱进行教唱</w:t>
            </w:r>
          </w:p>
          <w:p w14:paraId="3E261287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050" w:leftChars="0" w:right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.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熟悉旋律，学习歌唱方法</w:t>
            </w:r>
          </w:p>
          <w:p w14:paraId="3F7DAC65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能力要求：1. 节奏、音准的把握</w:t>
            </w:r>
          </w:p>
          <w:p w14:paraId="38356872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1050" w:firstLine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2. 学习基本的发声方法，通过训练，掌握基本发声技巧。</w:t>
            </w:r>
          </w:p>
          <w:p w14:paraId="37BFB30A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1050" w:firstLine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3. 掌握歌曲的韵律及韵味。</w:t>
            </w:r>
          </w:p>
          <w:p w14:paraId="1BAA8C07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教学难点：1. 对于不同专业的发声方法的要求；</w:t>
            </w:r>
          </w:p>
          <w:p w14:paraId="260D46D3">
            <w:pPr>
              <w:pStyle w:val="15"/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1050" w:leftChars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歌曲最终的音乐呈现。</w:t>
            </w:r>
          </w:p>
          <w:p w14:paraId="0F80D04D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</w:pPr>
          </w:p>
          <w:p w14:paraId="666869CB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000" w:right="0" w:hanging="1050" w:hangingChars="50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第三单元：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传统音乐之民间小调（10学时）</w:t>
            </w:r>
          </w:p>
          <w:p w14:paraId="08B08395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000" w:right="0" w:hanging="1050" w:hanging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预期目标：能够自主的应用所学知识，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演唱作品（一学期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2-3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首）</w:t>
            </w:r>
          </w:p>
          <w:p w14:paraId="1DBA36A3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教学内容：1.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简谱的识谱</w:t>
            </w:r>
          </w:p>
          <w:p w14:paraId="0513DE80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050" w:leftChars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.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基于识谱进行教唱</w:t>
            </w:r>
          </w:p>
          <w:p w14:paraId="0EF64B78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050" w:leftChars="0" w:right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.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熟悉旋律，学习歌唱方法</w:t>
            </w:r>
          </w:p>
          <w:p w14:paraId="73BB9BA3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能力要求：1. 节奏、音准的把握</w:t>
            </w:r>
          </w:p>
          <w:p w14:paraId="4EC6A11F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1050" w:firstLine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2. 学习基本的发声方法，通过训练，掌握基本发声技巧。</w:t>
            </w:r>
          </w:p>
          <w:p w14:paraId="3B39451A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1050" w:firstLineChars="50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3. 掌握歌曲的韵律及韵味。</w:t>
            </w:r>
          </w:p>
          <w:p w14:paraId="2A649F29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教学难点：不同基础、不同专业的学生之间的配合。</w:t>
            </w:r>
          </w:p>
          <w:p w14:paraId="707218E9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Cs/>
                <w:lang w:eastAsia="zh-Hans"/>
              </w:rPr>
            </w:pPr>
          </w:p>
          <w:p w14:paraId="4CA02D0E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总结展演（2学时）</w:t>
            </w:r>
          </w:p>
          <w:p w14:paraId="134E058C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预期目标：课程答疑以及总结，舞台表演课程展示</w:t>
            </w:r>
          </w:p>
          <w:p w14:paraId="3D6B964F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能力要求：1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对歌曲的风格、音准以及节奏的把握</w:t>
            </w:r>
          </w:p>
          <w:p w14:paraId="470A1DC2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 xml:space="preserve">          2.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学生对舞台的掌控力以及表现力</w:t>
            </w:r>
          </w:p>
          <w:p w14:paraId="1E9F341F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教学难点：不同专业不同基础的学生表现程度。</w:t>
            </w:r>
          </w:p>
          <w:p w14:paraId="0F3F23CD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Cs/>
                <w:lang w:eastAsia="zh-Hans"/>
              </w:rPr>
            </w:pPr>
          </w:p>
        </w:tc>
      </w:tr>
      <w:bookmarkEnd w:id="0"/>
      <w:bookmarkEnd w:id="1"/>
    </w:tbl>
    <w:p w14:paraId="2D7EE7AD">
      <w:pPr>
        <w:pStyle w:val="18"/>
        <w:spacing w:before="81" w:after="163"/>
        <w:rPr>
          <w:rFonts w:hint="eastAsia"/>
        </w:rPr>
      </w:pPr>
    </w:p>
    <w:p w14:paraId="0A38B947">
      <w:pPr>
        <w:pStyle w:val="18"/>
        <w:spacing w:before="81" w:after="163"/>
        <w:rPr>
          <w:rFonts w:hint="eastAsia"/>
        </w:rPr>
      </w:pPr>
    </w:p>
    <w:p w14:paraId="2A7C3FDC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110"/>
        <w:gridCol w:w="863"/>
        <w:gridCol w:w="1101"/>
        <w:gridCol w:w="1101"/>
        <w:gridCol w:w="1100"/>
        <w:gridCol w:w="1100"/>
        <w:gridCol w:w="1101"/>
      </w:tblGrid>
      <w:tr w14:paraId="056143AB">
        <w:trPr>
          <w:trHeight w:val="794" w:hRule="atLeast"/>
          <w:jc w:val="center"/>
        </w:trPr>
        <w:tc>
          <w:tcPr>
            <w:tcW w:w="2110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4F3699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9"/>
              <w:jc w:val="righ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10EF438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default"/>
                <w:szCs w:val="16"/>
              </w:rPr>
            </w:pPr>
          </w:p>
          <w:p w14:paraId="5705D8F9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63" w:type="dxa"/>
            <w:tcBorders>
              <w:top w:val="single" w:color="auto" w:sz="12" w:space="0"/>
            </w:tcBorders>
            <w:vAlign w:val="center"/>
          </w:tcPr>
          <w:p w14:paraId="4876D6A9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 xml:space="preserve">1 </w:t>
            </w:r>
            <w:r>
              <w:rPr>
                <w:rFonts w:hint="default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vAlign w:val="center"/>
          </w:tcPr>
          <w:p w14:paraId="6D477B1A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vAlign w:val="center"/>
          </w:tcPr>
          <w:p w14:paraId="5EC5CE3D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6C44F3F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4D550F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10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C170AFA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4BBEC65D">
        <w:trPr>
          <w:trHeight w:val="822" w:hRule="atLeast"/>
          <w:jc w:val="center"/>
        </w:trPr>
        <w:tc>
          <w:tcPr>
            <w:tcW w:w="2110" w:type="dxa"/>
            <w:tcBorders>
              <w:left w:val="single" w:color="auto" w:sz="12" w:space="0"/>
            </w:tcBorders>
          </w:tcPr>
          <w:p w14:paraId="2F585A2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第一单元：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传统音乐之乐器</w:t>
            </w:r>
          </w:p>
        </w:tc>
        <w:tc>
          <w:tcPr>
            <w:tcW w:w="863" w:type="dxa"/>
            <w:vAlign w:val="center"/>
          </w:tcPr>
          <w:p w14:paraId="77EE794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1" w:type="dxa"/>
            <w:vAlign w:val="center"/>
          </w:tcPr>
          <w:p w14:paraId="02D5833E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</w:p>
        </w:tc>
        <w:tc>
          <w:tcPr>
            <w:tcW w:w="1101" w:type="dxa"/>
            <w:vAlign w:val="center"/>
          </w:tcPr>
          <w:p w14:paraId="2384D30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</w:p>
        </w:tc>
        <w:tc>
          <w:tcPr>
            <w:tcW w:w="1100" w:type="dxa"/>
            <w:vAlign w:val="center"/>
          </w:tcPr>
          <w:p w14:paraId="63D2507E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16EC3D7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333C6D9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</w:tr>
      <w:tr w14:paraId="23C6371F">
        <w:trPr>
          <w:trHeight w:val="1072" w:hRule="atLeast"/>
          <w:jc w:val="center"/>
        </w:trPr>
        <w:tc>
          <w:tcPr>
            <w:tcW w:w="2110" w:type="dxa"/>
            <w:tcBorders>
              <w:left w:val="single" w:color="auto" w:sz="12" w:space="0"/>
            </w:tcBorders>
          </w:tcPr>
          <w:p w14:paraId="3631718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第二单元：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传统音乐之宫廷乐及戏曲曲目</w:t>
            </w:r>
          </w:p>
        </w:tc>
        <w:tc>
          <w:tcPr>
            <w:tcW w:w="863" w:type="dxa"/>
            <w:vAlign w:val="center"/>
          </w:tcPr>
          <w:p w14:paraId="602F053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1" w:type="dxa"/>
            <w:vAlign w:val="center"/>
          </w:tcPr>
          <w:p w14:paraId="3273620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1" w:type="dxa"/>
            <w:vAlign w:val="center"/>
          </w:tcPr>
          <w:p w14:paraId="6206FD5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872E311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47E7318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3C4734B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</w:tr>
      <w:tr w14:paraId="5A922E6C">
        <w:trPr>
          <w:trHeight w:val="1128" w:hRule="atLeast"/>
          <w:jc w:val="center"/>
        </w:trPr>
        <w:tc>
          <w:tcPr>
            <w:tcW w:w="2110" w:type="dxa"/>
            <w:tcBorders>
              <w:left w:val="single" w:color="auto" w:sz="12" w:space="0"/>
              <w:bottom w:val="single" w:color="auto" w:sz="12" w:space="0"/>
            </w:tcBorders>
          </w:tcPr>
          <w:p w14:paraId="08EEEE70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eastAsia="zh-Hans"/>
              </w:rPr>
            </w:pPr>
            <w:r>
              <w:rPr>
                <w:rFonts w:hint="default"/>
              </w:rPr>
              <w:t>第三单元：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传统音乐之民间小调</w:t>
            </w:r>
          </w:p>
          <w:p w14:paraId="1B7D5835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63" w:type="dxa"/>
            <w:tcBorders>
              <w:bottom w:val="single" w:color="auto" w:sz="12" w:space="0"/>
            </w:tcBorders>
            <w:vAlign w:val="center"/>
          </w:tcPr>
          <w:p w14:paraId="61057C0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</w:p>
        </w:tc>
        <w:tc>
          <w:tcPr>
            <w:tcW w:w="1101" w:type="dxa"/>
            <w:tcBorders>
              <w:bottom w:val="single" w:color="auto" w:sz="12" w:space="0"/>
            </w:tcBorders>
            <w:vAlign w:val="center"/>
          </w:tcPr>
          <w:p w14:paraId="1783AD92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</w:p>
        </w:tc>
        <w:tc>
          <w:tcPr>
            <w:tcW w:w="1101" w:type="dxa"/>
            <w:tcBorders>
              <w:bottom w:val="single" w:color="auto" w:sz="12" w:space="0"/>
            </w:tcBorders>
            <w:vAlign w:val="center"/>
          </w:tcPr>
          <w:p w14:paraId="4E55DA8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1254D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244A6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BE37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</w:tr>
    </w:tbl>
    <w:p w14:paraId="48FBF3A4">
      <w:pPr>
        <w:pStyle w:val="18"/>
        <w:spacing w:before="326" w:beforeLines="100" w:after="163"/>
        <w:rPr>
          <w:rFonts w:hint="eastAsia"/>
        </w:rPr>
      </w:pPr>
    </w:p>
    <w:p w14:paraId="112761C1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078"/>
        <w:gridCol w:w="2549"/>
        <w:gridCol w:w="1738"/>
        <w:gridCol w:w="725"/>
        <w:gridCol w:w="669"/>
        <w:gridCol w:w="717"/>
      </w:tblGrid>
      <w:tr w14:paraId="1D308517">
        <w:trPr>
          <w:trHeight w:val="340" w:hRule="atLeast"/>
          <w:jc w:val="center"/>
        </w:trPr>
        <w:tc>
          <w:tcPr>
            <w:tcW w:w="207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CAD405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549" w:type="dxa"/>
            <w:vMerge w:val="restart"/>
            <w:tcBorders>
              <w:top w:val="single" w:color="auto" w:sz="12" w:space="0"/>
            </w:tcBorders>
            <w:vAlign w:val="center"/>
          </w:tcPr>
          <w:p w14:paraId="781B7CEE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70FEB4CF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65A26D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133A78E">
        <w:trPr>
          <w:trHeight w:val="340" w:hRule="atLeast"/>
          <w:jc w:val="center"/>
        </w:trPr>
        <w:tc>
          <w:tcPr>
            <w:tcW w:w="2078" w:type="dxa"/>
            <w:vMerge w:val="continue"/>
            <w:tcBorders>
              <w:left w:val="single" w:color="auto" w:sz="12" w:space="0"/>
            </w:tcBorders>
          </w:tcPr>
          <w:p w14:paraId="4EC5454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549" w:type="dxa"/>
            <w:vMerge w:val="continue"/>
          </w:tcPr>
          <w:p w14:paraId="6818152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739F0BA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408724F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4891609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8FB4B2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6B1884F5">
        <w:trPr>
          <w:trHeight w:val="785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  <w:vAlign w:val="top"/>
          </w:tcPr>
          <w:p w14:paraId="42E60CFC">
            <w:pPr>
              <w:pStyle w:val="1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第一单元：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传统音乐之乐器</w:t>
            </w:r>
          </w:p>
        </w:tc>
        <w:tc>
          <w:tcPr>
            <w:tcW w:w="2549" w:type="dxa"/>
            <w:vAlign w:val="center"/>
          </w:tcPr>
          <w:p w14:paraId="15FD9CA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练习、讨论</w:t>
            </w:r>
          </w:p>
        </w:tc>
        <w:tc>
          <w:tcPr>
            <w:tcW w:w="1738" w:type="dxa"/>
            <w:vAlign w:val="center"/>
          </w:tcPr>
          <w:p w14:paraId="14FFF01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课堂互动</w:t>
            </w:r>
          </w:p>
        </w:tc>
        <w:tc>
          <w:tcPr>
            <w:tcW w:w="725" w:type="dxa"/>
            <w:vAlign w:val="center"/>
          </w:tcPr>
          <w:p w14:paraId="2EAD041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3F312AD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BD6383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557CC615">
        <w:trPr>
          <w:trHeight w:val="1035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  <w:vAlign w:val="top"/>
          </w:tcPr>
          <w:p w14:paraId="50DB937B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第二单元：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传统音乐之宫廷乐及戏曲曲目</w:t>
            </w:r>
          </w:p>
        </w:tc>
        <w:tc>
          <w:tcPr>
            <w:tcW w:w="2549" w:type="dxa"/>
            <w:vAlign w:val="center"/>
          </w:tcPr>
          <w:p w14:paraId="2CAC36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练习、讨论</w:t>
            </w:r>
          </w:p>
        </w:tc>
        <w:tc>
          <w:tcPr>
            <w:tcW w:w="1738" w:type="dxa"/>
            <w:vAlign w:val="center"/>
          </w:tcPr>
          <w:p w14:paraId="066D1F3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5" w:type="dxa"/>
            <w:vAlign w:val="center"/>
          </w:tcPr>
          <w:p w14:paraId="6C6269A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7E0689B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B251DE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14</w:t>
            </w:r>
          </w:p>
        </w:tc>
      </w:tr>
      <w:tr w14:paraId="7F547346">
        <w:trPr>
          <w:trHeight w:val="454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  <w:vAlign w:val="top"/>
          </w:tcPr>
          <w:p w14:paraId="4B79F13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eastAsia="zh-Hans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第三单元：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传统音乐之民间小调</w:t>
            </w:r>
          </w:p>
          <w:p w14:paraId="783E2945">
            <w:pPr>
              <w:pStyle w:val="1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宋体" w:hAnsi="宋体"/>
                <w:sz w:val="21"/>
                <w:szCs w:val="21"/>
                <w:lang w:eastAsia="zh-Hans"/>
              </w:rPr>
            </w:pPr>
          </w:p>
          <w:p w14:paraId="38D31E9F">
            <w:pPr>
              <w:pStyle w:val="1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/>
                <w:bCs/>
                <w:sz w:val="21"/>
                <w:szCs w:val="21"/>
              </w:rPr>
            </w:pPr>
            <w:bookmarkStart w:id="6" w:name="_GoBack"/>
            <w:bookmarkEnd w:id="6"/>
          </w:p>
        </w:tc>
        <w:tc>
          <w:tcPr>
            <w:tcW w:w="2549" w:type="dxa"/>
            <w:vAlign w:val="center"/>
          </w:tcPr>
          <w:p w14:paraId="2954E44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练习、讨论</w:t>
            </w:r>
          </w:p>
        </w:tc>
        <w:tc>
          <w:tcPr>
            <w:tcW w:w="1738" w:type="dxa"/>
            <w:vAlign w:val="center"/>
          </w:tcPr>
          <w:p w14:paraId="1CA1A83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5" w:type="dxa"/>
            <w:vAlign w:val="center"/>
          </w:tcPr>
          <w:p w14:paraId="4380F63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5AFB1B7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A2C5B9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 w14:paraId="1AE85342">
        <w:trPr>
          <w:trHeight w:val="454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  <w:vAlign w:val="top"/>
          </w:tcPr>
          <w:p w14:paraId="4F5445E6">
            <w:pPr>
              <w:pStyle w:val="1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总结展演</w:t>
            </w:r>
          </w:p>
        </w:tc>
        <w:tc>
          <w:tcPr>
            <w:tcW w:w="2549" w:type="dxa"/>
            <w:vAlign w:val="center"/>
          </w:tcPr>
          <w:p w14:paraId="79DF13D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学生展演</w:t>
            </w:r>
          </w:p>
        </w:tc>
        <w:tc>
          <w:tcPr>
            <w:tcW w:w="1738" w:type="dxa"/>
            <w:vAlign w:val="center"/>
          </w:tcPr>
          <w:p w14:paraId="3ABB00E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5" w:type="dxa"/>
            <w:vAlign w:val="center"/>
          </w:tcPr>
          <w:p w14:paraId="754FE62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07B3B11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EC6B2F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6FBBA5F"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21007A6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6DD78C4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7F3493B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18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5B8E95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30A84F3F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3980FCC">
        <w:trPr>
          <w:trHeight w:val="1128" w:hRule="atLeast"/>
        </w:trPr>
        <w:tc>
          <w:tcPr>
            <w:tcW w:w="8276" w:type="dxa"/>
            <w:vAlign w:val="center"/>
          </w:tcPr>
          <w:p w14:paraId="237EBAFC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指标点</w:t>
            </w:r>
          </w:p>
          <w:p w14:paraId="0D9FA379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LO1</w:t>
            </w:r>
            <w:r>
              <w:rPr>
                <w:rFonts w:hint="eastAsia"/>
              </w:rPr>
              <w:t>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20B659FE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 xml:space="preserve">④诚信尽责，为人诚实，信守承诺，勤奋努力，精益求精，勇于担责。 </w:t>
            </w:r>
          </w:p>
          <w:p w14:paraId="338A2FEA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⑤爱岗敬业，热爱所学专业，勤学多练，锤炼技能。熟悉本专业相关的法律法规，在实习实践中自觉遵守职业规范，具备职业道德操守。</w:t>
            </w:r>
          </w:p>
          <w:p w14:paraId="0DB2CFF8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具体实施</w:t>
            </w:r>
          </w:p>
          <w:p w14:paraId="62624E84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能够在学习过程中懂得相互合作，在探索中获得真知。</w:t>
            </w:r>
          </w:p>
          <w:p w14:paraId="4235E054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/>
              </w:rPr>
            </w:pPr>
            <w:r>
              <w:rPr>
                <w:rFonts w:hint="default"/>
              </w:rPr>
              <w:t>能够通过</w:t>
            </w:r>
            <w:r>
              <w:rPr>
                <w:rFonts w:hint="eastAsia"/>
                <w:lang w:val="en-US" w:eastAsia="zh-CN"/>
              </w:rPr>
              <w:t>演唱</w:t>
            </w:r>
            <w:r>
              <w:rPr>
                <w:rFonts w:hint="default"/>
              </w:rPr>
              <w:t>，了解</w:t>
            </w:r>
            <w:r>
              <w:rPr>
                <w:rFonts w:hint="eastAsia"/>
              </w:rPr>
              <w:t>音乐文化</w:t>
            </w:r>
            <w:r>
              <w:rPr>
                <w:rFonts w:hint="eastAsia"/>
                <w:lang w:val="en-US" w:eastAsia="zh-CN"/>
              </w:rPr>
              <w:t>及文学</w:t>
            </w:r>
            <w:r>
              <w:rPr>
                <w:rFonts w:hint="default"/>
              </w:rPr>
              <w:t>，</w:t>
            </w:r>
            <w:r>
              <w:rPr>
                <w:rFonts w:hint="eastAsia"/>
              </w:rPr>
              <w:t>学会审美，理解</w:t>
            </w:r>
            <w:r>
              <w:rPr>
                <w:rFonts w:hint="eastAsia"/>
                <w:lang w:val="en-US" w:eastAsia="zh-CN"/>
              </w:rPr>
              <w:t>歌唱</w:t>
            </w:r>
            <w:r>
              <w:rPr>
                <w:rFonts w:hint="eastAsia"/>
              </w:rPr>
              <w:t>在人类文明中的重要性</w:t>
            </w:r>
            <w:r>
              <w:rPr>
                <w:rFonts w:hint="default"/>
              </w:rPr>
              <w:t>。</w:t>
            </w:r>
          </w:p>
        </w:tc>
      </w:tr>
    </w:tbl>
    <w:p w14:paraId="6BFFD6FA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67CA78A0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4F37F4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2F21EE33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0F930AB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AF0D322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5101033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17C4BA62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ED230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0E4A5A9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3FF29BE1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A32F258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473CC3F2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1E308BBB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3BEDC29D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260E795F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6BCB86F5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00D87F49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</w:tr>
      <w:tr w14:paraId="4E11C526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5960A8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4C0C8A61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1DF1FBE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期末展示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44CA700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6BE3F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612" w:type="dxa"/>
            <w:vAlign w:val="center"/>
          </w:tcPr>
          <w:p w14:paraId="7EB4A5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28D7D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15E0D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BC6BD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BFC44D5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33324ACA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EA5722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655662F9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B27AD68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0"/>
                <w:lang w:val="en-US" w:eastAsia="zh-CN"/>
              </w:rPr>
              <w:t>学生互评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79E5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612" w:type="dxa"/>
            <w:vAlign w:val="center"/>
          </w:tcPr>
          <w:p w14:paraId="3DE6BC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3CF901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567EC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2E242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6879A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86D0DAD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43B7F827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64A6E6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2CD80296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6474F11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0"/>
                <w:lang w:eastAsia="zh-Hans"/>
              </w:rPr>
              <w:t>课堂</w:t>
            </w:r>
            <w:r>
              <w:rPr>
                <w:rFonts w:hint="eastAsia" w:ascii="宋体" w:hAnsi="宋体"/>
                <w:bCs/>
                <w:szCs w:val="20"/>
              </w:rPr>
              <w:t>学习</w:t>
            </w:r>
            <w:r>
              <w:rPr>
                <w:rFonts w:hint="eastAsia" w:ascii="宋体" w:hAnsi="宋体"/>
                <w:bCs/>
                <w:szCs w:val="20"/>
                <w:lang w:eastAsia="zh-Hans"/>
              </w:rPr>
              <w:t>实践</w:t>
            </w:r>
            <w:r>
              <w:rPr>
                <w:rFonts w:hint="eastAsia" w:ascii="宋体" w:hAnsi="宋体"/>
                <w:bCs/>
                <w:szCs w:val="20"/>
              </w:rPr>
              <w:t>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DE4A5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612" w:type="dxa"/>
            <w:vAlign w:val="center"/>
          </w:tcPr>
          <w:p w14:paraId="384D6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40</w:t>
            </w:r>
          </w:p>
        </w:tc>
        <w:tc>
          <w:tcPr>
            <w:tcW w:w="612" w:type="dxa"/>
            <w:vAlign w:val="center"/>
          </w:tcPr>
          <w:p w14:paraId="6EFE54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67A6B3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46E2F2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335D67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85D0B0C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</w:tbl>
    <w:p w14:paraId="251BE73A">
      <w:pPr>
        <w:pStyle w:val="17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 semibold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0E1F1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6D35F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26D35F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EF98D"/>
    <w:multiLevelType w:val="singleLevel"/>
    <w:tmpl w:val="FF7EF98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172A27"/>
    <w:rsid w:val="000203E0"/>
    <w:rsid w:val="000210E0"/>
    <w:rsid w:val="00033082"/>
    <w:rsid w:val="00044088"/>
    <w:rsid w:val="00053590"/>
    <w:rsid w:val="0006001D"/>
    <w:rsid w:val="000628F9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321C"/>
    <w:rsid w:val="000C3D0A"/>
    <w:rsid w:val="000D28E5"/>
    <w:rsid w:val="000D34D7"/>
    <w:rsid w:val="000F287C"/>
    <w:rsid w:val="00100633"/>
    <w:rsid w:val="001072BC"/>
    <w:rsid w:val="00114BD6"/>
    <w:rsid w:val="00130F6D"/>
    <w:rsid w:val="00133554"/>
    <w:rsid w:val="00144082"/>
    <w:rsid w:val="0016381F"/>
    <w:rsid w:val="00163A48"/>
    <w:rsid w:val="00163B61"/>
    <w:rsid w:val="001646F5"/>
    <w:rsid w:val="00164E36"/>
    <w:rsid w:val="001678A2"/>
    <w:rsid w:val="00183AA1"/>
    <w:rsid w:val="0018767C"/>
    <w:rsid w:val="001A135C"/>
    <w:rsid w:val="001B0D49"/>
    <w:rsid w:val="001B546F"/>
    <w:rsid w:val="001B5CC8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608F2"/>
    <w:rsid w:val="0027339A"/>
    <w:rsid w:val="00274E82"/>
    <w:rsid w:val="002757AB"/>
    <w:rsid w:val="0027777C"/>
    <w:rsid w:val="00277FE7"/>
    <w:rsid w:val="002877FA"/>
    <w:rsid w:val="00290962"/>
    <w:rsid w:val="0029110B"/>
    <w:rsid w:val="002A44B7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92140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4B46"/>
    <w:rsid w:val="0040726A"/>
    <w:rsid w:val="004100B0"/>
    <w:rsid w:val="0041267F"/>
    <w:rsid w:val="00412AA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CA2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42E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533"/>
    <w:rsid w:val="00941B89"/>
    <w:rsid w:val="00941DEA"/>
    <w:rsid w:val="009656CC"/>
    <w:rsid w:val="00970E8C"/>
    <w:rsid w:val="00971671"/>
    <w:rsid w:val="00974284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12E7"/>
    <w:rsid w:val="00C11C78"/>
    <w:rsid w:val="00C11CD4"/>
    <w:rsid w:val="00C131E3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26DC"/>
    <w:rsid w:val="00D15595"/>
    <w:rsid w:val="00D228C4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47F69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4C7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9B7CAFA"/>
    <w:rsid w:val="3CD52CE1"/>
    <w:rsid w:val="3CF12B00"/>
    <w:rsid w:val="410F2E6A"/>
    <w:rsid w:val="4430136C"/>
    <w:rsid w:val="4AB0382B"/>
    <w:rsid w:val="556985F6"/>
    <w:rsid w:val="569868B5"/>
    <w:rsid w:val="611F6817"/>
    <w:rsid w:val="66CA1754"/>
    <w:rsid w:val="6F1E65D4"/>
    <w:rsid w:val="6F266C86"/>
    <w:rsid w:val="6F5042C2"/>
    <w:rsid w:val="74316312"/>
    <w:rsid w:val="76BFD7CF"/>
    <w:rsid w:val="76F9C5A7"/>
    <w:rsid w:val="780F13C8"/>
    <w:rsid w:val="7C385448"/>
    <w:rsid w:val="7C6F3E0E"/>
    <w:rsid w:val="7CB3663D"/>
    <w:rsid w:val="7D7D751F"/>
    <w:rsid w:val="7F78953B"/>
    <w:rsid w:val="7FBFEA57"/>
    <w:rsid w:val="BF6E25C1"/>
    <w:rsid w:val="DAAF8260"/>
    <w:rsid w:val="EACB887D"/>
    <w:rsid w:val="FEF629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  <w:style w:type="character" w:customStyle="1" w:styleId="24">
    <w:name w:val="批注框文本 Char"/>
    <w:basedOn w:val="10"/>
    <w:link w:val="4"/>
    <w:semiHidden/>
    <w:uiPriority w:val="99"/>
    <w:rPr>
      <w:rFonts w:ascii="宋体" w:hAnsi="宋体" w:eastAsia="宋体" w:cs="宋体"/>
      <w:sz w:val="18"/>
      <w:szCs w:val="18"/>
    </w:rPr>
  </w:style>
  <w:style w:type="character" w:customStyle="1" w:styleId="25">
    <w:name w:val="s2"/>
    <w:basedOn w:val="10"/>
    <w:uiPriority w:val="0"/>
    <w:rPr>
      <w:rFonts w:ascii="Helvetica Neue" w:hAnsi="Helvetica Neue" w:eastAsia="Helvetica Neue" w:cs="Helvetica Neue"/>
      <w:sz w:val="26"/>
      <w:szCs w:val="26"/>
    </w:rPr>
  </w:style>
  <w:style w:type="paragraph" w:customStyle="1" w:styleId="26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character" w:customStyle="1" w:styleId="27">
    <w:name w:val="s1"/>
    <w:basedOn w:val="10"/>
    <w:uiPriority w:val="0"/>
    <w:rPr>
      <w:rFonts w:ascii="pingfang sc" w:hAnsi="pingfang sc" w:eastAsia="pingfang sc" w:cs="pingfang sc"/>
      <w:sz w:val="26"/>
      <w:szCs w:val="26"/>
    </w:rPr>
  </w:style>
  <w:style w:type="paragraph" w:customStyle="1" w:styleId="28">
    <w:name w:val="p3"/>
    <w:basedOn w:val="1"/>
    <w:uiPriority w:val="0"/>
    <w:pPr>
      <w:spacing w:before="0" w:beforeAutospacing="0" w:after="0" w:afterAutospacing="0"/>
      <w:ind w:left="0" w:right="0"/>
      <w:jc w:val="left"/>
    </w:pPr>
    <w:rPr>
      <w:rFonts w:ascii="pingfang sc semibold" w:hAnsi="pingfang sc semibold" w:eastAsia="pingfang sc semibold" w:cs="pingfang sc semibold"/>
      <w:kern w:val="0"/>
      <w:sz w:val="26"/>
      <w:szCs w:val="26"/>
      <w:lang w:val="en-US" w:eastAsia="zh-CN" w:bidi="ar"/>
    </w:rPr>
  </w:style>
  <w:style w:type="paragraph" w:customStyle="1" w:styleId="29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849</Words>
  <Characters>4840</Characters>
  <Lines>1</Lines>
  <Paragraphs>1</Paragraphs>
  <TotalTime>9</TotalTime>
  <ScaleCrop>false</ScaleCrop>
  <LinksUpToDate>false</LinksUpToDate>
  <CharactersWithSpaces>5678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2024-03-08T21:43:00Z</dcterms:created>
  <dc:creator>juvg</dc:creator>
  <cp:lastModifiedBy>梦涵Locks</cp:lastModifiedBy>
  <cp:lastPrinted>2024-03-08T21:26:00Z</cp:lastPrinted>
  <dcterms:modified xsi:type="dcterms:W3CDTF">2025-10-29T14:41:45Z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79AA4F497B37160529B70169BE90484B_43</vt:lpwstr>
  </property>
</Properties>
</file>