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ACAA2">
      <w:pPr>
        <w:jc w:val="center"/>
        <w:rPr>
          <w:rFonts w:ascii="黑体" w:hAnsi="黑体" w:eastAsia="黑体"/>
          <w:bCs/>
          <w:sz w:val="32"/>
          <w:szCs w:val="32"/>
        </w:rPr>
      </w:pPr>
      <w:r>
        <w:rPr>
          <w:rFonts w:hint="eastAsia" w:ascii="黑体" w:hAnsi="黑体" w:eastAsia="黑体"/>
          <w:bCs/>
          <w:sz w:val="32"/>
          <w:szCs w:val="32"/>
        </w:rPr>
        <w:t>《中国古代文学》本科课程教学大纲</w:t>
      </w:r>
    </w:p>
    <w:p w14:paraId="3AF61ABE">
      <w:pPr>
        <w:pStyle w:val="17"/>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0C3C3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188C72AF">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4A9AFB98">
            <w:pPr>
              <w:widowControl w:val="0"/>
              <w:jc w:val="left"/>
              <w:rPr>
                <w:rFonts w:hint="default"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ascii="宋体" w:hAnsi="宋体" w:eastAsia="宋体" w:cs="宋体"/>
                <w:color w:val="000000" w:themeColor="text1"/>
                <w:sz w:val="21"/>
                <w:szCs w:val="21"/>
                <w:lang w:val="en-US" w:eastAsia="zh-CN"/>
                <w14:textFill>
                  <w14:solidFill>
                    <w14:schemeClr w14:val="tx1"/>
                  </w14:solidFill>
                </w14:textFill>
              </w:rPr>
              <w:t>中国古代文学</w:t>
            </w:r>
          </w:p>
        </w:tc>
      </w:tr>
      <w:tr w14:paraId="23C6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28CF91DB">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35538515">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hint="default" w:ascii="Times New Roman" w:hAnsi="Times New Roman" w:eastAsia="黑体" w:cs="Times New Roman"/>
                <w:color w:val="000000" w:themeColor="text1"/>
                <w:sz w:val="21"/>
                <w:szCs w:val="21"/>
                <w:lang w:val="en-US" w:eastAsia="zh-CN"/>
                <w14:textFill>
                  <w14:solidFill>
                    <w14:schemeClr w14:val="tx1"/>
                  </w14:solidFill>
                </w14:textFill>
              </w:rPr>
              <w:t>Chinese Classical Literature</w:t>
            </w:r>
          </w:p>
        </w:tc>
      </w:tr>
      <w:tr w14:paraId="75FEA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84D4D0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0110C6A6">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2130086</w:t>
            </w:r>
          </w:p>
        </w:tc>
        <w:tc>
          <w:tcPr>
            <w:tcW w:w="2126" w:type="dxa"/>
            <w:gridSpan w:val="2"/>
            <w:vAlign w:val="center"/>
          </w:tcPr>
          <w:p w14:paraId="18128E97">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5A99A19F">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2</w:t>
            </w:r>
          </w:p>
        </w:tc>
      </w:tr>
      <w:tr w14:paraId="2ED0A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F49B54A">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70F72635">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32</w:t>
            </w:r>
          </w:p>
        </w:tc>
        <w:tc>
          <w:tcPr>
            <w:tcW w:w="1272" w:type="dxa"/>
            <w:vAlign w:val="center"/>
          </w:tcPr>
          <w:p w14:paraId="4A9EE544">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687A1CE1">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32</w:t>
            </w:r>
          </w:p>
        </w:tc>
        <w:tc>
          <w:tcPr>
            <w:tcW w:w="1413" w:type="dxa"/>
            <w:gridSpan w:val="2"/>
            <w:vAlign w:val="center"/>
          </w:tcPr>
          <w:p w14:paraId="3F742F6D">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69CB85FA">
            <w:pPr>
              <w:widowControl w:val="0"/>
              <w:jc w:val="center"/>
              <w:rPr>
                <w:rFonts w:hint="default" w:eastAsia="宋体"/>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w:t>
            </w:r>
          </w:p>
        </w:tc>
      </w:tr>
      <w:tr w14:paraId="21298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EB0BF1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07260E30">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教育学院</w:t>
            </w:r>
          </w:p>
        </w:tc>
        <w:tc>
          <w:tcPr>
            <w:tcW w:w="2126" w:type="dxa"/>
            <w:gridSpan w:val="2"/>
            <w:vAlign w:val="center"/>
          </w:tcPr>
          <w:p w14:paraId="723287D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2EBCE569">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小学教育各年级</w:t>
            </w:r>
          </w:p>
        </w:tc>
      </w:tr>
      <w:tr w14:paraId="4697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A634A79">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4DDF1CB6">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专业必修课</w:t>
            </w:r>
          </w:p>
        </w:tc>
        <w:tc>
          <w:tcPr>
            <w:tcW w:w="2126" w:type="dxa"/>
            <w:gridSpan w:val="2"/>
            <w:vAlign w:val="center"/>
          </w:tcPr>
          <w:p w14:paraId="6341BEF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7F4F26D5">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考试</w:t>
            </w:r>
          </w:p>
        </w:tc>
      </w:tr>
      <w:tr w14:paraId="03DC5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8BC4B3F">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020B05C5">
            <w:pPr>
              <w:widowControl w:val="0"/>
              <w:snapToGrid w:val="0"/>
              <w:spacing w:line="288" w:lineRule="auto"/>
              <w:jc w:val="both"/>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中国古代文学史，作者：袁世硕，高等教育</w:t>
            </w:r>
            <w:r>
              <w:rPr>
                <w:rFonts w:hint="eastAsia" w:ascii="Times New Roman" w:hAnsi="Times New Roman"/>
                <w:color w:val="000000" w:themeColor="text1"/>
                <w:sz w:val="21"/>
                <w:szCs w:val="21"/>
                <w14:textFill>
                  <w14:solidFill>
                    <w14:schemeClr w14:val="tx1"/>
                  </w14:solidFill>
                </w14:textFill>
              </w:rPr>
              <w:t>出版社</w:t>
            </w:r>
          </w:p>
        </w:tc>
        <w:tc>
          <w:tcPr>
            <w:tcW w:w="1413" w:type="dxa"/>
            <w:gridSpan w:val="2"/>
            <w:vAlign w:val="center"/>
          </w:tcPr>
          <w:p w14:paraId="31E2931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3FC56BE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625BCFB5">
            <w:pPr>
              <w:widowControl w:val="0"/>
              <w:ind w:left="120" w:leftChars="50"/>
              <w:jc w:val="left"/>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是</w:t>
            </w:r>
          </w:p>
        </w:tc>
      </w:tr>
      <w:tr w14:paraId="191C7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21F7987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28B9ABD7">
            <w:pPr>
              <w:pStyle w:val="15"/>
              <w:widowControl w:val="0"/>
              <w:jc w:val="both"/>
              <w:rPr>
                <w:rFonts w:hint="default" w:eastAsia="宋体"/>
                <w:lang w:val="en-US" w:eastAsia="zh-CN"/>
              </w:rPr>
            </w:pPr>
            <w:r>
              <w:rPr>
                <w:rFonts w:hint="eastAsia"/>
                <w:lang w:val="en-US" w:eastAsia="zh-CN"/>
              </w:rPr>
              <w:t>古代汉语</w:t>
            </w:r>
          </w:p>
        </w:tc>
      </w:tr>
      <w:tr w14:paraId="53FA9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543CCF0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0DD82312">
            <w:pPr>
              <w:pStyle w:val="15"/>
              <w:widowControl w:val="0"/>
              <w:ind w:firstLine="420" w:firstLineChars="200"/>
              <w:jc w:val="both"/>
              <w:rPr>
                <w:rFonts w:hint="eastAsia"/>
              </w:rPr>
            </w:pPr>
            <w:r>
              <w:rPr>
                <w:rFonts w:hint="eastAsia"/>
                <w:lang w:val="en-US" w:eastAsia="zh-CN"/>
              </w:rPr>
              <w:t>中国古代文学通过系统介绍中国古代文学各个时期主要的作家、作品和文学样式，使学生了解中国古代文学的历史，理清中国古代文学的发展脉络，能认识并牢固掌握各个时期文学的基本特点和规律，熟识不同时期的作家、作品和文学现象，获得阅读、分析、鉴别和欣赏古代文学作品的能力，进而提高思想修养、美学修养和文学素养。</w:t>
            </w:r>
          </w:p>
          <w:p w14:paraId="002E50B4">
            <w:pPr>
              <w:pStyle w:val="15"/>
              <w:widowControl w:val="0"/>
              <w:ind w:firstLine="420" w:firstLineChars="200"/>
              <w:jc w:val="both"/>
              <w:rPr>
                <w:rFonts w:hint="eastAsia"/>
              </w:rPr>
            </w:pPr>
            <w:r>
              <w:rPr>
                <w:rFonts w:hint="eastAsia"/>
                <w:lang w:val="en-US" w:eastAsia="zh-CN"/>
              </w:rPr>
              <w:t>本课程的内容包括：《诗经》与《楚辞》，先秦散文，秦汉的辞赋，秦汉的散文，汉代诗歌，魏晋文学，南北朝与隋代文学，初、盛唐诗文，中、晚唐诗文，唐代的传奇，唐五代及北宋词，北宋诗文，南宋与金代文学，元代文学，明代诗文，明代戏曲与小说，清代诗文，清代戏曲与小说。</w:t>
            </w:r>
          </w:p>
          <w:p w14:paraId="5973415F">
            <w:pPr>
              <w:pStyle w:val="15"/>
              <w:widowControl w:val="0"/>
              <w:ind w:firstLine="420" w:firstLineChars="200"/>
              <w:jc w:val="both"/>
              <w:rPr>
                <w:rFonts w:hint="eastAsia"/>
              </w:rPr>
            </w:pPr>
            <w:r>
              <w:rPr>
                <w:rFonts w:hint="eastAsia"/>
                <w:lang w:val="en-US" w:eastAsia="zh-CN"/>
              </w:rPr>
              <w:t>学好中国古代文学，将为学习现代汉语、中国现当代文学、阅读与写作、小学语文教学法、小学语文课程标准解读与教材研究、小学语文临床案例研究等课程奠定坚实的基础。</w:t>
            </w:r>
          </w:p>
        </w:tc>
      </w:tr>
      <w:tr w14:paraId="59FDE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373" w:hRule="atLeast"/>
        </w:trPr>
        <w:tc>
          <w:tcPr>
            <w:tcW w:w="1691" w:type="dxa"/>
            <w:tcBorders>
              <w:left w:val="single" w:color="auto" w:sz="12" w:space="0"/>
              <w:bottom w:val="double" w:color="auto" w:sz="4" w:space="0"/>
            </w:tcBorders>
            <w:shd w:val="clear" w:color="auto" w:fill="auto"/>
            <w:vAlign w:val="center"/>
          </w:tcPr>
          <w:p w14:paraId="7B6FEF9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5D1AB04D">
            <w:pPr>
              <w:pStyle w:val="15"/>
              <w:widowControl w:val="0"/>
              <w:jc w:val="both"/>
            </w:pPr>
            <w:r>
              <w:rPr>
                <w:rFonts w:hint="eastAsia"/>
              </w:rPr>
              <w:t>本课程适合</w:t>
            </w:r>
            <w:r>
              <w:rPr>
                <w:rFonts w:hint="eastAsia"/>
                <w:lang w:val="en-US" w:eastAsia="zh-CN"/>
              </w:rPr>
              <w:t>小学教育</w:t>
            </w:r>
            <w:r>
              <w:rPr>
                <w:rFonts w:hint="eastAsia"/>
              </w:rPr>
              <w:t>专业的</w:t>
            </w:r>
            <w:r>
              <w:rPr>
                <w:rFonts w:hint="eastAsia"/>
                <w:lang w:val="en-US" w:eastAsia="zh-CN"/>
              </w:rPr>
              <w:t>各年级</w:t>
            </w:r>
            <w:r>
              <w:rPr>
                <w:rFonts w:hint="eastAsia"/>
              </w:rPr>
              <w:t>学生。</w:t>
            </w:r>
            <w:r>
              <w:rPr>
                <w:rFonts w:hint="eastAsia"/>
                <w:lang w:val="en-US" w:eastAsia="zh-CN"/>
              </w:rPr>
              <w:t>学生应具有初步的文言文阅读能力及文学鉴赏知识，同时应具备一定的自主学习能力。</w:t>
            </w:r>
          </w:p>
        </w:tc>
      </w:tr>
      <w:tr w14:paraId="15721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19B3C5E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44923C1F">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anchor distT="0" distB="0" distL="114300" distR="114300" simplePos="0" relativeHeight="251659264" behindDoc="0" locked="0" layoutInCell="1" allowOverlap="1">
                  <wp:simplePos x="0" y="0"/>
                  <wp:positionH relativeFrom="column">
                    <wp:posOffset>755650</wp:posOffset>
                  </wp:positionH>
                  <wp:positionV relativeFrom="page">
                    <wp:posOffset>12065</wp:posOffset>
                  </wp:positionV>
                  <wp:extent cx="696595" cy="304165"/>
                  <wp:effectExtent l="0" t="0" r="0" b="0"/>
                  <wp:wrapNone/>
                  <wp:docPr id="1" name="图片 1" descr="87b1fbd1221b5c59be28e86dabf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7b1fbd1221b5c59be28e86dabf2018"/>
                          <pic:cNvPicPr>
                            <a:picLocks noChangeAspect="1"/>
                          </pic:cNvPicPr>
                        </pic:nvPicPr>
                        <pic:blipFill>
                          <a:blip r:embed="rId5"/>
                          <a:srcRect t="12271"/>
                          <a:stretch>
                            <a:fillRect/>
                          </a:stretch>
                        </pic:blipFill>
                        <pic:spPr>
                          <a:xfrm>
                            <a:off x="0" y="0"/>
                            <a:ext cx="696595" cy="304165"/>
                          </a:xfrm>
                          <a:prstGeom prst="rect">
                            <a:avLst/>
                          </a:prstGeom>
                        </pic:spPr>
                      </pic:pic>
                    </a:graphicData>
                  </a:graphic>
                </wp:anchor>
              </w:drawing>
            </w:r>
          </w:p>
        </w:tc>
        <w:tc>
          <w:tcPr>
            <w:tcW w:w="1425" w:type="dxa"/>
            <w:gridSpan w:val="2"/>
            <w:tcBorders>
              <w:top w:val="double" w:color="auto" w:sz="4" w:space="0"/>
            </w:tcBorders>
            <w:vAlign w:val="center"/>
          </w:tcPr>
          <w:p w14:paraId="47A43055">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5641350E">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20250901</w:t>
            </w:r>
          </w:p>
        </w:tc>
      </w:tr>
      <w:tr w14:paraId="77B84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24601C4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73C92F67">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vAlign w:val="center"/>
          </w:tcPr>
          <w:p w14:paraId="3D039302">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42F48134">
            <w:pPr>
              <w:widowControl w:val="0"/>
              <w:jc w:val="center"/>
              <w:rPr>
                <w:rFonts w:ascii="Times New Roman" w:hAnsi="Times New Roman"/>
                <w:color w:val="000000"/>
                <w:sz w:val="21"/>
                <w:szCs w:val="21"/>
              </w:rPr>
            </w:pPr>
          </w:p>
        </w:tc>
      </w:tr>
      <w:tr w14:paraId="24721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3FFB719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7364C1FE">
            <w:pPr>
              <w:widowControl w:val="0"/>
              <w:jc w:val="right"/>
              <w:rPr>
                <w:rFonts w:ascii="黑体" w:hAnsi="黑体" w:eastAsia="黑体"/>
                <w:color w:val="000000" w:themeColor="text1"/>
                <w:sz w:val="21"/>
                <w:szCs w:val="21"/>
                <w14:textFill>
                  <w14:solidFill>
                    <w14:schemeClr w14:val="tx1"/>
                  </w14:solidFill>
                </w14:textFill>
              </w:rPr>
            </w:pPr>
            <w:bookmarkStart w:id="8" w:name="_GoBack"/>
            <w:bookmarkEnd w:id="8"/>
            <w:r>
              <w:rPr>
                <w:rFonts w:hint="eastAsia"/>
                <w:sz w:val="21"/>
                <w:szCs w:val="21"/>
              </w:rPr>
              <w:t>（签名）</w:t>
            </w:r>
          </w:p>
        </w:tc>
        <w:tc>
          <w:tcPr>
            <w:tcW w:w="1425" w:type="dxa"/>
            <w:gridSpan w:val="2"/>
            <w:tcBorders>
              <w:bottom w:val="single" w:color="auto" w:sz="12" w:space="0"/>
            </w:tcBorders>
            <w:vAlign w:val="center"/>
          </w:tcPr>
          <w:p w14:paraId="0BF0F667">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52241C74">
            <w:pPr>
              <w:widowControl w:val="0"/>
              <w:jc w:val="center"/>
              <w:rPr>
                <w:rFonts w:ascii="Times New Roman" w:hAnsi="Times New Roman"/>
                <w:color w:val="000000"/>
                <w:sz w:val="21"/>
                <w:szCs w:val="21"/>
              </w:rPr>
            </w:pPr>
          </w:p>
        </w:tc>
      </w:tr>
    </w:tbl>
    <w:p w14:paraId="17ED388E">
      <w:pPr>
        <w:spacing w:line="100" w:lineRule="exact"/>
        <w:rPr>
          <w:rFonts w:ascii="Arial" w:hAnsi="Arial" w:eastAsia="黑体"/>
        </w:rPr>
      </w:pPr>
      <w:r>
        <w:br w:type="page"/>
      </w:r>
    </w:p>
    <w:p w14:paraId="6EAE8AC0">
      <w:pPr>
        <w:pStyle w:val="17"/>
        <w:spacing w:before="326" w:beforeLines="100" w:line="360" w:lineRule="auto"/>
        <w:rPr>
          <w:rFonts w:ascii="黑体" w:hAnsi="宋体"/>
        </w:rPr>
      </w:pPr>
      <w:r>
        <w:rPr>
          <w:rFonts w:hint="eastAsia" w:ascii="黑体" w:hAnsi="宋体"/>
        </w:rPr>
        <w:t>二、课程目标与毕业要求</w:t>
      </w:r>
    </w:p>
    <w:p w14:paraId="0E16A73D">
      <w:pPr>
        <w:pStyle w:val="18"/>
        <w:spacing w:before="81" w:after="163"/>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58A9BA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78095FDF">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6A5FF8DA">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617934F9">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1887CE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5B44B8BE">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50CEFEAB">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46E8F84F">
            <w:pPr>
              <w:pStyle w:val="15"/>
              <w:jc w:val="left"/>
              <w:rPr>
                <w:rFonts w:hint="eastAsia" w:ascii="宋体" w:hAnsi="宋体" w:eastAsia="宋体"/>
                <w:bCs/>
                <w:lang w:eastAsia="zh-CN"/>
              </w:rPr>
            </w:pPr>
            <w:r>
              <w:rPr>
                <w:rFonts w:hint="eastAsia" w:ascii="宋体" w:hAnsi="宋体"/>
                <w:bCs/>
                <w:lang w:val="en-US" w:eastAsia="zh-CN"/>
              </w:rPr>
              <w:t>了解中国古代文学史的发展脉络</w:t>
            </w:r>
            <w:r>
              <w:rPr>
                <w:rFonts w:hint="eastAsia" w:ascii="宋体" w:hAnsi="宋体"/>
                <w:bCs/>
                <w:lang w:eastAsia="zh-CN"/>
              </w:rPr>
              <w:t>。</w:t>
            </w:r>
          </w:p>
        </w:tc>
      </w:tr>
      <w:tr w14:paraId="73AAC2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4BC97CBE">
            <w:pPr>
              <w:pStyle w:val="15"/>
              <w:rPr>
                <w:bCs/>
              </w:rPr>
            </w:pPr>
          </w:p>
        </w:tc>
        <w:tc>
          <w:tcPr>
            <w:tcW w:w="782" w:type="dxa"/>
            <w:shd w:val="clear" w:color="auto" w:fill="auto"/>
            <w:vAlign w:val="center"/>
          </w:tcPr>
          <w:p w14:paraId="6735B8A6">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59" w:type="dxa"/>
            <w:vAlign w:val="center"/>
          </w:tcPr>
          <w:p w14:paraId="1BB7FA43">
            <w:pPr>
              <w:pStyle w:val="15"/>
              <w:jc w:val="left"/>
              <w:rPr>
                <w:rFonts w:ascii="宋体" w:hAnsi="宋体"/>
                <w:bCs/>
              </w:rPr>
            </w:pPr>
            <w:r>
              <w:rPr>
                <w:rFonts w:hint="eastAsia" w:ascii="宋体" w:hAnsi="宋体"/>
                <w:bCs/>
                <w:lang w:val="en-US" w:eastAsia="zh-CN"/>
              </w:rPr>
              <w:t>熟悉并了解历代具有代表性的重点作家和作品</w:t>
            </w:r>
            <w:r>
              <w:rPr>
                <w:rFonts w:hint="eastAsia" w:ascii="宋体" w:hAnsi="宋体"/>
                <w:bCs/>
              </w:rPr>
              <w:t>。</w:t>
            </w:r>
          </w:p>
        </w:tc>
      </w:tr>
      <w:tr w14:paraId="339221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31C84416">
            <w:pPr>
              <w:snapToGrid w:val="0"/>
              <w:jc w:val="center"/>
            </w:pPr>
          </w:p>
        </w:tc>
        <w:tc>
          <w:tcPr>
            <w:tcW w:w="782" w:type="dxa"/>
            <w:shd w:val="clear" w:color="auto" w:fill="auto"/>
            <w:vAlign w:val="center"/>
          </w:tcPr>
          <w:p w14:paraId="74CA1115">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459" w:type="dxa"/>
            <w:vAlign w:val="center"/>
          </w:tcPr>
          <w:p w14:paraId="4E0B568E">
            <w:pPr>
              <w:pStyle w:val="15"/>
              <w:jc w:val="left"/>
              <w:rPr>
                <w:rFonts w:hint="eastAsia" w:ascii="宋体" w:hAnsi="宋体" w:eastAsia="宋体"/>
                <w:bCs/>
                <w:lang w:eastAsia="zh-CN"/>
              </w:rPr>
            </w:pPr>
            <w:r>
              <w:rPr>
                <w:rFonts w:hint="eastAsia" w:ascii="宋体" w:hAnsi="宋体"/>
                <w:bCs/>
                <w:lang w:val="en-US" w:eastAsia="zh-CN"/>
              </w:rPr>
              <w:t>具备对中国古代文学作品独立阅读鉴赏、分析评论的能力</w:t>
            </w:r>
            <w:r>
              <w:rPr>
                <w:rFonts w:hint="eastAsia" w:ascii="宋体" w:hAnsi="宋体"/>
                <w:bCs/>
                <w:lang w:eastAsia="zh-CN"/>
              </w:rPr>
              <w:t>。</w:t>
            </w:r>
          </w:p>
        </w:tc>
      </w:tr>
      <w:tr w14:paraId="6793AE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124BCC8D">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6BE835B1">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2E853680">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4</w:t>
            </w:r>
          </w:p>
        </w:tc>
        <w:tc>
          <w:tcPr>
            <w:tcW w:w="6459" w:type="dxa"/>
            <w:vAlign w:val="center"/>
          </w:tcPr>
          <w:p w14:paraId="17E388DF">
            <w:pPr>
              <w:pStyle w:val="15"/>
              <w:jc w:val="left"/>
              <w:rPr>
                <w:rFonts w:ascii="宋体" w:hAnsi="宋体"/>
                <w:bCs/>
              </w:rPr>
            </w:pPr>
            <w:r>
              <w:rPr>
                <w:rFonts w:hint="eastAsia" w:ascii="宋体" w:hAnsi="宋体"/>
                <w:bCs/>
                <w:lang w:val="en-US" w:eastAsia="zh-CN"/>
              </w:rPr>
              <w:t>使学生能够在教育教学实践中自觉遵守教师职业道德规范</w:t>
            </w:r>
            <w:r>
              <w:rPr>
                <w:rFonts w:hint="eastAsia" w:ascii="宋体" w:hAnsi="宋体"/>
                <w:bCs/>
              </w:rPr>
              <w:t>。</w:t>
            </w:r>
          </w:p>
        </w:tc>
      </w:tr>
    </w:tbl>
    <w:p w14:paraId="5925DA61">
      <w:pPr>
        <w:pStyle w:val="18"/>
        <w:spacing w:before="163" w:beforeLines="50" w:after="163"/>
      </w:pPr>
      <w:r>
        <w:rPr>
          <w:rFonts w:hint="eastAsia"/>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6D66E14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12232F82">
            <w:pPr>
              <w:pStyle w:val="15"/>
              <w:widowControl w:val="0"/>
              <w:ind w:firstLine="422" w:firstLineChars="200"/>
              <w:jc w:val="left"/>
              <w:rPr>
                <w:rFonts w:hint="eastAsia" w:ascii="宋体" w:hAnsi="宋体"/>
                <w:bCs/>
              </w:rPr>
            </w:pPr>
            <w:r>
              <w:rPr>
                <w:rFonts w:hint="eastAsia" w:ascii="宋体" w:hAnsi="宋体"/>
                <w:b/>
                <w:bCs w:val="0"/>
              </w:rPr>
              <w:t>LO1师德规范：</w:t>
            </w:r>
            <w:r>
              <w:rPr>
                <w:rFonts w:hint="eastAsia" w:ascii="宋体" w:hAnsi="宋体"/>
                <w:bCs/>
              </w:rPr>
              <w:t>践行社会主义核心价值观与师德规范，依法执教，立德树人。</w:t>
            </w:r>
          </w:p>
          <w:p w14:paraId="2C0AFC3D">
            <w:pPr>
              <w:pStyle w:val="15"/>
              <w:widowControl w:val="0"/>
              <w:ind w:firstLine="420" w:firstLineChars="200"/>
              <w:jc w:val="left"/>
              <w:rPr>
                <w:rFonts w:hint="eastAsia" w:ascii="宋体" w:hAnsi="宋体"/>
                <w:bCs/>
              </w:rPr>
            </w:pPr>
            <w:r>
              <w:rPr>
                <w:rFonts w:hint="eastAsia" w:ascii="宋体" w:hAnsi="宋体"/>
                <w:bCs/>
              </w:rPr>
              <w:t>①践行社会主义核心价值观，增进对中国特色社会主义的思想认同、政治认同、理论认同和情感认同。</w:t>
            </w:r>
          </w:p>
        </w:tc>
      </w:tr>
      <w:tr w14:paraId="276E355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80BFD5E">
            <w:pPr>
              <w:pStyle w:val="15"/>
              <w:widowControl w:val="0"/>
              <w:ind w:firstLine="422" w:firstLineChars="200"/>
              <w:jc w:val="left"/>
              <w:rPr>
                <w:rFonts w:hint="eastAsia" w:ascii="宋体" w:hAnsi="宋体"/>
                <w:bCs/>
              </w:rPr>
            </w:pPr>
            <w:bookmarkStart w:id="0" w:name="_Hlk166399355"/>
            <w:r>
              <w:rPr>
                <w:rFonts w:hint="eastAsia" w:ascii="宋体" w:hAnsi="宋体"/>
                <w:b/>
                <w:bCs w:val="0"/>
              </w:rPr>
              <w:t>LO3学科素养</w:t>
            </w:r>
            <w:bookmarkEnd w:id="0"/>
            <w:r>
              <w:rPr>
                <w:rFonts w:hint="eastAsia" w:ascii="宋体" w:hAnsi="宋体"/>
                <w:b/>
                <w:bCs w:val="0"/>
              </w:rPr>
              <w:t>：</w:t>
            </w:r>
            <w:r>
              <w:rPr>
                <w:rFonts w:hint="eastAsia" w:ascii="宋体" w:hAnsi="宋体"/>
                <w:bCs/>
              </w:rPr>
              <w:t>具备小学教育所需的学科知识体系与能力结构。</w:t>
            </w:r>
          </w:p>
          <w:p w14:paraId="0D3F6B1F">
            <w:pPr>
              <w:pStyle w:val="15"/>
              <w:widowControl w:val="0"/>
              <w:ind w:firstLine="420" w:firstLineChars="200"/>
              <w:jc w:val="left"/>
              <w:rPr>
                <w:rFonts w:hint="eastAsia" w:ascii="宋体" w:hAnsi="宋体"/>
                <w:bCs/>
              </w:rPr>
            </w:pPr>
            <w:r>
              <w:rPr>
                <w:rFonts w:hint="eastAsia" w:ascii="宋体" w:hAnsi="宋体"/>
                <w:bCs/>
              </w:rPr>
              <w:t>②具有从事小学教育所需要的思维品质以及口头和书面表达素养，具备“三字一话” 等教学基本功，系统掌握并灵活运用课堂教学基本技能，掌握小学语文或小学数学学科的知识体系与能力结构，理解学科知识体系基本思想和方法；了解小学科学或</w:t>
            </w:r>
            <w:bookmarkStart w:id="1" w:name="_Hlk166399526"/>
            <w:r>
              <w:rPr>
                <w:rFonts w:hint="eastAsia" w:ascii="宋体" w:hAnsi="宋体"/>
                <w:bCs/>
              </w:rPr>
              <w:t>小学道德与法治</w:t>
            </w:r>
            <w:bookmarkEnd w:id="1"/>
            <w:r>
              <w:rPr>
                <w:rFonts w:hint="eastAsia" w:ascii="宋体" w:hAnsi="宋体"/>
                <w:bCs/>
              </w:rPr>
              <w:t>学科的基本知识、基本原理和技能，并具备一定的其他学科基本知识，对学习科学相关知识有一定的了解。</w:t>
            </w:r>
          </w:p>
        </w:tc>
      </w:tr>
      <w:tr w14:paraId="152E840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151FAB09">
            <w:pPr>
              <w:pStyle w:val="15"/>
              <w:widowControl w:val="0"/>
              <w:ind w:firstLine="422" w:firstLineChars="200"/>
              <w:jc w:val="left"/>
              <w:rPr>
                <w:rFonts w:hint="eastAsia" w:ascii="宋体" w:hAnsi="宋体"/>
                <w:bCs/>
              </w:rPr>
            </w:pPr>
            <w:r>
              <w:rPr>
                <w:rFonts w:hint="eastAsia" w:ascii="宋体" w:hAnsi="宋体"/>
                <w:b/>
                <w:bCs w:val="0"/>
              </w:rPr>
              <w:t>LO6综合育人：</w:t>
            </w:r>
            <w:r>
              <w:rPr>
                <w:rFonts w:hint="eastAsia" w:ascii="宋体" w:hAnsi="宋体"/>
                <w:bCs/>
              </w:rPr>
              <w:t>理解学科育人价值，具有综合育人的基本素养和初步体验。</w:t>
            </w:r>
          </w:p>
          <w:p w14:paraId="08F85091">
            <w:pPr>
              <w:pStyle w:val="15"/>
              <w:widowControl w:val="0"/>
              <w:ind w:firstLine="420" w:firstLineChars="200"/>
              <w:jc w:val="left"/>
              <w:rPr>
                <w:rFonts w:hint="eastAsia" w:ascii="宋体" w:hAnsi="宋体"/>
                <w:bCs/>
              </w:rPr>
            </w:pPr>
            <w:r>
              <w:rPr>
                <w:rFonts w:hint="eastAsia" w:ascii="宋体" w:hAnsi="宋体"/>
                <w:bCs/>
              </w:rPr>
              <w:t>②了解学校文化和教育活动的育人内涵和方法，能够组织主题教育、少先队活动和社团活动，综合利用小学、家庭和社区各种资源全面育人，促进小学生全面、健康发展。</w:t>
            </w:r>
          </w:p>
        </w:tc>
      </w:tr>
    </w:tbl>
    <w:p w14:paraId="7EC0E38D">
      <w:pPr>
        <w:pStyle w:val="18"/>
        <w:spacing w:before="163" w:beforeLines="50" w:after="163"/>
      </w:pPr>
      <w:r>
        <w:rPr>
          <w:rFonts w:hint="eastAsia"/>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59341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7A40B6D8">
            <w:pPr>
              <w:pStyle w:val="14"/>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4AC27A4B">
            <w:pPr>
              <w:pStyle w:val="14"/>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0BA0C24C">
            <w:pPr>
              <w:pStyle w:val="14"/>
              <w:rPr>
                <w:szCs w:val="16"/>
              </w:rPr>
            </w:pPr>
            <w:r>
              <w:rPr>
                <w:rFonts w:hint="eastAsia"/>
                <w:szCs w:val="16"/>
              </w:rPr>
              <w:t>支撑度</w:t>
            </w:r>
          </w:p>
        </w:tc>
        <w:tc>
          <w:tcPr>
            <w:tcW w:w="4763" w:type="dxa"/>
            <w:tcBorders>
              <w:top w:val="single" w:color="auto" w:sz="12" w:space="0"/>
            </w:tcBorders>
            <w:vAlign w:val="center"/>
          </w:tcPr>
          <w:p w14:paraId="6492ED35">
            <w:pPr>
              <w:pStyle w:val="14"/>
              <w:rPr>
                <w:szCs w:val="16"/>
              </w:rPr>
            </w:pPr>
            <w:r>
              <w:rPr>
                <w:rFonts w:hint="eastAsia"/>
                <w:szCs w:val="16"/>
              </w:rPr>
              <w:t>课程目标</w:t>
            </w:r>
          </w:p>
        </w:tc>
        <w:tc>
          <w:tcPr>
            <w:tcW w:w="1348" w:type="dxa"/>
            <w:tcBorders>
              <w:top w:val="single" w:color="auto" w:sz="12" w:space="0"/>
              <w:right w:val="single" w:color="auto" w:sz="12" w:space="0"/>
            </w:tcBorders>
            <w:vAlign w:val="center"/>
          </w:tcPr>
          <w:p w14:paraId="4D8E7069">
            <w:pPr>
              <w:pStyle w:val="14"/>
              <w:rPr>
                <w:szCs w:val="16"/>
              </w:rPr>
            </w:pPr>
            <w:r>
              <w:rPr>
                <w:rFonts w:hint="eastAsia"/>
                <w:szCs w:val="16"/>
              </w:rPr>
              <w:t>对指标点的贡献度</w:t>
            </w:r>
          </w:p>
        </w:tc>
      </w:tr>
      <w:tr w14:paraId="069B5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center"/>
          </w:tcPr>
          <w:p w14:paraId="74ADAD32">
            <w:pPr>
              <w:pStyle w:val="15"/>
              <w:rPr>
                <w:rFonts w:hint="eastAsia" w:eastAsia="宋体"/>
                <w:lang w:val="en-US" w:eastAsia="zh-CN"/>
              </w:rPr>
            </w:pPr>
            <w:r>
              <w:rPr>
                <w:rFonts w:hint="eastAsia"/>
              </w:rPr>
              <w:t>LO</w:t>
            </w:r>
            <w:r>
              <w:rPr>
                <w:rFonts w:hint="eastAsia"/>
                <w:lang w:val="en-US" w:eastAsia="zh-CN"/>
              </w:rPr>
              <w:t>1</w:t>
            </w:r>
          </w:p>
        </w:tc>
        <w:tc>
          <w:tcPr>
            <w:tcW w:w="794" w:type="dxa"/>
            <w:tcBorders>
              <w:left w:val="single" w:color="auto" w:sz="4" w:space="0"/>
            </w:tcBorders>
            <w:vAlign w:val="center"/>
          </w:tcPr>
          <w:p w14:paraId="233365CE">
            <w:pPr>
              <w:pStyle w:val="15"/>
              <w:rPr>
                <w:rFonts w:hint="default" w:eastAsia="宋体" w:cs="Times New Roman"/>
                <w:bCs/>
                <w:lang w:val="en-US" w:eastAsia="zh-CN"/>
              </w:rPr>
            </w:pPr>
            <w:r>
              <w:rPr>
                <w:rFonts w:hint="eastAsia" w:ascii="宋体" w:hAnsi="宋体"/>
                <w:bCs/>
              </w:rPr>
              <w:t>①</w:t>
            </w:r>
          </w:p>
        </w:tc>
        <w:tc>
          <w:tcPr>
            <w:tcW w:w="794" w:type="dxa"/>
            <w:tcBorders>
              <w:right w:val="double" w:color="auto" w:sz="4" w:space="0"/>
            </w:tcBorders>
            <w:shd w:val="clear" w:color="auto" w:fill="auto"/>
            <w:vAlign w:val="center"/>
          </w:tcPr>
          <w:p w14:paraId="629697E1">
            <w:pPr>
              <w:pStyle w:val="15"/>
              <w:rPr>
                <w:rFonts w:hint="eastAsia" w:ascii="宋体" w:hAnsi="宋体" w:eastAsia="宋体"/>
                <w:lang w:val="en-US" w:eastAsia="zh-CN"/>
              </w:rPr>
            </w:pPr>
            <w:r>
              <w:rPr>
                <w:rFonts w:hint="default" w:ascii="Times New Roman" w:hAnsi="Times New Roman" w:cs="Times New Roman"/>
                <w:lang w:val="en-US" w:eastAsia="zh-CN"/>
              </w:rPr>
              <w:t>M</w:t>
            </w:r>
          </w:p>
        </w:tc>
        <w:tc>
          <w:tcPr>
            <w:tcW w:w="4763" w:type="dxa"/>
            <w:vAlign w:val="center"/>
          </w:tcPr>
          <w:p w14:paraId="3727F841">
            <w:pPr>
              <w:pStyle w:val="15"/>
              <w:jc w:val="left"/>
              <w:rPr>
                <w:rFonts w:ascii="宋体" w:hAnsi="宋体"/>
                <w:bCs/>
              </w:rPr>
            </w:pPr>
            <w:r>
              <w:rPr>
                <w:rFonts w:hint="default" w:ascii="Times New Roman" w:hAnsi="Times New Roman" w:cs="Times New Roman"/>
                <w:bCs/>
                <w:lang w:val="en-US" w:eastAsia="zh-CN"/>
              </w:rPr>
              <w:t>4.</w:t>
            </w:r>
            <w:r>
              <w:rPr>
                <w:rFonts w:hint="eastAsia" w:ascii="宋体" w:hAnsi="宋体"/>
                <w:bCs/>
                <w:lang w:val="en-US" w:eastAsia="zh-CN"/>
              </w:rPr>
              <w:t>使学生能够在教育教学实践中自觉遵守教师职业道德规范</w:t>
            </w:r>
            <w:r>
              <w:rPr>
                <w:rFonts w:hint="eastAsia" w:ascii="宋体" w:hAnsi="宋体"/>
                <w:bCs/>
              </w:rPr>
              <w:t>。</w:t>
            </w:r>
          </w:p>
        </w:tc>
        <w:tc>
          <w:tcPr>
            <w:tcW w:w="1348" w:type="dxa"/>
            <w:tcBorders>
              <w:right w:val="single" w:color="auto" w:sz="12" w:space="0"/>
            </w:tcBorders>
            <w:vAlign w:val="center"/>
          </w:tcPr>
          <w:p w14:paraId="2433B619">
            <w:pPr>
              <w:pStyle w:val="15"/>
              <w:rPr>
                <w:rFonts w:hint="default" w:ascii="Times New Roman" w:hAnsi="Times New Roman" w:eastAsia="宋体" w:cs="Times New Roman"/>
                <w:bCs/>
                <w:lang w:val="en-US" w:eastAsia="zh-CN"/>
              </w:rPr>
            </w:pPr>
            <w:r>
              <w:rPr>
                <w:rFonts w:hint="default" w:ascii="Times New Roman" w:hAnsi="Times New Roman" w:cs="Times New Roman"/>
                <w:bCs/>
                <w:lang w:val="en-US" w:eastAsia="zh-CN"/>
              </w:rPr>
              <w:t>100%</w:t>
            </w:r>
          </w:p>
        </w:tc>
      </w:tr>
      <w:tr w14:paraId="23866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0CA733BF">
            <w:pPr>
              <w:pStyle w:val="15"/>
              <w:rPr>
                <w:rFonts w:hint="eastAsia" w:eastAsia="宋体"/>
                <w:lang w:val="en-US" w:eastAsia="zh-CN"/>
              </w:rPr>
            </w:pPr>
            <w:r>
              <w:rPr>
                <w:rFonts w:hint="eastAsia"/>
              </w:rPr>
              <w:t>LO</w:t>
            </w:r>
            <w:r>
              <w:rPr>
                <w:rFonts w:hint="eastAsia"/>
                <w:lang w:val="en-US" w:eastAsia="zh-CN"/>
              </w:rPr>
              <w:t>3</w:t>
            </w:r>
          </w:p>
        </w:tc>
        <w:tc>
          <w:tcPr>
            <w:tcW w:w="794" w:type="dxa"/>
            <w:vMerge w:val="restart"/>
            <w:tcBorders>
              <w:left w:val="single" w:color="auto" w:sz="4" w:space="0"/>
            </w:tcBorders>
            <w:vAlign w:val="center"/>
          </w:tcPr>
          <w:p w14:paraId="307C4830">
            <w:pPr>
              <w:pStyle w:val="15"/>
              <w:rPr>
                <w:rFonts w:cs="Times New Roman"/>
                <w:bCs/>
              </w:rPr>
            </w:pPr>
            <w:r>
              <w:rPr>
                <w:rFonts w:hint="eastAsia" w:ascii="Cambria Math" w:hAnsi="Cambria Math" w:cs="Cambria Math"/>
                <w:bCs/>
              </w:rPr>
              <w:t>②</w:t>
            </w:r>
          </w:p>
        </w:tc>
        <w:tc>
          <w:tcPr>
            <w:tcW w:w="794" w:type="dxa"/>
            <w:vMerge w:val="restart"/>
            <w:tcBorders>
              <w:right w:val="double" w:color="auto" w:sz="4" w:space="0"/>
            </w:tcBorders>
            <w:shd w:val="clear" w:color="auto" w:fill="auto"/>
            <w:vAlign w:val="center"/>
          </w:tcPr>
          <w:p w14:paraId="26B3034E">
            <w:pPr>
              <w:pStyle w:val="15"/>
              <w:rPr>
                <w:rFonts w:hint="eastAsia" w:ascii="宋体" w:hAnsi="宋体" w:eastAsia="宋体"/>
                <w:lang w:val="en-US" w:eastAsia="zh-CN"/>
              </w:rPr>
            </w:pPr>
            <w:r>
              <w:rPr>
                <w:rFonts w:hint="eastAsia" w:cs="Times New Roman"/>
                <w:lang w:val="en-US" w:eastAsia="zh-CN"/>
              </w:rPr>
              <w:t>H</w:t>
            </w:r>
          </w:p>
        </w:tc>
        <w:tc>
          <w:tcPr>
            <w:tcW w:w="4763" w:type="dxa"/>
            <w:vAlign w:val="center"/>
          </w:tcPr>
          <w:p w14:paraId="364496F2">
            <w:pPr>
              <w:pStyle w:val="15"/>
              <w:jc w:val="left"/>
              <w:rPr>
                <w:rFonts w:ascii="宋体" w:hAnsi="宋体"/>
                <w:bCs/>
              </w:rPr>
            </w:pPr>
            <w:r>
              <w:rPr>
                <w:rFonts w:hint="eastAsia"/>
                <w:lang w:val="en-US" w:eastAsia="zh-CN"/>
              </w:rPr>
              <w:t>1.了解中国古代文学史的发展脉络</w:t>
            </w:r>
            <w:r>
              <w:rPr>
                <w:rFonts w:hint="eastAsia"/>
                <w:lang w:eastAsia="zh-CN"/>
              </w:rPr>
              <w:t>。</w:t>
            </w:r>
          </w:p>
        </w:tc>
        <w:tc>
          <w:tcPr>
            <w:tcW w:w="1348" w:type="dxa"/>
            <w:tcBorders>
              <w:right w:val="single" w:color="auto" w:sz="12" w:space="0"/>
            </w:tcBorders>
            <w:vAlign w:val="center"/>
          </w:tcPr>
          <w:p w14:paraId="78965D52">
            <w:pPr>
              <w:pStyle w:val="15"/>
              <w:rPr>
                <w:rFonts w:hint="default" w:ascii="Times New Roman" w:hAnsi="Times New Roman" w:eastAsia="宋体" w:cs="Times New Roman"/>
                <w:bCs/>
                <w:lang w:val="en-US" w:eastAsia="zh-CN"/>
              </w:rPr>
            </w:pPr>
            <w:r>
              <w:rPr>
                <w:rFonts w:hint="default" w:ascii="Times New Roman" w:hAnsi="Times New Roman" w:cs="Times New Roman"/>
                <w:bCs/>
                <w:lang w:val="en-US" w:eastAsia="zh-CN"/>
              </w:rPr>
              <w:t>50%</w:t>
            </w:r>
          </w:p>
        </w:tc>
      </w:tr>
      <w:tr w14:paraId="544C1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3AE9A009">
            <w:pPr>
              <w:pStyle w:val="15"/>
            </w:pPr>
          </w:p>
        </w:tc>
        <w:tc>
          <w:tcPr>
            <w:tcW w:w="794" w:type="dxa"/>
            <w:vMerge w:val="continue"/>
            <w:tcBorders>
              <w:left w:val="single" w:color="auto" w:sz="4" w:space="0"/>
            </w:tcBorders>
            <w:vAlign w:val="center"/>
          </w:tcPr>
          <w:p w14:paraId="17501C3B">
            <w:pPr>
              <w:pStyle w:val="15"/>
              <w:rPr>
                <w:rFonts w:cs="Times New Roman"/>
                <w:bCs/>
              </w:rPr>
            </w:pPr>
          </w:p>
        </w:tc>
        <w:tc>
          <w:tcPr>
            <w:tcW w:w="794" w:type="dxa"/>
            <w:vMerge w:val="continue"/>
            <w:tcBorders>
              <w:right w:val="double" w:color="auto" w:sz="4" w:space="0"/>
            </w:tcBorders>
            <w:shd w:val="clear" w:color="auto" w:fill="auto"/>
            <w:vAlign w:val="center"/>
          </w:tcPr>
          <w:p w14:paraId="69571DBF">
            <w:pPr>
              <w:pStyle w:val="15"/>
              <w:rPr>
                <w:rFonts w:ascii="宋体" w:hAnsi="宋体"/>
              </w:rPr>
            </w:pPr>
          </w:p>
        </w:tc>
        <w:tc>
          <w:tcPr>
            <w:tcW w:w="4763" w:type="dxa"/>
            <w:vAlign w:val="center"/>
          </w:tcPr>
          <w:p w14:paraId="742F1AFE">
            <w:pPr>
              <w:pStyle w:val="15"/>
              <w:jc w:val="left"/>
              <w:rPr>
                <w:rFonts w:ascii="宋体" w:hAnsi="宋体"/>
                <w:bCs/>
              </w:rPr>
            </w:pPr>
            <w:r>
              <w:rPr>
                <w:rFonts w:hint="eastAsia"/>
                <w:lang w:val="en-US" w:eastAsia="zh-CN"/>
              </w:rPr>
              <w:t>2.熟悉并了解历代具有代表性的重点作家和作品</w:t>
            </w:r>
            <w:r>
              <w:rPr>
                <w:rFonts w:hint="eastAsia"/>
              </w:rPr>
              <w:t>。</w:t>
            </w:r>
          </w:p>
        </w:tc>
        <w:tc>
          <w:tcPr>
            <w:tcW w:w="1348" w:type="dxa"/>
            <w:tcBorders>
              <w:right w:val="single" w:color="auto" w:sz="12" w:space="0"/>
            </w:tcBorders>
            <w:vAlign w:val="center"/>
          </w:tcPr>
          <w:p w14:paraId="418FB426">
            <w:pPr>
              <w:pStyle w:val="15"/>
              <w:rPr>
                <w:rFonts w:hint="default" w:ascii="Times New Roman" w:hAnsi="Times New Roman" w:eastAsia="宋体" w:cs="Times New Roman"/>
                <w:bCs/>
                <w:lang w:val="en-US" w:eastAsia="zh-CN"/>
              </w:rPr>
            </w:pPr>
            <w:r>
              <w:rPr>
                <w:rFonts w:hint="default" w:ascii="Times New Roman" w:hAnsi="Times New Roman" w:cs="Times New Roman"/>
                <w:bCs/>
                <w:lang w:val="en-US" w:eastAsia="zh-CN"/>
              </w:rPr>
              <w:t>50%</w:t>
            </w:r>
          </w:p>
        </w:tc>
      </w:tr>
      <w:tr w14:paraId="13056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vAlign w:val="center"/>
          </w:tcPr>
          <w:p w14:paraId="6442CF06">
            <w:pPr>
              <w:pStyle w:val="15"/>
              <w:rPr>
                <w:rFonts w:hint="eastAsia" w:eastAsia="宋体"/>
                <w:lang w:val="en-US" w:eastAsia="zh-CN"/>
              </w:rPr>
            </w:pPr>
            <w:r>
              <w:rPr>
                <w:rFonts w:hint="eastAsia"/>
              </w:rPr>
              <w:t>LO</w:t>
            </w:r>
            <w:r>
              <w:rPr>
                <w:rFonts w:hint="eastAsia"/>
                <w:lang w:val="en-US" w:eastAsia="zh-CN"/>
              </w:rPr>
              <w:t>6</w:t>
            </w:r>
          </w:p>
        </w:tc>
        <w:tc>
          <w:tcPr>
            <w:tcW w:w="794" w:type="dxa"/>
            <w:tcBorders>
              <w:left w:val="single" w:color="auto" w:sz="4" w:space="0"/>
              <w:bottom w:val="single" w:color="auto" w:sz="12" w:space="0"/>
            </w:tcBorders>
            <w:vAlign w:val="center"/>
          </w:tcPr>
          <w:p w14:paraId="7C78ED46">
            <w:pPr>
              <w:pStyle w:val="15"/>
              <w:rPr>
                <w:rFonts w:cs="Times New Roman"/>
                <w:bCs/>
              </w:rPr>
            </w:pPr>
            <w:r>
              <w:rPr>
                <w:rFonts w:hint="eastAsia" w:cs="Times New Roman"/>
                <w:bCs/>
              </w:rPr>
              <w:t>②</w:t>
            </w:r>
          </w:p>
        </w:tc>
        <w:tc>
          <w:tcPr>
            <w:tcW w:w="794" w:type="dxa"/>
            <w:tcBorders>
              <w:bottom w:val="single" w:color="auto" w:sz="12" w:space="0"/>
              <w:right w:val="double" w:color="auto" w:sz="4" w:space="0"/>
            </w:tcBorders>
            <w:shd w:val="clear" w:color="auto" w:fill="auto"/>
            <w:vAlign w:val="center"/>
          </w:tcPr>
          <w:p w14:paraId="33F40FEB">
            <w:pPr>
              <w:pStyle w:val="15"/>
              <w:rPr>
                <w:rFonts w:hint="eastAsia" w:ascii="宋体" w:hAnsi="宋体" w:eastAsia="宋体"/>
                <w:lang w:val="en-US" w:eastAsia="zh-CN"/>
              </w:rPr>
            </w:pPr>
            <w:r>
              <w:rPr>
                <w:rFonts w:hint="eastAsia" w:cs="Times New Roman"/>
                <w:lang w:val="en-US" w:eastAsia="zh-CN"/>
              </w:rPr>
              <w:t>M</w:t>
            </w:r>
          </w:p>
        </w:tc>
        <w:tc>
          <w:tcPr>
            <w:tcW w:w="4763" w:type="dxa"/>
            <w:tcBorders>
              <w:bottom w:val="single" w:color="auto" w:sz="12" w:space="0"/>
            </w:tcBorders>
            <w:vAlign w:val="center"/>
          </w:tcPr>
          <w:p w14:paraId="3FE73BFA">
            <w:pPr>
              <w:pStyle w:val="15"/>
              <w:jc w:val="left"/>
              <w:rPr>
                <w:rFonts w:ascii="宋体" w:hAnsi="宋体"/>
                <w:bCs/>
              </w:rPr>
            </w:pPr>
            <w:r>
              <w:rPr>
                <w:rFonts w:hint="default" w:ascii="Times New Roman" w:hAnsi="Times New Roman" w:cs="Times New Roman"/>
                <w:bCs/>
                <w:lang w:val="en-US" w:eastAsia="zh-CN"/>
              </w:rPr>
              <w:t>3.</w:t>
            </w:r>
            <w:r>
              <w:rPr>
                <w:rFonts w:hint="eastAsia" w:ascii="宋体" w:hAnsi="宋体"/>
                <w:bCs/>
                <w:lang w:val="en-US" w:eastAsia="zh-CN"/>
              </w:rPr>
              <w:t>具备对中国古代文学作品独立阅读鉴赏、分析评论的能力</w:t>
            </w:r>
            <w:r>
              <w:rPr>
                <w:rFonts w:hint="eastAsia" w:ascii="宋体" w:hAnsi="宋体"/>
                <w:bCs/>
                <w:lang w:eastAsia="zh-CN"/>
              </w:rPr>
              <w:t>。</w:t>
            </w:r>
          </w:p>
        </w:tc>
        <w:tc>
          <w:tcPr>
            <w:tcW w:w="1348" w:type="dxa"/>
            <w:tcBorders>
              <w:bottom w:val="single" w:color="auto" w:sz="12" w:space="0"/>
              <w:right w:val="single" w:color="auto" w:sz="12" w:space="0"/>
            </w:tcBorders>
            <w:vAlign w:val="center"/>
          </w:tcPr>
          <w:p w14:paraId="6D46A9F7">
            <w:pPr>
              <w:pStyle w:val="15"/>
              <w:rPr>
                <w:rFonts w:hint="default" w:ascii="Times New Roman" w:hAnsi="Times New Roman" w:eastAsia="宋体" w:cs="Times New Roman"/>
                <w:bCs/>
                <w:lang w:val="en-US" w:eastAsia="zh-CN"/>
              </w:rPr>
            </w:pPr>
            <w:r>
              <w:rPr>
                <w:rFonts w:hint="default" w:ascii="Times New Roman" w:hAnsi="Times New Roman" w:cs="Times New Roman"/>
                <w:bCs/>
                <w:lang w:val="en-US" w:eastAsia="zh-CN"/>
              </w:rPr>
              <w:t>100%</w:t>
            </w:r>
          </w:p>
        </w:tc>
      </w:tr>
    </w:tbl>
    <w:p w14:paraId="78F5D5B9">
      <w:pPr>
        <w:pStyle w:val="17"/>
        <w:spacing w:before="326" w:beforeLines="100" w:line="360" w:lineRule="auto"/>
        <w:rPr>
          <w:rFonts w:hint="eastAsia" w:ascii="黑体" w:hAnsi="宋体"/>
        </w:rPr>
      </w:pPr>
    </w:p>
    <w:p w14:paraId="35791C78">
      <w:pPr>
        <w:pStyle w:val="17"/>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752A4A78">
      <w:pPr>
        <w:pStyle w:val="18"/>
        <w:spacing w:before="81" w:after="163"/>
        <w:rPr>
          <w:rFonts w:hint="eastAsia"/>
        </w:rPr>
      </w:pPr>
      <w:r>
        <w:rPr>
          <w:rFonts w:hint="eastAsia"/>
        </w:rPr>
        <w:t>（一）各教学单元预期学习成果与教学内容</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240C0FD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0C5ED4CA">
            <w:pPr>
              <w:pStyle w:val="18"/>
              <w:keepNext w:val="0"/>
              <w:keepLines w:val="0"/>
              <w:pageBreakBefore w:val="0"/>
              <w:widowControl/>
              <w:kinsoku/>
              <w:wordWrap/>
              <w:overflowPunct/>
              <w:topLinePunct w:val="0"/>
              <w:autoSpaceDE/>
              <w:autoSpaceDN/>
              <w:bidi w:val="0"/>
              <w:adjustRightInd/>
              <w:snapToGrid/>
              <w:spacing w:before="0" w:beforeLines="0" w:after="0" w:afterLines="0" w:line="240" w:lineRule="auto"/>
              <w:jc w:val="both"/>
              <w:textAlignment w:val="auto"/>
              <w:rPr>
                <w:rFonts w:hint="eastAsia"/>
                <w:b/>
                <w:bCs w:val="0"/>
                <w:sz w:val="21"/>
                <w:szCs w:val="21"/>
              </w:rPr>
            </w:pPr>
            <w:bookmarkStart w:id="2" w:name="OLE_LINK6"/>
            <w:bookmarkStart w:id="3" w:name="OLE_LINK5"/>
            <w:r>
              <w:rPr>
                <w:rFonts w:hint="eastAsia"/>
                <w:b/>
                <w:bCs w:val="0"/>
                <w:sz w:val="21"/>
                <w:szCs w:val="21"/>
              </w:rPr>
              <w:t>第一单元</w:t>
            </w:r>
            <w:r>
              <w:rPr>
                <w:rFonts w:hint="eastAsia"/>
                <w:b/>
                <w:bCs w:val="0"/>
                <w:sz w:val="21"/>
                <w:szCs w:val="21"/>
                <w:lang w:eastAsia="zh-CN"/>
              </w:rPr>
              <w:t>：</w:t>
            </w:r>
            <w:r>
              <w:rPr>
                <w:rFonts w:hint="eastAsia"/>
                <w:b/>
                <w:bCs w:val="0"/>
                <w:sz w:val="21"/>
                <w:szCs w:val="21"/>
              </w:rPr>
              <w:t>先秦文学</w:t>
            </w:r>
          </w:p>
          <w:p w14:paraId="48A3E7CE">
            <w:pPr>
              <w:pStyle w:val="18"/>
              <w:keepNext w:val="0"/>
              <w:keepLines w:val="0"/>
              <w:pageBreakBefore w:val="0"/>
              <w:widowControl/>
              <w:kinsoku/>
              <w:wordWrap/>
              <w:overflowPunct/>
              <w:topLinePunct w:val="0"/>
              <w:autoSpaceDE/>
              <w:autoSpaceDN/>
              <w:bidi w:val="0"/>
              <w:adjustRightInd/>
              <w:snapToGrid/>
              <w:spacing w:before="0" w:beforeLines="0" w:after="0" w:afterLines="0" w:line="240" w:lineRule="auto"/>
              <w:jc w:val="both"/>
              <w:textAlignment w:val="auto"/>
              <w:rPr>
                <w:rFonts w:hint="eastAsia" w:ascii="宋体" w:hAnsi="宋体" w:eastAsia="宋体" w:cs="宋体"/>
                <w:b w:val="0"/>
                <w:bCs/>
                <w:color w:val="000000"/>
                <w:sz w:val="21"/>
                <w:szCs w:val="21"/>
                <w:lang w:val="en-US" w:eastAsia="zh-CN" w:bidi="ar-SA"/>
              </w:rPr>
            </w:pPr>
            <w:r>
              <w:rPr>
                <w:rFonts w:hint="eastAsia" w:ascii="宋体" w:hAnsi="宋体" w:eastAsia="宋体" w:cs="宋体"/>
                <w:b w:val="0"/>
                <w:bCs/>
                <w:color w:val="000000"/>
                <w:sz w:val="21"/>
                <w:szCs w:val="21"/>
                <w:lang w:val="en-US" w:eastAsia="zh-CN" w:bidi="ar-SA"/>
              </w:rPr>
              <w:t>预期学习成果：</w:t>
            </w:r>
          </w:p>
          <w:p w14:paraId="0D7A57A5">
            <w:pPr>
              <w:pStyle w:val="18"/>
              <w:keepNext w:val="0"/>
              <w:keepLines w:val="0"/>
              <w:pageBreakBefore w:val="0"/>
              <w:widowControl/>
              <w:numPr>
                <w:ilvl w:val="0"/>
                <w:numId w:val="1"/>
              </w:numPr>
              <w:kinsoku/>
              <w:wordWrap/>
              <w:overflowPunct/>
              <w:topLinePunct w:val="0"/>
              <w:autoSpaceDE/>
              <w:autoSpaceDN/>
              <w:bidi w:val="0"/>
              <w:adjustRightInd/>
              <w:snapToGrid/>
              <w:spacing w:before="0" w:beforeLines="0" w:after="0" w:afterLines="0" w:line="240" w:lineRule="auto"/>
              <w:ind w:left="425" w:leftChars="0" w:hanging="425" w:firstLineChars="0"/>
              <w:jc w:val="both"/>
              <w:textAlignment w:val="auto"/>
              <w:rPr>
                <w:rFonts w:hint="eastAsia" w:ascii="宋体" w:hAnsi="宋体" w:eastAsia="宋体" w:cs="宋体"/>
                <w:b w:val="0"/>
                <w:bCs/>
                <w:color w:val="000000"/>
                <w:sz w:val="21"/>
                <w:szCs w:val="21"/>
                <w:lang w:val="en-US" w:eastAsia="zh-CN" w:bidi="ar-SA"/>
              </w:rPr>
            </w:pPr>
            <w:r>
              <w:rPr>
                <w:rFonts w:hint="eastAsia" w:ascii="宋体" w:hAnsi="宋体" w:eastAsia="宋体" w:cs="宋体"/>
                <w:b w:val="0"/>
                <w:bCs/>
                <w:color w:val="000000"/>
                <w:sz w:val="21"/>
                <w:szCs w:val="21"/>
                <w:lang w:val="en-US" w:eastAsia="zh-CN" w:bidi="ar-SA"/>
              </w:rPr>
              <w:t>系统梳理先秦文学从原始歌谣到诸子散文、历史散文、诗歌的发展脉络，精准把握各阶段文学形态的演变与特点。</w:t>
            </w:r>
          </w:p>
          <w:p w14:paraId="23656C41">
            <w:pPr>
              <w:pStyle w:val="18"/>
              <w:keepNext w:val="0"/>
              <w:keepLines w:val="0"/>
              <w:pageBreakBefore w:val="0"/>
              <w:widowControl/>
              <w:numPr>
                <w:ilvl w:val="0"/>
                <w:numId w:val="1"/>
              </w:numPr>
              <w:kinsoku/>
              <w:wordWrap/>
              <w:overflowPunct/>
              <w:topLinePunct w:val="0"/>
              <w:autoSpaceDE/>
              <w:autoSpaceDN/>
              <w:bidi w:val="0"/>
              <w:adjustRightInd/>
              <w:snapToGrid/>
              <w:spacing w:before="0" w:beforeLines="0" w:after="0" w:afterLines="0" w:line="240" w:lineRule="auto"/>
              <w:ind w:left="425" w:leftChars="0" w:hanging="425" w:firstLineChars="0"/>
              <w:jc w:val="both"/>
              <w:textAlignment w:val="auto"/>
              <w:rPr>
                <w:rFonts w:hint="eastAsia" w:ascii="宋体" w:hAnsi="宋体" w:eastAsia="宋体" w:cs="宋体"/>
                <w:b w:val="0"/>
                <w:bCs/>
                <w:color w:val="000000"/>
                <w:sz w:val="21"/>
                <w:szCs w:val="21"/>
                <w:lang w:val="en-US" w:eastAsia="zh-CN" w:bidi="ar-SA"/>
              </w:rPr>
            </w:pPr>
            <w:r>
              <w:rPr>
                <w:rFonts w:hint="eastAsia" w:ascii="宋体" w:hAnsi="宋体" w:eastAsia="宋体" w:cs="宋体"/>
                <w:b w:val="0"/>
                <w:bCs/>
                <w:color w:val="000000"/>
                <w:sz w:val="21"/>
                <w:szCs w:val="21"/>
                <w:lang w:val="en-US" w:eastAsia="zh-CN" w:bidi="ar-SA"/>
              </w:rPr>
              <w:t>深度剖析先秦时期重要文学现象，如百家争鸣对文学创作的影响；全面了解重要作家，如孔子、孟子、庄子、屈原等的思想、创作风格；深入研读经典作品，像《论语》《孟子》《庄子》《诗经》《楚辞》等，能阐述其核心内容与文学价值。</w:t>
            </w:r>
          </w:p>
          <w:p w14:paraId="0D071850">
            <w:pPr>
              <w:pStyle w:val="18"/>
              <w:keepNext w:val="0"/>
              <w:keepLines w:val="0"/>
              <w:pageBreakBefore w:val="0"/>
              <w:widowControl/>
              <w:numPr>
                <w:ilvl w:val="0"/>
                <w:numId w:val="1"/>
              </w:numPr>
              <w:kinsoku/>
              <w:wordWrap/>
              <w:overflowPunct/>
              <w:topLinePunct w:val="0"/>
              <w:autoSpaceDE/>
              <w:autoSpaceDN/>
              <w:bidi w:val="0"/>
              <w:adjustRightInd/>
              <w:snapToGrid/>
              <w:spacing w:before="0" w:beforeLines="0" w:after="0" w:afterLines="0" w:line="240" w:lineRule="auto"/>
              <w:ind w:left="425" w:leftChars="0" w:hanging="425" w:firstLineChars="0"/>
              <w:jc w:val="both"/>
              <w:textAlignment w:val="auto"/>
              <w:rPr>
                <w:rFonts w:hint="eastAsia" w:ascii="宋体" w:hAnsi="宋体" w:eastAsia="宋体" w:cs="宋体"/>
                <w:b w:val="0"/>
                <w:bCs/>
                <w:color w:val="000000"/>
                <w:sz w:val="21"/>
                <w:szCs w:val="21"/>
                <w:lang w:val="en-US" w:eastAsia="zh-CN" w:bidi="ar-SA"/>
              </w:rPr>
            </w:pPr>
            <w:r>
              <w:rPr>
                <w:rFonts w:hint="eastAsia" w:ascii="宋体" w:hAnsi="宋体" w:eastAsia="宋体" w:cs="宋体"/>
                <w:b w:val="0"/>
                <w:bCs/>
                <w:color w:val="000000"/>
                <w:sz w:val="21"/>
                <w:szCs w:val="21"/>
                <w:lang w:val="en-US" w:eastAsia="zh-CN" w:bidi="ar-SA"/>
              </w:rPr>
              <w:t>能够运用所学知识，对先秦文学作品进行深入解读与分析，准确阐述作品在文学史上的地位与影响，培养文学研究的初步能力。</w:t>
            </w:r>
          </w:p>
          <w:p w14:paraId="14D39546">
            <w:pPr>
              <w:pStyle w:val="18"/>
              <w:keepNext w:val="0"/>
              <w:keepLines w:val="0"/>
              <w:pageBreakBefore w:val="0"/>
              <w:widowControl/>
              <w:kinsoku/>
              <w:wordWrap/>
              <w:overflowPunct/>
              <w:topLinePunct w:val="0"/>
              <w:autoSpaceDE/>
              <w:autoSpaceDN/>
              <w:bidi w:val="0"/>
              <w:adjustRightInd/>
              <w:snapToGrid/>
              <w:spacing w:before="0" w:beforeLines="0" w:after="0" w:afterLines="0" w:line="240" w:lineRule="auto"/>
              <w:jc w:val="both"/>
              <w:textAlignment w:val="auto"/>
              <w:rPr>
                <w:rFonts w:hint="eastAsia" w:ascii="宋体" w:hAnsi="宋体" w:eastAsia="宋体" w:cs="宋体"/>
                <w:b w:val="0"/>
                <w:bCs/>
                <w:color w:val="000000"/>
                <w:sz w:val="21"/>
                <w:szCs w:val="21"/>
                <w:lang w:val="en-US" w:eastAsia="zh-CN" w:bidi="ar-SA"/>
              </w:rPr>
            </w:pPr>
            <w:r>
              <w:rPr>
                <w:rFonts w:hint="eastAsia" w:ascii="宋体" w:hAnsi="宋体" w:eastAsia="宋体" w:cs="宋体"/>
                <w:b w:val="0"/>
                <w:bCs/>
                <w:color w:val="000000"/>
                <w:sz w:val="21"/>
                <w:szCs w:val="21"/>
                <w:lang w:val="en-US" w:eastAsia="zh-CN" w:bidi="ar-SA"/>
              </w:rPr>
              <w:t>教学内容：</w:t>
            </w:r>
          </w:p>
          <w:p w14:paraId="44DCBC49">
            <w:pPr>
              <w:pStyle w:val="18"/>
              <w:keepNext w:val="0"/>
              <w:keepLines w:val="0"/>
              <w:pageBreakBefore w:val="0"/>
              <w:widowControl/>
              <w:numPr>
                <w:ilvl w:val="0"/>
                <w:numId w:val="2"/>
              </w:numPr>
              <w:kinsoku/>
              <w:wordWrap/>
              <w:overflowPunct/>
              <w:topLinePunct w:val="0"/>
              <w:autoSpaceDE/>
              <w:autoSpaceDN/>
              <w:bidi w:val="0"/>
              <w:adjustRightInd/>
              <w:snapToGrid/>
              <w:spacing w:before="0" w:beforeLines="0" w:after="0" w:afterLines="0" w:line="240" w:lineRule="auto"/>
              <w:ind w:left="425" w:leftChars="0" w:hanging="425" w:firstLineChars="0"/>
              <w:jc w:val="both"/>
              <w:textAlignment w:val="auto"/>
              <w:rPr>
                <w:rFonts w:hint="eastAsia" w:ascii="宋体" w:hAnsi="宋体" w:eastAsia="宋体" w:cs="宋体"/>
                <w:b w:val="0"/>
                <w:bCs/>
                <w:color w:val="000000"/>
                <w:sz w:val="21"/>
                <w:szCs w:val="21"/>
                <w:lang w:val="en-US" w:eastAsia="zh-CN" w:bidi="ar-SA"/>
              </w:rPr>
            </w:pPr>
            <w:r>
              <w:rPr>
                <w:rFonts w:hint="eastAsia" w:ascii="宋体" w:hAnsi="宋体" w:eastAsia="宋体" w:cs="宋体"/>
                <w:b w:val="0"/>
                <w:bCs/>
                <w:color w:val="000000"/>
                <w:sz w:val="21"/>
                <w:szCs w:val="21"/>
                <w:lang w:val="en-US" w:eastAsia="zh-CN" w:bidi="ar-SA"/>
              </w:rPr>
              <w:t>《诗经》：详细讲解《诗经》的编定过程，包含采诗说、献诗说、删诗说等；深入剖析《诗经》风、雅、颂的体例，以及赋、比、兴的表现手法；从婚恋、农事、战争等多主题角度解读《诗经》作品；分析《诗经》在句式、韵律、语言等方面的艺术特色，以及其对后世诗歌创作在题材、手法、风格等方面的深远影响。</w:t>
            </w:r>
          </w:p>
          <w:p w14:paraId="191877A1">
            <w:pPr>
              <w:pStyle w:val="18"/>
              <w:keepNext w:val="0"/>
              <w:keepLines w:val="0"/>
              <w:pageBreakBefore w:val="0"/>
              <w:widowControl/>
              <w:numPr>
                <w:ilvl w:val="0"/>
                <w:numId w:val="2"/>
              </w:numPr>
              <w:kinsoku/>
              <w:wordWrap/>
              <w:overflowPunct/>
              <w:topLinePunct w:val="0"/>
              <w:autoSpaceDE/>
              <w:autoSpaceDN/>
              <w:bidi w:val="0"/>
              <w:adjustRightInd/>
              <w:snapToGrid/>
              <w:spacing w:before="0" w:beforeLines="0" w:after="0" w:afterLines="0" w:line="240" w:lineRule="auto"/>
              <w:ind w:left="425" w:leftChars="0" w:hanging="425" w:firstLineChars="0"/>
              <w:jc w:val="both"/>
              <w:textAlignment w:val="auto"/>
              <w:rPr>
                <w:rFonts w:hint="eastAsia"/>
                <w:b w:val="0"/>
                <w:bCs/>
                <w:sz w:val="21"/>
                <w:szCs w:val="21"/>
              </w:rPr>
            </w:pPr>
            <w:r>
              <w:rPr>
                <w:rFonts w:hint="eastAsia" w:ascii="宋体" w:hAnsi="宋体" w:eastAsia="宋体" w:cs="宋体"/>
                <w:b w:val="0"/>
                <w:bCs/>
                <w:color w:val="000000"/>
                <w:sz w:val="21"/>
                <w:szCs w:val="21"/>
                <w:lang w:val="en-US" w:eastAsia="zh-CN" w:bidi="ar-SA"/>
              </w:rPr>
              <w:t>屈原与楚辞：深入探究楚文化独特的地域特色、宗教信仰、神话传说对楚辞形成的作用；研读屈原的《离骚》《天问》《九歌》等作品，分析其浪漫主义创作风格、独特的意象运用、深沉的爱国情怀；介绍宋玉等其他楚辞作家的代表作品与创作风格；阐述楚辞在文学史上的开创性意义，如对中国浪漫主义文学传统的奠基作用。</w:t>
            </w:r>
          </w:p>
        </w:tc>
      </w:tr>
      <w:tr w14:paraId="6014727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6B2CB1A8">
            <w:pPr>
              <w:pStyle w:val="18"/>
              <w:keepNext w:val="0"/>
              <w:keepLines w:val="0"/>
              <w:pageBreakBefore w:val="0"/>
              <w:widowControl/>
              <w:kinsoku/>
              <w:wordWrap/>
              <w:overflowPunct/>
              <w:topLinePunct w:val="0"/>
              <w:autoSpaceDE/>
              <w:autoSpaceDN/>
              <w:bidi w:val="0"/>
              <w:adjustRightInd/>
              <w:snapToGrid/>
              <w:spacing w:before="0" w:beforeLines="0" w:after="0" w:afterLines="0" w:line="240" w:lineRule="auto"/>
              <w:jc w:val="both"/>
              <w:textAlignment w:val="auto"/>
              <w:rPr>
                <w:rFonts w:hint="eastAsia"/>
                <w:b/>
                <w:bCs w:val="0"/>
                <w:sz w:val="21"/>
                <w:szCs w:val="21"/>
              </w:rPr>
            </w:pPr>
            <w:r>
              <w:rPr>
                <w:rFonts w:hint="eastAsia"/>
                <w:b/>
                <w:bCs w:val="0"/>
                <w:sz w:val="21"/>
                <w:szCs w:val="21"/>
              </w:rPr>
              <w:t>第二单元</w:t>
            </w:r>
            <w:r>
              <w:rPr>
                <w:rFonts w:hint="eastAsia"/>
                <w:b/>
                <w:bCs w:val="0"/>
                <w:sz w:val="21"/>
                <w:szCs w:val="21"/>
                <w:lang w:eastAsia="zh-CN"/>
              </w:rPr>
              <w:t>：</w:t>
            </w:r>
            <w:r>
              <w:rPr>
                <w:rFonts w:hint="eastAsia"/>
                <w:b/>
                <w:bCs w:val="0"/>
                <w:sz w:val="21"/>
                <w:szCs w:val="21"/>
              </w:rPr>
              <w:t>秦汉文学</w:t>
            </w:r>
          </w:p>
          <w:p w14:paraId="3E4083CE">
            <w:pPr>
              <w:pStyle w:val="18"/>
              <w:keepNext w:val="0"/>
              <w:keepLines w:val="0"/>
              <w:pageBreakBefore w:val="0"/>
              <w:widowControl/>
              <w:kinsoku/>
              <w:wordWrap/>
              <w:overflowPunct/>
              <w:topLinePunct w:val="0"/>
              <w:autoSpaceDE/>
              <w:autoSpaceDN/>
              <w:bidi w:val="0"/>
              <w:adjustRightInd/>
              <w:snapToGrid/>
              <w:spacing w:before="0" w:beforeLines="0" w:after="0" w:afterLines="0" w:line="240" w:lineRule="auto"/>
              <w:jc w:val="both"/>
              <w:textAlignment w:val="auto"/>
              <w:rPr>
                <w:rFonts w:hint="eastAsia"/>
                <w:b w:val="0"/>
                <w:bCs/>
                <w:sz w:val="21"/>
                <w:szCs w:val="21"/>
              </w:rPr>
            </w:pPr>
            <w:r>
              <w:rPr>
                <w:rFonts w:hint="eastAsia"/>
                <w:b w:val="0"/>
                <w:bCs/>
                <w:sz w:val="21"/>
                <w:szCs w:val="21"/>
              </w:rPr>
              <w:t>预期学习成果：</w:t>
            </w:r>
          </w:p>
          <w:p w14:paraId="096E5407">
            <w:pPr>
              <w:pStyle w:val="18"/>
              <w:keepNext w:val="0"/>
              <w:keepLines w:val="0"/>
              <w:pageBreakBefore w:val="0"/>
              <w:widowControl/>
              <w:numPr>
                <w:ilvl w:val="0"/>
                <w:numId w:val="3"/>
              </w:numPr>
              <w:kinsoku/>
              <w:wordWrap/>
              <w:overflowPunct/>
              <w:topLinePunct w:val="0"/>
              <w:autoSpaceDE/>
              <w:autoSpaceDN/>
              <w:bidi w:val="0"/>
              <w:adjustRightInd/>
              <w:snapToGrid/>
              <w:spacing w:before="0" w:beforeLines="0" w:after="0" w:afterLines="0" w:line="240" w:lineRule="auto"/>
              <w:ind w:left="425" w:leftChars="0" w:hanging="425" w:firstLineChars="0"/>
              <w:jc w:val="both"/>
              <w:textAlignment w:val="auto"/>
              <w:rPr>
                <w:rFonts w:hint="eastAsia"/>
                <w:b w:val="0"/>
                <w:bCs/>
                <w:sz w:val="21"/>
                <w:szCs w:val="21"/>
              </w:rPr>
            </w:pPr>
            <w:r>
              <w:rPr>
                <w:rFonts w:hint="eastAsia"/>
                <w:b w:val="0"/>
                <w:bCs/>
                <w:sz w:val="21"/>
                <w:szCs w:val="21"/>
              </w:rPr>
              <w:t>清晰掌握秦汉文学从秦代的短暂过渡到汉代文学全面繁荣的发展轨迹，包括不同文学体裁在这一时期的兴起与演变。</w:t>
            </w:r>
          </w:p>
          <w:p w14:paraId="789D9159">
            <w:pPr>
              <w:pStyle w:val="18"/>
              <w:keepNext w:val="0"/>
              <w:keepLines w:val="0"/>
              <w:pageBreakBefore w:val="0"/>
              <w:widowControl/>
              <w:numPr>
                <w:ilvl w:val="0"/>
                <w:numId w:val="3"/>
              </w:numPr>
              <w:kinsoku/>
              <w:wordWrap/>
              <w:overflowPunct/>
              <w:topLinePunct w:val="0"/>
              <w:autoSpaceDE/>
              <w:autoSpaceDN/>
              <w:bidi w:val="0"/>
              <w:adjustRightInd/>
              <w:snapToGrid/>
              <w:spacing w:before="0" w:beforeLines="0" w:after="0" w:afterLines="0" w:line="240" w:lineRule="auto"/>
              <w:ind w:left="425" w:leftChars="0" w:hanging="425" w:firstLineChars="0"/>
              <w:jc w:val="both"/>
              <w:textAlignment w:val="auto"/>
              <w:rPr>
                <w:rFonts w:hint="eastAsia"/>
                <w:b w:val="0"/>
                <w:bCs/>
                <w:sz w:val="21"/>
                <w:szCs w:val="21"/>
              </w:rPr>
            </w:pPr>
            <w:r>
              <w:rPr>
                <w:rFonts w:hint="eastAsia"/>
                <w:b w:val="0"/>
                <w:bCs/>
                <w:sz w:val="21"/>
                <w:szCs w:val="21"/>
              </w:rPr>
              <w:t>深入了解秦汉时期重要文学现象，如汉代文学的功利性与抒情性的交织；熟知重要作家，如贾谊、司马相如、司马迁等的生平与创作成就；透彻分析经典作品，像《过秦论》《子虚赋》《史记》等的文学价值与历史意义。</w:t>
            </w:r>
          </w:p>
          <w:p w14:paraId="345C87B3">
            <w:pPr>
              <w:pStyle w:val="18"/>
              <w:keepNext w:val="0"/>
              <w:keepLines w:val="0"/>
              <w:pageBreakBefore w:val="0"/>
              <w:widowControl/>
              <w:numPr>
                <w:ilvl w:val="0"/>
                <w:numId w:val="3"/>
              </w:numPr>
              <w:kinsoku/>
              <w:wordWrap/>
              <w:overflowPunct/>
              <w:topLinePunct w:val="0"/>
              <w:autoSpaceDE/>
              <w:autoSpaceDN/>
              <w:bidi w:val="0"/>
              <w:adjustRightInd/>
              <w:snapToGrid/>
              <w:spacing w:before="0" w:beforeLines="0" w:after="0" w:afterLines="0" w:line="240" w:lineRule="auto"/>
              <w:ind w:left="425" w:leftChars="0" w:hanging="425" w:firstLineChars="0"/>
              <w:jc w:val="both"/>
              <w:textAlignment w:val="auto"/>
              <w:rPr>
                <w:rFonts w:hint="eastAsia"/>
                <w:b w:val="0"/>
                <w:bCs/>
                <w:sz w:val="21"/>
                <w:szCs w:val="21"/>
              </w:rPr>
            </w:pPr>
            <w:r>
              <w:rPr>
                <w:rFonts w:hint="eastAsia"/>
                <w:b w:val="0"/>
                <w:bCs/>
                <w:sz w:val="21"/>
                <w:szCs w:val="21"/>
              </w:rPr>
              <w:t>能够从文学与时代的关联角度，分析秦汉文学作品反映的社会风貌与文化思潮，提升文学鉴赏与历史分析的综合能力。</w:t>
            </w:r>
          </w:p>
          <w:p w14:paraId="49792C59">
            <w:pPr>
              <w:pStyle w:val="18"/>
              <w:keepNext w:val="0"/>
              <w:keepLines w:val="0"/>
              <w:pageBreakBefore w:val="0"/>
              <w:widowControl/>
              <w:kinsoku/>
              <w:wordWrap/>
              <w:overflowPunct/>
              <w:topLinePunct w:val="0"/>
              <w:autoSpaceDE/>
              <w:autoSpaceDN/>
              <w:bidi w:val="0"/>
              <w:adjustRightInd/>
              <w:snapToGrid/>
              <w:spacing w:before="0" w:beforeLines="0" w:after="0" w:afterLines="0" w:line="240" w:lineRule="auto"/>
              <w:jc w:val="both"/>
              <w:textAlignment w:val="auto"/>
              <w:rPr>
                <w:rFonts w:hint="eastAsia"/>
                <w:b w:val="0"/>
                <w:bCs/>
                <w:sz w:val="21"/>
                <w:szCs w:val="21"/>
              </w:rPr>
            </w:pPr>
            <w:r>
              <w:rPr>
                <w:rFonts w:hint="eastAsia"/>
                <w:b w:val="0"/>
                <w:bCs/>
                <w:sz w:val="21"/>
                <w:szCs w:val="21"/>
              </w:rPr>
              <w:t>教学内容：</w:t>
            </w:r>
          </w:p>
          <w:p w14:paraId="4ACB2A6D">
            <w:pPr>
              <w:pStyle w:val="18"/>
              <w:keepNext w:val="0"/>
              <w:keepLines w:val="0"/>
              <w:pageBreakBefore w:val="0"/>
              <w:widowControl/>
              <w:numPr>
                <w:ilvl w:val="0"/>
                <w:numId w:val="4"/>
              </w:numPr>
              <w:kinsoku/>
              <w:wordWrap/>
              <w:overflowPunct/>
              <w:topLinePunct w:val="0"/>
              <w:autoSpaceDE/>
              <w:autoSpaceDN/>
              <w:bidi w:val="0"/>
              <w:adjustRightInd/>
              <w:snapToGrid/>
              <w:spacing w:before="0" w:beforeLines="0" w:after="0" w:afterLines="0" w:line="240" w:lineRule="auto"/>
              <w:ind w:left="425" w:leftChars="0" w:hanging="425" w:firstLineChars="0"/>
              <w:jc w:val="both"/>
              <w:textAlignment w:val="auto"/>
              <w:rPr>
                <w:rFonts w:hint="eastAsia"/>
                <w:b w:val="0"/>
                <w:bCs/>
                <w:sz w:val="21"/>
                <w:szCs w:val="21"/>
              </w:rPr>
            </w:pPr>
            <w:r>
              <w:rPr>
                <w:rFonts w:hint="eastAsia"/>
                <w:b w:val="0"/>
                <w:bCs/>
                <w:sz w:val="21"/>
                <w:szCs w:val="21"/>
              </w:rPr>
              <w:t>秦汉的散文：分析秦代刻石文的特点与意义；讲解汉代政论散文，如贾谊《过秦论》、晁错《论贵粟疏》等，剖析其对社会问题的深刻洞察与犀利文风；研读司马迁《史记》的史学价值与文学成就，包括人物传记的写作特色、叙事技巧等。</w:t>
            </w:r>
          </w:p>
          <w:p w14:paraId="34336FDA">
            <w:pPr>
              <w:pStyle w:val="18"/>
              <w:keepNext w:val="0"/>
              <w:keepLines w:val="0"/>
              <w:pageBreakBefore w:val="0"/>
              <w:widowControl/>
              <w:numPr>
                <w:ilvl w:val="0"/>
                <w:numId w:val="4"/>
              </w:numPr>
              <w:kinsoku/>
              <w:wordWrap/>
              <w:overflowPunct/>
              <w:topLinePunct w:val="0"/>
              <w:autoSpaceDE/>
              <w:autoSpaceDN/>
              <w:bidi w:val="0"/>
              <w:adjustRightInd/>
              <w:snapToGrid/>
              <w:spacing w:before="0" w:beforeLines="0" w:after="0" w:afterLines="0" w:line="240" w:lineRule="auto"/>
              <w:ind w:left="425" w:leftChars="0" w:hanging="425" w:firstLineChars="0"/>
              <w:jc w:val="both"/>
              <w:textAlignment w:val="auto"/>
              <w:rPr>
                <w:rFonts w:hint="eastAsia"/>
                <w:b w:val="0"/>
                <w:bCs/>
                <w:sz w:val="21"/>
                <w:szCs w:val="21"/>
              </w:rPr>
            </w:pPr>
            <w:r>
              <w:rPr>
                <w:rFonts w:hint="eastAsia"/>
                <w:b w:val="0"/>
                <w:bCs/>
                <w:sz w:val="21"/>
                <w:szCs w:val="21"/>
              </w:rPr>
              <w:t>两汉的辞赋：介绍汉赋的发展阶段，从骚体赋到散体大赋再到抒情小赋；分析司马相如《子虚赋》《上林赋》等散体大赋的铺陈手法、宏大结构与华丽辞藻；讲解张衡《归田赋》等抒情小赋的情感表达与风格转变。</w:t>
            </w:r>
          </w:p>
          <w:p w14:paraId="0BA333CE">
            <w:pPr>
              <w:pStyle w:val="18"/>
              <w:keepNext w:val="0"/>
              <w:keepLines w:val="0"/>
              <w:pageBreakBefore w:val="0"/>
              <w:widowControl/>
              <w:numPr>
                <w:ilvl w:val="0"/>
                <w:numId w:val="4"/>
              </w:numPr>
              <w:kinsoku/>
              <w:wordWrap/>
              <w:overflowPunct/>
              <w:topLinePunct w:val="0"/>
              <w:autoSpaceDE/>
              <w:autoSpaceDN/>
              <w:bidi w:val="0"/>
              <w:adjustRightInd/>
              <w:snapToGrid/>
              <w:spacing w:before="0" w:beforeLines="0" w:after="0" w:afterLines="0" w:line="240" w:lineRule="auto"/>
              <w:ind w:left="425" w:leftChars="0" w:hanging="425" w:firstLineChars="0"/>
              <w:jc w:val="both"/>
              <w:textAlignment w:val="auto"/>
              <w:rPr>
                <w:rFonts w:hint="eastAsia"/>
                <w:b w:val="0"/>
                <w:bCs/>
                <w:sz w:val="21"/>
                <w:szCs w:val="21"/>
              </w:rPr>
            </w:pPr>
            <w:r>
              <w:rPr>
                <w:rFonts w:hint="eastAsia"/>
                <w:b w:val="0"/>
                <w:bCs/>
                <w:sz w:val="21"/>
                <w:szCs w:val="21"/>
              </w:rPr>
              <w:t>汉代诗歌：讲解乐府诗的采集与整理，分析乐府诗的内容题材，如民间疾苦、爱情婚姻、战争徭役等；赏析《古诗十九首》的文人抒情特色，探讨其在五言诗发展史上的重要地位。</w:t>
            </w:r>
          </w:p>
        </w:tc>
      </w:tr>
      <w:tr w14:paraId="2D8B58B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0FA11787">
            <w:pPr>
              <w:pStyle w:val="18"/>
              <w:keepNext w:val="0"/>
              <w:keepLines w:val="0"/>
              <w:pageBreakBefore w:val="0"/>
              <w:widowControl/>
              <w:kinsoku/>
              <w:wordWrap/>
              <w:overflowPunct/>
              <w:topLinePunct w:val="0"/>
              <w:autoSpaceDE/>
              <w:autoSpaceDN/>
              <w:bidi w:val="0"/>
              <w:adjustRightInd/>
              <w:snapToGrid/>
              <w:spacing w:before="0" w:beforeLines="0" w:after="0" w:afterLines="0" w:line="240" w:lineRule="auto"/>
              <w:jc w:val="both"/>
              <w:textAlignment w:val="auto"/>
              <w:rPr>
                <w:rFonts w:hint="eastAsia"/>
                <w:b/>
                <w:bCs w:val="0"/>
                <w:sz w:val="21"/>
                <w:szCs w:val="21"/>
              </w:rPr>
            </w:pPr>
            <w:r>
              <w:rPr>
                <w:rFonts w:hint="eastAsia"/>
                <w:b/>
                <w:bCs w:val="0"/>
                <w:sz w:val="21"/>
                <w:szCs w:val="21"/>
              </w:rPr>
              <w:t>第三单元</w:t>
            </w:r>
            <w:r>
              <w:rPr>
                <w:rFonts w:hint="eastAsia"/>
                <w:b/>
                <w:bCs w:val="0"/>
                <w:sz w:val="21"/>
                <w:szCs w:val="21"/>
                <w:lang w:eastAsia="zh-CN"/>
              </w:rPr>
              <w:t>：</w:t>
            </w:r>
            <w:r>
              <w:rPr>
                <w:rFonts w:hint="eastAsia"/>
                <w:b/>
                <w:bCs w:val="0"/>
                <w:sz w:val="21"/>
                <w:szCs w:val="21"/>
              </w:rPr>
              <w:t>魏晋南北朝文学</w:t>
            </w:r>
          </w:p>
          <w:p w14:paraId="4CD5874C">
            <w:pPr>
              <w:pStyle w:val="18"/>
              <w:keepNext w:val="0"/>
              <w:keepLines w:val="0"/>
              <w:pageBreakBefore w:val="0"/>
              <w:widowControl/>
              <w:kinsoku/>
              <w:wordWrap/>
              <w:overflowPunct/>
              <w:topLinePunct w:val="0"/>
              <w:autoSpaceDE/>
              <w:autoSpaceDN/>
              <w:bidi w:val="0"/>
              <w:adjustRightInd/>
              <w:snapToGrid/>
              <w:spacing w:before="0" w:beforeLines="0" w:after="0" w:afterLines="0" w:line="240" w:lineRule="auto"/>
              <w:jc w:val="both"/>
              <w:textAlignment w:val="auto"/>
              <w:rPr>
                <w:rFonts w:hint="eastAsia"/>
                <w:b w:val="0"/>
                <w:bCs/>
                <w:sz w:val="21"/>
                <w:szCs w:val="21"/>
              </w:rPr>
            </w:pPr>
            <w:r>
              <w:rPr>
                <w:rFonts w:hint="eastAsia"/>
                <w:b w:val="0"/>
                <w:bCs/>
                <w:sz w:val="21"/>
                <w:szCs w:val="21"/>
              </w:rPr>
              <w:t>预期学习成果：</w:t>
            </w:r>
          </w:p>
          <w:p w14:paraId="0B984498">
            <w:pPr>
              <w:pStyle w:val="18"/>
              <w:keepNext w:val="0"/>
              <w:keepLines w:val="0"/>
              <w:pageBreakBefore w:val="0"/>
              <w:widowControl/>
              <w:numPr>
                <w:ilvl w:val="0"/>
                <w:numId w:val="5"/>
              </w:numPr>
              <w:kinsoku/>
              <w:wordWrap/>
              <w:overflowPunct/>
              <w:topLinePunct w:val="0"/>
              <w:autoSpaceDE/>
              <w:autoSpaceDN/>
              <w:bidi w:val="0"/>
              <w:adjustRightInd/>
              <w:snapToGrid/>
              <w:spacing w:before="0" w:beforeLines="0" w:after="0" w:afterLines="0" w:line="240" w:lineRule="auto"/>
              <w:ind w:left="425" w:leftChars="0" w:hanging="425" w:firstLineChars="0"/>
              <w:jc w:val="both"/>
              <w:textAlignment w:val="auto"/>
              <w:rPr>
                <w:rFonts w:hint="eastAsia"/>
                <w:b w:val="0"/>
                <w:bCs/>
                <w:sz w:val="21"/>
                <w:szCs w:val="21"/>
              </w:rPr>
            </w:pPr>
            <w:r>
              <w:rPr>
                <w:rFonts w:hint="eastAsia"/>
                <w:b w:val="0"/>
                <w:bCs/>
                <w:sz w:val="21"/>
                <w:szCs w:val="21"/>
              </w:rPr>
              <w:t>全面掌握魏晋南北朝文学在社会动荡背景下的多元发展态势，包括文学集团的兴起、文学理论的繁荣、文学体裁的创新等。</w:t>
            </w:r>
          </w:p>
          <w:p w14:paraId="7243CF44">
            <w:pPr>
              <w:pStyle w:val="18"/>
              <w:keepNext w:val="0"/>
              <w:keepLines w:val="0"/>
              <w:pageBreakBefore w:val="0"/>
              <w:widowControl/>
              <w:numPr>
                <w:ilvl w:val="0"/>
                <w:numId w:val="5"/>
              </w:numPr>
              <w:kinsoku/>
              <w:wordWrap/>
              <w:overflowPunct/>
              <w:topLinePunct w:val="0"/>
              <w:autoSpaceDE/>
              <w:autoSpaceDN/>
              <w:bidi w:val="0"/>
              <w:adjustRightInd/>
              <w:snapToGrid/>
              <w:spacing w:before="0" w:beforeLines="0" w:after="0" w:afterLines="0" w:line="240" w:lineRule="auto"/>
              <w:ind w:left="425" w:leftChars="0" w:hanging="425" w:firstLineChars="0"/>
              <w:jc w:val="both"/>
              <w:textAlignment w:val="auto"/>
              <w:rPr>
                <w:rFonts w:hint="eastAsia"/>
                <w:b w:val="0"/>
                <w:bCs/>
                <w:sz w:val="21"/>
                <w:szCs w:val="21"/>
              </w:rPr>
            </w:pPr>
            <w:r>
              <w:rPr>
                <w:rFonts w:hint="eastAsia"/>
                <w:b w:val="0"/>
                <w:bCs/>
                <w:sz w:val="21"/>
                <w:szCs w:val="21"/>
              </w:rPr>
              <w:t>深入了解这一时期重要文学现象，如文学的自觉、玄言诗与山水诗的兴起；熟知重要作家，如曹操、曹植、陶渊明、谢灵运等的创作风格与文学贡献；透彻分析经典作品，像《短歌行》《洛神赋》《桃花源记》等的艺术价值与文化内涵。</w:t>
            </w:r>
          </w:p>
          <w:p w14:paraId="46E84DA9">
            <w:pPr>
              <w:pStyle w:val="18"/>
              <w:keepNext w:val="0"/>
              <w:keepLines w:val="0"/>
              <w:pageBreakBefore w:val="0"/>
              <w:widowControl/>
              <w:numPr>
                <w:ilvl w:val="0"/>
                <w:numId w:val="5"/>
              </w:numPr>
              <w:kinsoku/>
              <w:wordWrap/>
              <w:overflowPunct/>
              <w:topLinePunct w:val="0"/>
              <w:autoSpaceDE/>
              <w:autoSpaceDN/>
              <w:bidi w:val="0"/>
              <w:adjustRightInd/>
              <w:snapToGrid/>
              <w:spacing w:before="0" w:beforeLines="0" w:after="0" w:afterLines="0" w:line="240" w:lineRule="auto"/>
              <w:ind w:left="425" w:leftChars="0" w:hanging="425" w:firstLineChars="0"/>
              <w:jc w:val="both"/>
              <w:textAlignment w:val="auto"/>
              <w:rPr>
                <w:rFonts w:hint="eastAsia"/>
                <w:b w:val="0"/>
                <w:bCs/>
                <w:sz w:val="21"/>
                <w:szCs w:val="21"/>
              </w:rPr>
            </w:pPr>
            <w:r>
              <w:rPr>
                <w:rFonts w:hint="eastAsia"/>
                <w:b w:val="0"/>
                <w:bCs/>
                <w:sz w:val="21"/>
                <w:szCs w:val="21"/>
              </w:rPr>
              <w:t>能够从文学流派、文学理论等角度，对魏晋南北朝文学作品进行系统分析与比较，培养文学批评能力。</w:t>
            </w:r>
          </w:p>
          <w:p w14:paraId="7E7512E9">
            <w:pPr>
              <w:pStyle w:val="18"/>
              <w:keepNext w:val="0"/>
              <w:keepLines w:val="0"/>
              <w:pageBreakBefore w:val="0"/>
              <w:widowControl/>
              <w:kinsoku/>
              <w:wordWrap/>
              <w:overflowPunct/>
              <w:topLinePunct w:val="0"/>
              <w:autoSpaceDE/>
              <w:autoSpaceDN/>
              <w:bidi w:val="0"/>
              <w:adjustRightInd/>
              <w:snapToGrid/>
              <w:spacing w:before="0" w:beforeLines="0" w:after="0" w:afterLines="0" w:line="240" w:lineRule="auto"/>
              <w:jc w:val="both"/>
              <w:textAlignment w:val="auto"/>
              <w:rPr>
                <w:rFonts w:hint="eastAsia"/>
                <w:b w:val="0"/>
                <w:bCs/>
                <w:sz w:val="21"/>
                <w:szCs w:val="21"/>
              </w:rPr>
            </w:pPr>
            <w:r>
              <w:rPr>
                <w:rFonts w:hint="eastAsia"/>
                <w:b w:val="0"/>
                <w:bCs/>
                <w:sz w:val="21"/>
                <w:szCs w:val="21"/>
              </w:rPr>
              <w:t>教学内容：</w:t>
            </w:r>
          </w:p>
          <w:p w14:paraId="08D22FC4">
            <w:pPr>
              <w:pStyle w:val="18"/>
              <w:keepNext w:val="0"/>
              <w:keepLines w:val="0"/>
              <w:pageBreakBefore w:val="0"/>
              <w:widowControl/>
              <w:numPr>
                <w:ilvl w:val="0"/>
                <w:numId w:val="6"/>
              </w:numPr>
              <w:kinsoku/>
              <w:wordWrap/>
              <w:overflowPunct/>
              <w:topLinePunct w:val="0"/>
              <w:autoSpaceDE/>
              <w:autoSpaceDN/>
              <w:bidi w:val="0"/>
              <w:adjustRightInd/>
              <w:snapToGrid/>
              <w:spacing w:before="0" w:beforeLines="0" w:after="0" w:afterLines="0" w:line="240" w:lineRule="auto"/>
              <w:ind w:left="425" w:leftChars="0" w:hanging="425" w:firstLineChars="0"/>
              <w:jc w:val="both"/>
              <w:textAlignment w:val="auto"/>
              <w:rPr>
                <w:rFonts w:hint="eastAsia"/>
                <w:b w:val="0"/>
                <w:bCs/>
                <w:sz w:val="21"/>
                <w:szCs w:val="21"/>
              </w:rPr>
            </w:pPr>
            <w:r>
              <w:rPr>
                <w:rFonts w:hint="eastAsia"/>
                <w:b w:val="0"/>
                <w:bCs/>
                <w:sz w:val="21"/>
                <w:szCs w:val="21"/>
              </w:rPr>
              <w:t>建安风骨：分析建安文学的时代背景与特点，讲解曹操、曹丕、曹植父子及建安七子的代表作品，如曹操《短歌行》的慷慨悲凉、曹植《洛神赋》的浪漫抒情，探讨建安风骨对后世文学的影响。</w:t>
            </w:r>
          </w:p>
          <w:p w14:paraId="7B3AA3B7">
            <w:pPr>
              <w:pStyle w:val="18"/>
              <w:keepNext w:val="0"/>
              <w:keepLines w:val="0"/>
              <w:pageBreakBefore w:val="0"/>
              <w:widowControl/>
              <w:numPr>
                <w:ilvl w:val="0"/>
                <w:numId w:val="6"/>
              </w:numPr>
              <w:kinsoku/>
              <w:wordWrap/>
              <w:overflowPunct/>
              <w:topLinePunct w:val="0"/>
              <w:autoSpaceDE/>
              <w:autoSpaceDN/>
              <w:bidi w:val="0"/>
              <w:adjustRightInd/>
              <w:snapToGrid/>
              <w:spacing w:before="0" w:beforeLines="0" w:after="0" w:afterLines="0" w:line="240" w:lineRule="auto"/>
              <w:ind w:left="425" w:leftChars="0" w:hanging="425" w:firstLineChars="0"/>
              <w:jc w:val="both"/>
              <w:textAlignment w:val="auto"/>
              <w:rPr>
                <w:rFonts w:hint="eastAsia"/>
                <w:b w:val="0"/>
                <w:bCs/>
                <w:sz w:val="21"/>
                <w:szCs w:val="21"/>
              </w:rPr>
            </w:pPr>
            <w:r>
              <w:rPr>
                <w:rFonts w:hint="eastAsia"/>
                <w:b w:val="0"/>
                <w:bCs/>
                <w:sz w:val="21"/>
                <w:szCs w:val="21"/>
              </w:rPr>
              <w:t>陶渊明：研读陶渊明的田园诗，如《归园田居》《饮酒》等，分析其平淡自然的语言风格、对田园生活的热爱与对人生哲理的思考；讲解其散文与辞赋，如《桃花源记》《归去来兮辞》的艺术特色与思想内涵。</w:t>
            </w:r>
          </w:p>
          <w:p w14:paraId="737FE583">
            <w:pPr>
              <w:pStyle w:val="18"/>
              <w:keepNext w:val="0"/>
              <w:keepLines w:val="0"/>
              <w:pageBreakBefore w:val="0"/>
              <w:widowControl/>
              <w:numPr>
                <w:ilvl w:val="0"/>
                <w:numId w:val="6"/>
              </w:numPr>
              <w:kinsoku/>
              <w:wordWrap/>
              <w:overflowPunct/>
              <w:topLinePunct w:val="0"/>
              <w:autoSpaceDE/>
              <w:autoSpaceDN/>
              <w:bidi w:val="0"/>
              <w:adjustRightInd/>
              <w:snapToGrid/>
              <w:spacing w:before="0" w:beforeLines="0" w:after="0" w:afterLines="0" w:line="240" w:lineRule="auto"/>
              <w:ind w:left="425" w:leftChars="0" w:hanging="425" w:firstLineChars="0"/>
              <w:jc w:val="both"/>
              <w:textAlignment w:val="auto"/>
              <w:rPr>
                <w:rFonts w:hint="eastAsia"/>
                <w:b w:val="0"/>
                <w:bCs/>
                <w:sz w:val="21"/>
                <w:szCs w:val="21"/>
              </w:rPr>
            </w:pPr>
            <w:r>
              <w:rPr>
                <w:rFonts w:hint="eastAsia"/>
                <w:b w:val="0"/>
                <w:bCs/>
                <w:sz w:val="21"/>
                <w:szCs w:val="21"/>
              </w:rPr>
              <w:t>永明体：介绍永明体产生的背景与特点，讲解沈约、谢朓等诗人的创作，分析永明体在诗歌声律、对仗等方面的创新，以及对近体诗形成的推动作用。</w:t>
            </w:r>
          </w:p>
          <w:p w14:paraId="2EA68D77">
            <w:pPr>
              <w:pStyle w:val="18"/>
              <w:keepNext w:val="0"/>
              <w:keepLines w:val="0"/>
              <w:pageBreakBefore w:val="0"/>
              <w:widowControl/>
              <w:numPr>
                <w:ilvl w:val="0"/>
                <w:numId w:val="6"/>
              </w:numPr>
              <w:kinsoku/>
              <w:wordWrap/>
              <w:overflowPunct/>
              <w:topLinePunct w:val="0"/>
              <w:autoSpaceDE/>
              <w:autoSpaceDN/>
              <w:bidi w:val="0"/>
              <w:adjustRightInd/>
              <w:snapToGrid/>
              <w:spacing w:before="0" w:beforeLines="0" w:after="0" w:afterLines="0" w:line="240" w:lineRule="auto"/>
              <w:ind w:left="425" w:leftChars="0" w:hanging="425" w:firstLineChars="0"/>
              <w:jc w:val="both"/>
              <w:textAlignment w:val="auto"/>
              <w:rPr>
                <w:rFonts w:hint="eastAsia"/>
                <w:b w:val="0"/>
                <w:bCs/>
                <w:sz w:val="21"/>
                <w:szCs w:val="21"/>
              </w:rPr>
            </w:pPr>
            <w:r>
              <w:rPr>
                <w:rFonts w:hint="eastAsia"/>
                <w:b w:val="0"/>
                <w:bCs/>
                <w:sz w:val="21"/>
                <w:szCs w:val="21"/>
              </w:rPr>
              <w:t>魏晋南北朝的小说：讲解志怪小说，如干宝《搜神记》的奇幻故事与文化内涵；分析志人小说，如刘义庆《世说新语》对人物言行风度的刻画，探讨其在古代小说发展史上的地位。</w:t>
            </w:r>
          </w:p>
        </w:tc>
      </w:tr>
      <w:tr w14:paraId="0016D7D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776B4944">
            <w:pPr>
              <w:pStyle w:val="18"/>
              <w:keepNext w:val="0"/>
              <w:keepLines w:val="0"/>
              <w:pageBreakBefore w:val="0"/>
              <w:widowControl/>
              <w:kinsoku/>
              <w:wordWrap/>
              <w:overflowPunct/>
              <w:topLinePunct w:val="0"/>
              <w:autoSpaceDE/>
              <w:autoSpaceDN/>
              <w:bidi w:val="0"/>
              <w:adjustRightInd/>
              <w:snapToGrid/>
              <w:spacing w:before="0" w:beforeLines="0" w:after="0" w:afterLines="0" w:line="240" w:lineRule="auto"/>
              <w:jc w:val="both"/>
              <w:textAlignment w:val="auto"/>
              <w:rPr>
                <w:rFonts w:hint="eastAsia"/>
                <w:b/>
                <w:bCs w:val="0"/>
                <w:sz w:val="21"/>
                <w:szCs w:val="21"/>
              </w:rPr>
            </w:pPr>
            <w:r>
              <w:rPr>
                <w:rFonts w:hint="eastAsia"/>
                <w:b/>
                <w:bCs w:val="0"/>
                <w:sz w:val="21"/>
                <w:szCs w:val="21"/>
              </w:rPr>
              <w:t>第四单元</w:t>
            </w:r>
            <w:r>
              <w:rPr>
                <w:rFonts w:hint="eastAsia"/>
                <w:b/>
                <w:bCs w:val="0"/>
                <w:sz w:val="21"/>
                <w:szCs w:val="21"/>
                <w:lang w:eastAsia="zh-CN"/>
              </w:rPr>
              <w:t>：</w:t>
            </w:r>
            <w:r>
              <w:rPr>
                <w:rFonts w:hint="eastAsia"/>
                <w:b/>
                <w:bCs w:val="0"/>
                <w:sz w:val="21"/>
                <w:szCs w:val="21"/>
              </w:rPr>
              <w:t>隋唐五代文学</w:t>
            </w:r>
          </w:p>
          <w:p w14:paraId="7278D35A">
            <w:pPr>
              <w:pStyle w:val="18"/>
              <w:keepNext w:val="0"/>
              <w:keepLines w:val="0"/>
              <w:pageBreakBefore w:val="0"/>
              <w:widowControl/>
              <w:kinsoku/>
              <w:wordWrap/>
              <w:overflowPunct/>
              <w:topLinePunct w:val="0"/>
              <w:autoSpaceDE/>
              <w:autoSpaceDN/>
              <w:bidi w:val="0"/>
              <w:adjustRightInd/>
              <w:snapToGrid/>
              <w:spacing w:before="0" w:beforeLines="0" w:after="0" w:afterLines="0" w:line="240" w:lineRule="auto"/>
              <w:jc w:val="both"/>
              <w:textAlignment w:val="auto"/>
              <w:rPr>
                <w:rFonts w:hint="eastAsia"/>
                <w:b w:val="0"/>
                <w:bCs/>
                <w:sz w:val="21"/>
                <w:szCs w:val="21"/>
              </w:rPr>
            </w:pPr>
            <w:r>
              <w:rPr>
                <w:rFonts w:hint="eastAsia"/>
                <w:b w:val="0"/>
                <w:bCs/>
                <w:sz w:val="21"/>
                <w:szCs w:val="21"/>
              </w:rPr>
              <w:t>预期学习成果：</w:t>
            </w:r>
          </w:p>
          <w:p w14:paraId="0A8C8A33">
            <w:pPr>
              <w:pStyle w:val="18"/>
              <w:keepNext w:val="0"/>
              <w:keepLines w:val="0"/>
              <w:pageBreakBefore w:val="0"/>
              <w:widowControl/>
              <w:numPr>
                <w:ilvl w:val="0"/>
                <w:numId w:val="7"/>
              </w:numPr>
              <w:kinsoku/>
              <w:wordWrap/>
              <w:overflowPunct/>
              <w:topLinePunct w:val="0"/>
              <w:autoSpaceDE/>
              <w:autoSpaceDN/>
              <w:bidi w:val="0"/>
              <w:adjustRightInd/>
              <w:snapToGrid/>
              <w:spacing w:before="0" w:beforeLines="0" w:after="0" w:afterLines="0" w:line="240" w:lineRule="auto"/>
              <w:ind w:left="425" w:leftChars="0" w:hanging="425" w:firstLineChars="0"/>
              <w:jc w:val="both"/>
              <w:textAlignment w:val="auto"/>
              <w:rPr>
                <w:rFonts w:hint="eastAsia"/>
                <w:b w:val="0"/>
                <w:bCs/>
                <w:sz w:val="21"/>
                <w:szCs w:val="21"/>
              </w:rPr>
            </w:pPr>
            <w:r>
              <w:rPr>
                <w:rFonts w:hint="eastAsia"/>
                <w:b w:val="0"/>
                <w:bCs/>
                <w:sz w:val="21"/>
                <w:szCs w:val="21"/>
              </w:rPr>
              <w:t>精准掌握隋唐五代文学从初唐的准备、盛唐的巅峰、中唐的变革到晚唐五代的延续与转变的发展历程，理解各阶段文学发展的内在逻辑。</w:t>
            </w:r>
          </w:p>
          <w:p w14:paraId="12F4F835">
            <w:pPr>
              <w:pStyle w:val="18"/>
              <w:keepNext w:val="0"/>
              <w:keepLines w:val="0"/>
              <w:pageBreakBefore w:val="0"/>
              <w:widowControl/>
              <w:numPr>
                <w:ilvl w:val="0"/>
                <w:numId w:val="7"/>
              </w:numPr>
              <w:kinsoku/>
              <w:wordWrap/>
              <w:overflowPunct/>
              <w:topLinePunct w:val="0"/>
              <w:autoSpaceDE/>
              <w:autoSpaceDN/>
              <w:bidi w:val="0"/>
              <w:adjustRightInd/>
              <w:snapToGrid/>
              <w:spacing w:before="0" w:beforeLines="0" w:after="0" w:afterLines="0" w:line="240" w:lineRule="auto"/>
              <w:ind w:left="425" w:leftChars="0" w:hanging="425" w:firstLineChars="0"/>
              <w:jc w:val="both"/>
              <w:textAlignment w:val="auto"/>
              <w:rPr>
                <w:rFonts w:hint="eastAsia"/>
                <w:b w:val="0"/>
                <w:bCs/>
                <w:sz w:val="21"/>
                <w:szCs w:val="21"/>
              </w:rPr>
            </w:pPr>
            <w:r>
              <w:rPr>
                <w:rFonts w:hint="eastAsia"/>
                <w:b w:val="0"/>
                <w:bCs/>
                <w:sz w:val="21"/>
                <w:szCs w:val="21"/>
              </w:rPr>
              <w:t>深入了解这一时期重要文学现象，如唐诗的繁荣、新乐府运动的兴起；熟知重要作家，如李白、杜甫、白居易、李商隐等的生平、创作风格与文学成就；透彻分析经典作品，像《将进酒》《登高》《长恨歌》等的艺术魅力与思想深度。</w:t>
            </w:r>
          </w:p>
          <w:p w14:paraId="7F0482C3">
            <w:pPr>
              <w:pStyle w:val="18"/>
              <w:keepNext w:val="0"/>
              <w:keepLines w:val="0"/>
              <w:pageBreakBefore w:val="0"/>
              <w:widowControl/>
              <w:numPr>
                <w:ilvl w:val="0"/>
                <w:numId w:val="7"/>
              </w:numPr>
              <w:kinsoku/>
              <w:wordWrap/>
              <w:overflowPunct/>
              <w:topLinePunct w:val="0"/>
              <w:autoSpaceDE/>
              <w:autoSpaceDN/>
              <w:bidi w:val="0"/>
              <w:adjustRightInd/>
              <w:snapToGrid/>
              <w:spacing w:before="0" w:beforeLines="0" w:after="0" w:afterLines="0" w:line="240" w:lineRule="auto"/>
              <w:ind w:left="425" w:leftChars="0" w:hanging="425" w:firstLineChars="0"/>
              <w:jc w:val="both"/>
              <w:textAlignment w:val="auto"/>
              <w:rPr>
                <w:rFonts w:hint="eastAsia"/>
                <w:b w:val="0"/>
                <w:bCs/>
                <w:sz w:val="21"/>
                <w:szCs w:val="21"/>
              </w:rPr>
            </w:pPr>
            <w:r>
              <w:rPr>
                <w:rFonts w:hint="eastAsia"/>
                <w:b w:val="0"/>
                <w:bCs/>
                <w:sz w:val="21"/>
                <w:szCs w:val="21"/>
              </w:rPr>
              <w:t>能够从诗歌流派、创作技巧、文化交流等角度，对隋唐五代文学作品进行深入解读与评论，提升文学审美与分析能力。</w:t>
            </w:r>
          </w:p>
          <w:p w14:paraId="7DED7E98">
            <w:pPr>
              <w:pStyle w:val="18"/>
              <w:keepNext w:val="0"/>
              <w:keepLines w:val="0"/>
              <w:pageBreakBefore w:val="0"/>
              <w:widowControl/>
              <w:kinsoku/>
              <w:wordWrap/>
              <w:overflowPunct/>
              <w:topLinePunct w:val="0"/>
              <w:autoSpaceDE/>
              <w:autoSpaceDN/>
              <w:bidi w:val="0"/>
              <w:adjustRightInd/>
              <w:snapToGrid/>
              <w:spacing w:before="0" w:beforeLines="0" w:after="0" w:afterLines="0" w:line="240" w:lineRule="auto"/>
              <w:jc w:val="both"/>
              <w:textAlignment w:val="auto"/>
              <w:rPr>
                <w:rFonts w:hint="eastAsia"/>
                <w:b w:val="0"/>
                <w:bCs/>
                <w:sz w:val="21"/>
                <w:szCs w:val="21"/>
              </w:rPr>
            </w:pPr>
            <w:r>
              <w:rPr>
                <w:rFonts w:hint="eastAsia"/>
                <w:b w:val="0"/>
                <w:bCs/>
                <w:sz w:val="21"/>
                <w:szCs w:val="21"/>
              </w:rPr>
              <w:t>教学内容：</w:t>
            </w:r>
          </w:p>
          <w:p w14:paraId="592379EC">
            <w:pPr>
              <w:pStyle w:val="18"/>
              <w:keepNext w:val="0"/>
              <w:keepLines w:val="0"/>
              <w:pageBreakBefore w:val="0"/>
              <w:widowControl/>
              <w:numPr>
                <w:ilvl w:val="0"/>
                <w:numId w:val="8"/>
              </w:numPr>
              <w:kinsoku/>
              <w:wordWrap/>
              <w:overflowPunct/>
              <w:topLinePunct w:val="0"/>
              <w:autoSpaceDE/>
              <w:autoSpaceDN/>
              <w:bidi w:val="0"/>
              <w:adjustRightInd/>
              <w:snapToGrid/>
              <w:spacing w:before="0" w:beforeLines="0" w:after="0" w:afterLines="0" w:line="240" w:lineRule="auto"/>
              <w:ind w:left="425" w:leftChars="0" w:hanging="425" w:firstLineChars="0"/>
              <w:jc w:val="both"/>
              <w:textAlignment w:val="auto"/>
              <w:rPr>
                <w:rFonts w:hint="eastAsia"/>
                <w:b w:val="0"/>
                <w:bCs/>
                <w:sz w:val="21"/>
                <w:szCs w:val="21"/>
              </w:rPr>
            </w:pPr>
            <w:r>
              <w:rPr>
                <w:rFonts w:hint="eastAsia"/>
                <w:b w:val="0"/>
                <w:bCs/>
                <w:sz w:val="21"/>
                <w:szCs w:val="21"/>
              </w:rPr>
              <w:t>初唐诗歌：讲解初唐四杰对诗歌题材的拓展与风格的转变；分析陈子昂的诗歌革新主张与创作实践，如《登幽州台歌》的慷慨悲歌与对风骨的追求。</w:t>
            </w:r>
          </w:p>
          <w:p w14:paraId="5C3C0FC5">
            <w:pPr>
              <w:pStyle w:val="18"/>
              <w:keepNext w:val="0"/>
              <w:keepLines w:val="0"/>
              <w:pageBreakBefore w:val="0"/>
              <w:widowControl/>
              <w:numPr>
                <w:ilvl w:val="0"/>
                <w:numId w:val="8"/>
              </w:numPr>
              <w:kinsoku/>
              <w:wordWrap/>
              <w:overflowPunct/>
              <w:topLinePunct w:val="0"/>
              <w:autoSpaceDE/>
              <w:autoSpaceDN/>
              <w:bidi w:val="0"/>
              <w:adjustRightInd/>
              <w:snapToGrid/>
              <w:spacing w:before="0" w:beforeLines="0" w:after="0" w:afterLines="0" w:line="240" w:lineRule="auto"/>
              <w:ind w:left="425" w:leftChars="0" w:hanging="425" w:firstLineChars="0"/>
              <w:jc w:val="both"/>
              <w:textAlignment w:val="auto"/>
              <w:rPr>
                <w:rFonts w:hint="eastAsia"/>
                <w:b w:val="0"/>
                <w:bCs/>
                <w:sz w:val="21"/>
                <w:szCs w:val="21"/>
              </w:rPr>
            </w:pPr>
            <w:r>
              <w:rPr>
                <w:rFonts w:hint="eastAsia"/>
                <w:b w:val="0"/>
                <w:bCs/>
                <w:sz w:val="21"/>
                <w:szCs w:val="21"/>
              </w:rPr>
              <w:t>盛唐诗歌：介绍边塞诗派，如王昌龄、岑参等诗人的边塞诗作，分析其雄浑壮阔的意境与豪迈的情感；讲解田园山水诗派，如王维、孟浩然等诗人的作品，探讨其清新自然的风格与对自然的热爱。</w:t>
            </w:r>
          </w:p>
          <w:p w14:paraId="23FD55BC">
            <w:pPr>
              <w:pStyle w:val="18"/>
              <w:keepNext w:val="0"/>
              <w:keepLines w:val="0"/>
              <w:pageBreakBefore w:val="0"/>
              <w:widowControl/>
              <w:numPr>
                <w:ilvl w:val="0"/>
                <w:numId w:val="8"/>
              </w:numPr>
              <w:kinsoku/>
              <w:wordWrap/>
              <w:overflowPunct/>
              <w:topLinePunct w:val="0"/>
              <w:autoSpaceDE/>
              <w:autoSpaceDN/>
              <w:bidi w:val="0"/>
              <w:adjustRightInd/>
              <w:snapToGrid/>
              <w:spacing w:before="0" w:beforeLines="0" w:after="0" w:afterLines="0" w:line="240" w:lineRule="auto"/>
              <w:ind w:left="425" w:leftChars="0" w:hanging="425" w:firstLineChars="0"/>
              <w:jc w:val="both"/>
              <w:textAlignment w:val="auto"/>
              <w:rPr>
                <w:rFonts w:hint="eastAsia"/>
                <w:b w:val="0"/>
                <w:bCs/>
                <w:sz w:val="21"/>
                <w:szCs w:val="21"/>
              </w:rPr>
            </w:pPr>
            <w:r>
              <w:rPr>
                <w:rFonts w:hint="eastAsia"/>
                <w:b w:val="0"/>
                <w:bCs/>
                <w:sz w:val="21"/>
                <w:szCs w:val="21"/>
              </w:rPr>
              <w:t>李白：研读李白的诗歌，如《将进酒》《蜀道难》等，分析其豪放飘逸的风格、丰富的想象、大胆的夸张，探讨其诗歌中体现的自由精神与浪漫情怀。</w:t>
            </w:r>
          </w:p>
          <w:p w14:paraId="5FD35D8A">
            <w:pPr>
              <w:pStyle w:val="18"/>
              <w:keepNext w:val="0"/>
              <w:keepLines w:val="0"/>
              <w:pageBreakBefore w:val="0"/>
              <w:widowControl/>
              <w:numPr>
                <w:ilvl w:val="0"/>
                <w:numId w:val="8"/>
              </w:numPr>
              <w:kinsoku/>
              <w:wordWrap/>
              <w:overflowPunct/>
              <w:topLinePunct w:val="0"/>
              <w:autoSpaceDE/>
              <w:autoSpaceDN/>
              <w:bidi w:val="0"/>
              <w:adjustRightInd/>
              <w:snapToGrid/>
              <w:spacing w:before="0" w:beforeLines="0" w:after="0" w:afterLines="0" w:line="240" w:lineRule="auto"/>
              <w:ind w:left="425" w:leftChars="0" w:hanging="425" w:firstLineChars="0"/>
              <w:jc w:val="both"/>
              <w:textAlignment w:val="auto"/>
              <w:rPr>
                <w:rFonts w:hint="eastAsia"/>
                <w:b w:val="0"/>
                <w:bCs/>
                <w:sz w:val="21"/>
                <w:szCs w:val="21"/>
              </w:rPr>
            </w:pPr>
            <w:r>
              <w:rPr>
                <w:rFonts w:hint="eastAsia"/>
                <w:b w:val="0"/>
                <w:bCs/>
                <w:sz w:val="21"/>
                <w:szCs w:val="21"/>
              </w:rPr>
              <w:t>杜甫：分析杜甫的诗歌，如“三吏”“三别”《登高》等，讲解其沉郁顿挫的风格、对社会现实的深刻反映，探讨其诗歌中的忧国忧民情怀与人道主义精神。</w:t>
            </w:r>
          </w:p>
          <w:p w14:paraId="7A4D4D4D">
            <w:pPr>
              <w:pStyle w:val="18"/>
              <w:keepNext w:val="0"/>
              <w:keepLines w:val="0"/>
              <w:pageBreakBefore w:val="0"/>
              <w:widowControl/>
              <w:numPr>
                <w:ilvl w:val="0"/>
                <w:numId w:val="8"/>
              </w:numPr>
              <w:kinsoku/>
              <w:wordWrap/>
              <w:overflowPunct/>
              <w:topLinePunct w:val="0"/>
              <w:autoSpaceDE/>
              <w:autoSpaceDN/>
              <w:bidi w:val="0"/>
              <w:adjustRightInd/>
              <w:snapToGrid/>
              <w:spacing w:before="0" w:beforeLines="0" w:after="0" w:afterLines="0" w:line="240" w:lineRule="auto"/>
              <w:ind w:left="425" w:leftChars="0" w:hanging="425" w:firstLineChars="0"/>
              <w:jc w:val="both"/>
              <w:textAlignment w:val="auto"/>
              <w:rPr>
                <w:rFonts w:hint="eastAsia"/>
                <w:b w:val="0"/>
                <w:bCs/>
                <w:sz w:val="21"/>
                <w:szCs w:val="21"/>
              </w:rPr>
            </w:pPr>
            <w:r>
              <w:rPr>
                <w:rFonts w:hint="eastAsia"/>
                <w:b w:val="0"/>
                <w:bCs/>
                <w:sz w:val="21"/>
                <w:szCs w:val="21"/>
              </w:rPr>
              <w:t>中唐诗歌：介绍新乐府运动，讲解白居易、元稹等诗人的新乐府诗创作，分析其“文章合为时而著，歌诗合为事而作”的创作主张与实践。</w:t>
            </w:r>
          </w:p>
          <w:p w14:paraId="672D0A77">
            <w:pPr>
              <w:pStyle w:val="18"/>
              <w:keepNext w:val="0"/>
              <w:keepLines w:val="0"/>
              <w:pageBreakBefore w:val="0"/>
              <w:widowControl/>
              <w:numPr>
                <w:ilvl w:val="0"/>
                <w:numId w:val="8"/>
              </w:numPr>
              <w:kinsoku/>
              <w:wordWrap/>
              <w:overflowPunct/>
              <w:topLinePunct w:val="0"/>
              <w:autoSpaceDE/>
              <w:autoSpaceDN/>
              <w:bidi w:val="0"/>
              <w:adjustRightInd/>
              <w:snapToGrid/>
              <w:spacing w:before="0" w:beforeLines="0" w:after="0" w:afterLines="0" w:line="240" w:lineRule="auto"/>
              <w:ind w:left="425" w:leftChars="0" w:hanging="425" w:firstLineChars="0"/>
              <w:jc w:val="both"/>
              <w:textAlignment w:val="auto"/>
              <w:rPr>
                <w:rFonts w:hint="eastAsia"/>
                <w:b w:val="0"/>
                <w:bCs/>
                <w:sz w:val="21"/>
                <w:szCs w:val="21"/>
              </w:rPr>
            </w:pPr>
            <w:r>
              <w:rPr>
                <w:rFonts w:hint="eastAsia"/>
                <w:b w:val="0"/>
                <w:bCs/>
                <w:sz w:val="21"/>
                <w:szCs w:val="21"/>
              </w:rPr>
              <w:t>晚唐诗歌：分析李商隐、杜牧等诗人的作品，如李商隐的无题诗、杜牧的咏史诗，探讨其诗歌的含蓄朦胧、情感细腻，以及对晚唐社会风貌的反映。</w:t>
            </w:r>
          </w:p>
        </w:tc>
      </w:tr>
      <w:tr w14:paraId="4E346B9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240974FC">
            <w:pPr>
              <w:pStyle w:val="18"/>
              <w:keepNext w:val="0"/>
              <w:keepLines w:val="0"/>
              <w:pageBreakBefore w:val="0"/>
              <w:widowControl/>
              <w:kinsoku/>
              <w:wordWrap/>
              <w:overflowPunct/>
              <w:topLinePunct w:val="0"/>
              <w:autoSpaceDE/>
              <w:autoSpaceDN/>
              <w:bidi w:val="0"/>
              <w:adjustRightInd/>
              <w:snapToGrid/>
              <w:spacing w:before="0" w:beforeLines="0" w:after="0" w:afterLines="0" w:line="240" w:lineRule="auto"/>
              <w:jc w:val="both"/>
              <w:textAlignment w:val="auto"/>
              <w:rPr>
                <w:rFonts w:hint="eastAsia"/>
                <w:b/>
                <w:bCs w:val="0"/>
                <w:sz w:val="21"/>
                <w:szCs w:val="21"/>
              </w:rPr>
            </w:pPr>
            <w:r>
              <w:rPr>
                <w:rFonts w:hint="eastAsia"/>
                <w:b/>
                <w:bCs w:val="0"/>
                <w:sz w:val="21"/>
                <w:szCs w:val="21"/>
              </w:rPr>
              <w:t>第五单元</w:t>
            </w:r>
            <w:r>
              <w:rPr>
                <w:rFonts w:hint="eastAsia"/>
                <w:b/>
                <w:bCs w:val="0"/>
                <w:sz w:val="21"/>
                <w:szCs w:val="21"/>
                <w:lang w:eastAsia="zh-CN"/>
              </w:rPr>
              <w:t>：</w:t>
            </w:r>
            <w:r>
              <w:rPr>
                <w:rFonts w:hint="eastAsia"/>
                <w:b/>
                <w:bCs w:val="0"/>
                <w:sz w:val="21"/>
                <w:szCs w:val="21"/>
              </w:rPr>
              <w:t>宋代文学</w:t>
            </w:r>
          </w:p>
          <w:p w14:paraId="68A3610C">
            <w:pPr>
              <w:pStyle w:val="18"/>
              <w:keepNext w:val="0"/>
              <w:keepLines w:val="0"/>
              <w:pageBreakBefore w:val="0"/>
              <w:widowControl/>
              <w:kinsoku/>
              <w:wordWrap/>
              <w:overflowPunct/>
              <w:topLinePunct w:val="0"/>
              <w:autoSpaceDE/>
              <w:autoSpaceDN/>
              <w:bidi w:val="0"/>
              <w:adjustRightInd/>
              <w:snapToGrid/>
              <w:spacing w:before="0" w:beforeLines="0" w:after="0" w:afterLines="0" w:line="240" w:lineRule="auto"/>
              <w:jc w:val="both"/>
              <w:textAlignment w:val="auto"/>
              <w:rPr>
                <w:rFonts w:hint="eastAsia"/>
                <w:b w:val="0"/>
                <w:bCs/>
                <w:sz w:val="21"/>
                <w:szCs w:val="21"/>
              </w:rPr>
            </w:pPr>
            <w:r>
              <w:rPr>
                <w:rFonts w:hint="eastAsia"/>
                <w:b w:val="0"/>
                <w:bCs/>
                <w:sz w:val="21"/>
                <w:szCs w:val="21"/>
              </w:rPr>
              <w:t>预期学习成果：</w:t>
            </w:r>
          </w:p>
          <w:p w14:paraId="0E43608B">
            <w:pPr>
              <w:pStyle w:val="18"/>
              <w:keepNext w:val="0"/>
              <w:keepLines w:val="0"/>
              <w:pageBreakBefore w:val="0"/>
              <w:widowControl/>
              <w:numPr>
                <w:ilvl w:val="0"/>
                <w:numId w:val="9"/>
              </w:numPr>
              <w:kinsoku/>
              <w:wordWrap/>
              <w:overflowPunct/>
              <w:topLinePunct w:val="0"/>
              <w:autoSpaceDE/>
              <w:autoSpaceDN/>
              <w:bidi w:val="0"/>
              <w:adjustRightInd/>
              <w:snapToGrid/>
              <w:spacing w:before="0" w:beforeLines="0" w:after="0" w:afterLines="0" w:line="240" w:lineRule="auto"/>
              <w:ind w:left="425" w:leftChars="0" w:hanging="425" w:firstLineChars="0"/>
              <w:jc w:val="both"/>
              <w:textAlignment w:val="auto"/>
              <w:rPr>
                <w:rFonts w:hint="eastAsia"/>
                <w:b w:val="0"/>
                <w:bCs/>
                <w:sz w:val="21"/>
                <w:szCs w:val="21"/>
              </w:rPr>
            </w:pPr>
            <w:r>
              <w:rPr>
                <w:rFonts w:hint="eastAsia"/>
                <w:b w:val="0"/>
                <w:bCs/>
                <w:sz w:val="21"/>
                <w:szCs w:val="21"/>
              </w:rPr>
              <w:t>系统掌握宋代文学在文化繁荣、理学影响下的发展脉络，包括宋词、宋诗、散文等文学体裁的独特成就与演变。</w:t>
            </w:r>
          </w:p>
          <w:p w14:paraId="50409F00">
            <w:pPr>
              <w:pStyle w:val="18"/>
              <w:keepNext w:val="0"/>
              <w:keepLines w:val="0"/>
              <w:pageBreakBefore w:val="0"/>
              <w:widowControl/>
              <w:numPr>
                <w:ilvl w:val="0"/>
                <w:numId w:val="9"/>
              </w:numPr>
              <w:kinsoku/>
              <w:wordWrap/>
              <w:overflowPunct/>
              <w:topLinePunct w:val="0"/>
              <w:autoSpaceDE/>
              <w:autoSpaceDN/>
              <w:bidi w:val="0"/>
              <w:adjustRightInd/>
              <w:snapToGrid/>
              <w:spacing w:before="0" w:beforeLines="0" w:after="0" w:afterLines="0" w:line="240" w:lineRule="auto"/>
              <w:ind w:left="425" w:leftChars="0" w:hanging="425" w:firstLineChars="0"/>
              <w:jc w:val="both"/>
              <w:textAlignment w:val="auto"/>
              <w:rPr>
                <w:rFonts w:hint="eastAsia"/>
                <w:b w:val="0"/>
                <w:bCs/>
                <w:sz w:val="21"/>
                <w:szCs w:val="21"/>
              </w:rPr>
            </w:pPr>
            <w:r>
              <w:rPr>
                <w:rFonts w:hint="eastAsia"/>
                <w:b w:val="0"/>
                <w:bCs/>
                <w:sz w:val="21"/>
                <w:szCs w:val="21"/>
              </w:rPr>
              <w:t>深入了解宋代重要文学现象，如词的婉约与豪放风格的形成、宋诗的理趣特色；熟知重要作家，如柳永、苏轼、李清照、辛弃疾等的创作风格与文学贡献；透彻分析经典作品，像《雨霖铃》《念奴娇・赤壁怀古》《声声慢》等的艺术价值与文化内涵。</w:t>
            </w:r>
          </w:p>
          <w:p w14:paraId="2E7727AD">
            <w:pPr>
              <w:pStyle w:val="18"/>
              <w:keepNext w:val="0"/>
              <w:keepLines w:val="0"/>
              <w:pageBreakBefore w:val="0"/>
              <w:widowControl/>
              <w:numPr>
                <w:ilvl w:val="0"/>
                <w:numId w:val="9"/>
              </w:numPr>
              <w:kinsoku/>
              <w:wordWrap/>
              <w:overflowPunct/>
              <w:topLinePunct w:val="0"/>
              <w:autoSpaceDE/>
              <w:autoSpaceDN/>
              <w:bidi w:val="0"/>
              <w:adjustRightInd/>
              <w:snapToGrid/>
              <w:spacing w:before="0" w:beforeLines="0" w:after="0" w:afterLines="0" w:line="240" w:lineRule="auto"/>
              <w:ind w:left="425" w:leftChars="0" w:hanging="425" w:firstLineChars="0"/>
              <w:jc w:val="both"/>
              <w:textAlignment w:val="auto"/>
              <w:rPr>
                <w:rFonts w:hint="eastAsia"/>
                <w:b w:val="0"/>
                <w:bCs/>
                <w:sz w:val="21"/>
                <w:szCs w:val="21"/>
              </w:rPr>
            </w:pPr>
            <w:r>
              <w:rPr>
                <w:rFonts w:hint="eastAsia"/>
                <w:b w:val="0"/>
                <w:bCs/>
                <w:sz w:val="21"/>
                <w:szCs w:val="21"/>
              </w:rPr>
              <w:t>能够从文学与文化、哲学的关联角度，对宋代文学作品进行深度解读与阐释，培养文学与文化综合分析能力。</w:t>
            </w:r>
          </w:p>
          <w:p w14:paraId="4CC9F72E">
            <w:pPr>
              <w:pStyle w:val="18"/>
              <w:keepNext w:val="0"/>
              <w:keepLines w:val="0"/>
              <w:pageBreakBefore w:val="0"/>
              <w:widowControl/>
              <w:kinsoku/>
              <w:wordWrap/>
              <w:overflowPunct/>
              <w:topLinePunct w:val="0"/>
              <w:autoSpaceDE/>
              <w:autoSpaceDN/>
              <w:bidi w:val="0"/>
              <w:adjustRightInd/>
              <w:snapToGrid/>
              <w:spacing w:before="0" w:beforeLines="0" w:after="0" w:afterLines="0" w:line="240" w:lineRule="auto"/>
              <w:jc w:val="both"/>
              <w:textAlignment w:val="auto"/>
              <w:rPr>
                <w:rFonts w:hint="eastAsia"/>
                <w:b w:val="0"/>
                <w:bCs/>
                <w:sz w:val="21"/>
                <w:szCs w:val="21"/>
              </w:rPr>
            </w:pPr>
            <w:r>
              <w:rPr>
                <w:rFonts w:hint="eastAsia"/>
                <w:b w:val="0"/>
                <w:bCs/>
                <w:sz w:val="21"/>
                <w:szCs w:val="21"/>
              </w:rPr>
              <w:t>教学内容：</w:t>
            </w:r>
          </w:p>
          <w:p w14:paraId="52FA5A3D">
            <w:pPr>
              <w:pStyle w:val="18"/>
              <w:keepNext w:val="0"/>
              <w:keepLines w:val="0"/>
              <w:pageBreakBefore w:val="0"/>
              <w:widowControl/>
              <w:numPr>
                <w:ilvl w:val="0"/>
                <w:numId w:val="10"/>
              </w:numPr>
              <w:kinsoku/>
              <w:wordWrap/>
              <w:overflowPunct/>
              <w:topLinePunct w:val="0"/>
              <w:autoSpaceDE/>
              <w:autoSpaceDN/>
              <w:bidi w:val="0"/>
              <w:adjustRightInd/>
              <w:snapToGrid/>
              <w:spacing w:before="0" w:beforeLines="0" w:after="0" w:afterLines="0" w:line="240" w:lineRule="auto"/>
              <w:ind w:left="425" w:leftChars="0" w:hanging="425" w:firstLineChars="0"/>
              <w:jc w:val="both"/>
              <w:textAlignment w:val="auto"/>
              <w:rPr>
                <w:rFonts w:hint="eastAsia"/>
                <w:b w:val="0"/>
                <w:bCs/>
                <w:sz w:val="21"/>
                <w:szCs w:val="21"/>
              </w:rPr>
            </w:pPr>
            <w:r>
              <w:rPr>
                <w:rFonts w:hint="eastAsia"/>
                <w:b w:val="0"/>
                <w:bCs/>
                <w:sz w:val="21"/>
                <w:szCs w:val="21"/>
              </w:rPr>
              <w:t>北宋的词：讲解柳永对词的发展贡献，如慢词的创作、市井生活的描写；分析晏几道、欧阳修等词人的婉约词风，探讨其情感表达与艺术技巧。</w:t>
            </w:r>
          </w:p>
          <w:p w14:paraId="329D3976">
            <w:pPr>
              <w:pStyle w:val="18"/>
              <w:keepNext w:val="0"/>
              <w:keepLines w:val="0"/>
              <w:pageBreakBefore w:val="0"/>
              <w:widowControl/>
              <w:numPr>
                <w:ilvl w:val="0"/>
                <w:numId w:val="10"/>
              </w:numPr>
              <w:kinsoku/>
              <w:wordWrap/>
              <w:overflowPunct/>
              <w:topLinePunct w:val="0"/>
              <w:autoSpaceDE/>
              <w:autoSpaceDN/>
              <w:bidi w:val="0"/>
              <w:adjustRightInd/>
              <w:snapToGrid/>
              <w:spacing w:before="0" w:beforeLines="0" w:after="0" w:afterLines="0" w:line="240" w:lineRule="auto"/>
              <w:ind w:left="425" w:leftChars="0" w:hanging="425" w:firstLineChars="0"/>
              <w:jc w:val="both"/>
              <w:textAlignment w:val="auto"/>
              <w:rPr>
                <w:rFonts w:hint="eastAsia"/>
                <w:b w:val="0"/>
                <w:bCs/>
                <w:sz w:val="21"/>
                <w:szCs w:val="21"/>
              </w:rPr>
            </w:pPr>
            <w:r>
              <w:rPr>
                <w:rFonts w:hint="eastAsia"/>
                <w:b w:val="0"/>
                <w:bCs/>
                <w:sz w:val="21"/>
                <w:szCs w:val="21"/>
              </w:rPr>
              <w:t>苏轼：研读苏轼的诗词文作品，如《念奴娇・赤壁怀古》《水调歌头・明月几时有》等，分析其豪放与婉约兼具的词风、豁达的人生态度，以及在诗词文创作上的创新。</w:t>
            </w:r>
          </w:p>
          <w:p w14:paraId="35E58304">
            <w:pPr>
              <w:pStyle w:val="18"/>
              <w:keepNext w:val="0"/>
              <w:keepLines w:val="0"/>
              <w:pageBreakBefore w:val="0"/>
              <w:widowControl/>
              <w:numPr>
                <w:ilvl w:val="0"/>
                <w:numId w:val="10"/>
              </w:numPr>
              <w:kinsoku/>
              <w:wordWrap/>
              <w:overflowPunct/>
              <w:topLinePunct w:val="0"/>
              <w:autoSpaceDE/>
              <w:autoSpaceDN/>
              <w:bidi w:val="0"/>
              <w:adjustRightInd/>
              <w:snapToGrid/>
              <w:spacing w:before="0" w:beforeLines="0" w:after="0" w:afterLines="0" w:line="240" w:lineRule="auto"/>
              <w:ind w:left="425" w:leftChars="0" w:hanging="425" w:firstLineChars="0"/>
              <w:jc w:val="both"/>
              <w:textAlignment w:val="auto"/>
              <w:rPr>
                <w:rFonts w:hint="eastAsia"/>
                <w:b w:val="0"/>
                <w:bCs/>
                <w:sz w:val="21"/>
                <w:szCs w:val="21"/>
              </w:rPr>
            </w:pPr>
            <w:r>
              <w:rPr>
                <w:rFonts w:hint="eastAsia"/>
                <w:b w:val="0"/>
                <w:bCs/>
                <w:sz w:val="21"/>
                <w:szCs w:val="21"/>
              </w:rPr>
              <w:t>南宋的词：介绍辛弃疾的爱国词，如《破阵子・为陈同甫赋壮词以寄之》《永遇乐・京口北固亭怀古》等，分析其豪放词风与壮志难酬的悲愤；讲解李清照的词，从前期的清新明快到后期的深沉哀怨，探讨其词风转变与人生经历的关系。</w:t>
            </w:r>
          </w:p>
        </w:tc>
      </w:tr>
      <w:tr w14:paraId="345C116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43D0BF30">
            <w:pPr>
              <w:pStyle w:val="18"/>
              <w:keepNext w:val="0"/>
              <w:keepLines w:val="0"/>
              <w:pageBreakBefore w:val="0"/>
              <w:widowControl/>
              <w:kinsoku/>
              <w:wordWrap/>
              <w:overflowPunct/>
              <w:topLinePunct w:val="0"/>
              <w:autoSpaceDE/>
              <w:autoSpaceDN/>
              <w:bidi w:val="0"/>
              <w:adjustRightInd/>
              <w:snapToGrid/>
              <w:spacing w:before="0" w:beforeLines="0" w:after="0" w:afterLines="0" w:line="240" w:lineRule="auto"/>
              <w:jc w:val="both"/>
              <w:textAlignment w:val="auto"/>
              <w:rPr>
                <w:rFonts w:hint="eastAsia"/>
                <w:b/>
                <w:bCs w:val="0"/>
                <w:sz w:val="21"/>
                <w:szCs w:val="21"/>
              </w:rPr>
            </w:pPr>
            <w:r>
              <w:rPr>
                <w:rFonts w:hint="eastAsia"/>
                <w:b/>
                <w:bCs w:val="0"/>
                <w:sz w:val="21"/>
                <w:szCs w:val="21"/>
              </w:rPr>
              <w:t>第六单元</w:t>
            </w:r>
            <w:r>
              <w:rPr>
                <w:rFonts w:hint="eastAsia"/>
                <w:b/>
                <w:bCs w:val="0"/>
                <w:sz w:val="21"/>
                <w:szCs w:val="21"/>
                <w:lang w:eastAsia="zh-CN"/>
              </w:rPr>
              <w:t>：</w:t>
            </w:r>
            <w:r>
              <w:rPr>
                <w:rFonts w:hint="eastAsia"/>
                <w:b/>
                <w:bCs w:val="0"/>
                <w:sz w:val="21"/>
                <w:szCs w:val="21"/>
              </w:rPr>
              <w:t>元代文学</w:t>
            </w:r>
          </w:p>
          <w:p w14:paraId="51E1A421">
            <w:pPr>
              <w:pStyle w:val="18"/>
              <w:keepNext w:val="0"/>
              <w:keepLines w:val="0"/>
              <w:pageBreakBefore w:val="0"/>
              <w:widowControl/>
              <w:kinsoku/>
              <w:wordWrap/>
              <w:overflowPunct/>
              <w:topLinePunct w:val="0"/>
              <w:autoSpaceDE/>
              <w:autoSpaceDN/>
              <w:bidi w:val="0"/>
              <w:adjustRightInd/>
              <w:snapToGrid/>
              <w:spacing w:before="0" w:beforeLines="0" w:after="0" w:afterLines="0" w:line="240" w:lineRule="auto"/>
              <w:jc w:val="both"/>
              <w:textAlignment w:val="auto"/>
              <w:rPr>
                <w:rFonts w:hint="eastAsia"/>
                <w:b w:val="0"/>
                <w:bCs/>
                <w:sz w:val="21"/>
                <w:szCs w:val="21"/>
              </w:rPr>
            </w:pPr>
            <w:r>
              <w:rPr>
                <w:rFonts w:hint="eastAsia"/>
                <w:b w:val="0"/>
                <w:bCs/>
                <w:sz w:val="21"/>
                <w:szCs w:val="21"/>
              </w:rPr>
              <w:t>预期学习成果：</w:t>
            </w:r>
          </w:p>
          <w:p w14:paraId="1DBF03C0">
            <w:pPr>
              <w:pStyle w:val="18"/>
              <w:keepNext w:val="0"/>
              <w:keepLines w:val="0"/>
              <w:pageBreakBefore w:val="0"/>
              <w:widowControl/>
              <w:numPr>
                <w:ilvl w:val="0"/>
                <w:numId w:val="11"/>
              </w:numPr>
              <w:kinsoku/>
              <w:wordWrap/>
              <w:overflowPunct/>
              <w:topLinePunct w:val="0"/>
              <w:autoSpaceDE/>
              <w:autoSpaceDN/>
              <w:bidi w:val="0"/>
              <w:adjustRightInd/>
              <w:snapToGrid/>
              <w:spacing w:before="0" w:beforeLines="0" w:after="0" w:afterLines="0" w:line="240" w:lineRule="auto"/>
              <w:ind w:left="425" w:leftChars="0" w:hanging="425" w:firstLineChars="0"/>
              <w:jc w:val="both"/>
              <w:textAlignment w:val="auto"/>
              <w:rPr>
                <w:rFonts w:hint="eastAsia"/>
                <w:b w:val="0"/>
                <w:bCs/>
                <w:sz w:val="21"/>
                <w:szCs w:val="21"/>
              </w:rPr>
            </w:pPr>
            <w:r>
              <w:rPr>
                <w:rFonts w:hint="eastAsia"/>
                <w:b w:val="0"/>
                <w:bCs/>
                <w:sz w:val="21"/>
                <w:szCs w:val="21"/>
              </w:rPr>
              <w:t>清晰掌握元代文学在民族融合、市民文化兴起背景下的发展状况，包括杂剧、散曲等文学体裁的繁荣与特点。</w:t>
            </w:r>
          </w:p>
          <w:p w14:paraId="16D9E54A">
            <w:pPr>
              <w:pStyle w:val="18"/>
              <w:keepNext w:val="0"/>
              <w:keepLines w:val="0"/>
              <w:pageBreakBefore w:val="0"/>
              <w:widowControl/>
              <w:numPr>
                <w:ilvl w:val="0"/>
                <w:numId w:val="11"/>
              </w:numPr>
              <w:kinsoku/>
              <w:wordWrap/>
              <w:overflowPunct/>
              <w:topLinePunct w:val="0"/>
              <w:autoSpaceDE/>
              <w:autoSpaceDN/>
              <w:bidi w:val="0"/>
              <w:adjustRightInd/>
              <w:snapToGrid/>
              <w:spacing w:before="0" w:beforeLines="0" w:after="0" w:afterLines="0" w:line="240" w:lineRule="auto"/>
              <w:ind w:left="425" w:leftChars="0" w:hanging="425" w:firstLineChars="0"/>
              <w:jc w:val="both"/>
              <w:textAlignment w:val="auto"/>
              <w:rPr>
                <w:rFonts w:hint="eastAsia"/>
                <w:b w:val="0"/>
                <w:bCs/>
                <w:sz w:val="21"/>
                <w:szCs w:val="21"/>
              </w:rPr>
            </w:pPr>
            <w:r>
              <w:rPr>
                <w:rFonts w:hint="eastAsia"/>
                <w:b w:val="0"/>
                <w:bCs/>
                <w:sz w:val="21"/>
                <w:szCs w:val="21"/>
              </w:rPr>
              <w:t>深入了解元代重要文学现象，如杂剧的体制与表演形式；熟知重要作家，如关汉卿、王实甫、马致远等的创作风格与文学成就；透彻分析经典作品，像《窦娥冤》《西厢记》《汉宫秋》等的艺术魅力与社会意义。</w:t>
            </w:r>
          </w:p>
          <w:p w14:paraId="2D1081D6">
            <w:pPr>
              <w:pStyle w:val="18"/>
              <w:keepNext w:val="0"/>
              <w:keepLines w:val="0"/>
              <w:pageBreakBefore w:val="0"/>
              <w:widowControl/>
              <w:numPr>
                <w:ilvl w:val="0"/>
                <w:numId w:val="11"/>
              </w:numPr>
              <w:kinsoku/>
              <w:wordWrap/>
              <w:overflowPunct/>
              <w:topLinePunct w:val="0"/>
              <w:autoSpaceDE/>
              <w:autoSpaceDN/>
              <w:bidi w:val="0"/>
              <w:adjustRightInd/>
              <w:snapToGrid/>
              <w:spacing w:before="0" w:beforeLines="0" w:after="0" w:afterLines="0" w:line="240" w:lineRule="auto"/>
              <w:ind w:left="425" w:leftChars="0" w:hanging="425" w:firstLineChars="0"/>
              <w:jc w:val="both"/>
              <w:textAlignment w:val="auto"/>
              <w:rPr>
                <w:rFonts w:hint="eastAsia"/>
                <w:b w:val="0"/>
                <w:bCs/>
                <w:sz w:val="21"/>
                <w:szCs w:val="21"/>
              </w:rPr>
            </w:pPr>
            <w:r>
              <w:rPr>
                <w:rFonts w:hint="eastAsia"/>
                <w:b w:val="0"/>
                <w:bCs/>
                <w:sz w:val="21"/>
                <w:szCs w:val="21"/>
              </w:rPr>
              <w:t>能够从戏剧文学、舞台表演等角度，对元代杂剧作品进行分析与评价，提升戏剧文学鉴赏能力。</w:t>
            </w:r>
          </w:p>
          <w:p w14:paraId="1DC2B09E">
            <w:pPr>
              <w:pStyle w:val="18"/>
              <w:keepNext w:val="0"/>
              <w:keepLines w:val="0"/>
              <w:pageBreakBefore w:val="0"/>
              <w:widowControl/>
              <w:kinsoku/>
              <w:wordWrap/>
              <w:overflowPunct/>
              <w:topLinePunct w:val="0"/>
              <w:autoSpaceDE/>
              <w:autoSpaceDN/>
              <w:bidi w:val="0"/>
              <w:adjustRightInd/>
              <w:snapToGrid/>
              <w:spacing w:before="0" w:beforeLines="0" w:after="0" w:afterLines="0" w:line="240" w:lineRule="auto"/>
              <w:jc w:val="both"/>
              <w:textAlignment w:val="auto"/>
              <w:rPr>
                <w:rFonts w:hint="eastAsia"/>
                <w:b w:val="0"/>
                <w:bCs/>
                <w:sz w:val="21"/>
                <w:szCs w:val="21"/>
              </w:rPr>
            </w:pPr>
            <w:r>
              <w:rPr>
                <w:rFonts w:hint="eastAsia"/>
                <w:b w:val="0"/>
                <w:bCs/>
                <w:sz w:val="21"/>
                <w:szCs w:val="21"/>
              </w:rPr>
              <w:t>教学内容：</w:t>
            </w:r>
          </w:p>
          <w:p w14:paraId="09E97377">
            <w:pPr>
              <w:pStyle w:val="18"/>
              <w:keepNext w:val="0"/>
              <w:keepLines w:val="0"/>
              <w:pageBreakBefore w:val="0"/>
              <w:widowControl/>
              <w:numPr>
                <w:ilvl w:val="0"/>
                <w:numId w:val="12"/>
              </w:numPr>
              <w:kinsoku/>
              <w:wordWrap/>
              <w:overflowPunct/>
              <w:topLinePunct w:val="0"/>
              <w:autoSpaceDE/>
              <w:autoSpaceDN/>
              <w:bidi w:val="0"/>
              <w:adjustRightInd/>
              <w:snapToGrid/>
              <w:spacing w:before="0" w:beforeLines="0" w:after="0" w:afterLines="0" w:line="240" w:lineRule="auto"/>
              <w:ind w:left="425" w:leftChars="0" w:hanging="425" w:firstLineChars="0"/>
              <w:jc w:val="both"/>
              <w:textAlignment w:val="auto"/>
              <w:rPr>
                <w:rFonts w:hint="eastAsia"/>
                <w:b w:val="0"/>
                <w:bCs/>
                <w:sz w:val="21"/>
                <w:szCs w:val="21"/>
              </w:rPr>
            </w:pPr>
            <w:r>
              <w:rPr>
                <w:rFonts w:hint="eastAsia"/>
                <w:b w:val="0"/>
                <w:bCs/>
                <w:sz w:val="21"/>
                <w:szCs w:val="21"/>
              </w:rPr>
              <w:t>元代杂剧：介绍元代杂剧的形成、体制特点，包括四折一楔子、角色行当、曲牌联套等；分析杂剧的题材类型，如爱情婚姻、历史故事、公案侠义等。</w:t>
            </w:r>
          </w:p>
          <w:p w14:paraId="2385E2A7">
            <w:pPr>
              <w:pStyle w:val="18"/>
              <w:keepNext w:val="0"/>
              <w:keepLines w:val="0"/>
              <w:pageBreakBefore w:val="0"/>
              <w:widowControl/>
              <w:numPr>
                <w:ilvl w:val="0"/>
                <w:numId w:val="12"/>
              </w:numPr>
              <w:kinsoku/>
              <w:wordWrap/>
              <w:overflowPunct/>
              <w:topLinePunct w:val="0"/>
              <w:autoSpaceDE/>
              <w:autoSpaceDN/>
              <w:bidi w:val="0"/>
              <w:adjustRightInd/>
              <w:snapToGrid/>
              <w:spacing w:before="0" w:beforeLines="0" w:after="0" w:afterLines="0" w:line="240" w:lineRule="auto"/>
              <w:ind w:left="425" w:leftChars="0" w:hanging="425" w:firstLineChars="0"/>
              <w:jc w:val="both"/>
              <w:textAlignment w:val="auto"/>
              <w:rPr>
                <w:rFonts w:hint="eastAsia"/>
                <w:b w:val="0"/>
                <w:bCs/>
                <w:sz w:val="21"/>
                <w:szCs w:val="21"/>
              </w:rPr>
            </w:pPr>
            <w:r>
              <w:rPr>
                <w:rFonts w:hint="eastAsia"/>
                <w:b w:val="0"/>
                <w:bCs/>
                <w:sz w:val="21"/>
                <w:szCs w:val="21"/>
              </w:rPr>
              <w:t>关汉卿：研读关汉卿的杂剧作品，如《窦娥冤》，分析其对社会黑暗的批判、人物形象的塑造、语言的通俗泼辣，探讨其在元杂剧史上的地位。</w:t>
            </w:r>
          </w:p>
          <w:p w14:paraId="0AD9D45E">
            <w:pPr>
              <w:pStyle w:val="18"/>
              <w:keepNext w:val="0"/>
              <w:keepLines w:val="0"/>
              <w:pageBreakBefore w:val="0"/>
              <w:widowControl/>
              <w:numPr>
                <w:ilvl w:val="0"/>
                <w:numId w:val="12"/>
              </w:numPr>
              <w:kinsoku/>
              <w:wordWrap/>
              <w:overflowPunct/>
              <w:topLinePunct w:val="0"/>
              <w:autoSpaceDE/>
              <w:autoSpaceDN/>
              <w:bidi w:val="0"/>
              <w:adjustRightInd/>
              <w:snapToGrid/>
              <w:spacing w:before="0" w:beforeLines="0" w:after="0" w:afterLines="0" w:line="240" w:lineRule="auto"/>
              <w:ind w:left="425" w:leftChars="0" w:hanging="425" w:firstLineChars="0"/>
              <w:jc w:val="both"/>
              <w:textAlignment w:val="auto"/>
              <w:rPr>
                <w:rFonts w:hint="eastAsia"/>
                <w:b w:val="0"/>
                <w:bCs/>
                <w:sz w:val="21"/>
                <w:szCs w:val="21"/>
              </w:rPr>
            </w:pPr>
            <w:r>
              <w:rPr>
                <w:rFonts w:hint="eastAsia"/>
                <w:b w:val="0"/>
                <w:bCs/>
                <w:sz w:val="21"/>
                <w:szCs w:val="21"/>
              </w:rPr>
              <w:t>王实甫：讲解王实甫的《西厢记》，分析其对爱情主题的深刻演绎、人物性格的细腻刻画、文辞的优美典雅，探讨其对后世爱情题材文学创作的影响。</w:t>
            </w:r>
          </w:p>
          <w:p w14:paraId="2DAD0C4B">
            <w:pPr>
              <w:pStyle w:val="18"/>
              <w:keepNext w:val="0"/>
              <w:keepLines w:val="0"/>
              <w:pageBreakBefore w:val="0"/>
              <w:widowControl/>
              <w:numPr>
                <w:ilvl w:val="0"/>
                <w:numId w:val="12"/>
              </w:numPr>
              <w:kinsoku/>
              <w:wordWrap/>
              <w:overflowPunct/>
              <w:topLinePunct w:val="0"/>
              <w:autoSpaceDE/>
              <w:autoSpaceDN/>
              <w:bidi w:val="0"/>
              <w:adjustRightInd/>
              <w:snapToGrid/>
              <w:spacing w:before="0" w:beforeLines="0" w:after="0" w:afterLines="0" w:line="240" w:lineRule="auto"/>
              <w:ind w:left="425" w:leftChars="0" w:hanging="425" w:firstLineChars="0"/>
              <w:jc w:val="both"/>
              <w:textAlignment w:val="auto"/>
              <w:rPr>
                <w:rFonts w:hint="eastAsia"/>
                <w:b w:val="0"/>
                <w:bCs/>
                <w:sz w:val="21"/>
                <w:szCs w:val="21"/>
              </w:rPr>
            </w:pPr>
            <w:r>
              <w:rPr>
                <w:rFonts w:hint="eastAsia"/>
                <w:b w:val="0"/>
                <w:bCs/>
                <w:sz w:val="21"/>
                <w:szCs w:val="21"/>
              </w:rPr>
              <w:t>元代散曲：介绍散曲的兴起与特点，分析马致远、张养浩等散曲家的作品，如马致远《天净沙・秋思》的意境营造、张养浩《山坡羊・潼关怀古》的深沉感慨。</w:t>
            </w:r>
          </w:p>
        </w:tc>
      </w:tr>
      <w:tr w14:paraId="678E063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02304295">
            <w:pPr>
              <w:pStyle w:val="18"/>
              <w:keepNext w:val="0"/>
              <w:keepLines w:val="0"/>
              <w:pageBreakBefore w:val="0"/>
              <w:widowControl/>
              <w:kinsoku/>
              <w:wordWrap/>
              <w:overflowPunct/>
              <w:topLinePunct w:val="0"/>
              <w:autoSpaceDE/>
              <w:autoSpaceDN/>
              <w:bidi w:val="0"/>
              <w:adjustRightInd/>
              <w:snapToGrid/>
              <w:spacing w:before="0" w:beforeLines="0" w:after="0" w:afterLines="0" w:line="240" w:lineRule="auto"/>
              <w:jc w:val="both"/>
              <w:textAlignment w:val="auto"/>
              <w:rPr>
                <w:rFonts w:hint="eastAsia"/>
                <w:b/>
                <w:bCs w:val="0"/>
                <w:sz w:val="21"/>
                <w:szCs w:val="21"/>
              </w:rPr>
            </w:pPr>
            <w:r>
              <w:rPr>
                <w:rFonts w:hint="eastAsia"/>
                <w:b/>
                <w:bCs w:val="0"/>
                <w:sz w:val="21"/>
                <w:szCs w:val="21"/>
              </w:rPr>
              <w:t>第七单元</w:t>
            </w:r>
            <w:r>
              <w:rPr>
                <w:rFonts w:hint="eastAsia"/>
                <w:b/>
                <w:bCs w:val="0"/>
                <w:sz w:val="21"/>
                <w:szCs w:val="21"/>
                <w:lang w:eastAsia="zh-CN"/>
              </w:rPr>
              <w:t>：</w:t>
            </w:r>
            <w:r>
              <w:rPr>
                <w:rFonts w:hint="eastAsia"/>
                <w:b/>
                <w:bCs w:val="0"/>
                <w:sz w:val="21"/>
                <w:szCs w:val="21"/>
              </w:rPr>
              <w:t>明代文学</w:t>
            </w:r>
          </w:p>
          <w:p w14:paraId="45353084">
            <w:pPr>
              <w:pStyle w:val="18"/>
              <w:keepNext w:val="0"/>
              <w:keepLines w:val="0"/>
              <w:pageBreakBefore w:val="0"/>
              <w:widowControl/>
              <w:kinsoku/>
              <w:wordWrap/>
              <w:overflowPunct/>
              <w:topLinePunct w:val="0"/>
              <w:autoSpaceDE/>
              <w:autoSpaceDN/>
              <w:bidi w:val="0"/>
              <w:adjustRightInd/>
              <w:snapToGrid/>
              <w:spacing w:before="0" w:beforeLines="0" w:after="0" w:afterLines="0" w:line="240" w:lineRule="auto"/>
              <w:jc w:val="both"/>
              <w:textAlignment w:val="auto"/>
              <w:rPr>
                <w:rFonts w:hint="eastAsia"/>
                <w:b w:val="0"/>
                <w:bCs/>
                <w:sz w:val="21"/>
                <w:szCs w:val="21"/>
              </w:rPr>
            </w:pPr>
            <w:r>
              <w:rPr>
                <w:rFonts w:hint="eastAsia"/>
                <w:b w:val="0"/>
                <w:bCs/>
                <w:sz w:val="21"/>
                <w:szCs w:val="21"/>
              </w:rPr>
              <w:t>预期学习成果：</w:t>
            </w:r>
          </w:p>
          <w:p w14:paraId="0D2A495E">
            <w:pPr>
              <w:pStyle w:val="18"/>
              <w:keepNext w:val="0"/>
              <w:keepLines w:val="0"/>
              <w:pageBreakBefore w:val="0"/>
              <w:widowControl/>
              <w:numPr>
                <w:ilvl w:val="0"/>
                <w:numId w:val="13"/>
              </w:numPr>
              <w:kinsoku/>
              <w:wordWrap/>
              <w:overflowPunct/>
              <w:topLinePunct w:val="0"/>
              <w:autoSpaceDE/>
              <w:autoSpaceDN/>
              <w:bidi w:val="0"/>
              <w:adjustRightInd/>
              <w:snapToGrid/>
              <w:spacing w:before="0" w:beforeLines="0" w:after="0" w:afterLines="0" w:line="240" w:lineRule="auto"/>
              <w:ind w:left="425" w:leftChars="0" w:hanging="425" w:firstLineChars="0"/>
              <w:jc w:val="both"/>
              <w:textAlignment w:val="auto"/>
              <w:rPr>
                <w:rFonts w:hint="eastAsia"/>
                <w:b w:val="0"/>
                <w:bCs/>
                <w:sz w:val="21"/>
                <w:szCs w:val="21"/>
              </w:rPr>
            </w:pPr>
            <w:r>
              <w:rPr>
                <w:rFonts w:hint="eastAsia"/>
                <w:b w:val="0"/>
                <w:bCs/>
                <w:sz w:val="21"/>
                <w:szCs w:val="21"/>
              </w:rPr>
              <w:t>全面掌握明代文学在商品经济发展、市民阶层壮大背景下的多元化发展态势，包括小说、戏曲、诗文等文学体裁的创新与成就。</w:t>
            </w:r>
          </w:p>
          <w:p w14:paraId="73B66B40">
            <w:pPr>
              <w:pStyle w:val="18"/>
              <w:keepNext w:val="0"/>
              <w:keepLines w:val="0"/>
              <w:pageBreakBefore w:val="0"/>
              <w:widowControl/>
              <w:numPr>
                <w:ilvl w:val="0"/>
                <w:numId w:val="13"/>
              </w:numPr>
              <w:kinsoku/>
              <w:wordWrap/>
              <w:overflowPunct/>
              <w:topLinePunct w:val="0"/>
              <w:autoSpaceDE/>
              <w:autoSpaceDN/>
              <w:bidi w:val="0"/>
              <w:adjustRightInd/>
              <w:snapToGrid/>
              <w:spacing w:before="0" w:beforeLines="0" w:after="0" w:afterLines="0" w:line="240" w:lineRule="auto"/>
              <w:ind w:left="425" w:leftChars="0" w:hanging="425" w:firstLineChars="0"/>
              <w:jc w:val="both"/>
              <w:textAlignment w:val="auto"/>
              <w:rPr>
                <w:rFonts w:hint="eastAsia"/>
                <w:b w:val="0"/>
                <w:bCs/>
                <w:sz w:val="21"/>
                <w:szCs w:val="21"/>
              </w:rPr>
            </w:pPr>
            <w:r>
              <w:rPr>
                <w:rFonts w:hint="eastAsia"/>
                <w:b w:val="0"/>
                <w:bCs/>
                <w:sz w:val="21"/>
                <w:szCs w:val="21"/>
              </w:rPr>
              <w:t>深入了解明代重要文学现象，如小说的通俗化、戏曲的传奇化；熟知重要作家，如罗贯中、施耐庵、汤显祖、归有光等的创作风格与文学贡献；透彻分析经典作品，像《三国演义》《水浒传》《牡丹亭》等的艺术价值与文化内涵。</w:t>
            </w:r>
          </w:p>
          <w:p w14:paraId="0E1D244C">
            <w:pPr>
              <w:pStyle w:val="18"/>
              <w:keepNext w:val="0"/>
              <w:keepLines w:val="0"/>
              <w:pageBreakBefore w:val="0"/>
              <w:widowControl/>
              <w:numPr>
                <w:ilvl w:val="0"/>
                <w:numId w:val="13"/>
              </w:numPr>
              <w:kinsoku/>
              <w:wordWrap/>
              <w:overflowPunct/>
              <w:topLinePunct w:val="0"/>
              <w:autoSpaceDE/>
              <w:autoSpaceDN/>
              <w:bidi w:val="0"/>
              <w:adjustRightInd/>
              <w:snapToGrid/>
              <w:spacing w:before="0" w:beforeLines="0" w:after="0" w:afterLines="0" w:line="240" w:lineRule="auto"/>
              <w:ind w:left="425" w:leftChars="0" w:hanging="425" w:firstLineChars="0"/>
              <w:jc w:val="both"/>
              <w:textAlignment w:val="auto"/>
              <w:rPr>
                <w:rFonts w:hint="eastAsia"/>
                <w:b w:val="0"/>
                <w:bCs/>
                <w:sz w:val="21"/>
                <w:szCs w:val="21"/>
              </w:rPr>
            </w:pPr>
            <w:r>
              <w:rPr>
                <w:rFonts w:hint="eastAsia"/>
                <w:b w:val="0"/>
                <w:bCs/>
                <w:sz w:val="21"/>
                <w:szCs w:val="21"/>
              </w:rPr>
              <w:t>能够从文学流派、文学传播等角度，对明代文学作品进行系统分析与研究，培养文学研究与批判性思维能力。</w:t>
            </w:r>
          </w:p>
          <w:p w14:paraId="0E3E2803">
            <w:pPr>
              <w:pStyle w:val="18"/>
              <w:keepNext w:val="0"/>
              <w:keepLines w:val="0"/>
              <w:pageBreakBefore w:val="0"/>
              <w:widowControl/>
              <w:kinsoku/>
              <w:wordWrap/>
              <w:overflowPunct/>
              <w:topLinePunct w:val="0"/>
              <w:autoSpaceDE/>
              <w:autoSpaceDN/>
              <w:bidi w:val="0"/>
              <w:adjustRightInd/>
              <w:snapToGrid/>
              <w:spacing w:before="0" w:beforeLines="0" w:after="0" w:afterLines="0" w:line="240" w:lineRule="auto"/>
              <w:jc w:val="both"/>
              <w:textAlignment w:val="auto"/>
              <w:rPr>
                <w:rFonts w:hint="eastAsia"/>
                <w:b w:val="0"/>
                <w:bCs/>
                <w:sz w:val="21"/>
                <w:szCs w:val="21"/>
              </w:rPr>
            </w:pPr>
            <w:r>
              <w:rPr>
                <w:rFonts w:hint="eastAsia"/>
                <w:b w:val="0"/>
                <w:bCs/>
                <w:sz w:val="21"/>
                <w:szCs w:val="21"/>
              </w:rPr>
              <w:t>教学内容：</w:t>
            </w:r>
          </w:p>
          <w:p w14:paraId="6454624D">
            <w:pPr>
              <w:pStyle w:val="18"/>
              <w:keepNext w:val="0"/>
              <w:keepLines w:val="0"/>
              <w:pageBreakBefore w:val="0"/>
              <w:widowControl/>
              <w:numPr>
                <w:ilvl w:val="0"/>
                <w:numId w:val="14"/>
              </w:numPr>
              <w:kinsoku/>
              <w:wordWrap/>
              <w:overflowPunct/>
              <w:topLinePunct w:val="0"/>
              <w:autoSpaceDE/>
              <w:autoSpaceDN/>
              <w:bidi w:val="0"/>
              <w:adjustRightInd/>
              <w:snapToGrid/>
              <w:spacing w:before="0" w:beforeLines="0" w:after="0" w:afterLines="0" w:line="240" w:lineRule="auto"/>
              <w:ind w:left="425" w:leftChars="0" w:hanging="425" w:firstLineChars="0"/>
              <w:jc w:val="both"/>
              <w:textAlignment w:val="auto"/>
              <w:rPr>
                <w:rFonts w:hint="eastAsia"/>
                <w:b w:val="0"/>
                <w:bCs/>
                <w:sz w:val="21"/>
                <w:szCs w:val="21"/>
              </w:rPr>
            </w:pPr>
            <w:r>
              <w:rPr>
                <w:rFonts w:hint="eastAsia"/>
                <w:b w:val="0"/>
                <w:bCs/>
                <w:sz w:val="21"/>
                <w:szCs w:val="21"/>
              </w:rPr>
              <w:t>明代小说：讲解《三国演义》的历史演义特色，分析其人物形象塑造、叙事结构；介绍《水浒传》的英雄传奇色彩，探讨其对农民起义的描写与人物性格刻画；分析《西游记》的神魔小说风格，研究其奇幻想象与宗教文化内涵。</w:t>
            </w:r>
          </w:p>
          <w:p w14:paraId="32325EE1">
            <w:pPr>
              <w:pStyle w:val="18"/>
              <w:keepNext w:val="0"/>
              <w:keepLines w:val="0"/>
              <w:pageBreakBefore w:val="0"/>
              <w:widowControl/>
              <w:numPr>
                <w:ilvl w:val="0"/>
                <w:numId w:val="14"/>
              </w:numPr>
              <w:kinsoku/>
              <w:wordWrap/>
              <w:overflowPunct/>
              <w:topLinePunct w:val="0"/>
              <w:autoSpaceDE/>
              <w:autoSpaceDN/>
              <w:bidi w:val="0"/>
              <w:adjustRightInd/>
              <w:snapToGrid/>
              <w:spacing w:before="0" w:beforeLines="0" w:after="0" w:afterLines="0" w:line="240" w:lineRule="auto"/>
              <w:ind w:left="425" w:leftChars="0" w:hanging="425" w:firstLineChars="0"/>
              <w:jc w:val="both"/>
              <w:textAlignment w:val="auto"/>
              <w:rPr>
                <w:rFonts w:hint="eastAsia"/>
                <w:b w:val="0"/>
                <w:bCs/>
                <w:sz w:val="21"/>
                <w:szCs w:val="21"/>
              </w:rPr>
            </w:pPr>
            <w:r>
              <w:rPr>
                <w:rFonts w:hint="eastAsia"/>
                <w:b w:val="0"/>
                <w:bCs/>
                <w:sz w:val="21"/>
                <w:szCs w:val="21"/>
              </w:rPr>
              <w:t>明代传奇：介绍汤显祖的“临川四梦”，重点分析《牡丹亭》，探讨其对人性解放的追求、浪漫主义的艺术风格；讲解传奇的体制特点与发展演变。</w:t>
            </w:r>
          </w:p>
          <w:p w14:paraId="7486941D">
            <w:pPr>
              <w:pStyle w:val="18"/>
              <w:keepNext w:val="0"/>
              <w:keepLines w:val="0"/>
              <w:pageBreakBefore w:val="0"/>
              <w:widowControl/>
              <w:numPr>
                <w:ilvl w:val="0"/>
                <w:numId w:val="14"/>
              </w:numPr>
              <w:kinsoku/>
              <w:wordWrap/>
              <w:overflowPunct/>
              <w:topLinePunct w:val="0"/>
              <w:autoSpaceDE/>
              <w:autoSpaceDN/>
              <w:bidi w:val="0"/>
              <w:adjustRightInd/>
              <w:snapToGrid/>
              <w:spacing w:before="0" w:beforeLines="0" w:after="0" w:afterLines="0" w:line="240" w:lineRule="auto"/>
              <w:ind w:left="425" w:leftChars="0" w:hanging="425" w:firstLineChars="0"/>
              <w:jc w:val="both"/>
              <w:textAlignment w:val="auto"/>
              <w:rPr>
                <w:rFonts w:hint="eastAsia"/>
                <w:b w:val="0"/>
                <w:bCs/>
                <w:sz w:val="21"/>
                <w:szCs w:val="21"/>
              </w:rPr>
            </w:pPr>
            <w:r>
              <w:rPr>
                <w:rFonts w:hint="eastAsia"/>
                <w:b w:val="0"/>
                <w:bCs/>
                <w:sz w:val="21"/>
                <w:szCs w:val="21"/>
              </w:rPr>
              <w:t>明代诗文：分析前后七子的复古主张与创作实践；介绍唐宋派，如归有光的散文创作，探讨其对亲情、日常生活的细腻描写与清新文风。</w:t>
            </w:r>
          </w:p>
        </w:tc>
      </w:tr>
      <w:tr w14:paraId="5D2FEE0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7830E0BB">
            <w:pPr>
              <w:pStyle w:val="18"/>
              <w:keepNext w:val="0"/>
              <w:keepLines w:val="0"/>
              <w:pageBreakBefore w:val="0"/>
              <w:widowControl/>
              <w:kinsoku/>
              <w:wordWrap/>
              <w:overflowPunct/>
              <w:topLinePunct w:val="0"/>
              <w:autoSpaceDE/>
              <w:autoSpaceDN/>
              <w:bidi w:val="0"/>
              <w:adjustRightInd/>
              <w:snapToGrid/>
              <w:spacing w:before="0" w:beforeLines="0" w:after="0" w:afterLines="0" w:line="240" w:lineRule="auto"/>
              <w:jc w:val="both"/>
              <w:textAlignment w:val="auto"/>
              <w:rPr>
                <w:rFonts w:hint="eastAsia"/>
                <w:b/>
                <w:bCs w:val="0"/>
                <w:sz w:val="21"/>
                <w:szCs w:val="21"/>
              </w:rPr>
            </w:pPr>
            <w:r>
              <w:rPr>
                <w:rFonts w:hint="eastAsia"/>
                <w:b/>
                <w:bCs w:val="0"/>
                <w:sz w:val="21"/>
                <w:szCs w:val="21"/>
              </w:rPr>
              <w:t>第八单元</w:t>
            </w:r>
            <w:r>
              <w:rPr>
                <w:rFonts w:hint="eastAsia"/>
                <w:b/>
                <w:bCs w:val="0"/>
                <w:sz w:val="21"/>
                <w:szCs w:val="21"/>
                <w:lang w:eastAsia="zh-CN"/>
              </w:rPr>
              <w:t>：</w:t>
            </w:r>
            <w:r>
              <w:rPr>
                <w:rFonts w:hint="eastAsia"/>
                <w:b/>
                <w:bCs w:val="0"/>
                <w:sz w:val="21"/>
                <w:szCs w:val="21"/>
              </w:rPr>
              <w:t>清代文学</w:t>
            </w:r>
          </w:p>
          <w:p w14:paraId="0815BE56">
            <w:pPr>
              <w:pStyle w:val="18"/>
              <w:keepNext w:val="0"/>
              <w:keepLines w:val="0"/>
              <w:pageBreakBefore w:val="0"/>
              <w:widowControl/>
              <w:kinsoku/>
              <w:wordWrap/>
              <w:overflowPunct/>
              <w:topLinePunct w:val="0"/>
              <w:autoSpaceDE/>
              <w:autoSpaceDN/>
              <w:bidi w:val="0"/>
              <w:adjustRightInd/>
              <w:snapToGrid/>
              <w:spacing w:before="0" w:beforeLines="0" w:after="0" w:afterLines="0" w:line="240" w:lineRule="auto"/>
              <w:jc w:val="both"/>
              <w:textAlignment w:val="auto"/>
              <w:rPr>
                <w:rFonts w:hint="eastAsia"/>
                <w:b w:val="0"/>
                <w:bCs/>
                <w:sz w:val="21"/>
                <w:szCs w:val="21"/>
              </w:rPr>
            </w:pPr>
            <w:r>
              <w:rPr>
                <w:rFonts w:hint="eastAsia"/>
                <w:b w:val="0"/>
                <w:bCs/>
                <w:sz w:val="21"/>
                <w:szCs w:val="21"/>
              </w:rPr>
              <w:t>预期学习成果：</w:t>
            </w:r>
          </w:p>
          <w:p w14:paraId="2FF19362">
            <w:pPr>
              <w:pStyle w:val="18"/>
              <w:keepNext w:val="0"/>
              <w:keepLines w:val="0"/>
              <w:pageBreakBefore w:val="0"/>
              <w:widowControl/>
              <w:numPr>
                <w:ilvl w:val="0"/>
                <w:numId w:val="15"/>
              </w:numPr>
              <w:kinsoku/>
              <w:wordWrap/>
              <w:overflowPunct/>
              <w:topLinePunct w:val="0"/>
              <w:autoSpaceDE/>
              <w:autoSpaceDN/>
              <w:bidi w:val="0"/>
              <w:adjustRightInd/>
              <w:snapToGrid/>
              <w:spacing w:before="0" w:beforeLines="0" w:after="0" w:afterLines="0" w:line="240" w:lineRule="auto"/>
              <w:ind w:left="425" w:leftChars="0" w:hanging="425" w:firstLineChars="0"/>
              <w:jc w:val="both"/>
              <w:textAlignment w:val="auto"/>
              <w:rPr>
                <w:rFonts w:hint="eastAsia"/>
                <w:b w:val="0"/>
                <w:bCs/>
                <w:sz w:val="21"/>
                <w:szCs w:val="21"/>
              </w:rPr>
            </w:pPr>
            <w:r>
              <w:rPr>
                <w:rFonts w:hint="eastAsia"/>
                <w:b w:val="0"/>
                <w:bCs/>
                <w:sz w:val="21"/>
                <w:szCs w:val="21"/>
              </w:rPr>
              <w:t>精准掌握清代文学在文化专制与学术繁荣双重影响下的发展脉络，包括诗文、戏曲、小说等文学体裁的传承与创新。</w:t>
            </w:r>
          </w:p>
          <w:p w14:paraId="53963B08">
            <w:pPr>
              <w:pStyle w:val="18"/>
              <w:keepNext w:val="0"/>
              <w:keepLines w:val="0"/>
              <w:pageBreakBefore w:val="0"/>
              <w:widowControl/>
              <w:numPr>
                <w:ilvl w:val="0"/>
                <w:numId w:val="15"/>
              </w:numPr>
              <w:kinsoku/>
              <w:wordWrap/>
              <w:overflowPunct/>
              <w:topLinePunct w:val="0"/>
              <w:autoSpaceDE/>
              <w:autoSpaceDN/>
              <w:bidi w:val="0"/>
              <w:adjustRightInd/>
              <w:snapToGrid/>
              <w:spacing w:before="0" w:beforeLines="0" w:after="0" w:afterLines="0" w:line="240" w:lineRule="auto"/>
              <w:ind w:left="425" w:leftChars="0" w:hanging="425" w:firstLineChars="0"/>
              <w:jc w:val="both"/>
              <w:textAlignment w:val="auto"/>
              <w:rPr>
                <w:rFonts w:hint="eastAsia"/>
                <w:b w:val="0"/>
                <w:bCs/>
                <w:sz w:val="21"/>
                <w:szCs w:val="21"/>
              </w:rPr>
            </w:pPr>
            <w:r>
              <w:rPr>
                <w:rFonts w:hint="eastAsia"/>
                <w:b w:val="0"/>
                <w:bCs/>
                <w:sz w:val="21"/>
                <w:szCs w:val="21"/>
              </w:rPr>
              <w:t>深入了解清代重要文学现象，如桐城派的兴起、词学的复兴；熟知重要作家，如曹雪芹、吴敬梓、龚自珍、纳兰性德等的创作风格与文学成就；透彻分析经典作品，像《红楼梦》《儒林外史》《己亥杂诗》等的艺术魅力与思想深度。</w:t>
            </w:r>
          </w:p>
          <w:p w14:paraId="72BAE01F">
            <w:pPr>
              <w:pStyle w:val="18"/>
              <w:keepNext w:val="0"/>
              <w:keepLines w:val="0"/>
              <w:pageBreakBefore w:val="0"/>
              <w:widowControl/>
              <w:numPr>
                <w:ilvl w:val="0"/>
                <w:numId w:val="15"/>
              </w:numPr>
              <w:kinsoku/>
              <w:wordWrap/>
              <w:overflowPunct/>
              <w:topLinePunct w:val="0"/>
              <w:autoSpaceDE/>
              <w:autoSpaceDN/>
              <w:bidi w:val="0"/>
              <w:adjustRightInd/>
              <w:snapToGrid/>
              <w:spacing w:before="0" w:beforeLines="0" w:after="0" w:afterLines="0" w:line="240" w:lineRule="auto"/>
              <w:ind w:left="425" w:leftChars="0" w:hanging="425" w:firstLineChars="0"/>
              <w:jc w:val="both"/>
              <w:textAlignment w:val="auto"/>
              <w:rPr>
                <w:rFonts w:hint="eastAsia"/>
                <w:b w:val="0"/>
                <w:bCs/>
                <w:sz w:val="21"/>
                <w:szCs w:val="21"/>
              </w:rPr>
            </w:pPr>
            <w:r>
              <w:rPr>
                <w:rFonts w:hint="eastAsia"/>
                <w:b w:val="0"/>
                <w:bCs/>
                <w:sz w:val="21"/>
                <w:szCs w:val="21"/>
              </w:rPr>
              <w:t>能够从文学与学术、社会变革的关联角度，对清代文学作品进行深度解读与评论，提升文学综合分析与文化阐释能力。</w:t>
            </w:r>
          </w:p>
          <w:p w14:paraId="696D5D19">
            <w:pPr>
              <w:pStyle w:val="18"/>
              <w:keepNext w:val="0"/>
              <w:keepLines w:val="0"/>
              <w:pageBreakBefore w:val="0"/>
              <w:widowControl/>
              <w:kinsoku/>
              <w:wordWrap/>
              <w:overflowPunct/>
              <w:topLinePunct w:val="0"/>
              <w:autoSpaceDE/>
              <w:autoSpaceDN/>
              <w:bidi w:val="0"/>
              <w:adjustRightInd/>
              <w:snapToGrid/>
              <w:spacing w:before="0" w:beforeLines="0" w:after="0" w:afterLines="0" w:line="240" w:lineRule="auto"/>
              <w:jc w:val="both"/>
              <w:textAlignment w:val="auto"/>
              <w:rPr>
                <w:rFonts w:hint="eastAsia"/>
                <w:b w:val="0"/>
                <w:bCs/>
                <w:sz w:val="21"/>
                <w:szCs w:val="21"/>
              </w:rPr>
            </w:pPr>
            <w:r>
              <w:rPr>
                <w:rFonts w:hint="eastAsia"/>
                <w:b w:val="0"/>
                <w:bCs/>
                <w:sz w:val="21"/>
                <w:szCs w:val="21"/>
              </w:rPr>
              <w:t>教学内容：</w:t>
            </w:r>
          </w:p>
          <w:p w14:paraId="6B1FE073">
            <w:pPr>
              <w:pStyle w:val="18"/>
              <w:keepNext w:val="0"/>
              <w:keepLines w:val="0"/>
              <w:pageBreakBefore w:val="0"/>
              <w:widowControl/>
              <w:numPr>
                <w:ilvl w:val="0"/>
                <w:numId w:val="16"/>
              </w:numPr>
              <w:kinsoku/>
              <w:wordWrap/>
              <w:overflowPunct/>
              <w:topLinePunct w:val="0"/>
              <w:autoSpaceDE/>
              <w:autoSpaceDN/>
              <w:bidi w:val="0"/>
              <w:adjustRightInd/>
              <w:snapToGrid/>
              <w:spacing w:before="0" w:beforeLines="0" w:after="0" w:afterLines="0" w:line="240" w:lineRule="auto"/>
              <w:ind w:left="425" w:leftChars="0" w:hanging="425" w:firstLineChars="0"/>
              <w:jc w:val="both"/>
              <w:textAlignment w:val="auto"/>
              <w:rPr>
                <w:rFonts w:hint="eastAsia"/>
                <w:b w:val="0"/>
                <w:bCs/>
                <w:sz w:val="21"/>
                <w:szCs w:val="21"/>
              </w:rPr>
            </w:pPr>
            <w:r>
              <w:rPr>
                <w:rFonts w:hint="eastAsia"/>
                <w:b w:val="0"/>
                <w:bCs/>
                <w:sz w:val="21"/>
                <w:szCs w:val="21"/>
              </w:rPr>
              <w:t>清代诗文的繁荣与词学的复兴：介绍桐城派的文学理论与创作，如方苞、姚鼐等作家的散文；分析龚自珍的诗文，探讨其对社会变革的呼唤与独特文风；讲解纳兰性德的词，分析其清新自然、情感真挚的词风。</w:t>
            </w:r>
          </w:p>
          <w:p w14:paraId="1D47F0FC">
            <w:pPr>
              <w:pStyle w:val="18"/>
              <w:keepNext w:val="0"/>
              <w:keepLines w:val="0"/>
              <w:pageBreakBefore w:val="0"/>
              <w:widowControl/>
              <w:numPr>
                <w:ilvl w:val="0"/>
                <w:numId w:val="16"/>
              </w:numPr>
              <w:kinsoku/>
              <w:wordWrap/>
              <w:overflowPunct/>
              <w:topLinePunct w:val="0"/>
              <w:autoSpaceDE/>
              <w:autoSpaceDN/>
              <w:bidi w:val="0"/>
              <w:adjustRightInd/>
              <w:snapToGrid/>
              <w:spacing w:before="0" w:beforeLines="0" w:after="0" w:afterLines="0" w:line="240" w:lineRule="auto"/>
              <w:ind w:left="425" w:leftChars="0" w:hanging="425" w:firstLineChars="0"/>
              <w:jc w:val="both"/>
              <w:textAlignment w:val="auto"/>
              <w:rPr>
                <w:rFonts w:hint="eastAsia"/>
                <w:b w:val="0"/>
                <w:bCs/>
                <w:sz w:val="21"/>
                <w:szCs w:val="21"/>
              </w:rPr>
            </w:pPr>
            <w:r>
              <w:rPr>
                <w:rFonts w:hint="eastAsia"/>
                <w:b w:val="0"/>
                <w:bCs/>
                <w:sz w:val="21"/>
                <w:szCs w:val="21"/>
              </w:rPr>
              <w:t>清代戏曲：介绍洪昇的《长生殿》，分析其对爱情与历史的演绎、艺术结构；讲解孔尚任的《桃花扇》，探讨其对南明历史的反思、人物形象塑造。</w:t>
            </w:r>
          </w:p>
          <w:p w14:paraId="33D8C4BB">
            <w:pPr>
              <w:pStyle w:val="18"/>
              <w:keepNext w:val="0"/>
              <w:keepLines w:val="0"/>
              <w:pageBreakBefore w:val="0"/>
              <w:widowControl/>
              <w:numPr>
                <w:ilvl w:val="0"/>
                <w:numId w:val="16"/>
              </w:numPr>
              <w:kinsoku/>
              <w:wordWrap/>
              <w:overflowPunct/>
              <w:topLinePunct w:val="0"/>
              <w:autoSpaceDE/>
              <w:autoSpaceDN/>
              <w:bidi w:val="0"/>
              <w:adjustRightInd/>
              <w:snapToGrid/>
              <w:spacing w:before="0" w:beforeLines="0" w:after="0" w:afterLines="0" w:line="240" w:lineRule="auto"/>
              <w:ind w:left="425" w:leftChars="0" w:hanging="425" w:firstLineChars="0"/>
              <w:jc w:val="both"/>
              <w:textAlignment w:val="auto"/>
              <w:rPr>
                <w:rFonts w:hint="eastAsia"/>
                <w:b w:val="0"/>
                <w:bCs/>
                <w:sz w:val="21"/>
                <w:szCs w:val="21"/>
              </w:rPr>
            </w:pPr>
            <w:r>
              <w:rPr>
                <w:rFonts w:hint="eastAsia"/>
                <w:b w:val="0"/>
                <w:bCs/>
                <w:sz w:val="21"/>
                <w:szCs w:val="21"/>
              </w:rPr>
              <w:t>清代白话小说：研读曹雪芹的《红楼梦》，分析其人物塑造、情节结构、文化内涵，探讨其在古代小说史上的巅峰地位；介绍吴敬梓的《儒林外史》，分析其对科举制度的批判、讽刺艺术。</w:t>
            </w:r>
          </w:p>
        </w:tc>
      </w:tr>
      <w:bookmarkEnd w:id="2"/>
      <w:bookmarkEnd w:id="3"/>
    </w:tbl>
    <w:p w14:paraId="2147C269">
      <w:pPr>
        <w:pStyle w:val="18"/>
        <w:spacing w:before="81" w:after="163"/>
      </w:pPr>
      <w:r>
        <w:rPr>
          <w:rFonts w:hint="eastAsia"/>
        </w:rPr>
        <w:t>（二）教学单元对课程目标的支撑关系</w:t>
      </w:r>
    </w:p>
    <w:tbl>
      <w:tblPr>
        <w:tblStyle w:val="8"/>
        <w:tblW w:w="48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945"/>
        <w:gridCol w:w="1342"/>
        <w:gridCol w:w="1321"/>
        <w:gridCol w:w="1316"/>
        <w:gridCol w:w="1221"/>
      </w:tblGrid>
      <w:tr w14:paraId="5B6B9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2945" w:type="dxa"/>
            <w:tcBorders>
              <w:top w:val="single" w:color="auto" w:sz="12" w:space="0"/>
              <w:left w:val="single" w:color="auto" w:sz="12" w:space="0"/>
              <w:tl2br w:val="single" w:color="auto" w:sz="4" w:space="0"/>
            </w:tcBorders>
          </w:tcPr>
          <w:p w14:paraId="19124594">
            <w:pPr>
              <w:pStyle w:val="14"/>
              <w:ind w:firstLine="489"/>
              <w:jc w:val="right"/>
              <w:rPr>
                <w:szCs w:val="16"/>
              </w:rPr>
            </w:pPr>
            <w:r>
              <w:rPr>
                <w:rFonts w:hint="eastAsia"/>
                <w:szCs w:val="16"/>
              </w:rPr>
              <w:t>课程目标</w:t>
            </w:r>
          </w:p>
          <w:p w14:paraId="3EE19E33">
            <w:pPr>
              <w:pStyle w:val="14"/>
              <w:ind w:right="210"/>
              <w:jc w:val="left"/>
              <w:rPr>
                <w:rFonts w:hint="eastAsia"/>
                <w:szCs w:val="16"/>
              </w:rPr>
            </w:pPr>
          </w:p>
          <w:p w14:paraId="4C1B2C52">
            <w:pPr>
              <w:pStyle w:val="14"/>
              <w:ind w:right="210"/>
              <w:jc w:val="left"/>
              <w:rPr>
                <w:szCs w:val="16"/>
              </w:rPr>
            </w:pPr>
            <w:r>
              <w:rPr>
                <w:rFonts w:hint="eastAsia"/>
                <w:szCs w:val="16"/>
              </w:rPr>
              <w:t>教学单元</w:t>
            </w:r>
          </w:p>
        </w:tc>
        <w:tc>
          <w:tcPr>
            <w:tcW w:w="1342" w:type="dxa"/>
            <w:tcBorders>
              <w:top w:val="single" w:color="auto" w:sz="12" w:space="0"/>
            </w:tcBorders>
            <w:vAlign w:val="center"/>
          </w:tcPr>
          <w:p w14:paraId="08E301B9">
            <w:pPr>
              <w:pStyle w:val="14"/>
              <w:rPr>
                <w:rFonts w:hint="eastAsia" w:eastAsia="黑体"/>
                <w:szCs w:val="16"/>
                <w:lang w:val="en-US" w:eastAsia="zh-CN"/>
              </w:rPr>
            </w:pPr>
            <w:r>
              <w:rPr>
                <w:rFonts w:hint="eastAsia"/>
                <w:szCs w:val="16"/>
                <w:lang w:val="en-US" w:eastAsia="zh-CN"/>
              </w:rPr>
              <w:t>1</w:t>
            </w:r>
          </w:p>
        </w:tc>
        <w:tc>
          <w:tcPr>
            <w:tcW w:w="1321" w:type="dxa"/>
            <w:tcBorders>
              <w:top w:val="single" w:color="auto" w:sz="12" w:space="0"/>
            </w:tcBorders>
            <w:vAlign w:val="center"/>
          </w:tcPr>
          <w:p w14:paraId="3D76F23A">
            <w:pPr>
              <w:pStyle w:val="14"/>
              <w:rPr>
                <w:rFonts w:hint="eastAsia" w:eastAsia="黑体"/>
                <w:szCs w:val="16"/>
                <w:lang w:val="en-US" w:eastAsia="zh-CN"/>
              </w:rPr>
            </w:pPr>
            <w:r>
              <w:rPr>
                <w:rFonts w:hint="eastAsia"/>
                <w:szCs w:val="16"/>
                <w:lang w:val="en-US" w:eastAsia="zh-CN"/>
              </w:rPr>
              <w:t>2</w:t>
            </w:r>
          </w:p>
        </w:tc>
        <w:tc>
          <w:tcPr>
            <w:tcW w:w="1316" w:type="dxa"/>
            <w:tcBorders>
              <w:top w:val="single" w:color="auto" w:sz="12" w:space="0"/>
            </w:tcBorders>
            <w:vAlign w:val="center"/>
          </w:tcPr>
          <w:p w14:paraId="214BE646">
            <w:pPr>
              <w:pStyle w:val="14"/>
              <w:rPr>
                <w:rFonts w:hint="eastAsia" w:eastAsia="黑体"/>
                <w:szCs w:val="16"/>
                <w:lang w:val="en-US" w:eastAsia="zh-CN"/>
              </w:rPr>
            </w:pPr>
            <w:r>
              <w:rPr>
                <w:rFonts w:hint="eastAsia"/>
                <w:szCs w:val="16"/>
                <w:lang w:val="en-US" w:eastAsia="zh-CN"/>
              </w:rPr>
              <w:t>3</w:t>
            </w:r>
          </w:p>
        </w:tc>
        <w:tc>
          <w:tcPr>
            <w:tcW w:w="1221" w:type="dxa"/>
            <w:tcBorders>
              <w:top w:val="single" w:color="auto" w:sz="12" w:space="0"/>
            </w:tcBorders>
            <w:vAlign w:val="center"/>
          </w:tcPr>
          <w:p w14:paraId="39B62716">
            <w:pPr>
              <w:pStyle w:val="14"/>
              <w:rPr>
                <w:rFonts w:hint="eastAsia" w:eastAsia="黑体"/>
                <w:szCs w:val="16"/>
                <w:lang w:val="en-US" w:eastAsia="zh-CN"/>
              </w:rPr>
            </w:pPr>
            <w:r>
              <w:rPr>
                <w:rFonts w:hint="eastAsia"/>
                <w:szCs w:val="16"/>
                <w:lang w:val="en-US" w:eastAsia="zh-CN"/>
              </w:rPr>
              <w:t>4</w:t>
            </w:r>
          </w:p>
        </w:tc>
      </w:tr>
      <w:tr w14:paraId="6225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945" w:type="dxa"/>
            <w:tcBorders>
              <w:left w:val="single" w:color="auto" w:sz="12" w:space="0"/>
            </w:tcBorders>
          </w:tcPr>
          <w:p w14:paraId="0BCB3975">
            <w:pPr>
              <w:pStyle w:val="15"/>
              <w:jc w:val="left"/>
            </w:pPr>
            <w:r>
              <w:rPr>
                <w:rFonts w:hint="eastAsia"/>
              </w:rPr>
              <w:t>第一</w:t>
            </w:r>
            <w:r>
              <w:rPr>
                <w:rFonts w:hint="eastAsia"/>
                <w:lang w:val="en-US" w:eastAsia="zh-CN"/>
              </w:rPr>
              <w:t>单元</w:t>
            </w:r>
            <w:r>
              <w:rPr>
                <w:rFonts w:hint="eastAsia"/>
              </w:rPr>
              <w:t>：</w:t>
            </w:r>
            <w:r>
              <w:rPr>
                <w:rFonts w:hint="eastAsia"/>
                <w:lang w:val="en-US" w:eastAsia="zh-CN"/>
              </w:rPr>
              <w:t>先秦文学</w:t>
            </w:r>
          </w:p>
        </w:tc>
        <w:tc>
          <w:tcPr>
            <w:tcW w:w="1342" w:type="dxa"/>
            <w:vAlign w:val="center"/>
          </w:tcPr>
          <w:p w14:paraId="64820627">
            <w:pPr>
              <w:pStyle w:val="15"/>
            </w:pPr>
            <w:r>
              <w:rPr>
                <w:rFonts w:hint="eastAsia"/>
              </w:rPr>
              <w:t>√</w:t>
            </w:r>
          </w:p>
        </w:tc>
        <w:tc>
          <w:tcPr>
            <w:tcW w:w="1321" w:type="dxa"/>
            <w:vAlign w:val="center"/>
          </w:tcPr>
          <w:p w14:paraId="4E377F53">
            <w:pPr>
              <w:pStyle w:val="15"/>
            </w:pPr>
            <w:r>
              <w:rPr>
                <w:rFonts w:hint="eastAsia"/>
              </w:rPr>
              <w:t>√</w:t>
            </w:r>
          </w:p>
        </w:tc>
        <w:tc>
          <w:tcPr>
            <w:tcW w:w="1316" w:type="dxa"/>
            <w:vAlign w:val="center"/>
          </w:tcPr>
          <w:p w14:paraId="5174A0C7">
            <w:pPr>
              <w:pStyle w:val="15"/>
            </w:pPr>
            <w:r>
              <w:rPr>
                <w:rFonts w:hint="eastAsia"/>
              </w:rPr>
              <w:t>√</w:t>
            </w:r>
          </w:p>
        </w:tc>
        <w:tc>
          <w:tcPr>
            <w:tcW w:w="1221" w:type="dxa"/>
            <w:vAlign w:val="center"/>
          </w:tcPr>
          <w:p w14:paraId="6197FE0F">
            <w:pPr>
              <w:pStyle w:val="15"/>
            </w:pPr>
          </w:p>
        </w:tc>
      </w:tr>
      <w:tr w14:paraId="0A40E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945" w:type="dxa"/>
            <w:tcBorders>
              <w:left w:val="single" w:color="auto" w:sz="12" w:space="0"/>
            </w:tcBorders>
          </w:tcPr>
          <w:p w14:paraId="56EBF2D9">
            <w:pPr>
              <w:pStyle w:val="15"/>
              <w:jc w:val="left"/>
            </w:pPr>
            <w:r>
              <w:rPr>
                <w:rFonts w:hint="eastAsia"/>
              </w:rPr>
              <w:t>第二</w:t>
            </w:r>
            <w:r>
              <w:rPr>
                <w:rFonts w:hint="eastAsia"/>
                <w:lang w:val="en-US" w:eastAsia="zh-CN"/>
              </w:rPr>
              <w:t>单元</w:t>
            </w:r>
            <w:r>
              <w:rPr>
                <w:rFonts w:hint="eastAsia"/>
              </w:rPr>
              <w:t>：</w:t>
            </w:r>
            <w:r>
              <w:rPr>
                <w:rFonts w:hint="eastAsia"/>
                <w:lang w:val="en-US" w:eastAsia="zh-CN"/>
              </w:rPr>
              <w:t>秦汉文学</w:t>
            </w:r>
          </w:p>
        </w:tc>
        <w:tc>
          <w:tcPr>
            <w:tcW w:w="1342" w:type="dxa"/>
            <w:vAlign w:val="center"/>
          </w:tcPr>
          <w:p w14:paraId="7ADFE3AA">
            <w:pPr>
              <w:pStyle w:val="15"/>
            </w:pPr>
            <w:r>
              <w:rPr>
                <w:rFonts w:hint="eastAsia"/>
              </w:rPr>
              <w:t>√</w:t>
            </w:r>
          </w:p>
        </w:tc>
        <w:tc>
          <w:tcPr>
            <w:tcW w:w="1321" w:type="dxa"/>
            <w:vAlign w:val="center"/>
          </w:tcPr>
          <w:p w14:paraId="3F584744">
            <w:pPr>
              <w:pStyle w:val="15"/>
            </w:pPr>
            <w:r>
              <w:rPr>
                <w:rFonts w:hint="eastAsia"/>
              </w:rPr>
              <w:t>√</w:t>
            </w:r>
          </w:p>
        </w:tc>
        <w:tc>
          <w:tcPr>
            <w:tcW w:w="1316" w:type="dxa"/>
            <w:vAlign w:val="center"/>
          </w:tcPr>
          <w:p w14:paraId="0F147AA7">
            <w:pPr>
              <w:pStyle w:val="15"/>
            </w:pPr>
            <w:r>
              <w:rPr>
                <w:rFonts w:hint="eastAsia"/>
              </w:rPr>
              <w:t>√</w:t>
            </w:r>
          </w:p>
        </w:tc>
        <w:tc>
          <w:tcPr>
            <w:tcW w:w="1221" w:type="dxa"/>
            <w:vAlign w:val="center"/>
          </w:tcPr>
          <w:p w14:paraId="4C15050C">
            <w:pPr>
              <w:pStyle w:val="15"/>
            </w:pPr>
          </w:p>
        </w:tc>
      </w:tr>
      <w:tr w14:paraId="1B9F1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945" w:type="dxa"/>
            <w:tcBorders>
              <w:left w:val="single" w:color="auto" w:sz="12" w:space="0"/>
            </w:tcBorders>
          </w:tcPr>
          <w:p w14:paraId="274ECDDC">
            <w:pPr>
              <w:pStyle w:val="15"/>
              <w:jc w:val="left"/>
            </w:pPr>
            <w:r>
              <w:rPr>
                <w:rFonts w:hint="eastAsia"/>
              </w:rPr>
              <w:t>第三</w:t>
            </w:r>
            <w:r>
              <w:rPr>
                <w:rFonts w:hint="eastAsia"/>
                <w:lang w:val="en-US" w:eastAsia="zh-CN"/>
              </w:rPr>
              <w:t>单元</w:t>
            </w:r>
            <w:r>
              <w:rPr>
                <w:rFonts w:hint="eastAsia"/>
              </w:rPr>
              <w:t>：</w:t>
            </w:r>
            <w:r>
              <w:rPr>
                <w:rFonts w:hint="eastAsia"/>
                <w:lang w:val="en-US" w:eastAsia="zh-CN"/>
              </w:rPr>
              <w:t>魏晋南北朝文学</w:t>
            </w:r>
          </w:p>
        </w:tc>
        <w:tc>
          <w:tcPr>
            <w:tcW w:w="1342" w:type="dxa"/>
            <w:vAlign w:val="center"/>
          </w:tcPr>
          <w:p w14:paraId="589C5EFA">
            <w:pPr>
              <w:pStyle w:val="15"/>
            </w:pPr>
            <w:r>
              <w:rPr>
                <w:rFonts w:hint="eastAsia"/>
              </w:rPr>
              <w:t>√</w:t>
            </w:r>
          </w:p>
        </w:tc>
        <w:tc>
          <w:tcPr>
            <w:tcW w:w="1321" w:type="dxa"/>
            <w:vAlign w:val="center"/>
          </w:tcPr>
          <w:p w14:paraId="2920B457">
            <w:pPr>
              <w:pStyle w:val="15"/>
            </w:pPr>
            <w:r>
              <w:rPr>
                <w:rFonts w:hint="eastAsia"/>
              </w:rPr>
              <w:t>√</w:t>
            </w:r>
          </w:p>
        </w:tc>
        <w:tc>
          <w:tcPr>
            <w:tcW w:w="1316" w:type="dxa"/>
            <w:vAlign w:val="center"/>
          </w:tcPr>
          <w:p w14:paraId="699245F7">
            <w:pPr>
              <w:pStyle w:val="15"/>
            </w:pPr>
            <w:r>
              <w:rPr>
                <w:rFonts w:hint="eastAsia"/>
              </w:rPr>
              <w:t>√</w:t>
            </w:r>
          </w:p>
        </w:tc>
        <w:tc>
          <w:tcPr>
            <w:tcW w:w="1221" w:type="dxa"/>
            <w:vAlign w:val="center"/>
          </w:tcPr>
          <w:p w14:paraId="6E4C1C9A">
            <w:pPr>
              <w:pStyle w:val="15"/>
            </w:pPr>
          </w:p>
        </w:tc>
      </w:tr>
      <w:tr w14:paraId="20A78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945" w:type="dxa"/>
            <w:tcBorders>
              <w:left w:val="single" w:color="auto" w:sz="12" w:space="0"/>
            </w:tcBorders>
          </w:tcPr>
          <w:p w14:paraId="40062E37">
            <w:pPr>
              <w:pStyle w:val="15"/>
              <w:jc w:val="left"/>
            </w:pPr>
            <w:r>
              <w:rPr>
                <w:rFonts w:hint="eastAsia"/>
              </w:rPr>
              <w:t>第四</w:t>
            </w:r>
            <w:r>
              <w:rPr>
                <w:rFonts w:hint="eastAsia"/>
                <w:lang w:val="en-US" w:eastAsia="zh-CN"/>
              </w:rPr>
              <w:t>单元</w:t>
            </w:r>
            <w:r>
              <w:rPr>
                <w:rFonts w:hint="eastAsia"/>
              </w:rPr>
              <w:t>：</w:t>
            </w:r>
            <w:r>
              <w:rPr>
                <w:rFonts w:hint="eastAsia"/>
                <w:lang w:val="en-US" w:eastAsia="zh-CN"/>
              </w:rPr>
              <w:t>隋唐五代文学</w:t>
            </w:r>
          </w:p>
        </w:tc>
        <w:tc>
          <w:tcPr>
            <w:tcW w:w="1342" w:type="dxa"/>
            <w:vAlign w:val="center"/>
          </w:tcPr>
          <w:p w14:paraId="7C897A93">
            <w:pPr>
              <w:pStyle w:val="15"/>
            </w:pPr>
            <w:r>
              <w:rPr>
                <w:rFonts w:hint="eastAsia"/>
              </w:rPr>
              <w:t>√</w:t>
            </w:r>
          </w:p>
        </w:tc>
        <w:tc>
          <w:tcPr>
            <w:tcW w:w="1321" w:type="dxa"/>
            <w:vAlign w:val="center"/>
          </w:tcPr>
          <w:p w14:paraId="2D42ABDF">
            <w:pPr>
              <w:pStyle w:val="15"/>
            </w:pPr>
            <w:r>
              <w:rPr>
                <w:rFonts w:hint="eastAsia"/>
              </w:rPr>
              <w:t>√</w:t>
            </w:r>
          </w:p>
        </w:tc>
        <w:tc>
          <w:tcPr>
            <w:tcW w:w="1316" w:type="dxa"/>
            <w:vAlign w:val="center"/>
          </w:tcPr>
          <w:p w14:paraId="3209F7F3">
            <w:pPr>
              <w:pStyle w:val="15"/>
            </w:pPr>
            <w:r>
              <w:rPr>
                <w:rFonts w:hint="eastAsia"/>
              </w:rPr>
              <w:t>√</w:t>
            </w:r>
          </w:p>
        </w:tc>
        <w:tc>
          <w:tcPr>
            <w:tcW w:w="1221" w:type="dxa"/>
            <w:vAlign w:val="center"/>
          </w:tcPr>
          <w:p w14:paraId="566E17E1">
            <w:pPr>
              <w:pStyle w:val="15"/>
            </w:pPr>
          </w:p>
        </w:tc>
      </w:tr>
      <w:tr w14:paraId="6228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945" w:type="dxa"/>
            <w:tcBorders>
              <w:left w:val="single" w:color="auto" w:sz="12" w:space="0"/>
            </w:tcBorders>
          </w:tcPr>
          <w:p w14:paraId="7851AF68">
            <w:pPr>
              <w:pStyle w:val="15"/>
              <w:jc w:val="left"/>
            </w:pPr>
            <w:r>
              <w:rPr>
                <w:rFonts w:hint="eastAsia"/>
              </w:rPr>
              <w:t>第五</w:t>
            </w:r>
            <w:r>
              <w:rPr>
                <w:rFonts w:hint="eastAsia"/>
                <w:lang w:val="en-US" w:eastAsia="zh-CN"/>
              </w:rPr>
              <w:t>单元</w:t>
            </w:r>
            <w:r>
              <w:rPr>
                <w:rFonts w:hint="eastAsia"/>
              </w:rPr>
              <w:t>：</w:t>
            </w:r>
            <w:r>
              <w:rPr>
                <w:rFonts w:hint="eastAsia"/>
                <w:lang w:val="en-US" w:eastAsia="zh-CN"/>
              </w:rPr>
              <w:t>宋代文学</w:t>
            </w:r>
          </w:p>
        </w:tc>
        <w:tc>
          <w:tcPr>
            <w:tcW w:w="1342" w:type="dxa"/>
            <w:vAlign w:val="center"/>
          </w:tcPr>
          <w:p w14:paraId="1D99428A">
            <w:pPr>
              <w:pStyle w:val="15"/>
            </w:pPr>
            <w:r>
              <w:rPr>
                <w:rFonts w:hint="eastAsia"/>
              </w:rPr>
              <w:t>√</w:t>
            </w:r>
          </w:p>
        </w:tc>
        <w:tc>
          <w:tcPr>
            <w:tcW w:w="1321" w:type="dxa"/>
            <w:vAlign w:val="center"/>
          </w:tcPr>
          <w:p w14:paraId="1C5B521C">
            <w:pPr>
              <w:pStyle w:val="15"/>
            </w:pPr>
            <w:r>
              <w:rPr>
                <w:rFonts w:hint="eastAsia"/>
              </w:rPr>
              <w:t>√</w:t>
            </w:r>
          </w:p>
        </w:tc>
        <w:tc>
          <w:tcPr>
            <w:tcW w:w="1316" w:type="dxa"/>
            <w:vAlign w:val="center"/>
          </w:tcPr>
          <w:p w14:paraId="4C409988">
            <w:pPr>
              <w:pStyle w:val="15"/>
            </w:pPr>
          </w:p>
        </w:tc>
        <w:tc>
          <w:tcPr>
            <w:tcW w:w="1221" w:type="dxa"/>
            <w:vAlign w:val="center"/>
          </w:tcPr>
          <w:p w14:paraId="7D5B548B">
            <w:pPr>
              <w:pStyle w:val="15"/>
            </w:pPr>
            <w:r>
              <w:rPr>
                <w:rFonts w:hint="eastAsia"/>
              </w:rPr>
              <w:t>√</w:t>
            </w:r>
          </w:p>
        </w:tc>
      </w:tr>
      <w:tr w14:paraId="2F928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945" w:type="dxa"/>
            <w:tcBorders>
              <w:left w:val="single" w:color="auto" w:sz="12" w:space="0"/>
            </w:tcBorders>
          </w:tcPr>
          <w:p w14:paraId="594B98F6">
            <w:pPr>
              <w:pStyle w:val="15"/>
              <w:jc w:val="left"/>
            </w:pPr>
            <w:r>
              <w:rPr>
                <w:rFonts w:hint="eastAsia"/>
              </w:rPr>
              <w:t>第六</w:t>
            </w:r>
            <w:r>
              <w:rPr>
                <w:rFonts w:hint="eastAsia"/>
                <w:lang w:val="en-US" w:eastAsia="zh-CN"/>
              </w:rPr>
              <w:t>单元</w:t>
            </w:r>
            <w:r>
              <w:rPr>
                <w:rFonts w:hint="eastAsia"/>
              </w:rPr>
              <w:t>：</w:t>
            </w:r>
            <w:r>
              <w:rPr>
                <w:rFonts w:hint="eastAsia"/>
                <w:lang w:val="en-US" w:eastAsia="zh-CN"/>
              </w:rPr>
              <w:t>元代文学</w:t>
            </w:r>
          </w:p>
        </w:tc>
        <w:tc>
          <w:tcPr>
            <w:tcW w:w="1342" w:type="dxa"/>
            <w:vAlign w:val="center"/>
          </w:tcPr>
          <w:p w14:paraId="5A4CB3BA">
            <w:pPr>
              <w:pStyle w:val="15"/>
            </w:pPr>
            <w:r>
              <w:rPr>
                <w:rFonts w:hint="eastAsia"/>
              </w:rPr>
              <w:t>√</w:t>
            </w:r>
          </w:p>
        </w:tc>
        <w:tc>
          <w:tcPr>
            <w:tcW w:w="1321" w:type="dxa"/>
            <w:vAlign w:val="center"/>
          </w:tcPr>
          <w:p w14:paraId="21472B38">
            <w:pPr>
              <w:pStyle w:val="15"/>
            </w:pPr>
            <w:r>
              <w:rPr>
                <w:rFonts w:hint="eastAsia"/>
              </w:rPr>
              <w:t>√</w:t>
            </w:r>
          </w:p>
        </w:tc>
        <w:tc>
          <w:tcPr>
            <w:tcW w:w="1316" w:type="dxa"/>
            <w:vAlign w:val="center"/>
          </w:tcPr>
          <w:p w14:paraId="5D59BC75">
            <w:pPr>
              <w:pStyle w:val="15"/>
            </w:pPr>
          </w:p>
        </w:tc>
        <w:tc>
          <w:tcPr>
            <w:tcW w:w="1221" w:type="dxa"/>
            <w:vAlign w:val="center"/>
          </w:tcPr>
          <w:p w14:paraId="26DA918C">
            <w:pPr>
              <w:pStyle w:val="15"/>
            </w:pPr>
            <w:r>
              <w:rPr>
                <w:rFonts w:hint="eastAsia"/>
              </w:rPr>
              <w:t>√</w:t>
            </w:r>
          </w:p>
        </w:tc>
      </w:tr>
      <w:tr w14:paraId="0519B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945" w:type="dxa"/>
            <w:tcBorders>
              <w:left w:val="single" w:color="auto" w:sz="12" w:space="0"/>
            </w:tcBorders>
          </w:tcPr>
          <w:p w14:paraId="10ABE6D5">
            <w:pPr>
              <w:pStyle w:val="15"/>
              <w:jc w:val="left"/>
              <w:rPr>
                <w:rFonts w:hint="eastAsia"/>
              </w:rPr>
            </w:pPr>
            <w:r>
              <w:rPr>
                <w:rFonts w:hint="eastAsia"/>
                <w:lang w:val="en-US" w:eastAsia="zh-CN"/>
              </w:rPr>
              <w:t>第七单元：明代文学</w:t>
            </w:r>
          </w:p>
        </w:tc>
        <w:tc>
          <w:tcPr>
            <w:tcW w:w="1342" w:type="dxa"/>
            <w:vAlign w:val="center"/>
          </w:tcPr>
          <w:p w14:paraId="0677EED3">
            <w:pPr>
              <w:pStyle w:val="15"/>
            </w:pPr>
            <w:r>
              <w:rPr>
                <w:rFonts w:hint="eastAsia"/>
              </w:rPr>
              <w:t>√</w:t>
            </w:r>
          </w:p>
        </w:tc>
        <w:tc>
          <w:tcPr>
            <w:tcW w:w="1321" w:type="dxa"/>
            <w:vAlign w:val="center"/>
          </w:tcPr>
          <w:p w14:paraId="49DBFA41">
            <w:pPr>
              <w:pStyle w:val="15"/>
            </w:pPr>
            <w:r>
              <w:rPr>
                <w:rFonts w:hint="eastAsia"/>
              </w:rPr>
              <w:t>√</w:t>
            </w:r>
          </w:p>
        </w:tc>
        <w:tc>
          <w:tcPr>
            <w:tcW w:w="1316" w:type="dxa"/>
            <w:vAlign w:val="center"/>
          </w:tcPr>
          <w:p w14:paraId="4335A867">
            <w:pPr>
              <w:pStyle w:val="15"/>
              <w:rPr>
                <w:rFonts w:hint="eastAsia"/>
              </w:rPr>
            </w:pPr>
          </w:p>
        </w:tc>
        <w:tc>
          <w:tcPr>
            <w:tcW w:w="1221" w:type="dxa"/>
            <w:vAlign w:val="center"/>
          </w:tcPr>
          <w:p w14:paraId="68FFAC15">
            <w:pPr>
              <w:pStyle w:val="15"/>
              <w:rPr>
                <w:rFonts w:hint="eastAsia"/>
              </w:rPr>
            </w:pPr>
            <w:r>
              <w:rPr>
                <w:rFonts w:hint="eastAsia"/>
              </w:rPr>
              <w:t>√</w:t>
            </w:r>
          </w:p>
        </w:tc>
      </w:tr>
      <w:tr w14:paraId="23CEC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945" w:type="dxa"/>
            <w:tcBorders>
              <w:left w:val="single" w:color="auto" w:sz="12" w:space="0"/>
              <w:bottom w:val="single" w:color="auto" w:sz="12" w:space="0"/>
            </w:tcBorders>
          </w:tcPr>
          <w:p w14:paraId="554A47D2">
            <w:pPr>
              <w:pStyle w:val="15"/>
              <w:jc w:val="left"/>
              <w:rPr>
                <w:rFonts w:hint="eastAsia"/>
              </w:rPr>
            </w:pPr>
            <w:r>
              <w:rPr>
                <w:rFonts w:hint="eastAsia"/>
                <w:lang w:val="en-US" w:eastAsia="zh-CN"/>
              </w:rPr>
              <w:t>第八单元：清代文学</w:t>
            </w:r>
          </w:p>
        </w:tc>
        <w:tc>
          <w:tcPr>
            <w:tcW w:w="1342" w:type="dxa"/>
            <w:tcBorders>
              <w:bottom w:val="single" w:color="auto" w:sz="12" w:space="0"/>
            </w:tcBorders>
            <w:vAlign w:val="center"/>
          </w:tcPr>
          <w:p w14:paraId="57EEE642">
            <w:pPr>
              <w:pStyle w:val="15"/>
            </w:pPr>
            <w:r>
              <w:rPr>
                <w:rFonts w:hint="eastAsia"/>
              </w:rPr>
              <w:t>√</w:t>
            </w:r>
          </w:p>
        </w:tc>
        <w:tc>
          <w:tcPr>
            <w:tcW w:w="1321" w:type="dxa"/>
            <w:tcBorders>
              <w:bottom w:val="single" w:color="auto" w:sz="12" w:space="0"/>
            </w:tcBorders>
            <w:vAlign w:val="center"/>
          </w:tcPr>
          <w:p w14:paraId="55F7CEC6">
            <w:pPr>
              <w:pStyle w:val="15"/>
            </w:pPr>
            <w:r>
              <w:rPr>
                <w:rFonts w:hint="eastAsia"/>
              </w:rPr>
              <w:t>√</w:t>
            </w:r>
          </w:p>
        </w:tc>
        <w:tc>
          <w:tcPr>
            <w:tcW w:w="1316" w:type="dxa"/>
            <w:tcBorders>
              <w:bottom w:val="single" w:color="auto" w:sz="12" w:space="0"/>
            </w:tcBorders>
            <w:vAlign w:val="center"/>
          </w:tcPr>
          <w:p w14:paraId="2891914E">
            <w:pPr>
              <w:pStyle w:val="15"/>
              <w:rPr>
                <w:rFonts w:hint="eastAsia"/>
              </w:rPr>
            </w:pPr>
          </w:p>
        </w:tc>
        <w:tc>
          <w:tcPr>
            <w:tcW w:w="1221" w:type="dxa"/>
            <w:tcBorders>
              <w:bottom w:val="single" w:color="auto" w:sz="12" w:space="0"/>
            </w:tcBorders>
            <w:vAlign w:val="center"/>
          </w:tcPr>
          <w:p w14:paraId="1F32E515">
            <w:pPr>
              <w:pStyle w:val="15"/>
              <w:rPr>
                <w:rFonts w:hint="eastAsia"/>
              </w:rPr>
            </w:pPr>
            <w:r>
              <w:rPr>
                <w:rFonts w:hint="eastAsia"/>
              </w:rPr>
              <w:t>√</w:t>
            </w:r>
          </w:p>
        </w:tc>
      </w:tr>
    </w:tbl>
    <w:p w14:paraId="6A57BFBB">
      <w:pPr>
        <w:pStyle w:val="18"/>
        <w:spacing w:before="326" w:beforeLines="100" w:after="163"/>
      </w:pPr>
      <w:r>
        <w:rPr>
          <w:rFonts w:hint="eastAsia"/>
        </w:rP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602"/>
        <w:gridCol w:w="2025"/>
        <w:gridCol w:w="1738"/>
        <w:gridCol w:w="725"/>
        <w:gridCol w:w="669"/>
        <w:gridCol w:w="717"/>
      </w:tblGrid>
      <w:tr w14:paraId="65CDF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602" w:type="dxa"/>
            <w:vMerge w:val="restart"/>
            <w:tcBorders>
              <w:top w:val="single" w:color="auto" w:sz="12" w:space="0"/>
              <w:left w:val="single" w:color="auto" w:sz="12" w:space="0"/>
            </w:tcBorders>
            <w:vAlign w:val="center"/>
          </w:tcPr>
          <w:p w14:paraId="3FFC59AB">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025" w:type="dxa"/>
            <w:vMerge w:val="restart"/>
            <w:tcBorders>
              <w:top w:val="single" w:color="auto" w:sz="12" w:space="0"/>
            </w:tcBorders>
            <w:vAlign w:val="center"/>
          </w:tcPr>
          <w:p w14:paraId="6B03CB2F">
            <w:pPr>
              <w:pStyle w:val="14"/>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7BB83FAE">
            <w:pPr>
              <w:pStyle w:val="14"/>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16C8E90B">
            <w:pPr>
              <w:pStyle w:val="14"/>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10714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602" w:type="dxa"/>
            <w:vMerge w:val="continue"/>
            <w:tcBorders>
              <w:left w:val="single" w:color="auto" w:sz="12" w:space="0"/>
            </w:tcBorders>
          </w:tcPr>
          <w:p w14:paraId="3DBC2422">
            <w:pPr>
              <w:widowControl w:val="0"/>
              <w:snapToGrid w:val="0"/>
              <w:jc w:val="center"/>
              <w:rPr>
                <w:rFonts w:ascii="黑体" w:hAnsi="黑体" w:eastAsia="黑体"/>
                <w:bCs/>
                <w:sz w:val="21"/>
                <w:szCs w:val="21"/>
              </w:rPr>
            </w:pPr>
          </w:p>
        </w:tc>
        <w:tc>
          <w:tcPr>
            <w:tcW w:w="2025" w:type="dxa"/>
            <w:vMerge w:val="continue"/>
          </w:tcPr>
          <w:p w14:paraId="19773BA1">
            <w:pPr>
              <w:widowControl w:val="0"/>
              <w:snapToGrid w:val="0"/>
              <w:jc w:val="center"/>
              <w:rPr>
                <w:rFonts w:ascii="黑体" w:hAnsi="黑体" w:eastAsia="黑体"/>
                <w:bCs/>
                <w:sz w:val="21"/>
                <w:szCs w:val="21"/>
              </w:rPr>
            </w:pPr>
          </w:p>
        </w:tc>
        <w:tc>
          <w:tcPr>
            <w:tcW w:w="1738" w:type="dxa"/>
            <w:vMerge w:val="continue"/>
          </w:tcPr>
          <w:p w14:paraId="38E551D1">
            <w:pPr>
              <w:widowControl w:val="0"/>
              <w:snapToGrid w:val="0"/>
              <w:jc w:val="center"/>
              <w:rPr>
                <w:rFonts w:ascii="黑体" w:hAnsi="黑体" w:eastAsia="黑体"/>
                <w:bCs/>
                <w:sz w:val="21"/>
                <w:szCs w:val="21"/>
              </w:rPr>
            </w:pPr>
          </w:p>
        </w:tc>
        <w:tc>
          <w:tcPr>
            <w:tcW w:w="725" w:type="dxa"/>
            <w:vAlign w:val="center"/>
          </w:tcPr>
          <w:p w14:paraId="492C134C">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250C9FC9">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16D88648">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5C8CE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02" w:type="dxa"/>
            <w:tcBorders>
              <w:left w:val="single" w:color="auto" w:sz="12" w:space="0"/>
            </w:tcBorders>
            <w:vAlign w:val="center"/>
          </w:tcPr>
          <w:p w14:paraId="77DF4581">
            <w:pPr>
              <w:pStyle w:val="15"/>
              <w:widowControl w:val="0"/>
              <w:jc w:val="left"/>
              <w:rPr>
                <w:rFonts w:ascii="Times New Roman" w:hAnsi="Times New Roman"/>
                <w:bCs/>
                <w:sz w:val="21"/>
                <w:szCs w:val="21"/>
              </w:rPr>
            </w:pPr>
            <w:r>
              <w:rPr>
                <w:rFonts w:hint="eastAsia"/>
              </w:rPr>
              <w:t>第一</w:t>
            </w:r>
            <w:r>
              <w:rPr>
                <w:rFonts w:hint="eastAsia"/>
                <w:lang w:val="en-US" w:eastAsia="zh-CN"/>
              </w:rPr>
              <w:t>单元</w:t>
            </w:r>
            <w:r>
              <w:rPr>
                <w:rFonts w:hint="eastAsia"/>
              </w:rPr>
              <w:t>：</w:t>
            </w:r>
            <w:r>
              <w:rPr>
                <w:rFonts w:hint="eastAsia"/>
                <w:lang w:val="en-US" w:eastAsia="zh-CN"/>
              </w:rPr>
              <w:t>先秦文学</w:t>
            </w:r>
          </w:p>
        </w:tc>
        <w:tc>
          <w:tcPr>
            <w:tcW w:w="2025" w:type="dxa"/>
            <w:vAlign w:val="center"/>
          </w:tcPr>
          <w:p w14:paraId="604DE6B6">
            <w:pPr>
              <w:widowControl w:val="0"/>
              <w:snapToGrid w:val="0"/>
              <w:jc w:val="center"/>
              <w:rPr>
                <w:rFonts w:ascii="Times New Roman" w:hAnsi="Times New Roman"/>
                <w:bCs/>
                <w:sz w:val="21"/>
                <w:szCs w:val="21"/>
              </w:rPr>
            </w:pPr>
            <w:r>
              <w:rPr>
                <w:rFonts w:hint="eastAsia"/>
                <w:lang w:val="en-US" w:eastAsia="zh-CN"/>
              </w:rPr>
              <w:t>讲授、练习、讨论</w:t>
            </w:r>
          </w:p>
        </w:tc>
        <w:tc>
          <w:tcPr>
            <w:tcW w:w="1738" w:type="dxa"/>
            <w:vAlign w:val="center"/>
          </w:tcPr>
          <w:p w14:paraId="05D3D5FE">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课后作业、练习、考试</w:t>
            </w:r>
          </w:p>
        </w:tc>
        <w:tc>
          <w:tcPr>
            <w:tcW w:w="725" w:type="dxa"/>
            <w:vAlign w:val="center"/>
          </w:tcPr>
          <w:p w14:paraId="10ED3EEB">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14:paraId="12F9FCED">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0A44F810">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4ED99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02" w:type="dxa"/>
            <w:tcBorders>
              <w:left w:val="single" w:color="auto" w:sz="12" w:space="0"/>
            </w:tcBorders>
            <w:vAlign w:val="center"/>
          </w:tcPr>
          <w:p w14:paraId="0BEDDBF5">
            <w:pPr>
              <w:pStyle w:val="15"/>
              <w:widowControl w:val="0"/>
              <w:jc w:val="left"/>
              <w:rPr>
                <w:rFonts w:ascii="Times New Roman" w:hAnsi="Times New Roman"/>
                <w:bCs/>
                <w:sz w:val="21"/>
                <w:szCs w:val="21"/>
              </w:rPr>
            </w:pPr>
            <w:r>
              <w:rPr>
                <w:rFonts w:hint="eastAsia"/>
              </w:rPr>
              <w:t>第二</w:t>
            </w:r>
            <w:r>
              <w:rPr>
                <w:rFonts w:hint="eastAsia"/>
                <w:lang w:val="en-US" w:eastAsia="zh-CN"/>
              </w:rPr>
              <w:t>单元</w:t>
            </w:r>
            <w:r>
              <w:rPr>
                <w:rFonts w:hint="eastAsia"/>
              </w:rPr>
              <w:t>：</w:t>
            </w:r>
            <w:r>
              <w:rPr>
                <w:rFonts w:hint="eastAsia"/>
                <w:lang w:val="en-US" w:eastAsia="zh-CN"/>
              </w:rPr>
              <w:t>秦汉文学</w:t>
            </w:r>
          </w:p>
        </w:tc>
        <w:tc>
          <w:tcPr>
            <w:tcW w:w="2025" w:type="dxa"/>
            <w:vAlign w:val="center"/>
          </w:tcPr>
          <w:p w14:paraId="3CDE8BBB">
            <w:pPr>
              <w:widowControl w:val="0"/>
              <w:snapToGrid w:val="0"/>
              <w:jc w:val="center"/>
              <w:rPr>
                <w:rFonts w:ascii="Times New Roman" w:hAnsi="Times New Roman"/>
                <w:bCs/>
                <w:sz w:val="21"/>
                <w:szCs w:val="21"/>
              </w:rPr>
            </w:pPr>
            <w:r>
              <w:rPr>
                <w:rFonts w:hint="eastAsia"/>
                <w:lang w:val="en-US" w:eastAsia="zh-CN"/>
              </w:rPr>
              <w:t>讲授、练习、讨论</w:t>
            </w:r>
          </w:p>
        </w:tc>
        <w:tc>
          <w:tcPr>
            <w:tcW w:w="1738" w:type="dxa"/>
            <w:vAlign w:val="center"/>
          </w:tcPr>
          <w:p w14:paraId="3919BB6A">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课后作业、练习、考试</w:t>
            </w:r>
          </w:p>
        </w:tc>
        <w:tc>
          <w:tcPr>
            <w:tcW w:w="725" w:type="dxa"/>
            <w:vAlign w:val="center"/>
          </w:tcPr>
          <w:p w14:paraId="732982B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14:paraId="6B7A6798">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3D3D14B5">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02436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02" w:type="dxa"/>
            <w:tcBorders>
              <w:left w:val="single" w:color="auto" w:sz="12" w:space="0"/>
            </w:tcBorders>
            <w:vAlign w:val="center"/>
          </w:tcPr>
          <w:p w14:paraId="18D8CC36">
            <w:pPr>
              <w:pStyle w:val="15"/>
              <w:widowControl w:val="0"/>
              <w:jc w:val="left"/>
              <w:rPr>
                <w:rFonts w:ascii="Times New Roman" w:hAnsi="Times New Roman"/>
                <w:bCs/>
                <w:sz w:val="21"/>
                <w:szCs w:val="21"/>
              </w:rPr>
            </w:pPr>
            <w:r>
              <w:rPr>
                <w:rFonts w:hint="eastAsia"/>
              </w:rPr>
              <w:t>第三</w:t>
            </w:r>
            <w:r>
              <w:rPr>
                <w:rFonts w:hint="eastAsia"/>
                <w:lang w:val="en-US" w:eastAsia="zh-CN"/>
              </w:rPr>
              <w:t>单元</w:t>
            </w:r>
            <w:r>
              <w:rPr>
                <w:rFonts w:hint="eastAsia"/>
              </w:rPr>
              <w:t>：</w:t>
            </w:r>
            <w:r>
              <w:rPr>
                <w:rFonts w:hint="eastAsia"/>
                <w:lang w:val="en-US" w:eastAsia="zh-CN"/>
              </w:rPr>
              <w:t>魏晋南北朝文学</w:t>
            </w:r>
          </w:p>
        </w:tc>
        <w:tc>
          <w:tcPr>
            <w:tcW w:w="2025" w:type="dxa"/>
            <w:vAlign w:val="center"/>
          </w:tcPr>
          <w:p w14:paraId="4F49356B">
            <w:pPr>
              <w:widowControl w:val="0"/>
              <w:snapToGrid w:val="0"/>
              <w:jc w:val="center"/>
              <w:rPr>
                <w:rFonts w:ascii="Times New Roman" w:hAnsi="Times New Roman"/>
                <w:bCs/>
                <w:sz w:val="21"/>
                <w:szCs w:val="21"/>
              </w:rPr>
            </w:pPr>
            <w:r>
              <w:rPr>
                <w:rFonts w:hint="eastAsia"/>
                <w:lang w:val="en-US" w:eastAsia="zh-CN"/>
              </w:rPr>
              <w:t>讲授、练习、讨论</w:t>
            </w:r>
          </w:p>
        </w:tc>
        <w:tc>
          <w:tcPr>
            <w:tcW w:w="1738" w:type="dxa"/>
            <w:vAlign w:val="center"/>
          </w:tcPr>
          <w:p w14:paraId="63DB4452">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课后作业、练习、考试</w:t>
            </w:r>
          </w:p>
        </w:tc>
        <w:tc>
          <w:tcPr>
            <w:tcW w:w="725" w:type="dxa"/>
            <w:vAlign w:val="center"/>
          </w:tcPr>
          <w:p w14:paraId="7D84915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14:paraId="5374D8E1">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4293189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552F3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02" w:type="dxa"/>
            <w:tcBorders>
              <w:left w:val="single" w:color="auto" w:sz="12" w:space="0"/>
            </w:tcBorders>
            <w:vAlign w:val="center"/>
          </w:tcPr>
          <w:p w14:paraId="6EE8DBEC">
            <w:pPr>
              <w:pStyle w:val="15"/>
              <w:widowControl w:val="0"/>
              <w:jc w:val="left"/>
              <w:rPr>
                <w:rFonts w:ascii="Times New Roman" w:hAnsi="Times New Roman"/>
                <w:bCs/>
                <w:sz w:val="21"/>
                <w:szCs w:val="21"/>
              </w:rPr>
            </w:pPr>
            <w:r>
              <w:rPr>
                <w:rFonts w:hint="eastAsia"/>
              </w:rPr>
              <w:t>第四</w:t>
            </w:r>
            <w:r>
              <w:rPr>
                <w:rFonts w:hint="eastAsia"/>
                <w:lang w:val="en-US" w:eastAsia="zh-CN"/>
              </w:rPr>
              <w:t>单元</w:t>
            </w:r>
            <w:r>
              <w:rPr>
                <w:rFonts w:hint="eastAsia"/>
              </w:rPr>
              <w:t>：</w:t>
            </w:r>
            <w:r>
              <w:rPr>
                <w:rFonts w:hint="eastAsia"/>
                <w:lang w:val="en-US" w:eastAsia="zh-CN"/>
              </w:rPr>
              <w:t>隋唐五代文学</w:t>
            </w:r>
          </w:p>
        </w:tc>
        <w:tc>
          <w:tcPr>
            <w:tcW w:w="2025" w:type="dxa"/>
            <w:vAlign w:val="center"/>
          </w:tcPr>
          <w:p w14:paraId="5EFCF272">
            <w:pPr>
              <w:widowControl w:val="0"/>
              <w:snapToGrid w:val="0"/>
              <w:jc w:val="center"/>
              <w:rPr>
                <w:rFonts w:ascii="Times New Roman" w:hAnsi="Times New Roman"/>
                <w:bCs/>
                <w:sz w:val="21"/>
                <w:szCs w:val="21"/>
              </w:rPr>
            </w:pPr>
            <w:r>
              <w:rPr>
                <w:rFonts w:hint="eastAsia"/>
                <w:lang w:val="en-US" w:eastAsia="zh-CN"/>
              </w:rPr>
              <w:t>讲授、练习、讨论</w:t>
            </w:r>
          </w:p>
        </w:tc>
        <w:tc>
          <w:tcPr>
            <w:tcW w:w="1738" w:type="dxa"/>
            <w:vAlign w:val="center"/>
          </w:tcPr>
          <w:p w14:paraId="6946309A">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课后作业、练习、考试</w:t>
            </w:r>
          </w:p>
        </w:tc>
        <w:tc>
          <w:tcPr>
            <w:tcW w:w="725" w:type="dxa"/>
            <w:vAlign w:val="center"/>
          </w:tcPr>
          <w:p w14:paraId="369312D0">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14:paraId="7923FC75">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0D4437DE">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4A8DA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02" w:type="dxa"/>
            <w:tcBorders>
              <w:left w:val="single" w:color="auto" w:sz="12" w:space="0"/>
            </w:tcBorders>
            <w:vAlign w:val="center"/>
          </w:tcPr>
          <w:p w14:paraId="726C51D8">
            <w:pPr>
              <w:pStyle w:val="15"/>
              <w:widowControl w:val="0"/>
              <w:jc w:val="left"/>
              <w:rPr>
                <w:rFonts w:ascii="Times New Roman" w:hAnsi="Times New Roman"/>
                <w:bCs/>
                <w:sz w:val="21"/>
                <w:szCs w:val="21"/>
              </w:rPr>
            </w:pPr>
            <w:r>
              <w:rPr>
                <w:rFonts w:hint="eastAsia"/>
              </w:rPr>
              <w:t>第五</w:t>
            </w:r>
            <w:r>
              <w:rPr>
                <w:rFonts w:hint="eastAsia"/>
                <w:lang w:val="en-US" w:eastAsia="zh-CN"/>
              </w:rPr>
              <w:t>单元</w:t>
            </w:r>
            <w:r>
              <w:rPr>
                <w:rFonts w:hint="eastAsia"/>
              </w:rPr>
              <w:t>：</w:t>
            </w:r>
            <w:r>
              <w:rPr>
                <w:rFonts w:hint="eastAsia"/>
                <w:lang w:val="en-US" w:eastAsia="zh-CN"/>
              </w:rPr>
              <w:t>宋代文学</w:t>
            </w:r>
          </w:p>
        </w:tc>
        <w:tc>
          <w:tcPr>
            <w:tcW w:w="2025" w:type="dxa"/>
            <w:vAlign w:val="center"/>
          </w:tcPr>
          <w:p w14:paraId="27399402">
            <w:pPr>
              <w:widowControl w:val="0"/>
              <w:snapToGrid w:val="0"/>
              <w:jc w:val="center"/>
              <w:rPr>
                <w:rFonts w:ascii="Times New Roman" w:hAnsi="Times New Roman"/>
                <w:bCs/>
                <w:sz w:val="21"/>
                <w:szCs w:val="21"/>
              </w:rPr>
            </w:pPr>
            <w:r>
              <w:rPr>
                <w:rFonts w:hint="eastAsia"/>
                <w:lang w:val="en-US" w:eastAsia="zh-CN"/>
              </w:rPr>
              <w:t>讲授、练习、讨论</w:t>
            </w:r>
          </w:p>
        </w:tc>
        <w:tc>
          <w:tcPr>
            <w:tcW w:w="1738" w:type="dxa"/>
            <w:vAlign w:val="center"/>
          </w:tcPr>
          <w:p w14:paraId="74530639">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课后作业、练习、考试</w:t>
            </w:r>
          </w:p>
        </w:tc>
        <w:tc>
          <w:tcPr>
            <w:tcW w:w="725" w:type="dxa"/>
            <w:vAlign w:val="center"/>
          </w:tcPr>
          <w:p w14:paraId="24D67F23">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14:paraId="680EE583">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60D6D28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75CCD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02" w:type="dxa"/>
            <w:tcBorders>
              <w:left w:val="single" w:color="auto" w:sz="12" w:space="0"/>
            </w:tcBorders>
            <w:vAlign w:val="center"/>
          </w:tcPr>
          <w:p w14:paraId="45FE311A">
            <w:pPr>
              <w:pStyle w:val="15"/>
              <w:widowControl w:val="0"/>
              <w:jc w:val="left"/>
              <w:rPr>
                <w:rFonts w:ascii="Times New Roman" w:hAnsi="Times New Roman"/>
                <w:bCs/>
                <w:sz w:val="21"/>
                <w:szCs w:val="21"/>
              </w:rPr>
            </w:pPr>
            <w:r>
              <w:rPr>
                <w:rFonts w:hint="eastAsia"/>
              </w:rPr>
              <w:t>第六</w:t>
            </w:r>
            <w:r>
              <w:rPr>
                <w:rFonts w:hint="eastAsia"/>
                <w:lang w:val="en-US" w:eastAsia="zh-CN"/>
              </w:rPr>
              <w:t>单元</w:t>
            </w:r>
            <w:r>
              <w:rPr>
                <w:rFonts w:hint="eastAsia"/>
              </w:rPr>
              <w:t>：</w:t>
            </w:r>
            <w:r>
              <w:rPr>
                <w:rFonts w:hint="eastAsia"/>
                <w:lang w:val="en-US" w:eastAsia="zh-CN"/>
              </w:rPr>
              <w:t>元代文学</w:t>
            </w:r>
          </w:p>
        </w:tc>
        <w:tc>
          <w:tcPr>
            <w:tcW w:w="2025" w:type="dxa"/>
            <w:vAlign w:val="center"/>
          </w:tcPr>
          <w:p w14:paraId="149625D9">
            <w:pPr>
              <w:widowControl w:val="0"/>
              <w:snapToGrid w:val="0"/>
              <w:jc w:val="center"/>
              <w:rPr>
                <w:rFonts w:ascii="Times New Roman" w:hAnsi="Times New Roman"/>
                <w:bCs/>
                <w:sz w:val="21"/>
                <w:szCs w:val="21"/>
              </w:rPr>
            </w:pPr>
            <w:r>
              <w:rPr>
                <w:rFonts w:hint="eastAsia"/>
                <w:lang w:val="en-US" w:eastAsia="zh-CN"/>
              </w:rPr>
              <w:t>讲授、练习、讨论</w:t>
            </w:r>
          </w:p>
        </w:tc>
        <w:tc>
          <w:tcPr>
            <w:tcW w:w="1738" w:type="dxa"/>
            <w:vAlign w:val="center"/>
          </w:tcPr>
          <w:p w14:paraId="19AE628F">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课后作业、练习、考试</w:t>
            </w:r>
          </w:p>
        </w:tc>
        <w:tc>
          <w:tcPr>
            <w:tcW w:w="725" w:type="dxa"/>
            <w:vAlign w:val="center"/>
          </w:tcPr>
          <w:p w14:paraId="3DAD6083">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14:paraId="6437491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1F058222">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4D3C2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02" w:type="dxa"/>
            <w:tcBorders>
              <w:left w:val="single" w:color="auto" w:sz="12" w:space="0"/>
            </w:tcBorders>
            <w:vAlign w:val="center"/>
          </w:tcPr>
          <w:p w14:paraId="1A4B66E3">
            <w:pPr>
              <w:pStyle w:val="15"/>
              <w:widowControl w:val="0"/>
              <w:jc w:val="left"/>
              <w:rPr>
                <w:rFonts w:hint="eastAsia"/>
                <w:sz w:val="21"/>
                <w:szCs w:val="21"/>
              </w:rPr>
            </w:pPr>
            <w:r>
              <w:rPr>
                <w:rFonts w:hint="eastAsia"/>
                <w:lang w:val="en-US" w:eastAsia="zh-CN"/>
              </w:rPr>
              <w:t>第七单元：明代文学</w:t>
            </w:r>
          </w:p>
        </w:tc>
        <w:tc>
          <w:tcPr>
            <w:tcW w:w="2025" w:type="dxa"/>
            <w:vAlign w:val="center"/>
          </w:tcPr>
          <w:p w14:paraId="402A769C">
            <w:pPr>
              <w:widowControl w:val="0"/>
              <w:snapToGrid w:val="0"/>
              <w:jc w:val="center"/>
              <w:rPr>
                <w:rFonts w:hint="eastAsia"/>
              </w:rPr>
            </w:pPr>
            <w:r>
              <w:rPr>
                <w:rFonts w:hint="eastAsia"/>
                <w:lang w:val="en-US" w:eastAsia="zh-CN"/>
              </w:rPr>
              <w:t>讲授、练习、讨论</w:t>
            </w:r>
          </w:p>
        </w:tc>
        <w:tc>
          <w:tcPr>
            <w:tcW w:w="1738" w:type="dxa"/>
            <w:vAlign w:val="center"/>
          </w:tcPr>
          <w:p w14:paraId="1FF0A3A2">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课后作业、练习、考试</w:t>
            </w:r>
          </w:p>
        </w:tc>
        <w:tc>
          <w:tcPr>
            <w:tcW w:w="725" w:type="dxa"/>
            <w:vAlign w:val="center"/>
          </w:tcPr>
          <w:p w14:paraId="3D5731F1">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14:paraId="490615F4">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561F2ED2">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4</w:t>
            </w:r>
          </w:p>
        </w:tc>
      </w:tr>
      <w:tr w14:paraId="7EEEB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02" w:type="dxa"/>
            <w:tcBorders>
              <w:left w:val="single" w:color="auto" w:sz="12" w:space="0"/>
            </w:tcBorders>
            <w:vAlign w:val="center"/>
          </w:tcPr>
          <w:p w14:paraId="1D03AA1F">
            <w:pPr>
              <w:pStyle w:val="15"/>
              <w:widowControl w:val="0"/>
              <w:jc w:val="left"/>
              <w:rPr>
                <w:rFonts w:hint="eastAsia"/>
                <w:sz w:val="21"/>
                <w:szCs w:val="21"/>
              </w:rPr>
            </w:pPr>
            <w:r>
              <w:rPr>
                <w:rFonts w:hint="eastAsia"/>
                <w:lang w:val="en-US" w:eastAsia="zh-CN"/>
              </w:rPr>
              <w:t>第八单元：清代文学</w:t>
            </w:r>
          </w:p>
        </w:tc>
        <w:tc>
          <w:tcPr>
            <w:tcW w:w="2025" w:type="dxa"/>
            <w:vAlign w:val="center"/>
          </w:tcPr>
          <w:p w14:paraId="4F91B43D">
            <w:pPr>
              <w:widowControl w:val="0"/>
              <w:snapToGrid w:val="0"/>
              <w:jc w:val="center"/>
              <w:rPr>
                <w:rFonts w:hint="eastAsia"/>
              </w:rPr>
            </w:pPr>
            <w:r>
              <w:rPr>
                <w:rFonts w:hint="eastAsia"/>
                <w:lang w:val="en-US" w:eastAsia="zh-CN"/>
              </w:rPr>
              <w:t>讲授、练习、讨论</w:t>
            </w:r>
          </w:p>
        </w:tc>
        <w:tc>
          <w:tcPr>
            <w:tcW w:w="1738" w:type="dxa"/>
            <w:vAlign w:val="center"/>
          </w:tcPr>
          <w:p w14:paraId="392C6B00">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课后作业、练习、考试</w:t>
            </w:r>
          </w:p>
        </w:tc>
        <w:tc>
          <w:tcPr>
            <w:tcW w:w="725" w:type="dxa"/>
            <w:vAlign w:val="center"/>
          </w:tcPr>
          <w:p w14:paraId="418DB028">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14:paraId="06528772">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1D2E9966">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4</w:t>
            </w:r>
          </w:p>
        </w:tc>
      </w:tr>
      <w:tr w14:paraId="01884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39007B10">
            <w:pPr>
              <w:pStyle w:val="14"/>
              <w:widowControl w:val="0"/>
            </w:pPr>
            <w:r>
              <w:rPr>
                <w:rFonts w:hint="eastAsia"/>
              </w:rPr>
              <w:t>合计</w:t>
            </w:r>
          </w:p>
        </w:tc>
        <w:tc>
          <w:tcPr>
            <w:tcW w:w="725" w:type="dxa"/>
            <w:tcBorders>
              <w:bottom w:val="single" w:color="auto" w:sz="12" w:space="0"/>
            </w:tcBorders>
            <w:vAlign w:val="center"/>
          </w:tcPr>
          <w:p w14:paraId="21424118">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c>
          <w:tcPr>
            <w:tcW w:w="669" w:type="dxa"/>
            <w:tcBorders>
              <w:bottom w:val="single" w:color="auto" w:sz="12" w:space="0"/>
            </w:tcBorders>
            <w:vAlign w:val="center"/>
          </w:tcPr>
          <w:p w14:paraId="71E3DFF7">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0</w:t>
            </w:r>
          </w:p>
        </w:tc>
        <w:tc>
          <w:tcPr>
            <w:tcW w:w="717" w:type="dxa"/>
            <w:tcBorders>
              <w:bottom w:val="single" w:color="auto" w:sz="12" w:space="0"/>
              <w:right w:val="single" w:color="auto" w:sz="12" w:space="0"/>
            </w:tcBorders>
            <w:vAlign w:val="center"/>
          </w:tcPr>
          <w:p w14:paraId="6392BD15">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r>
    </w:tbl>
    <w:p w14:paraId="11CCA7D5">
      <w:pPr>
        <w:pStyle w:val="18"/>
        <w:spacing w:before="326" w:beforeLines="100" w:after="163"/>
      </w:pPr>
      <w:r>
        <w:rPr>
          <w:rFonts w:hint="eastAsia"/>
        </w:rPr>
        <w:t>（四）课内实验项目与基本要求</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14:paraId="42FDC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shd w:val="clear" w:color="auto" w:fill="auto"/>
            <w:vAlign w:val="center"/>
          </w:tcPr>
          <w:p w14:paraId="6E189F5C">
            <w:pPr>
              <w:pStyle w:val="14"/>
              <w:rPr>
                <w:szCs w:val="16"/>
              </w:rPr>
            </w:pPr>
            <w:r>
              <w:rPr>
                <w:rFonts w:hint="eastAsia"/>
                <w:szCs w:val="16"/>
              </w:rPr>
              <w:t>序号</w:t>
            </w:r>
          </w:p>
        </w:tc>
        <w:tc>
          <w:tcPr>
            <w:tcW w:w="1838" w:type="dxa"/>
            <w:tcBorders>
              <w:top w:val="single" w:color="auto" w:sz="12" w:space="0"/>
              <w:left w:val="single" w:color="auto" w:sz="4" w:space="0"/>
              <w:bottom w:val="single" w:color="auto" w:sz="4" w:space="0"/>
              <w:right w:val="single" w:color="auto" w:sz="4" w:space="0"/>
            </w:tcBorders>
            <w:shd w:val="clear" w:color="auto" w:fill="auto"/>
            <w:vAlign w:val="center"/>
          </w:tcPr>
          <w:p w14:paraId="17684D26">
            <w:pPr>
              <w:pStyle w:val="14"/>
              <w:rPr>
                <w:szCs w:val="16"/>
              </w:rPr>
            </w:pPr>
            <w:r>
              <w:rPr>
                <w:rFonts w:hint="eastAsia"/>
                <w:szCs w:val="16"/>
              </w:rPr>
              <w:t>实验项目名称</w:t>
            </w:r>
          </w:p>
        </w:tc>
        <w:tc>
          <w:tcPr>
            <w:tcW w:w="3965" w:type="dxa"/>
            <w:tcBorders>
              <w:top w:val="single" w:color="auto" w:sz="12" w:space="0"/>
              <w:left w:val="single" w:color="auto" w:sz="4" w:space="0"/>
              <w:bottom w:val="single" w:color="auto" w:sz="4" w:space="0"/>
              <w:right w:val="single" w:color="auto" w:sz="4" w:space="0"/>
            </w:tcBorders>
            <w:vAlign w:val="center"/>
          </w:tcPr>
          <w:p w14:paraId="61D52DC0">
            <w:pPr>
              <w:pStyle w:val="14"/>
              <w:rPr>
                <w:szCs w:val="16"/>
              </w:rPr>
            </w:pPr>
            <w:r>
              <w:rPr>
                <w:rFonts w:hint="eastAsia" w:ascii="黑体" w:hAnsi="宋体"/>
                <w:szCs w:val="16"/>
              </w:rPr>
              <w:t>目标要求与</w:t>
            </w:r>
            <w:r>
              <w:rPr>
                <w:rFonts w:hint="eastAsia"/>
                <w:szCs w:val="16"/>
              </w:rPr>
              <w:t>主要内容</w:t>
            </w:r>
          </w:p>
        </w:tc>
        <w:tc>
          <w:tcPr>
            <w:tcW w:w="842" w:type="dxa"/>
            <w:tcBorders>
              <w:top w:val="single" w:color="auto" w:sz="12" w:space="0"/>
              <w:left w:val="single" w:color="auto" w:sz="4" w:space="0"/>
              <w:right w:val="single" w:color="auto" w:sz="4" w:space="0"/>
            </w:tcBorders>
            <w:shd w:val="clear" w:color="auto" w:fill="auto"/>
            <w:vAlign w:val="center"/>
          </w:tcPr>
          <w:p w14:paraId="0E4DF121">
            <w:pPr>
              <w:pStyle w:val="14"/>
              <w:rPr>
                <w:szCs w:val="16"/>
              </w:rPr>
            </w:pPr>
            <w:r>
              <w:rPr>
                <w:rFonts w:hint="eastAsia"/>
                <w:szCs w:val="16"/>
              </w:rPr>
              <w:t>实验</w:t>
            </w:r>
          </w:p>
          <w:p w14:paraId="586F9819">
            <w:pPr>
              <w:pStyle w:val="14"/>
              <w:rPr>
                <w:szCs w:val="16"/>
              </w:rPr>
            </w:pPr>
            <w:r>
              <w:rPr>
                <w:rFonts w:hint="eastAsia"/>
                <w:szCs w:val="16"/>
              </w:rPr>
              <w:t>时数</w:t>
            </w:r>
          </w:p>
        </w:tc>
        <w:tc>
          <w:tcPr>
            <w:tcW w:w="928" w:type="dxa"/>
            <w:tcBorders>
              <w:top w:val="single" w:color="auto" w:sz="12" w:space="0"/>
              <w:left w:val="single" w:color="auto" w:sz="4" w:space="0"/>
              <w:right w:val="single" w:color="auto" w:sz="12" w:space="0"/>
            </w:tcBorders>
            <w:shd w:val="clear" w:color="auto" w:fill="auto"/>
            <w:vAlign w:val="center"/>
          </w:tcPr>
          <w:p w14:paraId="45B427C0">
            <w:pPr>
              <w:pStyle w:val="14"/>
              <w:rPr>
                <w:szCs w:val="16"/>
              </w:rPr>
            </w:pPr>
            <w:r>
              <w:rPr>
                <w:rFonts w:hint="eastAsia"/>
                <w:szCs w:val="16"/>
              </w:rPr>
              <w:t>实验</w:t>
            </w:r>
          </w:p>
          <w:p w14:paraId="24402982">
            <w:pPr>
              <w:pStyle w:val="14"/>
              <w:rPr>
                <w:szCs w:val="16"/>
              </w:rPr>
            </w:pPr>
            <w:r>
              <w:rPr>
                <w:rFonts w:hint="eastAsia"/>
                <w:szCs w:val="16"/>
              </w:rPr>
              <w:t>类型</w:t>
            </w:r>
          </w:p>
        </w:tc>
      </w:tr>
      <w:tr w14:paraId="49514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39DEDB0A">
            <w:pPr>
              <w:pStyle w:val="15"/>
            </w:pPr>
            <w:r>
              <w:rPr>
                <w:rFonts w:hint="eastAsia"/>
              </w:rPr>
              <w:t>1</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67F5D58B">
            <w:pPr>
              <w:pStyle w:val="15"/>
              <w:rPr>
                <w:rFonts w:hint="eastAsia" w:eastAsia="宋体"/>
                <w:lang w:val="en-US" w:eastAsia="zh-CN"/>
              </w:rPr>
            </w:pPr>
            <w:r>
              <w:rPr>
                <w:rFonts w:hint="eastAsia"/>
                <w:lang w:val="en-US" w:eastAsia="zh-CN"/>
              </w:rPr>
              <w:t>无</w:t>
            </w:r>
          </w:p>
        </w:tc>
        <w:tc>
          <w:tcPr>
            <w:tcW w:w="3965" w:type="dxa"/>
            <w:tcBorders>
              <w:top w:val="single" w:color="auto" w:sz="4" w:space="0"/>
              <w:left w:val="single" w:color="auto" w:sz="4" w:space="0"/>
              <w:bottom w:val="single" w:color="auto" w:sz="4" w:space="0"/>
              <w:right w:val="single" w:color="auto" w:sz="4" w:space="0"/>
            </w:tcBorders>
            <w:vAlign w:val="center"/>
          </w:tcPr>
          <w:p w14:paraId="1A6C1CA3">
            <w:pPr>
              <w:pStyle w:val="15"/>
              <w:jc w:val="left"/>
            </w:pPr>
          </w:p>
        </w:tc>
        <w:tc>
          <w:tcPr>
            <w:tcW w:w="842" w:type="dxa"/>
            <w:tcBorders>
              <w:left w:val="single" w:color="auto" w:sz="4" w:space="0"/>
              <w:right w:val="single" w:color="auto" w:sz="4" w:space="0"/>
            </w:tcBorders>
            <w:shd w:val="clear" w:color="auto" w:fill="auto"/>
            <w:vAlign w:val="center"/>
          </w:tcPr>
          <w:p w14:paraId="6D7400AD">
            <w:pPr>
              <w:pStyle w:val="15"/>
            </w:pPr>
          </w:p>
        </w:tc>
        <w:tc>
          <w:tcPr>
            <w:tcW w:w="928" w:type="dxa"/>
            <w:tcBorders>
              <w:left w:val="single" w:color="auto" w:sz="4" w:space="0"/>
              <w:right w:val="single" w:color="auto" w:sz="12" w:space="0"/>
            </w:tcBorders>
            <w:shd w:val="clear" w:color="auto" w:fill="auto"/>
            <w:vAlign w:val="center"/>
          </w:tcPr>
          <w:p w14:paraId="03B0FE92">
            <w:pPr>
              <w:pStyle w:val="15"/>
            </w:pPr>
          </w:p>
        </w:tc>
      </w:tr>
      <w:tr w14:paraId="3D0F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3DD24688">
            <w:pPr>
              <w:pStyle w:val="15"/>
            </w:pPr>
            <w:r>
              <w:rPr>
                <w:rFonts w:hint="eastAsia"/>
              </w:rPr>
              <w:t>2</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3E16809A">
            <w:pPr>
              <w:pStyle w:val="15"/>
            </w:pPr>
          </w:p>
        </w:tc>
        <w:tc>
          <w:tcPr>
            <w:tcW w:w="3965" w:type="dxa"/>
            <w:tcBorders>
              <w:top w:val="single" w:color="auto" w:sz="4" w:space="0"/>
              <w:left w:val="single" w:color="auto" w:sz="4" w:space="0"/>
              <w:bottom w:val="single" w:color="auto" w:sz="4" w:space="0"/>
              <w:right w:val="single" w:color="auto" w:sz="4" w:space="0"/>
            </w:tcBorders>
            <w:vAlign w:val="center"/>
          </w:tcPr>
          <w:p w14:paraId="4361233A">
            <w:pPr>
              <w:pStyle w:val="15"/>
              <w:jc w:val="left"/>
            </w:pPr>
          </w:p>
        </w:tc>
        <w:tc>
          <w:tcPr>
            <w:tcW w:w="842" w:type="dxa"/>
            <w:tcBorders>
              <w:left w:val="single" w:color="auto" w:sz="4" w:space="0"/>
              <w:bottom w:val="single" w:color="auto" w:sz="4" w:space="0"/>
              <w:right w:val="single" w:color="auto" w:sz="4" w:space="0"/>
            </w:tcBorders>
            <w:shd w:val="clear" w:color="auto" w:fill="auto"/>
            <w:vAlign w:val="center"/>
          </w:tcPr>
          <w:p w14:paraId="2CB9C3CF">
            <w:pPr>
              <w:pStyle w:val="15"/>
            </w:pPr>
          </w:p>
        </w:tc>
        <w:tc>
          <w:tcPr>
            <w:tcW w:w="928" w:type="dxa"/>
            <w:tcBorders>
              <w:left w:val="single" w:color="auto" w:sz="4" w:space="0"/>
              <w:bottom w:val="single" w:color="auto" w:sz="4" w:space="0"/>
              <w:right w:val="single" w:color="auto" w:sz="12" w:space="0"/>
            </w:tcBorders>
            <w:shd w:val="clear" w:color="auto" w:fill="auto"/>
            <w:vAlign w:val="center"/>
          </w:tcPr>
          <w:p w14:paraId="5DEFF567">
            <w:pPr>
              <w:pStyle w:val="15"/>
            </w:pPr>
          </w:p>
        </w:tc>
      </w:tr>
      <w:tr w14:paraId="37CD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709752CC">
            <w:pPr>
              <w:pStyle w:val="15"/>
            </w:pPr>
            <w:r>
              <w:rPr>
                <w:rFonts w:hint="eastAsia"/>
              </w:rPr>
              <w:t>3</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239CA3A4">
            <w:pPr>
              <w:pStyle w:val="15"/>
            </w:pPr>
          </w:p>
        </w:tc>
        <w:tc>
          <w:tcPr>
            <w:tcW w:w="3965" w:type="dxa"/>
            <w:tcBorders>
              <w:top w:val="single" w:color="auto" w:sz="4" w:space="0"/>
              <w:left w:val="single" w:color="auto" w:sz="4" w:space="0"/>
              <w:bottom w:val="single" w:color="auto" w:sz="4" w:space="0"/>
              <w:right w:val="single" w:color="auto" w:sz="4" w:space="0"/>
            </w:tcBorders>
            <w:vAlign w:val="center"/>
          </w:tcPr>
          <w:p w14:paraId="15296E24">
            <w:pPr>
              <w:pStyle w:val="15"/>
              <w:jc w:val="left"/>
            </w:pPr>
          </w:p>
        </w:tc>
        <w:tc>
          <w:tcPr>
            <w:tcW w:w="842" w:type="dxa"/>
            <w:tcBorders>
              <w:left w:val="single" w:color="auto" w:sz="4" w:space="0"/>
              <w:right w:val="single" w:color="auto" w:sz="4" w:space="0"/>
            </w:tcBorders>
            <w:shd w:val="clear" w:color="auto" w:fill="auto"/>
            <w:vAlign w:val="center"/>
          </w:tcPr>
          <w:p w14:paraId="21D1B432">
            <w:pPr>
              <w:pStyle w:val="15"/>
            </w:pPr>
          </w:p>
        </w:tc>
        <w:tc>
          <w:tcPr>
            <w:tcW w:w="928" w:type="dxa"/>
            <w:tcBorders>
              <w:left w:val="single" w:color="auto" w:sz="4" w:space="0"/>
              <w:right w:val="single" w:color="auto" w:sz="12" w:space="0"/>
            </w:tcBorders>
            <w:shd w:val="clear" w:color="auto" w:fill="auto"/>
            <w:vAlign w:val="center"/>
          </w:tcPr>
          <w:p w14:paraId="47303522">
            <w:pPr>
              <w:pStyle w:val="15"/>
            </w:pPr>
          </w:p>
        </w:tc>
      </w:tr>
      <w:tr w14:paraId="33EE0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276" w:type="dxa"/>
            <w:gridSpan w:val="5"/>
            <w:tcBorders>
              <w:top w:val="single" w:color="auto" w:sz="12" w:space="0"/>
              <w:left w:val="nil"/>
              <w:bottom w:val="nil"/>
              <w:right w:val="nil"/>
            </w:tcBorders>
            <w:shd w:val="clear" w:color="auto" w:fill="auto"/>
            <w:vAlign w:val="center"/>
          </w:tcPr>
          <w:p w14:paraId="197E7C7F">
            <w:pPr>
              <w:pStyle w:val="14"/>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6B1C04FA">
      <w:pPr>
        <w:pStyle w:val="17"/>
        <w:spacing w:before="326" w:beforeLines="100" w:line="360" w:lineRule="auto"/>
        <w:ind w:firstLine="140" w:firstLineChars="50"/>
        <w:rPr>
          <w:rFonts w:ascii="黑体" w:hAnsi="宋体"/>
        </w:rPr>
      </w:pPr>
      <w:bookmarkStart w:id="4" w:name="OLE_LINK2"/>
      <w:bookmarkStart w:id="5" w:name="OLE_LINK1"/>
      <w:r>
        <w:rPr>
          <w:rFonts w:hint="eastAsia" w:ascii="黑体" w:hAnsi="宋体"/>
        </w:rPr>
        <w:t>四、课程思政教学设计</w:t>
      </w:r>
    </w:p>
    <w:bookmarkEnd w:id="4"/>
    <w:bookmarkEnd w:id="5"/>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7EB169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7A4BCA71">
            <w:pPr>
              <w:pStyle w:val="15"/>
              <w:widowControl w:val="0"/>
              <w:jc w:val="left"/>
            </w:pPr>
          </w:p>
          <w:p w14:paraId="61D3CCD6">
            <w:pPr>
              <w:pStyle w:val="15"/>
              <w:widowControl w:val="0"/>
              <w:jc w:val="left"/>
              <w:rPr>
                <w:rFonts w:hint="eastAsia"/>
                <w:lang w:eastAsia="zh-CN"/>
              </w:rPr>
            </w:pPr>
            <w:r>
              <w:rPr>
                <w:rFonts w:hint="eastAsia"/>
              </w:rPr>
              <w:t>各教学单元通过</w:t>
            </w:r>
            <w:r>
              <w:rPr>
                <w:rFonts w:hint="eastAsia"/>
                <w:lang w:val="en-US" w:eastAsia="zh-CN"/>
              </w:rPr>
              <w:t>古诗词、散文、绘画、音乐等文学作品</w:t>
            </w:r>
            <w:r>
              <w:rPr>
                <w:rFonts w:hint="eastAsia"/>
              </w:rPr>
              <w:t>案例选择以及作业要求，在本课程进行思政教学</w:t>
            </w:r>
            <w:r>
              <w:rPr>
                <w:rFonts w:hint="eastAsia"/>
                <w:lang w:eastAsia="zh-CN"/>
              </w:rPr>
              <w:t>。《中国古代文学》课程蕴含中国优秀的传统文化，彰显着古人智慧的结晶，体现了中华民族锲而不舍、百折不饶、勇往直前的精神。古代文学中是反映的广泛社会内容及其所传承的中华民族精神，古人留下的经典文论是一面镜子，通过学习我们可以更好地看清世界、参透生活、认识自己。学生在潜移默化中，结合专业课程特点、思维方法和价值理念，自觉传承和弘扬中华优秀传统文化，提高传统文化审美和人文素养，增强文化自信。</w:t>
            </w:r>
          </w:p>
          <w:p w14:paraId="2AD0965D">
            <w:pPr>
              <w:pStyle w:val="15"/>
              <w:widowControl w:val="0"/>
              <w:jc w:val="left"/>
              <w:rPr>
                <w:rFonts w:hint="eastAsia" w:eastAsia="宋体"/>
                <w:lang w:eastAsia="zh-CN"/>
              </w:rPr>
            </w:pPr>
          </w:p>
          <w:p w14:paraId="3DC4098A">
            <w:pPr>
              <w:pStyle w:val="15"/>
              <w:widowControl w:val="0"/>
              <w:jc w:val="left"/>
              <w:rPr>
                <w:rFonts w:hint="eastAsia"/>
              </w:rPr>
            </w:pPr>
          </w:p>
        </w:tc>
      </w:tr>
    </w:tbl>
    <w:p w14:paraId="454A7953">
      <w:pPr>
        <w:pStyle w:val="17"/>
        <w:spacing w:before="326" w:beforeLines="100" w:line="360" w:lineRule="auto"/>
        <w:rPr>
          <w:rFonts w:ascii="黑体" w:hAnsi="宋体"/>
        </w:rPr>
      </w:pPr>
      <w:r>
        <w:rPr>
          <w:rFonts w:hint="eastAsia" w:ascii="黑体" w:hAnsi="宋体"/>
        </w:rPr>
        <w:t>五、课程考核</w:t>
      </w:r>
      <w:bookmarkStart w:id="6" w:name="OLE_LINK3"/>
      <w:bookmarkStart w:id="7" w:name="OLE_LINK4"/>
    </w:p>
    <w:bookmarkEnd w:id="6"/>
    <w:bookmarkEnd w:id="7"/>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706"/>
      </w:tblGrid>
      <w:tr w14:paraId="7D59C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57E01568">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20E52EDE">
            <w:pPr>
              <w:pStyle w:val="17"/>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05326EC3">
            <w:pPr>
              <w:pStyle w:val="17"/>
              <w:widowControl w:val="0"/>
              <w:jc w:val="center"/>
              <w:rPr>
                <w:rFonts w:ascii="黑体" w:hAnsi="黑体"/>
                <w:bCs/>
                <w:sz w:val="21"/>
                <w:szCs w:val="21"/>
              </w:rPr>
            </w:pPr>
            <w:r>
              <w:rPr>
                <w:rFonts w:hint="eastAsia" w:ascii="黑体" w:hAnsi="黑体"/>
                <w:bCs/>
                <w:sz w:val="21"/>
                <w:szCs w:val="21"/>
              </w:rPr>
              <w:t>考核方式</w:t>
            </w:r>
          </w:p>
        </w:tc>
        <w:tc>
          <w:tcPr>
            <w:tcW w:w="2448" w:type="dxa"/>
            <w:gridSpan w:val="4"/>
            <w:tcBorders>
              <w:top w:val="single" w:color="auto" w:sz="12" w:space="0"/>
              <w:left w:val="double" w:color="auto" w:sz="4" w:space="0"/>
            </w:tcBorders>
            <w:vAlign w:val="center"/>
          </w:tcPr>
          <w:p w14:paraId="5AAFE8FB">
            <w:pPr>
              <w:pStyle w:val="17"/>
              <w:widowControl w:val="0"/>
              <w:spacing w:line="240" w:lineRule="auto"/>
              <w:jc w:val="center"/>
              <w:rPr>
                <w:rFonts w:hint="eastAsia" w:ascii="黑体" w:hAnsi="黑体"/>
                <w:bCs/>
                <w:sz w:val="21"/>
                <w:szCs w:val="21"/>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4B2A1A4F">
            <w:pPr>
              <w:pStyle w:val="17"/>
              <w:widowControl w:val="0"/>
              <w:spacing w:line="240" w:lineRule="auto"/>
              <w:jc w:val="center"/>
              <w:rPr>
                <w:rFonts w:ascii="黑体" w:hAnsi="黑体"/>
                <w:bCs/>
                <w:sz w:val="21"/>
                <w:szCs w:val="21"/>
              </w:rPr>
            </w:pPr>
            <w:r>
              <w:rPr>
                <w:rFonts w:hint="eastAsia" w:ascii="黑体" w:hAnsi="黑体"/>
                <w:bCs/>
                <w:sz w:val="21"/>
                <w:szCs w:val="21"/>
              </w:rPr>
              <w:t>合计</w:t>
            </w:r>
          </w:p>
        </w:tc>
      </w:tr>
      <w:tr w14:paraId="41AD8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48114F28">
            <w:pPr>
              <w:widowControl w:val="0"/>
              <w:snapToGrid w:val="0"/>
              <w:jc w:val="center"/>
              <w:rPr>
                <w:rFonts w:ascii="黑体" w:hAnsi="黑体" w:eastAsia="黑体"/>
                <w:bCs/>
                <w:sz w:val="21"/>
                <w:szCs w:val="21"/>
              </w:rPr>
            </w:pPr>
          </w:p>
        </w:tc>
        <w:tc>
          <w:tcPr>
            <w:tcW w:w="709" w:type="dxa"/>
            <w:vMerge w:val="continue"/>
          </w:tcPr>
          <w:p w14:paraId="67B4B13D">
            <w:pPr>
              <w:pStyle w:val="17"/>
              <w:widowControl w:val="0"/>
              <w:jc w:val="both"/>
              <w:rPr>
                <w:rFonts w:ascii="黑体" w:hAnsi="黑体"/>
                <w:bCs/>
                <w:sz w:val="21"/>
                <w:szCs w:val="21"/>
              </w:rPr>
            </w:pPr>
          </w:p>
        </w:tc>
        <w:tc>
          <w:tcPr>
            <w:tcW w:w="2353" w:type="dxa"/>
            <w:vMerge w:val="continue"/>
            <w:tcBorders>
              <w:right w:val="double" w:color="auto" w:sz="4" w:space="0"/>
            </w:tcBorders>
          </w:tcPr>
          <w:p w14:paraId="09CBC28B">
            <w:pPr>
              <w:pStyle w:val="17"/>
              <w:widowControl w:val="0"/>
              <w:jc w:val="both"/>
              <w:rPr>
                <w:rFonts w:ascii="黑体" w:hAnsi="黑体"/>
                <w:bCs/>
                <w:sz w:val="21"/>
                <w:szCs w:val="21"/>
              </w:rPr>
            </w:pPr>
          </w:p>
        </w:tc>
        <w:tc>
          <w:tcPr>
            <w:tcW w:w="612" w:type="dxa"/>
            <w:tcBorders>
              <w:left w:val="double" w:color="auto" w:sz="4" w:space="0"/>
            </w:tcBorders>
            <w:vAlign w:val="center"/>
          </w:tcPr>
          <w:p w14:paraId="7CFA0E5B">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612" w:type="dxa"/>
            <w:vAlign w:val="center"/>
          </w:tcPr>
          <w:p w14:paraId="47DE796F">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612" w:type="dxa"/>
            <w:vAlign w:val="center"/>
          </w:tcPr>
          <w:p w14:paraId="49E7CCEE">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612" w:type="dxa"/>
            <w:vAlign w:val="center"/>
          </w:tcPr>
          <w:p w14:paraId="0FF7E93B">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4</w:t>
            </w:r>
          </w:p>
        </w:tc>
        <w:tc>
          <w:tcPr>
            <w:tcW w:w="706" w:type="dxa"/>
            <w:vMerge w:val="continue"/>
            <w:tcBorders>
              <w:right w:val="single" w:color="auto" w:sz="12" w:space="0"/>
            </w:tcBorders>
          </w:tcPr>
          <w:p w14:paraId="4C364F7A">
            <w:pPr>
              <w:pStyle w:val="17"/>
              <w:widowControl w:val="0"/>
              <w:spacing w:line="240" w:lineRule="auto"/>
              <w:jc w:val="center"/>
              <w:rPr>
                <w:rFonts w:ascii="黑体" w:hAnsi="黑体"/>
                <w:bCs/>
                <w:sz w:val="21"/>
                <w:szCs w:val="21"/>
              </w:rPr>
            </w:pPr>
          </w:p>
        </w:tc>
      </w:tr>
      <w:tr w14:paraId="398C8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6F636601">
            <w:pPr>
              <w:widowControl w:val="0"/>
              <w:snapToGrid w:val="0"/>
              <w:jc w:val="center"/>
              <w:rPr>
                <w:rFonts w:ascii="Arial" w:hAnsi="Arial" w:eastAsia="黑体" w:cs="Arial"/>
                <w:bCs/>
                <w:sz w:val="21"/>
                <w:szCs w:val="21"/>
              </w:rPr>
            </w:pPr>
            <w:r>
              <w:rPr>
                <w:rFonts w:hint="eastAsia" w:ascii="Arial" w:hAnsi="Arial" w:eastAsia="黑体" w:cs="Arial"/>
                <w:bCs/>
                <w:sz w:val="21"/>
                <w:szCs w:val="21"/>
              </w:rPr>
              <w:t>X1</w:t>
            </w:r>
          </w:p>
        </w:tc>
        <w:tc>
          <w:tcPr>
            <w:tcW w:w="709" w:type="dxa"/>
            <w:vAlign w:val="center"/>
          </w:tcPr>
          <w:p w14:paraId="0AF6A67E">
            <w:pPr>
              <w:pStyle w:val="15"/>
              <w:widowControl w:val="0"/>
              <w:rPr>
                <w:rFonts w:hint="default" w:eastAsia="宋体"/>
                <w:lang w:val="en-US" w:eastAsia="zh-CN"/>
              </w:rPr>
            </w:pPr>
            <w:r>
              <w:rPr>
                <w:rFonts w:hint="eastAsia"/>
                <w:lang w:val="en-US" w:eastAsia="zh-CN"/>
              </w:rPr>
              <w:t>50</w:t>
            </w:r>
          </w:p>
        </w:tc>
        <w:tc>
          <w:tcPr>
            <w:tcW w:w="2353" w:type="dxa"/>
            <w:tcBorders>
              <w:right w:val="double" w:color="auto" w:sz="4" w:space="0"/>
            </w:tcBorders>
            <w:vAlign w:val="center"/>
          </w:tcPr>
          <w:p w14:paraId="22C39523">
            <w:pPr>
              <w:pStyle w:val="15"/>
              <w:widowControl w:val="0"/>
              <w:jc w:val="center"/>
              <w:rPr>
                <w:rFonts w:hint="default" w:eastAsia="宋体"/>
                <w:lang w:val="en-US" w:eastAsia="zh-CN"/>
              </w:rPr>
            </w:pPr>
            <w:r>
              <w:rPr>
                <w:rFonts w:hint="eastAsia"/>
                <w:lang w:val="en-US" w:eastAsia="zh-CN"/>
              </w:rPr>
              <w:t>期末测试</w:t>
            </w:r>
          </w:p>
        </w:tc>
        <w:tc>
          <w:tcPr>
            <w:tcW w:w="612" w:type="dxa"/>
            <w:tcBorders>
              <w:left w:val="double" w:color="auto" w:sz="4" w:space="0"/>
            </w:tcBorders>
            <w:vAlign w:val="center"/>
          </w:tcPr>
          <w:p w14:paraId="350EDCF1">
            <w:pPr>
              <w:pStyle w:val="15"/>
              <w:widowControl w:val="0"/>
              <w:rPr>
                <w:rFonts w:hint="default" w:eastAsia="宋体"/>
                <w:lang w:val="en-US" w:eastAsia="zh-CN"/>
              </w:rPr>
            </w:pPr>
            <w:r>
              <w:rPr>
                <w:rFonts w:hint="eastAsia"/>
                <w:lang w:val="en-US" w:eastAsia="zh-CN"/>
              </w:rPr>
              <w:t>40</w:t>
            </w:r>
          </w:p>
        </w:tc>
        <w:tc>
          <w:tcPr>
            <w:tcW w:w="612" w:type="dxa"/>
            <w:vAlign w:val="center"/>
          </w:tcPr>
          <w:p w14:paraId="6CC96CAE">
            <w:pPr>
              <w:pStyle w:val="15"/>
              <w:widowControl w:val="0"/>
              <w:rPr>
                <w:rFonts w:hint="default" w:eastAsia="宋体"/>
                <w:lang w:val="en-US" w:eastAsia="zh-CN"/>
              </w:rPr>
            </w:pPr>
            <w:r>
              <w:rPr>
                <w:rFonts w:hint="eastAsia"/>
                <w:lang w:val="en-US" w:eastAsia="zh-CN"/>
              </w:rPr>
              <w:t>40</w:t>
            </w:r>
          </w:p>
        </w:tc>
        <w:tc>
          <w:tcPr>
            <w:tcW w:w="612" w:type="dxa"/>
            <w:vAlign w:val="center"/>
          </w:tcPr>
          <w:p w14:paraId="3FFA98AB">
            <w:pPr>
              <w:pStyle w:val="15"/>
              <w:widowControl w:val="0"/>
              <w:rPr>
                <w:rFonts w:hint="default" w:eastAsia="宋体"/>
                <w:lang w:val="en-US" w:eastAsia="zh-CN"/>
              </w:rPr>
            </w:pPr>
            <w:r>
              <w:rPr>
                <w:rFonts w:hint="eastAsia"/>
                <w:lang w:val="en-US" w:eastAsia="zh-CN"/>
              </w:rPr>
              <w:t>20</w:t>
            </w:r>
          </w:p>
        </w:tc>
        <w:tc>
          <w:tcPr>
            <w:tcW w:w="612" w:type="dxa"/>
            <w:vAlign w:val="center"/>
          </w:tcPr>
          <w:p w14:paraId="1B5AE1A9">
            <w:pPr>
              <w:pStyle w:val="15"/>
              <w:widowControl w:val="0"/>
              <w:rPr>
                <w:rFonts w:hint="default" w:eastAsia="宋体"/>
                <w:lang w:val="en-US" w:eastAsia="zh-CN"/>
              </w:rPr>
            </w:pPr>
          </w:p>
        </w:tc>
        <w:tc>
          <w:tcPr>
            <w:tcW w:w="706" w:type="dxa"/>
            <w:tcBorders>
              <w:right w:val="single" w:color="auto" w:sz="12" w:space="0"/>
            </w:tcBorders>
            <w:vAlign w:val="center"/>
          </w:tcPr>
          <w:p w14:paraId="3C607602">
            <w:pPr>
              <w:pStyle w:val="15"/>
              <w:widowControl w:val="0"/>
            </w:pPr>
            <w:r>
              <w:rPr>
                <w:rFonts w:hint="eastAsia"/>
              </w:rPr>
              <w:t>1</w:t>
            </w:r>
            <w:r>
              <w:t>00</w:t>
            </w:r>
          </w:p>
        </w:tc>
      </w:tr>
      <w:tr w14:paraId="4F062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62FCC84E">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2</w:t>
            </w:r>
          </w:p>
        </w:tc>
        <w:tc>
          <w:tcPr>
            <w:tcW w:w="709" w:type="dxa"/>
            <w:vAlign w:val="center"/>
          </w:tcPr>
          <w:p w14:paraId="5FC1ED41">
            <w:pPr>
              <w:pStyle w:val="15"/>
              <w:widowControl w:val="0"/>
              <w:rPr>
                <w:rFonts w:hint="default" w:eastAsia="宋体"/>
                <w:lang w:val="en-US" w:eastAsia="zh-CN"/>
              </w:rPr>
            </w:pPr>
            <w:r>
              <w:rPr>
                <w:rFonts w:hint="eastAsia"/>
                <w:lang w:val="en-US" w:eastAsia="zh-CN"/>
              </w:rPr>
              <w:t>30</w:t>
            </w:r>
          </w:p>
        </w:tc>
        <w:tc>
          <w:tcPr>
            <w:tcW w:w="2353" w:type="dxa"/>
            <w:tcBorders>
              <w:right w:val="double" w:color="auto" w:sz="4" w:space="0"/>
            </w:tcBorders>
            <w:vAlign w:val="center"/>
          </w:tcPr>
          <w:p w14:paraId="1DF950E7">
            <w:pPr>
              <w:pStyle w:val="15"/>
              <w:widowControl w:val="0"/>
              <w:jc w:val="center"/>
            </w:pPr>
            <w:r>
              <w:rPr>
                <w:rFonts w:hint="eastAsia"/>
              </w:rPr>
              <w:t>课后作业</w:t>
            </w:r>
          </w:p>
        </w:tc>
        <w:tc>
          <w:tcPr>
            <w:tcW w:w="612" w:type="dxa"/>
            <w:tcBorders>
              <w:left w:val="double" w:color="auto" w:sz="4" w:space="0"/>
            </w:tcBorders>
            <w:vAlign w:val="center"/>
          </w:tcPr>
          <w:p w14:paraId="76BB5F8B">
            <w:pPr>
              <w:pStyle w:val="15"/>
              <w:widowControl w:val="0"/>
              <w:spacing w:beforeLines="0" w:afterLines="0"/>
              <w:rPr>
                <w:rFonts w:hint="default" w:eastAsia="宋体"/>
                <w:lang w:val="en-US" w:eastAsia="zh-CN"/>
              </w:rPr>
            </w:pPr>
            <w:r>
              <w:rPr>
                <w:rFonts w:hint="eastAsia"/>
                <w:sz w:val="21"/>
                <w:szCs w:val="21"/>
                <w:lang w:val="en-US" w:eastAsia="zh-CN"/>
              </w:rPr>
              <w:t>30</w:t>
            </w:r>
          </w:p>
        </w:tc>
        <w:tc>
          <w:tcPr>
            <w:tcW w:w="612" w:type="dxa"/>
            <w:vAlign w:val="center"/>
          </w:tcPr>
          <w:p w14:paraId="70F1BDB5">
            <w:pPr>
              <w:pStyle w:val="15"/>
              <w:widowControl w:val="0"/>
              <w:spacing w:beforeLines="0" w:afterLines="0"/>
              <w:rPr>
                <w:rFonts w:hint="default" w:eastAsia="宋体"/>
                <w:lang w:val="en-US" w:eastAsia="zh-CN"/>
              </w:rPr>
            </w:pPr>
            <w:r>
              <w:rPr>
                <w:rFonts w:hint="eastAsia"/>
                <w:sz w:val="21"/>
                <w:szCs w:val="21"/>
                <w:lang w:val="en-US" w:eastAsia="zh-CN"/>
              </w:rPr>
              <w:t>30</w:t>
            </w:r>
          </w:p>
        </w:tc>
        <w:tc>
          <w:tcPr>
            <w:tcW w:w="612" w:type="dxa"/>
            <w:vAlign w:val="center"/>
          </w:tcPr>
          <w:p w14:paraId="55F90BC8">
            <w:pPr>
              <w:pStyle w:val="15"/>
              <w:widowControl w:val="0"/>
              <w:spacing w:beforeLines="0" w:afterLines="0"/>
              <w:rPr>
                <w:rFonts w:hint="default" w:eastAsia="宋体"/>
                <w:lang w:val="en-US" w:eastAsia="zh-CN"/>
              </w:rPr>
            </w:pPr>
            <w:r>
              <w:rPr>
                <w:rFonts w:hint="eastAsia"/>
                <w:sz w:val="21"/>
                <w:szCs w:val="21"/>
                <w:lang w:val="en-US" w:eastAsia="zh-CN"/>
              </w:rPr>
              <w:t>20</w:t>
            </w:r>
          </w:p>
        </w:tc>
        <w:tc>
          <w:tcPr>
            <w:tcW w:w="612" w:type="dxa"/>
            <w:vAlign w:val="center"/>
          </w:tcPr>
          <w:p w14:paraId="6A0AA2E5">
            <w:pPr>
              <w:pStyle w:val="15"/>
              <w:widowControl w:val="0"/>
              <w:spacing w:beforeLines="0" w:afterLines="0"/>
              <w:rPr>
                <w:rFonts w:hint="default" w:eastAsia="宋体"/>
                <w:lang w:val="en-US" w:eastAsia="zh-CN"/>
              </w:rPr>
            </w:pPr>
            <w:r>
              <w:rPr>
                <w:rFonts w:hint="eastAsia"/>
                <w:sz w:val="21"/>
                <w:szCs w:val="21"/>
                <w:lang w:val="en-US" w:eastAsia="zh-CN"/>
              </w:rPr>
              <w:t>20</w:t>
            </w:r>
          </w:p>
        </w:tc>
        <w:tc>
          <w:tcPr>
            <w:tcW w:w="706" w:type="dxa"/>
            <w:tcBorders>
              <w:right w:val="single" w:color="auto" w:sz="12" w:space="0"/>
            </w:tcBorders>
            <w:vAlign w:val="center"/>
          </w:tcPr>
          <w:p w14:paraId="6EFA0681">
            <w:pPr>
              <w:pStyle w:val="15"/>
              <w:widowControl w:val="0"/>
            </w:pPr>
            <w:r>
              <w:rPr>
                <w:rFonts w:hint="eastAsia"/>
              </w:rPr>
              <w:t>1</w:t>
            </w:r>
            <w:r>
              <w:t>00</w:t>
            </w:r>
          </w:p>
        </w:tc>
      </w:tr>
      <w:tr w14:paraId="52C4C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554B94F6">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3</w:t>
            </w:r>
          </w:p>
        </w:tc>
        <w:tc>
          <w:tcPr>
            <w:tcW w:w="709" w:type="dxa"/>
            <w:vAlign w:val="center"/>
          </w:tcPr>
          <w:p w14:paraId="309F2E7C">
            <w:pPr>
              <w:pStyle w:val="15"/>
              <w:widowControl w:val="0"/>
              <w:rPr>
                <w:rFonts w:hint="default" w:eastAsia="宋体"/>
                <w:lang w:val="en-US" w:eastAsia="zh-CN"/>
              </w:rPr>
            </w:pPr>
            <w:r>
              <w:rPr>
                <w:rFonts w:hint="eastAsia"/>
                <w:lang w:val="en-US" w:eastAsia="zh-CN"/>
              </w:rPr>
              <w:t>20</w:t>
            </w:r>
          </w:p>
        </w:tc>
        <w:tc>
          <w:tcPr>
            <w:tcW w:w="2353" w:type="dxa"/>
            <w:tcBorders>
              <w:right w:val="double" w:color="auto" w:sz="4" w:space="0"/>
            </w:tcBorders>
            <w:vAlign w:val="center"/>
          </w:tcPr>
          <w:p w14:paraId="7F65A6C7">
            <w:pPr>
              <w:pStyle w:val="15"/>
              <w:widowControl w:val="0"/>
              <w:jc w:val="center"/>
              <w:rPr>
                <w:rFonts w:hint="default" w:eastAsia="宋体"/>
                <w:lang w:val="en-US" w:eastAsia="zh-CN"/>
              </w:rPr>
            </w:pPr>
            <w:r>
              <w:rPr>
                <w:rFonts w:hint="eastAsia"/>
                <w:lang w:val="en-US" w:eastAsia="zh-CN"/>
              </w:rPr>
              <w:t>平时表现</w:t>
            </w:r>
          </w:p>
        </w:tc>
        <w:tc>
          <w:tcPr>
            <w:tcW w:w="612" w:type="dxa"/>
            <w:tcBorders>
              <w:left w:val="double" w:color="auto" w:sz="4" w:space="0"/>
            </w:tcBorders>
            <w:vAlign w:val="center"/>
          </w:tcPr>
          <w:p w14:paraId="72A35EC4">
            <w:pPr>
              <w:pStyle w:val="15"/>
              <w:widowControl w:val="0"/>
              <w:rPr>
                <w:rFonts w:hint="default" w:eastAsia="宋体"/>
                <w:lang w:val="en-US" w:eastAsia="zh-CN"/>
              </w:rPr>
            </w:pPr>
            <w:r>
              <w:rPr>
                <w:rFonts w:hint="eastAsia"/>
                <w:lang w:val="en-US" w:eastAsia="zh-CN"/>
              </w:rPr>
              <w:t>30</w:t>
            </w:r>
          </w:p>
        </w:tc>
        <w:tc>
          <w:tcPr>
            <w:tcW w:w="612" w:type="dxa"/>
            <w:vAlign w:val="center"/>
          </w:tcPr>
          <w:p w14:paraId="635D497E">
            <w:pPr>
              <w:pStyle w:val="15"/>
              <w:widowControl w:val="0"/>
              <w:rPr>
                <w:rFonts w:hint="default" w:eastAsia="宋体"/>
                <w:lang w:val="en-US" w:eastAsia="zh-CN"/>
              </w:rPr>
            </w:pPr>
            <w:r>
              <w:rPr>
                <w:rFonts w:hint="eastAsia"/>
                <w:lang w:val="en-US" w:eastAsia="zh-CN"/>
              </w:rPr>
              <w:t>30</w:t>
            </w:r>
          </w:p>
        </w:tc>
        <w:tc>
          <w:tcPr>
            <w:tcW w:w="612" w:type="dxa"/>
            <w:vAlign w:val="center"/>
          </w:tcPr>
          <w:p w14:paraId="40FF7252">
            <w:pPr>
              <w:pStyle w:val="15"/>
              <w:widowControl w:val="0"/>
              <w:rPr>
                <w:rFonts w:hint="default" w:eastAsia="宋体"/>
                <w:lang w:val="en-US" w:eastAsia="zh-CN"/>
              </w:rPr>
            </w:pPr>
            <w:r>
              <w:rPr>
                <w:rFonts w:hint="eastAsia"/>
                <w:lang w:val="en-US" w:eastAsia="zh-CN"/>
              </w:rPr>
              <w:t>20</w:t>
            </w:r>
          </w:p>
        </w:tc>
        <w:tc>
          <w:tcPr>
            <w:tcW w:w="612" w:type="dxa"/>
            <w:vAlign w:val="center"/>
          </w:tcPr>
          <w:p w14:paraId="44C326B5">
            <w:pPr>
              <w:pStyle w:val="15"/>
              <w:widowControl w:val="0"/>
              <w:rPr>
                <w:rFonts w:hint="default" w:eastAsia="宋体"/>
                <w:lang w:val="en-US" w:eastAsia="zh-CN"/>
              </w:rPr>
            </w:pPr>
            <w:r>
              <w:rPr>
                <w:rFonts w:hint="eastAsia"/>
                <w:lang w:val="en-US" w:eastAsia="zh-CN"/>
              </w:rPr>
              <w:t>20</w:t>
            </w:r>
          </w:p>
        </w:tc>
        <w:tc>
          <w:tcPr>
            <w:tcW w:w="706" w:type="dxa"/>
            <w:tcBorders>
              <w:right w:val="single" w:color="auto" w:sz="12" w:space="0"/>
            </w:tcBorders>
            <w:vAlign w:val="center"/>
          </w:tcPr>
          <w:p w14:paraId="693F67C5">
            <w:pPr>
              <w:pStyle w:val="15"/>
              <w:widowControl w:val="0"/>
            </w:pPr>
            <w:r>
              <w:rPr>
                <w:rFonts w:hint="eastAsia"/>
              </w:rPr>
              <w:t>1</w:t>
            </w:r>
            <w:r>
              <w:t>00</w:t>
            </w:r>
          </w:p>
        </w:tc>
      </w:tr>
    </w:tbl>
    <w:p w14:paraId="0AC920DD">
      <w:pPr>
        <w:pStyle w:val="17"/>
        <w:spacing w:before="326" w:beforeLines="100" w:line="360" w:lineRule="auto"/>
        <w:rPr>
          <w:rFonts w:ascii="黑体" w:hAnsi="宋体"/>
        </w:rPr>
      </w:pPr>
      <w:r>
        <w:rPr>
          <w:rFonts w:hint="eastAsia" w:ascii="黑体" w:hAnsi="宋体"/>
        </w:rPr>
        <w:t xml:space="preserve">六、其他需要说明的问题 </w:t>
      </w:r>
    </w:p>
    <w:tbl>
      <w:tblPr>
        <w:tblStyle w:val="9"/>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5D2FEB0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6269B57E">
            <w:pPr>
              <w:pStyle w:val="15"/>
              <w:widowControl w:val="0"/>
              <w:jc w:val="left"/>
              <w:rPr>
                <w:rFonts w:ascii="仿宋" w:hAnsi="仿宋" w:eastAsia="仿宋" w:cs="仿宋"/>
              </w:rPr>
            </w:pPr>
          </w:p>
          <w:p w14:paraId="2634C25F">
            <w:pPr>
              <w:pStyle w:val="15"/>
              <w:widowControl w:val="0"/>
              <w:jc w:val="left"/>
              <w:rPr>
                <w:rFonts w:hint="eastAsia" w:ascii="宋体" w:hAnsi="宋体" w:eastAsia="宋体"/>
                <w:bCs/>
                <w:lang w:val="en-US" w:eastAsia="zh-CN"/>
              </w:rPr>
            </w:pPr>
            <w:r>
              <w:rPr>
                <w:rFonts w:hint="eastAsia" w:ascii="宋体" w:hAnsi="宋体"/>
                <w:bCs/>
                <w:lang w:val="en-US" w:eastAsia="zh-CN"/>
              </w:rPr>
              <w:t>无</w:t>
            </w:r>
          </w:p>
          <w:p w14:paraId="3CED5AE9">
            <w:pPr>
              <w:pStyle w:val="15"/>
              <w:widowControl w:val="0"/>
              <w:jc w:val="left"/>
              <w:rPr>
                <w:rFonts w:ascii="黑体"/>
              </w:rPr>
            </w:pPr>
          </w:p>
        </w:tc>
      </w:tr>
    </w:tbl>
    <w:p w14:paraId="2335EB8E">
      <w:pPr>
        <w:pStyle w:val="17"/>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9AA1E">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60288"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1D710BA9">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60288;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1D710BA9">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2793DE"/>
    <w:multiLevelType w:val="singleLevel"/>
    <w:tmpl w:val="8E2793DE"/>
    <w:lvl w:ilvl="0" w:tentative="0">
      <w:start w:val="1"/>
      <w:numFmt w:val="decimal"/>
      <w:lvlText w:val="%1."/>
      <w:lvlJc w:val="left"/>
      <w:pPr>
        <w:ind w:left="425" w:hanging="425"/>
      </w:pPr>
      <w:rPr>
        <w:rFonts w:hint="default"/>
      </w:rPr>
    </w:lvl>
  </w:abstractNum>
  <w:abstractNum w:abstractNumId="1">
    <w:nsid w:val="9534D89A"/>
    <w:multiLevelType w:val="singleLevel"/>
    <w:tmpl w:val="9534D89A"/>
    <w:lvl w:ilvl="0" w:tentative="0">
      <w:start w:val="1"/>
      <w:numFmt w:val="decimal"/>
      <w:lvlText w:val="%1."/>
      <w:lvlJc w:val="left"/>
      <w:pPr>
        <w:ind w:left="425" w:hanging="425"/>
      </w:pPr>
      <w:rPr>
        <w:rFonts w:hint="default"/>
      </w:rPr>
    </w:lvl>
  </w:abstractNum>
  <w:abstractNum w:abstractNumId="2">
    <w:nsid w:val="9A201B1E"/>
    <w:multiLevelType w:val="singleLevel"/>
    <w:tmpl w:val="9A201B1E"/>
    <w:lvl w:ilvl="0" w:tentative="0">
      <w:start w:val="1"/>
      <w:numFmt w:val="decimal"/>
      <w:lvlText w:val="%1."/>
      <w:lvlJc w:val="left"/>
      <w:pPr>
        <w:ind w:left="425" w:hanging="425"/>
      </w:pPr>
      <w:rPr>
        <w:rFonts w:hint="default"/>
      </w:rPr>
    </w:lvl>
  </w:abstractNum>
  <w:abstractNum w:abstractNumId="3">
    <w:nsid w:val="A634997E"/>
    <w:multiLevelType w:val="singleLevel"/>
    <w:tmpl w:val="A634997E"/>
    <w:lvl w:ilvl="0" w:tentative="0">
      <w:start w:val="1"/>
      <w:numFmt w:val="decimal"/>
      <w:lvlText w:val="%1."/>
      <w:lvlJc w:val="left"/>
      <w:pPr>
        <w:ind w:left="425" w:hanging="425"/>
      </w:pPr>
      <w:rPr>
        <w:rFonts w:hint="default"/>
      </w:rPr>
    </w:lvl>
  </w:abstractNum>
  <w:abstractNum w:abstractNumId="4">
    <w:nsid w:val="CBD3C64B"/>
    <w:multiLevelType w:val="singleLevel"/>
    <w:tmpl w:val="CBD3C64B"/>
    <w:lvl w:ilvl="0" w:tentative="0">
      <w:start w:val="1"/>
      <w:numFmt w:val="decimal"/>
      <w:lvlText w:val="%1."/>
      <w:lvlJc w:val="left"/>
      <w:pPr>
        <w:ind w:left="425" w:hanging="425"/>
      </w:pPr>
      <w:rPr>
        <w:rFonts w:hint="default"/>
      </w:rPr>
    </w:lvl>
  </w:abstractNum>
  <w:abstractNum w:abstractNumId="5">
    <w:nsid w:val="D189E6D3"/>
    <w:multiLevelType w:val="singleLevel"/>
    <w:tmpl w:val="D189E6D3"/>
    <w:lvl w:ilvl="0" w:tentative="0">
      <w:start w:val="1"/>
      <w:numFmt w:val="decimal"/>
      <w:lvlText w:val="%1."/>
      <w:lvlJc w:val="left"/>
      <w:pPr>
        <w:ind w:left="425" w:hanging="425"/>
      </w:pPr>
      <w:rPr>
        <w:rFonts w:hint="default"/>
      </w:rPr>
    </w:lvl>
  </w:abstractNum>
  <w:abstractNum w:abstractNumId="6">
    <w:nsid w:val="DE0C4D3B"/>
    <w:multiLevelType w:val="singleLevel"/>
    <w:tmpl w:val="DE0C4D3B"/>
    <w:lvl w:ilvl="0" w:tentative="0">
      <w:start w:val="1"/>
      <w:numFmt w:val="decimal"/>
      <w:lvlText w:val="%1."/>
      <w:lvlJc w:val="left"/>
      <w:pPr>
        <w:ind w:left="425" w:hanging="425"/>
      </w:pPr>
      <w:rPr>
        <w:rFonts w:hint="default"/>
      </w:rPr>
    </w:lvl>
  </w:abstractNum>
  <w:abstractNum w:abstractNumId="7">
    <w:nsid w:val="1B710DD5"/>
    <w:multiLevelType w:val="singleLevel"/>
    <w:tmpl w:val="1B710DD5"/>
    <w:lvl w:ilvl="0" w:tentative="0">
      <w:start w:val="1"/>
      <w:numFmt w:val="decimal"/>
      <w:lvlText w:val="%1."/>
      <w:lvlJc w:val="left"/>
      <w:pPr>
        <w:ind w:left="425" w:hanging="425"/>
      </w:pPr>
      <w:rPr>
        <w:rFonts w:hint="default"/>
      </w:rPr>
    </w:lvl>
  </w:abstractNum>
  <w:abstractNum w:abstractNumId="8">
    <w:nsid w:val="2156C96B"/>
    <w:multiLevelType w:val="singleLevel"/>
    <w:tmpl w:val="2156C96B"/>
    <w:lvl w:ilvl="0" w:tentative="0">
      <w:start w:val="1"/>
      <w:numFmt w:val="decimal"/>
      <w:lvlText w:val="%1."/>
      <w:lvlJc w:val="left"/>
      <w:pPr>
        <w:ind w:left="425" w:hanging="425"/>
      </w:pPr>
      <w:rPr>
        <w:rFonts w:hint="default"/>
      </w:rPr>
    </w:lvl>
  </w:abstractNum>
  <w:abstractNum w:abstractNumId="9">
    <w:nsid w:val="38B88937"/>
    <w:multiLevelType w:val="singleLevel"/>
    <w:tmpl w:val="38B88937"/>
    <w:lvl w:ilvl="0" w:tentative="0">
      <w:start w:val="1"/>
      <w:numFmt w:val="decimal"/>
      <w:lvlText w:val="%1."/>
      <w:lvlJc w:val="left"/>
      <w:pPr>
        <w:ind w:left="425" w:hanging="425"/>
      </w:pPr>
      <w:rPr>
        <w:rFonts w:hint="default"/>
      </w:rPr>
    </w:lvl>
  </w:abstractNum>
  <w:abstractNum w:abstractNumId="10">
    <w:nsid w:val="3B3EE3DB"/>
    <w:multiLevelType w:val="singleLevel"/>
    <w:tmpl w:val="3B3EE3DB"/>
    <w:lvl w:ilvl="0" w:tentative="0">
      <w:start w:val="1"/>
      <w:numFmt w:val="decimal"/>
      <w:lvlText w:val="%1."/>
      <w:lvlJc w:val="left"/>
      <w:pPr>
        <w:ind w:left="425" w:hanging="425"/>
      </w:pPr>
      <w:rPr>
        <w:rFonts w:hint="default"/>
      </w:rPr>
    </w:lvl>
  </w:abstractNum>
  <w:abstractNum w:abstractNumId="11">
    <w:nsid w:val="4114C9DD"/>
    <w:multiLevelType w:val="singleLevel"/>
    <w:tmpl w:val="4114C9DD"/>
    <w:lvl w:ilvl="0" w:tentative="0">
      <w:start w:val="1"/>
      <w:numFmt w:val="decimal"/>
      <w:lvlText w:val="%1."/>
      <w:lvlJc w:val="left"/>
      <w:pPr>
        <w:ind w:left="425" w:hanging="425"/>
      </w:pPr>
      <w:rPr>
        <w:rFonts w:hint="default"/>
      </w:rPr>
    </w:lvl>
  </w:abstractNum>
  <w:abstractNum w:abstractNumId="12">
    <w:nsid w:val="4C029F0C"/>
    <w:multiLevelType w:val="singleLevel"/>
    <w:tmpl w:val="4C029F0C"/>
    <w:lvl w:ilvl="0" w:tentative="0">
      <w:start w:val="1"/>
      <w:numFmt w:val="decimal"/>
      <w:lvlText w:val="%1."/>
      <w:lvlJc w:val="left"/>
      <w:pPr>
        <w:ind w:left="425" w:hanging="425"/>
      </w:pPr>
      <w:rPr>
        <w:rFonts w:hint="default"/>
      </w:rPr>
    </w:lvl>
  </w:abstractNum>
  <w:abstractNum w:abstractNumId="13">
    <w:nsid w:val="686D7D98"/>
    <w:multiLevelType w:val="singleLevel"/>
    <w:tmpl w:val="686D7D98"/>
    <w:lvl w:ilvl="0" w:tentative="0">
      <w:start w:val="1"/>
      <w:numFmt w:val="decimal"/>
      <w:lvlText w:val="%1."/>
      <w:lvlJc w:val="left"/>
      <w:pPr>
        <w:ind w:left="425" w:hanging="425"/>
      </w:pPr>
      <w:rPr>
        <w:rFonts w:hint="default"/>
      </w:rPr>
    </w:lvl>
  </w:abstractNum>
  <w:abstractNum w:abstractNumId="14">
    <w:nsid w:val="68B69BBF"/>
    <w:multiLevelType w:val="singleLevel"/>
    <w:tmpl w:val="68B69BBF"/>
    <w:lvl w:ilvl="0" w:tentative="0">
      <w:start w:val="1"/>
      <w:numFmt w:val="decimal"/>
      <w:lvlText w:val="%1."/>
      <w:lvlJc w:val="left"/>
      <w:pPr>
        <w:ind w:left="425" w:hanging="425"/>
      </w:pPr>
      <w:rPr>
        <w:rFonts w:hint="default"/>
      </w:rPr>
    </w:lvl>
  </w:abstractNum>
  <w:abstractNum w:abstractNumId="15">
    <w:nsid w:val="7C169477"/>
    <w:multiLevelType w:val="singleLevel"/>
    <w:tmpl w:val="7C169477"/>
    <w:lvl w:ilvl="0" w:tentative="0">
      <w:start w:val="1"/>
      <w:numFmt w:val="decimal"/>
      <w:lvlText w:val="%1."/>
      <w:lvlJc w:val="left"/>
      <w:pPr>
        <w:ind w:left="425" w:hanging="425"/>
      </w:pPr>
      <w:rPr>
        <w:rFonts w:hint="default"/>
      </w:rPr>
    </w:lvl>
  </w:abstractNum>
  <w:num w:numId="1">
    <w:abstractNumId w:val="4"/>
  </w:num>
  <w:num w:numId="2">
    <w:abstractNumId w:val="15"/>
  </w:num>
  <w:num w:numId="3">
    <w:abstractNumId w:val="12"/>
  </w:num>
  <w:num w:numId="4">
    <w:abstractNumId w:val="11"/>
  </w:num>
  <w:num w:numId="5">
    <w:abstractNumId w:val="6"/>
  </w:num>
  <w:num w:numId="6">
    <w:abstractNumId w:val="10"/>
  </w:num>
  <w:num w:numId="7">
    <w:abstractNumId w:val="7"/>
  </w:num>
  <w:num w:numId="8">
    <w:abstractNumId w:val="1"/>
  </w:num>
  <w:num w:numId="9">
    <w:abstractNumId w:val="14"/>
  </w:num>
  <w:num w:numId="10">
    <w:abstractNumId w:val="2"/>
  </w:num>
  <w:num w:numId="11">
    <w:abstractNumId w:val="13"/>
  </w:num>
  <w:num w:numId="12">
    <w:abstractNumId w:val="9"/>
  </w:num>
  <w:num w:numId="13">
    <w:abstractNumId w:val="0"/>
  </w:num>
  <w:num w:numId="14">
    <w:abstractNumId w:val="3"/>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172A27"/>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10BD2C22"/>
    <w:rsid w:val="22987C80"/>
    <w:rsid w:val="24192CCC"/>
    <w:rsid w:val="2B580837"/>
    <w:rsid w:val="2DB5450D"/>
    <w:rsid w:val="35045F8E"/>
    <w:rsid w:val="39A66CD4"/>
    <w:rsid w:val="3CD52CE1"/>
    <w:rsid w:val="410F2E6A"/>
    <w:rsid w:val="4430136C"/>
    <w:rsid w:val="4AB0382B"/>
    <w:rsid w:val="527A1FD1"/>
    <w:rsid w:val="569868B5"/>
    <w:rsid w:val="5A881912"/>
    <w:rsid w:val="5E2619FC"/>
    <w:rsid w:val="611F6817"/>
    <w:rsid w:val="66CA1754"/>
    <w:rsid w:val="69D01041"/>
    <w:rsid w:val="6F1E65D4"/>
    <w:rsid w:val="6F266C86"/>
    <w:rsid w:val="6F5042C2"/>
    <w:rsid w:val="71C6334E"/>
    <w:rsid w:val="74316312"/>
    <w:rsid w:val="780F13C8"/>
    <w:rsid w:val="7C385448"/>
    <w:rsid w:val="7CB3663D"/>
    <w:rsid w:val="7CC731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autoRedefine/>
    <w:qFormat/>
    <w:uiPriority w:val="99"/>
    <w:pPr>
      <w:widowControl w:val="0"/>
    </w:pPr>
    <w:rPr>
      <w:rFonts w:ascii="Times New Roman" w:hAnsi="Times New Roman" w:cs="Times New Roman"/>
      <w:kern w:val="2"/>
      <w:sz w:val="21"/>
    </w:rPr>
  </w:style>
  <w:style w:type="paragraph" w:styleId="5">
    <w:name w:val="footer"/>
    <w:basedOn w:val="1"/>
    <w:link w:val="13"/>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unhideWhenUsed/>
    <w:qFormat/>
    <w:uiPriority w:val="99"/>
    <w:pPr>
      <w:spacing w:before="100" w:beforeAutospacing="1" w:after="100" w:afterAutospacing="1"/>
    </w:pPr>
  </w:style>
  <w:style w:type="table" w:styleId="9">
    <w:name w:val="Table Grid"/>
    <w:basedOn w:val="8"/>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customStyle="1" w:styleId="12">
    <w:name w:val="页眉 字符"/>
    <w:basedOn w:val="10"/>
    <w:link w:val="6"/>
    <w:autoRedefine/>
    <w:semiHidden/>
    <w:qFormat/>
    <w:uiPriority w:val="99"/>
    <w:rPr>
      <w:sz w:val="18"/>
      <w:szCs w:val="18"/>
    </w:rPr>
  </w:style>
  <w:style w:type="character" w:customStyle="1" w:styleId="13">
    <w:name w:val="页脚 字符"/>
    <w:basedOn w:val="10"/>
    <w:link w:val="5"/>
    <w:autoRedefine/>
    <w:semiHidden/>
    <w:qFormat/>
    <w:uiPriority w:val="99"/>
    <w:rPr>
      <w:sz w:val="18"/>
      <w:szCs w:val="18"/>
    </w:rPr>
  </w:style>
  <w:style w:type="paragraph" w:customStyle="1" w:styleId="14">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5">
    <w:name w:val="表格正文DG"/>
    <w:basedOn w:val="1"/>
    <w:autoRedefine/>
    <w:qFormat/>
    <w:uiPriority w:val="0"/>
    <w:pPr>
      <w:jc w:val="center"/>
    </w:pPr>
    <w:rPr>
      <w:rFonts w:ascii="Times New Roman" w:hAnsi="Times New Roman"/>
      <w:color w:val="000000"/>
      <w:sz w:val="21"/>
      <w:szCs w:val="21"/>
    </w:rPr>
  </w:style>
  <w:style w:type="paragraph" w:styleId="16">
    <w:name w:val="List Paragraph"/>
    <w:basedOn w:val="1"/>
    <w:autoRedefine/>
    <w:unhideWhenUsed/>
    <w:qFormat/>
    <w:uiPriority w:val="99"/>
    <w:pPr>
      <w:ind w:firstLine="420" w:firstLineChars="200"/>
    </w:pPr>
  </w:style>
  <w:style w:type="paragraph" w:customStyle="1" w:styleId="17">
    <w:name w:val="一级标题DG"/>
    <w:basedOn w:val="1"/>
    <w:autoRedefine/>
    <w:qFormat/>
    <w:uiPriority w:val="0"/>
    <w:pPr>
      <w:spacing w:line="480" w:lineRule="auto"/>
      <w:outlineLvl w:val="0"/>
    </w:pPr>
    <w:rPr>
      <w:rFonts w:ascii="Arial" w:hAnsi="Arial" w:eastAsia="黑体"/>
      <w:sz w:val="28"/>
    </w:rPr>
  </w:style>
  <w:style w:type="paragraph" w:customStyle="1" w:styleId="18">
    <w:name w:val="二级标题DG"/>
    <w:basedOn w:val="7"/>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9">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字符"/>
    <w:basedOn w:val="10"/>
    <w:link w:val="2"/>
    <w:autoRedefine/>
    <w:qFormat/>
    <w:uiPriority w:val="9"/>
    <w:rPr>
      <w:rFonts w:ascii="Calibri" w:hAnsi="Calibri" w:eastAsia="宋体" w:cs="Times New Roman"/>
      <w:b/>
      <w:bCs/>
      <w:kern w:val="44"/>
      <w:sz w:val="44"/>
      <w:szCs w:val="44"/>
    </w:rPr>
  </w:style>
  <w:style w:type="character" w:customStyle="1" w:styleId="21">
    <w:name w:val="批注文字 字符"/>
    <w:basedOn w:val="10"/>
    <w:link w:val="4"/>
    <w:autoRedefine/>
    <w:qFormat/>
    <w:uiPriority w:val="99"/>
    <w:rPr>
      <w:rFonts w:ascii="Times New Roman" w:hAnsi="Times New Roman" w:eastAsia="宋体" w:cs="Times New Roman"/>
      <w:kern w:val="2"/>
      <w:sz w:val="21"/>
      <w:szCs w:val="24"/>
    </w:rPr>
  </w:style>
  <w:style w:type="character" w:customStyle="1" w:styleId="22">
    <w:name w:val="editor-text-node"/>
    <w:basedOn w:val="10"/>
    <w:autoRedefine/>
    <w:qFormat/>
    <w:uiPriority w:val="0"/>
  </w:style>
  <w:style w:type="character" w:styleId="23">
    <w:name w:val="Placeholder Text"/>
    <w:basedOn w:val="10"/>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8</Pages>
  <Words>6173</Words>
  <Characters>6261</Characters>
  <Lines>6</Lines>
  <Paragraphs>1</Paragraphs>
  <TotalTime>34</TotalTime>
  <ScaleCrop>false</ScaleCrop>
  <LinksUpToDate>false</LinksUpToDate>
  <CharactersWithSpaces>6274</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若尘</cp:lastModifiedBy>
  <cp:lastPrinted>2023-11-21T00:52:00Z</cp:lastPrinted>
  <dcterms:modified xsi:type="dcterms:W3CDTF">2025-09-25T03:05:33Z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13D813A801DD4DD7A88E0FDF09FAD181_13</vt:lpwstr>
  </property>
  <property fmtid="{D5CDD505-2E9C-101B-9397-08002B2CF9AE}" pid="4" name="KSOTemplateDocerSaveRecord">
    <vt:lpwstr>eyJoZGlkIjoiNjEyZWFkNWM0OWVhMTEwNDBlNGRhZDg2MGRkMDM5MmYiLCJ1c2VySWQiOiIyNzI2MTM4NzIifQ==</vt:lpwstr>
  </property>
</Properties>
</file>