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小学生行为观察与指导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2130100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1、B23-2B23-3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54BD9C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FA4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F64E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D94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8A65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2ED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F003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9F4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638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2FAF32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F7C6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第一单元 </w:t>
            </w:r>
            <w:r>
              <w:rPr>
                <w:b w:val="0"/>
                <w:bCs w:val="0"/>
              </w:rPr>
              <w:t>小学生行为发展的特点与规律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第一节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79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046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01C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4E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303EB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E62F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第一单元 小学生行为发展的特点与规律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4DF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745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FB7E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9F1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AE4A3B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30DA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第一单元 小学生行为发展的特点与规律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01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BF6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DBF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E8A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70263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483D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第一单元 小学生行为发展的特点与规律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763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305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8DE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D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611D5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E2947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第二单元 </w:t>
            </w:r>
            <w:r>
              <w:rPr>
                <w:b w:val="0"/>
                <w:bCs w:val="0"/>
              </w:rPr>
              <w:t>行为观察的基本理论与方法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3CA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411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5F3B8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18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350DA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A27AC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第二单元 </w:t>
            </w:r>
            <w:r>
              <w:rPr>
                <w:b w:val="0"/>
                <w:bCs w:val="0"/>
              </w:rPr>
              <w:t>行为观察的基本理论与方法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A52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0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B0F1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CEC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CD450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B0B6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第二单元 </w:t>
            </w:r>
            <w:r>
              <w:rPr>
                <w:b w:val="0"/>
                <w:bCs w:val="0"/>
                <w:sz w:val="21"/>
                <w:szCs w:val="21"/>
              </w:rPr>
              <w:t>行为观察的基本理论与方法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FC1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606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0AC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38374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A341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第二单元 </w:t>
            </w:r>
            <w:r>
              <w:rPr>
                <w:b w:val="0"/>
                <w:bCs w:val="0"/>
                <w:sz w:val="21"/>
                <w:szCs w:val="21"/>
              </w:rPr>
              <w:t>行为观察的基本理论与方法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07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EC4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66F94">
            <w:pPr>
              <w:pStyle w:val="11"/>
              <w:widowControl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第三单元 行为分析的心理学与教育学基础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第三单元 行为分析的心理学与教育学基础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第三单元 行为分析的心理学与教育学基础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2EB11">
            <w:pPr>
              <w:pStyle w:val="11"/>
              <w:widowControl w:val="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第四单元 </w:t>
            </w:r>
            <w:r>
              <w:rPr>
                <w:b w:val="0"/>
                <w:bCs w:val="0"/>
              </w:rPr>
              <w:t>行为指导的方法与策略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第四单元 行为指导的方法与策略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第四单元 行为指导的方法与策略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61659">
            <w:pPr>
              <w:pStyle w:val="11"/>
              <w:widowControl w:val="0"/>
              <w:jc w:val="left"/>
              <w:rPr>
                <w:rFonts w:hint="default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 xml:space="preserve">第五单元 </w:t>
            </w:r>
            <w:r>
              <w:rPr>
                <w:b w:val="0"/>
                <w:bCs w:val="0"/>
              </w:rPr>
              <w:t>行为观察与指导的案例分析与实践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第一节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1B6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 课后作业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</w:tbl>
    <w:p w14:paraId="0C4937B3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60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教学设计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潘秀英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2025、1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53C3D"/>
    <w:multiLevelType w:val="singleLevel"/>
    <w:tmpl w:val="C5353C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ABD5426"/>
    <w:rsid w:val="0B02141F"/>
    <w:rsid w:val="0DB76A4A"/>
    <w:rsid w:val="0E895AC0"/>
    <w:rsid w:val="0F066DAE"/>
    <w:rsid w:val="18AB0CF0"/>
    <w:rsid w:val="199D2E85"/>
    <w:rsid w:val="1B9B294B"/>
    <w:rsid w:val="265359DC"/>
    <w:rsid w:val="2E06544A"/>
    <w:rsid w:val="2E59298A"/>
    <w:rsid w:val="308A46BD"/>
    <w:rsid w:val="35CD2112"/>
    <w:rsid w:val="37E50B00"/>
    <w:rsid w:val="3D786994"/>
    <w:rsid w:val="3DC47494"/>
    <w:rsid w:val="46D52711"/>
    <w:rsid w:val="46E968AE"/>
    <w:rsid w:val="49DF08B3"/>
    <w:rsid w:val="5A307F33"/>
    <w:rsid w:val="622540F5"/>
    <w:rsid w:val="65310993"/>
    <w:rsid w:val="6B8E2D0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640</Words>
  <Characters>689</Characters>
  <Lines>2</Lines>
  <Paragraphs>1</Paragraphs>
  <TotalTime>1</TotalTime>
  <ScaleCrop>false</ScaleCrop>
  <LinksUpToDate>false</LinksUpToDate>
  <CharactersWithSpaces>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PXY</cp:lastModifiedBy>
  <cp:lastPrinted>2015-03-18T03:45:00Z</cp:lastPrinted>
  <dcterms:modified xsi:type="dcterms:W3CDTF">2025-09-05T05:19:18Z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