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678" w:rsidRDefault="00A428BE">
      <w:pPr>
        <w:jc w:val="center"/>
        <w:rPr>
          <w:rFonts w:ascii="SimHei" w:eastAsia="SimHei" w:hAnsi="SimHei" w:hint="eastAsia"/>
          <w:bCs/>
          <w:sz w:val="32"/>
          <w:szCs w:val="32"/>
        </w:rPr>
      </w:pPr>
      <w:r>
        <w:rPr>
          <w:rFonts w:ascii="SimHei" w:eastAsia="SimHei" w:hAnsi="SimHei" w:hint="eastAsia"/>
          <w:bCs/>
          <w:sz w:val="32"/>
          <w:szCs w:val="32"/>
        </w:rPr>
        <w:t>《学前儿童</w:t>
      </w:r>
      <w:r w:rsidR="005C0665">
        <w:rPr>
          <w:rFonts w:ascii="SimHei" w:eastAsia="SimHei" w:hAnsi="SimHei" w:hint="eastAsia"/>
          <w:bCs/>
          <w:sz w:val="32"/>
          <w:szCs w:val="32"/>
        </w:rPr>
        <w:t>艺术教育</w:t>
      </w:r>
      <w:r>
        <w:rPr>
          <w:rFonts w:ascii="SimHei" w:eastAsia="SimHei" w:hAnsi="SimHei" w:hint="eastAsia"/>
          <w:bCs/>
          <w:sz w:val="32"/>
          <w:szCs w:val="32"/>
        </w:rPr>
        <w:t>》本科课程教学大纲</w:t>
      </w:r>
    </w:p>
    <w:p w:rsidR="003E4678" w:rsidRDefault="00A428BE" w:rsidP="00EB1085">
      <w:pPr>
        <w:pStyle w:val="DG1"/>
        <w:spacing w:beforeLines="100" w:before="326" w:line="360" w:lineRule="auto"/>
        <w:rPr>
          <w:rFonts w:ascii="SimHei" w:hAnsi="SimSun" w:hint="eastAsia"/>
        </w:rPr>
      </w:pPr>
      <w:r>
        <w:rPr>
          <w:rFonts w:ascii="SimHei" w:hAnsi="SimSun"/>
        </w:rPr>
        <w:t>一</w:t>
      </w:r>
      <w:r>
        <w:rPr>
          <w:rFonts w:ascii="SimHei" w:hAnsi="SimSun" w:hint="eastAsia"/>
        </w:rPr>
        <w:t>、课程</w:t>
      </w:r>
      <w:r>
        <w:rPr>
          <w:rFonts w:ascii="SimHei" w:hAnsi="SimSun"/>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E4678">
        <w:trPr>
          <w:trHeight w:val="340"/>
        </w:trPr>
        <w:tc>
          <w:tcPr>
            <w:tcW w:w="1691" w:type="dxa"/>
            <w:vMerge w:val="restart"/>
            <w:tcBorders>
              <w:top w:val="single" w:sz="12" w:space="0" w:color="auto"/>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3E4678" w:rsidRDefault="00A428BE">
            <w:pPr>
              <w:jc w:val="left"/>
              <w:rPr>
                <w:rFonts w:eastAsia="SimHei" w:hint="eastAsia"/>
                <w:color w:val="000000" w:themeColor="text1"/>
                <w:sz w:val="21"/>
                <w:szCs w:val="21"/>
              </w:rPr>
            </w:pPr>
            <w:r>
              <w:rPr>
                <w:rFonts w:ascii="SimHei" w:eastAsia="SimHei" w:hAnsi="SimHei" w:hint="eastAsia"/>
                <w:color w:val="000000" w:themeColor="text1"/>
                <w:sz w:val="21"/>
                <w:szCs w:val="21"/>
              </w:rPr>
              <w:t>（中文）</w:t>
            </w:r>
            <w:r>
              <w:rPr>
                <w:rFonts w:asciiTheme="majorEastAsia" w:eastAsiaTheme="majorEastAsia" w:hAnsiTheme="majorEastAsia" w:cstheme="majorEastAsia" w:hint="eastAsia"/>
                <w:color w:val="000000" w:themeColor="text1"/>
                <w:sz w:val="21"/>
                <w:szCs w:val="21"/>
              </w:rPr>
              <w:t>学前儿童</w:t>
            </w:r>
            <w:r w:rsidR="005C0665">
              <w:rPr>
                <w:rFonts w:asciiTheme="majorEastAsia" w:eastAsiaTheme="majorEastAsia" w:hAnsiTheme="majorEastAsia" w:cstheme="majorEastAsia" w:hint="eastAsia"/>
                <w:color w:val="000000" w:themeColor="text1"/>
                <w:sz w:val="21"/>
                <w:szCs w:val="21"/>
              </w:rPr>
              <w:t>艺术教育</w:t>
            </w:r>
          </w:p>
        </w:tc>
      </w:tr>
      <w:tr w:rsidR="003E4678">
        <w:trPr>
          <w:trHeight w:val="340"/>
        </w:trPr>
        <w:tc>
          <w:tcPr>
            <w:tcW w:w="1691" w:type="dxa"/>
            <w:vMerge/>
            <w:tcBorders>
              <w:left w:val="single" w:sz="12" w:space="0" w:color="auto"/>
            </w:tcBorders>
            <w:shd w:val="clear" w:color="auto" w:fill="auto"/>
            <w:vAlign w:val="center"/>
          </w:tcPr>
          <w:p w:rsidR="003E4678" w:rsidRDefault="003E4678">
            <w:pPr>
              <w:jc w:val="center"/>
              <w:rPr>
                <w:rFonts w:ascii="SimHei" w:eastAsia="SimHei" w:hAnsi="SimHei" w:hint="eastAsia"/>
                <w:color w:val="000000" w:themeColor="text1"/>
                <w:sz w:val="21"/>
                <w:szCs w:val="18"/>
              </w:rPr>
            </w:pPr>
          </w:p>
        </w:tc>
        <w:tc>
          <w:tcPr>
            <w:tcW w:w="6585" w:type="dxa"/>
            <w:gridSpan w:val="6"/>
            <w:tcBorders>
              <w:right w:val="single" w:sz="12" w:space="0" w:color="auto"/>
            </w:tcBorders>
            <w:vAlign w:val="center"/>
          </w:tcPr>
          <w:p w:rsidR="003E4678" w:rsidRDefault="00A428BE">
            <w:pPr>
              <w:jc w:val="left"/>
              <w:rPr>
                <w:rFonts w:ascii="Times New Roman" w:eastAsia="SimHei" w:hAnsi="Times New Roman" w:cs="Times New Roman"/>
                <w:color w:val="000000" w:themeColor="text1"/>
                <w:sz w:val="21"/>
                <w:szCs w:val="21"/>
              </w:rPr>
            </w:pPr>
            <w:r>
              <w:rPr>
                <w:rFonts w:ascii="Times New Roman" w:eastAsia="SimHei" w:hAnsi="Times New Roman" w:cs="Times New Roman" w:hint="eastAsia"/>
                <w:color w:val="000000" w:themeColor="text1"/>
                <w:sz w:val="21"/>
                <w:szCs w:val="21"/>
              </w:rPr>
              <w:t>（英文）</w:t>
            </w:r>
            <w:r w:rsidR="005C0665" w:rsidRPr="005C0665">
              <w:rPr>
                <w:rFonts w:ascii="Times New Roman" w:eastAsia="SimHei" w:hAnsi="Times New Roman" w:cs="Times New Roman"/>
                <w:color w:val="000000" w:themeColor="text1"/>
                <w:sz w:val="21"/>
                <w:szCs w:val="21"/>
              </w:rPr>
              <w:t>Guidance for Art Education Activities in Preschool Children</w:t>
            </w:r>
          </w:p>
        </w:tc>
      </w:tr>
      <w:tr w:rsidR="003E4678">
        <w:trPr>
          <w:trHeight w:val="34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color w:val="000000" w:themeColor="text1"/>
                <w:sz w:val="21"/>
                <w:szCs w:val="18"/>
              </w:rPr>
              <w:t>课程代码</w:t>
            </w:r>
          </w:p>
        </w:tc>
        <w:tc>
          <w:tcPr>
            <w:tcW w:w="2260" w:type="dxa"/>
            <w:vAlign w:val="center"/>
          </w:tcPr>
          <w:p w:rsidR="003E4678" w:rsidRDefault="00A428BE">
            <w:pPr>
              <w:jc w:val="center"/>
              <w:rPr>
                <w:rFonts w:asciiTheme="majorEastAsia" w:eastAsiaTheme="majorEastAsia" w:hAnsiTheme="majorEastAsia" w:cstheme="majorEastAsia" w:hint="eastAsia"/>
                <w:color w:val="000000" w:themeColor="text1"/>
                <w:sz w:val="21"/>
                <w:szCs w:val="21"/>
              </w:rPr>
            </w:pPr>
            <w:r>
              <w:rPr>
                <w:rFonts w:asciiTheme="majorEastAsia" w:eastAsiaTheme="majorEastAsia" w:hAnsiTheme="majorEastAsia" w:cstheme="majorEastAsia" w:hint="eastAsia"/>
                <w:color w:val="000000" w:themeColor="text1"/>
                <w:sz w:val="21"/>
                <w:szCs w:val="21"/>
              </w:rPr>
              <w:t>213002</w:t>
            </w:r>
            <w:r w:rsidR="005C0665">
              <w:rPr>
                <w:rFonts w:asciiTheme="majorEastAsia" w:eastAsiaTheme="majorEastAsia" w:hAnsiTheme="majorEastAsia" w:cstheme="majorEastAsia" w:hint="eastAsia"/>
                <w:color w:val="000000" w:themeColor="text1"/>
                <w:sz w:val="21"/>
                <w:szCs w:val="21"/>
              </w:rPr>
              <w:t>4</w:t>
            </w:r>
          </w:p>
        </w:tc>
        <w:tc>
          <w:tcPr>
            <w:tcW w:w="2126" w:type="dxa"/>
            <w:gridSpan w:val="2"/>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color w:val="000000" w:themeColor="text1"/>
                <w:sz w:val="21"/>
                <w:szCs w:val="21"/>
              </w:rPr>
              <w:t>课程学分</w:t>
            </w:r>
          </w:p>
        </w:tc>
        <w:tc>
          <w:tcPr>
            <w:tcW w:w="2199" w:type="dxa"/>
            <w:gridSpan w:val="3"/>
            <w:tcBorders>
              <w:right w:val="single" w:sz="12" w:space="0" w:color="auto"/>
            </w:tcBorders>
            <w:vAlign w:val="center"/>
          </w:tcPr>
          <w:p w:rsidR="003E4678" w:rsidRDefault="00A428BE">
            <w:pPr>
              <w:jc w:val="center"/>
              <w:rPr>
                <w:rFonts w:hint="eastAsia"/>
                <w:color w:val="000000" w:themeColor="text1"/>
                <w:sz w:val="21"/>
                <w:szCs w:val="21"/>
              </w:rPr>
            </w:pPr>
            <w:r>
              <w:rPr>
                <w:rFonts w:hint="eastAsia"/>
                <w:color w:val="000000" w:themeColor="text1"/>
                <w:sz w:val="21"/>
                <w:szCs w:val="21"/>
              </w:rPr>
              <w:t>1</w:t>
            </w:r>
          </w:p>
        </w:tc>
      </w:tr>
      <w:tr w:rsidR="003E4678">
        <w:trPr>
          <w:trHeight w:val="340"/>
        </w:trPr>
        <w:tc>
          <w:tcPr>
            <w:tcW w:w="1691" w:type="dxa"/>
            <w:tcBorders>
              <w:left w:val="single" w:sz="12" w:space="0" w:color="auto"/>
            </w:tcBorders>
            <w:shd w:val="clear" w:color="auto" w:fill="auto"/>
            <w:vAlign w:val="center"/>
          </w:tcPr>
          <w:p w:rsidR="003E4678" w:rsidRDefault="00A428BE">
            <w:pPr>
              <w:jc w:val="center"/>
              <w:rPr>
                <w:rFonts w:hint="eastAsia"/>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vAlign w:val="center"/>
          </w:tcPr>
          <w:p w:rsidR="003E4678" w:rsidRDefault="00A428BE">
            <w:pPr>
              <w:jc w:val="center"/>
              <w:rPr>
                <w:rFonts w:asciiTheme="majorEastAsia" w:eastAsiaTheme="majorEastAsia" w:hAnsiTheme="majorEastAsia" w:cstheme="majorEastAsia" w:hint="eastAsia"/>
                <w:color w:val="000000" w:themeColor="text1"/>
                <w:sz w:val="21"/>
                <w:szCs w:val="21"/>
              </w:rPr>
            </w:pPr>
            <w:r>
              <w:rPr>
                <w:rFonts w:asciiTheme="majorEastAsia" w:eastAsiaTheme="majorEastAsia" w:hAnsiTheme="majorEastAsia" w:cstheme="majorEastAsia" w:hint="eastAsia"/>
                <w:color w:val="000000" w:themeColor="text1"/>
                <w:sz w:val="21"/>
                <w:szCs w:val="21"/>
              </w:rPr>
              <w:t>16</w:t>
            </w:r>
          </w:p>
        </w:tc>
        <w:tc>
          <w:tcPr>
            <w:tcW w:w="1272" w:type="dxa"/>
            <w:vAlign w:val="center"/>
          </w:tcPr>
          <w:p w:rsidR="003E4678" w:rsidRDefault="00A428BE">
            <w:pPr>
              <w:jc w:val="center"/>
              <w:rPr>
                <w:rFonts w:hint="eastAsia"/>
                <w:color w:val="000000" w:themeColor="text1"/>
                <w:sz w:val="21"/>
                <w:szCs w:val="21"/>
              </w:rPr>
            </w:pPr>
            <w:r>
              <w:rPr>
                <w:rFonts w:ascii="SimHei" w:eastAsia="SimHei" w:hAnsi="SimHei" w:hint="eastAsia"/>
                <w:color w:val="000000" w:themeColor="text1"/>
                <w:sz w:val="21"/>
                <w:szCs w:val="21"/>
              </w:rPr>
              <w:t>理论学时</w:t>
            </w:r>
          </w:p>
        </w:tc>
        <w:tc>
          <w:tcPr>
            <w:tcW w:w="854" w:type="dxa"/>
            <w:vAlign w:val="center"/>
          </w:tcPr>
          <w:p w:rsidR="003E4678" w:rsidRDefault="00A428BE">
            <w:pPr>
              <w:jc w:val="center"/>
              <w:rPr>
                <w:rFonts w:hint="eastAsia"/>
                <w:color w:val="000000" w:themeColor="text1"/>
                <w:sz w:val="21"/>
                <w:szCs w:val="21"/>
              </w:rPr>
            </w:pPr>
            <w:r>
              <w:rPr>
                <w:rFonts w:hint="eastAsia"/>
                <w:color w:val="000000" w:themeColor="text1"/>
                <w:sz w:val="21"/>
                <w:szCs w:val="21"/>
              </w:rPr>
              <w:t>16</w:t>
            </w:r>
          </w:p>
        </w:tc>
        <w:tc>
          <w:tcPr>
            <w:tcW w:w="1413" w:type="dxa"/>
            <w:gridSpan w:val="2"/>
            <w:vAlign w:val="center"/>
          </w:tcPr>
          <w:p w:rsidR="003E4678" w:rsidRDefault="00A428BE">
            <w:pPr>
              <w:jc w:val="center"/>
              <w:rPr>
                <w:rFonts w:hint="eastAsia"/>
                <w:color w:val="000000" w:themeColor="text1"/>
                <w:sz w:val="21"/>
                <w:szCs w:val="21"/>
              </w:rPr>
            </w:pPr>
            <w:r>
              <w:rPr>
                <w:rFonts w:ascii="SimHei" w:eastAsia="SimHei" w:hAnsi="SimHei" w:hint="eastAsia"/>
                <w:color w:val="000000" w:themeColor="text1"/>
                <w:sz w:val="21"/>
                <w:szCs w:val="21"/>
              </w:rPr>
              <w:t>实践学时</w:t>
            </w:r>
          </w:p>
        </w:tc>
        <w:tc>
          <w:tcPr>
            <w:tcW w:w="786" w:type="dxa"/>
            <w:tcBorders>
              <w:right w:val="single" w:sz="12" w:space="0" w:color="auto"/>
            </w:tcBorders>
            <w:vAlign w:val="center"/>
          </w:tcPr>
          <w:p w:rsidR="003E4678" w:rsidRDefault="00A428BE">
            <w:pPr>
              <w:jc w:val="center"/>
              <w:rPr>
                <w:rFonts w:hint="eastAsia"/>
                <w:color w:val="000000" w:themeColor="text1"/>
                <w:sz w:val="21"/>
                <w:szCs w:val="21"/>
              </w:rPr>
            </w:pPr>
            <w:r>
              <w:rPr>
                <w:rFonts w:hint="eastAsia"/>
                <w:color w:val="000000" w:themeColor="text1"/>
                <w:sz w:val="21"/>
                <w:szCs w:val="21"/>
              </w:rPr>
              <w:t>0</w:t>
            </w:r>
          </w:p>
        </w:tc>
      </w:tr>
      <w:tr w:rsidR="003E4678">
        <w:trPr>
          <w:trHeight w:val="34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260" w:type="dxa"/>
            <w:vAlign w:val="center"/>
          </w:tcPr>
          <w:p w:rsidR="003E4678" w:rsidRDefault="00A428BE">
            <w:pPr>
              <w:jc w:val="center"/>
              <w:rPr>
                <w:rFonts w:asciiTheme="majorEastAsia" w:eastAsiaTheme="majorEastAsia" w:hAnsiTheme="majorEastAsia" w:cstheme="majorEastAsia" w:hint="eastAsia"/>
                <w:color w:val="000000" w:themeColor="text1"/>
                <w:sz w:val="21"/>
                <w:szCs w:val="21"/>
              </w:rPr>
            </w:pPr>
            <w:r>
              <w:rPr>
                <w:rFonts w:asciiTheme="majorEastAsia" w:eastAsiaTheme="majorEastAsia" w:hAnsiTheme="majorEastAsia" w:cstheme="majorEastAsia" w:hint="eastAsia"/>
                <w:color w:val="000000" w:themeColor="text1"/>
                <w:sz w:val="21"/>
                <w:szCs w:val="21"/>
              </w:rPr>
              <w:t>教育学院</w:t>
            </w:r>
          </w:p>
        </w:tc>
        <w:tc>
          <w:tcPr>
            <w:tcW w:w="2126" w:type="dxa"/>
            <w:gridSpan w:val="2"/>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199" w:type="dxa"/>
            <w:gridSpan w:val="3"/>
            <w:tcBorders>
              <w:right w:val="single" w:sz="12" w:space="0" w:color="auto"/>
            </w:tcBorders>
            <w:vAlign w:val="center"/>
          </w:tcPr>
          <w:p w:rsidR="003E4678" w:rsidRDefault="00A428BE">
            <w:pPr>
              <w:jc w:val="center"/>
              <w:rPr>
                <w:rFonts w:hint="eastAsia"/>
                <w:color w:val="000000" w:themeColor="text1"/>
                <w:sz w:val="21"/>
                <w:szCs w:val="21"/>
              </w:rPr>
            </w:pPr>
            <w:r>
              <w:rPr>
                <w:rFonts w:hint="eastAsia"/>
                <w:color w:val="000000" w:themeColor="text1"/>
                <w:sz w:val="21"/>
                <w:szCs w:val="21"/>
              </w:rPr>
              <w:t>学前教育 大三</w:t>
            </w:r>
          </w:p>
        </w:tc>
      </w:tr>
      <w:tr w:rsidR="003E4678">
        <w:trPr>
          <w:trHeight w:val="34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课程类别与性质</w:t>
            </w:r>
          </w:p>
        </w:tc>
        <w:tc>
          <w:tcPr>
            <w:tcW w:w="2260" w:type="dxa"/>
            <w:vAlign w:val="center"/>
          </w:tcPr>
          <w:p w:rsidR="003E4678" w:rsidRDefault="00A428BE">
            <w:pPr>
              <w:jc w:val="center"/>
              <w:rPr>
                <w:rFonts w:hint="eastAsia"/>
                <w:color w:val="000000" w:themeColor="text1"/>
                <w:sz w:val="21"/>
                <w:szCs w:val="21"/>
              </w:rPr>
            </w:pPr>
            <w:r>
              <w:rPr>
                <w:rFonts w:hint="eastAsia"/>
                <w:color w:val="000000" w:themeColor="text1"/>
                <w:sz w:val="21"/>
                <w:szCs w:val="21"/>
              </w:rPr>
              <w:t>专业必修课</w:t>
            </w:r>
          </w:p>
        </w:tc>
        <w:tc>
          <w:tcPr>
            <w:tcW w:w="2126" w:type="dxa"/>
            <w:gridSpan w:val="2"/>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rsidR="003E4678" w:rsidRDefault="00A428BE">
            <w:pPr>
              <w:jc w:val="center"/>
              <w:rPr>
                <w:rFonts w:hint="eastAsia"/>
                <w:color w:val="000000" w:themeColor="text1"/>
                <w:sz w:val="21"/>
                <w:szCs w:val="21"/>
              </w:rPr>
            </w:pPr>
            <w:r>
              <w:rPr>
                <w:rFonts w:hint="eastAsia"/>
                <w:color w:val="000000" w:themeColor="text1"/>
                <w:sz w:val="21"/>
                <w:szCs w:val="21"/>
              </w:rPr>
              <w:t>考试</w:t>
            </w:r>
          </w:p>
        </w:tc>
      </w:tr>
      <w:tr w:rsidR="003E4678">
        <w:trPr>
          <w:trHeight w:val="34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86" w:type="dxa"/>
            <w:gridSpan w:val="3"/>
            <w:vAlign w:val="center"/>
          </w:tcPr>
          <w:p w:rsidR="003E4678" w:rsidRDefault="005C0665">
            <w:pPr>
              <w:snapToGrid w:val="0"/>
              <w:spacing w:line="288" w:lineRule="auto"/>
              <w:rPr>
                <w:rFonts w:ascii="Times New Roman" w:hAnsi="Times New Roman" w:hint="eastAsia"/>
                <w:color w:val="000000" w:themeColor="text1"/>
                <w:sz w:val="21"/>
                <w:szCs w:val="21"/>
              </w:rPr>
            </w:pPr>
            <w:r w:rsidRPr="005C0665">
              <w:rPr>
                <w:rFonts w:ascii="Times New Roman" w:hAnsi="Times New Roman"/>
                <w:color w:val="000000" w:themeColor="text1"/>
                <w:sz w:val="21"/>
                <w:szCs w:val="21"/>
              </w:rPr>
              <w:t>《学前儿童艺术教育活动指导（第四版）》，王麟、李飞飞著，</w:t>
            </w:r>
            <w:r w:rsidRPr="005C0665">
              <w:rPr>
                <w:rFonts w:ascii="Times New Roman" w:hAnsi="Times New Roman"/>
                <w:color w:val="000000" w:themeColor="text1"/>
                <w:sz w:val="21"/>
                <w:szCs w:val="21"/>
              </w:rPr>
              <w:t>ISBN</w:t>
            </w:r>
            <w:r w:rsidRPr="005C0665">
              <w:rPr>
                <w:rFonts w:ascii="Times New Roman" w:hAnsi="Times New Roman"/>
                <w:color w:val="000000" w:themeColor="text1"/>
                <w:sz w:val="21"/>
                <w:szCs w:val="21"/>
              </w:rPr>
              <w:t>：</w:t>
            </w:r>
            <w:r>
              <w:rPr>
                <w:rFonts w:ascii="Times New Roman" w:hAnsi="Times New Roman" w:hint="eastAsia"/>
                <w:color w:val="000000" w:themeColor="text1"/>
                <w:sz w:val="21"/>
                <w:szCs w:val="21"/>
              </w:rPr>
              <w:t>9787309155235</w:t>
            </w:r>
            <w:r w:rsidRPr="005C0665">
              <w:rPr>
                <w:rFonts w:ascii="Times New Roman" w:hAnsi="Times New Roman"/>
                <w:color w:val="000000" w:themeColor="text1"/>
                <w:sz w:val="21"/>
                <w:szCs w:val="21"/>
              </w:rPr>
              <w:t>，</w:t>
            </w:r>
            <w:r>
              <w:rPr>
                <w:rFonts w:ascii="Times New Roman" w:hAnsi="Times New Roman" w:hint="eastAsia"/>
                <w:color w:val="000000" w:themeColor="text1"/>
                <w:sz w:val="21"/>
                <w:szCs w:val="21"/>
              </w:rPr>
              <w:t>复旦大学</w:t>
            </w:r>
            <w:r w:rsidRPr="005C0665">
              <w:rPr>
                <w:rFonts w:ascii="Times New Roman" w:hAnsi="Times New Roman"/>
                <w:color w:val="000000" w:themeColor="text1"/>
                <w:sz w:val="21"/>
                <w:szCs w:val="21"/>
              </w:rPr>
              <w:t>出版社，</w:t>
            </w:r>
            <w:r w:rsidRPr="005C0665">
              <w:rPr>
                <w:rFonts w:ascii="Times New Roman" w:hAnsi="Times New Roman"/>
                <w:color w:val="000000" w:themeColor="text1"/>
                <w:sz w:val="21"/>
                <w:szCs w:val="21"/>
              </w:rPr>
              <w:t>20</w:t>
            </w:r>
            <w:r>
              <w:rPr>
                <w:rFonts w:ascii="Times New Roman" w:hAnsi="Times New Roman" w:hint="eastAsia"/>
                <w:color w:val="000000" w:themeColor="text1"/>
                <w:sz w:val="21"/>
                <w:szCs w:val="21"/>
              </w:rPr>
              <w:t>22</w:t>
            </w:r>
            <w:r w:rsidRPr="005C0665">
              <w:rPr>
                <w:rFonts w:ascii="Times New Roman" w:hAnsi="Times New Roman"/>
                <w:color w:val="000000" w:themeColor="text1"/>
                <w:sz w:val="21"/>
                <w:szCs w:val="21"/>
              </w:rPr>
              <w:t>年</w:t>
            </w:r>
            <w:r>
              <w:rPr>
                <w:rFonts w:ascii="Times New Roman" w:hAnsi="Times New Roman" w:hint="eastAsia"/>
                <w:color w:val="000000" w:themeColor="text1"/>
                <w:sz w:val="21"/>
                <w:szCs w:val="21"/>
              </w:rPr>
              <w:t>05</w:t>
            </w:r>
            <w:r w:rsidRPr="005C0665">
              <w:rPr>
                <w:rFonts w:ascii="Times New Roman" w:hAnsi="Times New Roman"/>
                <w:color w:val="000000" w:themeColor="text1"/>
                <w:sz w:val="21"/>
                <w:szCs w:val="21"/>
              </w:rPr>
              <w:t>月（第</w:t>
            </w:r>
            <w:r w:rsidRPr="005C0665">
              <w:rPr>
                <w:rFonts w:ascii="Times New Roman" w:hAnsi="Times New Roman"/>
                <w:color w:val="000000" w:themeColor="text1"/>
                <w:sz w:val="21"/>
                <w:szCs w:val="21"/>
              </w:rPr>
              <w:t>4</w:t>
            </w:r>
            <w:r w:rsidRPr="005C0665">
              <w:rPr>
                <w:rFonts w:ascii="Times New Roman" w:hAnsi="Times New Roman"/>
                <w:color w:val="000000" w:themeColor="text1"/>
                <w:sz w:val="21"/>
                <w:szCs w:val="21"/>
              </w:rPr>
              <w:t>版）</w:t>
            </w:r>
          </w:p>
        </w:tc>
        <w:tc>
          <w:tcPr>
            <w:tcW w:w="1413" w:type="dxa"/>
            <w:gridSpan w:val="2"/>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是否为</w:t>
            </w:r>
          </w:p>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马工程教材</w:t>
            </w:r>
          </w:p>
        </w:tc>
        <w:tc>
          <w:tcPr>
            <w:tcW w:w="786" w:type="dxa"/>
            <w:tcBorders>
              <w:right w:val="single" w:sz="12" w:space="0" w:color="auto"/>
            </w:tcBorders>
            <w:vAlign w:val="center"/>
          </w:tcPr>
          <w:p w:rsidR="003E4678" w:rsidRDefault="00A428B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E4678">
        <w:trPr>
          <w:trHeight w:val="68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color w:val="000000" w:themeColor="text1"/>
                <w:sz w:val="21"/>
                <w:szCs w:val="18"/>
              </w:rPr>
              <w:t>先修课程</w:t>
            </w:r>
          </w:p>
        </w:tc>
        <w:tc>
          <w:tcPr>
            <w:tcW w:w="6585" w:type="dxa"/>
            <w:gridSpan w:val="6"/>
            <w:tcBorders>
              <w:right w:val="single" w:sz="12" w:space="0" w:color="auto"/>
            </w:tcBorders>
            <w:vAlign w:val="center"/>
          </w:tcPr>
          <w:p w:rsidR="003E4678" w:rsidRDefault="00A428BE" w:rsidP="0080205F">
            <w:pPr>
              <w:pStyle w:val="DG0"/>
            </w:pPr>
            <w:r>
              <w:t>学前教育学</w:t>
            </w:r>
            <w:r>
              <w:t>2130014</w:t>
            </w:r>
            <w:r>
              <w:t>（</w:t>
            </w:r>
            <w:r>
              <w:t>2</w:t>
            </w:r>
            <w:r>
              <w:t>）、教育心理学</w:t>
            </w:r>
            <w:r>
              <w:t>2130007</w:t>
            </w:r>
            <w:r>
              <w:t>（</w:t>
            </w:r>
            <w:r>
              <w:t>2</w:t>
            </w:r>
            <w:r>
              <w:t>）、学前儿童发展科学</w:t>
            </w:r>
            <w:r>
              <w:t>2130016</w:t>
            </w:r>
            <w:r>
              <w:t>（</w:t>
            </w:r>
            <w:r>
              <w:t>2</w:t>
            </w:r>
            <w:r>
              <w:t>）、家庭与社区教育</w:t>
            </w:r>
            <w:r>
              <w:t xml:space="preserve"> 2130027</w:t>
            </w:r>
            <w:r>
              <w:t>（</w:t>
            </w:r>
            <w:r>
              <w:t>1</w:t>
            </w:r>
            <w:r>
              <w:t>）</w:t>
            </w:r>
          </w:p>
        </w:tc>
      </w:tr>
      <w:tr w:rsidR="003E4678">
        <w:trPr>
          <w:trHeight w:val="3912"/>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color w:val="000000" w:themeColor="text1"/>
                <w:sz w:val="21"/>
                <w:szCs w:val="18"/>
              </w:rPr>
              <w:t>课程简介</w:t>
            </w:r>
          </w:p>
        </w:tc>
        <w:tc>
          <w:tcPr>
            <w:tcW w:w="6585" w:type="dxa"/>
            <w:gridSpan w:val="6"/>
            <w:tcBorders>
              <w:right w:val="single" w:sz="12" w:space="0" w:color="auto"/>
            </w:tcBorders>
          </w:tcPr>
          <w:p w:rsidR="003E4678" w:rsidRDefault="005C0665" w:rsidP="0080205F">
            <w:pPr>
              <w:pStyle w:val="DG0"/>
            </w:pPr>
            <w:r w:rsidRPr="005C0665">
              <w:t>学前儿童艺术教育是一门旨在培养学前儿童对艺术的兴趣、创造力和审美能力的教育活动。随着社会的发展，艺术教育在学前教育中的重要性日益凸显。本课程旨在使学生掌握学前儿童艺术教育的基本理论、目标、内容、方法和途径，了解学前儿童艺术教育活动的设计与实施，提高学生设计和组织学前儿童艺术教育活动的能力。通过本课程的学习，学生将具备从事学前儿童艺术教育实践和研究的专业素养。</w:t>
            </w:r>
          </w:p>
        </w:tc>
      </w:tr>
      <w:tr w:rsidR="003E4678">
        <w:trPr>
          <w:trHeight w:val="1285"/>
        </w:trPr>
        <w:tc>
          <w:tcPr>
            <w:tcW w:w="1691" w:type="dxa"/>
            <w:tcBorders>
              <w:left w:val="single" w:sz="12" w:space="0" w:color="auto"/>
              <w:bottom w:val="double" w:sz="4" w:space="0" w:color="auto"/>
            </w:tcBorders>
            <w:shd w:val="clear" w:color="auto" w:fill="auto"/>
            <w:vAlign w:val="center"/>
          </w:tcPr>
          <w:p w:rsidR="003E4678" w:rsidRDefault="00A428BE">
            <w:pPr>
              <w:jc w:val="center"/>
              <w:rPr>
                <w:rFonts w:ascii="SimHei" w:eastAsia="SimHei" w:hAnsi="SimHei" w:hint="eastAsia"/>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3E4678" w:rsidRDefault="00A428BE">
            <w:pPr>
              <w:snapToGrid w:val="0"/>
              <w:spacing w:line="288" w:lineRule="auto"/>
              <w:ind w:firstLineChars="200" w:firstLine="400"/>
              <w:rPr>
                <w:rFonts w:hint="eastAsia"/>
              </w:rPr>
            </w:pPr>
            <w:r>
              <w:rPr>
                <w:rFonts w:hint="eastAsia"/>
                <w:color w:val="000000"/>
                <w:sz w:val="20"/>
                <w:szCs w:val="20"/>
              </w:rPr>
              <w:t xml:space="preserve"> </w:t>
            </w:r>
            <w:r>
              <w:rPr>
                <w:rFonts w:hint="eastAsia"/>
                <w:sz w:val="21"/>
                <w:szCs w:val="21"/>
              </w:rPr>
              <w:t>本课程建议学前教育专业的三年级学生选课。本课程要求学生具有一定的教育学理论修养，具备心理学基础知识且对于学前儿童的心理发展知识有一定的认识。</w:t>
            </w:r>
          </w:p>
        </w:tc>
      </w:tr>
      <w:tr w:rsidR="003E4678">
        <w:trPr>
          <w:trHeight w:val="510"/>
        </w:trPr>
        <w:tc>
          <w:tcPr>
            <w:tcW w:w="1691" w:type="dxa"/>
            <w:tcBorders>
              <w:top w:val="double" w:sz="4" w:space="0" w:color="auto"/>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tcBorders>
            <w:vAlign w:val="center"/>
          </w:tcPr>
          <w:p w:rsidR="003E4678" w:rsidRDefault="00EB1085">
            <w:pPr>
              <w:jc w:val="right"/>
              <w:rPr>
                <w:rFonts w:ascii="SimHei" w:eastAsia="SimHei" w:hAnsi="SimHei" w:hint="eastAsia"/>
                <w:color w:val="000000" w:themeColor="text1"/>
                <w:sz w:val="21"/>
                <w:szCs w:val="21"/>
              </w:rPr>
            </w:pPr>
            <w:r>
              <w:rPr>
                <w:noProof/>
                <w:sz w:val="21"/>
                <w:szCs w:val="21"/>
              </w:rPr>
              <w:drawing>
                <wp:inline distT="0" distB="0" distL="0" distR="0">
                  <wp:extent cx="996950" cy="430529"/>
                  <wp:effectExtent l="19050" t="0" r="0" b="0"/>
                  <wp:docPr id="2" name="图片 1" descr="D:\用户目录\Documents\WeChat Files\wxid_9hsqdgtqegta21\FileStorage\Temp\ad12f81c92b7435534812106d082e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Documents\WeChat Files\wxid_9hsqdgtqegta21\FileStorage\Temp\ad12f81c92b7435534812106d082e58.jpg"/>
                          <pic:cNvPicPr>
                            <a:picLocks noChangeAspect="1" noChangeArrowheads="1"/>
                          </pic:cNvPicPr>
                        </pic:nvPicPr>
                        <pic:blipFill>
                          <a:blip r:embed="rId9" cstate="print"/>
                          <a:srcRect/>
                          <a:stretch>
                            <a:fillRect/>
                          </a:stretch>
                        </pic:blipFill>
                        <pic:spPr bwMode="auto">
                          <a:xfrm>
                            <a:off x="0" y="0"/>
                            <a:ext cx="992137" cy="428451"/>
                          </a:xfrm>
                          <a:prstGeom prst="rect">
                            <a:avLst/>
                          </a:prstGeom>
                          <a:noFill/>
                          <a:ln w="9525">
                            <a:noFill/>
                            <a:miter lim="800000"/>
                            <a:headEnd/>
                            <a:tailEnd/>
                          </a:ln>
                        </pic:spPr>
                      </pic:pic>
                    </a:graphicData>
                  </a:graphic>
                </wp:inline>
              </w:drawing>
            </w:r>
            <w:r w:rsidR="00A428BE">
              <w:rPr>
                <w:rFonts w:hint="eastAsia"/>
                <w:sz w:val="21"/>
                <w:szCs w:val="21"/>
              </w:rPr>
              <w:t>（签名）</w:t>
            </w:r>
          </w:p>
        </w:tc>
        <w:tc>
          <w:tcPr>
            <w:tcW w:w="1425" w:type="dxa"/>
            <w:gridSpan w:val="2"/>
            <w:tcBorders>
              <w:top w:val="double" w:sz="4" w:space="0" w:color="auto"/>
            </w:tcBorders>
            <w:vAlign w:val="center"/>
          </w:tcPr>
          <w:p w:rsidR="003E4678" w:rsidRDefault="00A428BE">
            <w:pPr>
              <w:jc w:val="center"/>
              <w:rPr>
                <w:rFonts w:hint="eastAsia"/>
                <w:sz w:val="21"/>
                <w:szCs w:val="21"/>
              </w:rPr>
            </w:pPr>
            <w:r>
              <w:rPr>
                <w:rFonts w:ascii="SimHei" w:eastAsia="SimHei" w:hAnsi="SimHei"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3E4678" w:rsidRDefault="00EB1085">
            <w:pPr>
              <w:jc w:val="center"/>
              <w:rPr>
                <w:rFonts w:ascii="Times New Roman" w:hAnsi="Times New Roman"/>
                <w:color w:val="000000"/>
                <w:sz w:val="21"/>
                <w:szCs w:val="21"/>
              </w:rPr>
            </w:pPr>
            <w:r>
              <w:rPr>
                <w:rFonts w:ascii="Times New Roman" w:hAnsi="Times New Roman" w:hint="eastAsia"/>
                <w:color w:val="000000"/>
                <w:sz w:val="21"/>
                <w:szCs w:val="21"/>
              </w:rPr>
              <w:t>2025</w:t>
            </w:r>
            <w:r w:rsidR="00A428BE">
              <w:rPr>
                <w:rFonts w:ascii="Times New Roman" w:hAnsi="Times New Roman" w:hint="eastAsia"/>
                <w:color w:val="000000"/>
                <w:sz w:val="21"/>
                <w:szCs w:val="21"/>
              </w:rPr>
              <w:t>年</w:t>
            </w:r>
            <w:r>
              <w:rPr>
                <w:rFonts w:ascii="Times New Roman" w:hAnsi="Times New Roman" w:hint="eastAsia"/>
                <w:color w:val="000000"/>
                <w:sz w:val="21"/>
                <w:szCs w:val="21"/>
              </w:rPr>
              <w:t>2</w:t>
            </w:r>
            <w:r w:rsidR="00A428BE">
              <w:rPr>
                <w:rFonts w:ascii="Times New Roman" w:hAnsi="Times New Roman" w:hint="eastAsia"/>
                <w:color w:val="000000"/>
                <w:sz w:val="21"/>
                <w:szCs w:val="21"/>
              </w:rPr>
              <w:t>月</w:t>
            </w:r>
          </w:p>
        </w:tc>
      </w:tr>
      <w:tr w:rsidR="003E4678">
        <w:trPr>
          <w:trHeight w:val="510"/>
        </w:trPr>
        <w:tc>
          <w:tcPr>
            <w:tcW w:w="1691" w:type="dxa"/>
            <w:tcBorders>
              <w:left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t>专业负责人</w:t>
            </w:r>
          </w:p>
        </w:tc>
        <w:tc>
          <w:tcPr>
            <w:tcW w:w="3532" w:type="dxa"/>
            <w:gridSpan w:val="2"/>
            <w:vAlign w:val="center"/>
          </w:tcPr>
          <w:p w:rsidR="003E4678" w:rsidRDefault="00A428BE">
            <w:pPr>
              <w:jc w:val="right"/>
              <w:rPr>
                <w:rFonts w:ascii="SimHei" w:eastAsia="SimHei" w:hAnsi="SimHei" w:hint="eastAsia"/>
                <w:color w:val="000000" w:themeColor="text1"/>
                <w:sz w:val="21"/>
                <w:szCs w:val="21"/>
              </w:rPr>
            </w:pPr>
            <w:r>
              <w:rPr>
                <w:rFonts w:hint="eastAsia"/>
                <w:sz w:val="21"/>
                <w:szCs w:val="21"/>
              </w:rPr>
              <w:t>（签名）</w:t>
            </w:r>
          </w:p>
        </w:tc>
        <w:tc>
          <w:tcPr>
            <w:tcW w:w="1425" w:type="dxa"/>
            <w:gridSpan w:val="2"/>
            <w:vAlign w:val="center"/>
          </w:tcPr>
          <w:p w:rsidR="003E4678" w:rsidRDefault="00A428BE">
            <w:pPr>
              <w:jc w:val="center"/>
              <w:rPr>
                <w:rFonts w:hint="eastAsia"/>
                <w:sz w:val="21"/>
                <w:szCs w:val="21"/>
              </w:rPr>
            </w:pPr>
            <w:r>
              <w:rPr>
                <w:rFonts w:ascii="SimHei" w:eastAsia="SimHei" w:hAnsi="SimHei" w:hint="eastAsia"/>
                <w:color w:val="000000" w:themeColor="text1"/>
                <w:sz w:val="21"/>
                <w:szCs w:val="21"/>
              </w:rPr>
              <w:t>审定时间</w:t>
            </w:r>
          </w:p>
        </w:tc>
        <w:tc>
          <w:tcPr>
            <w:tcW w:w="1628" w:type="dxa"/>
            <w:gridSpan w:val="2"/>
            <w:tcBorders>
              <w:right w:val="single" w:sz="12" w:space="0" w:color="auto"/>
            </w:tcBorders>
            <w:vAlign w:val="center"/>
          </w:tcPr>
          <w:p w:rsidR="003E4678" w:rsidRDefault="003E4678">
            <w:pPr>
              <w:jc w:val="center"/>
              <w:rPr>
                <w:rFonts w:ascii="Times New Roman" w:hAnsi="Times New Roman"/>
                <w:color w:val="000000"/>
                <w:sz w:val="21"/>
                <w:szCs w:val="21"/>
              </w:rPr>
            </w:pPr>
          </w:p>
        </w:tc>
      </w:tr>
      <w:tr w:rsidR="003E4678">
        <w:trPr>
          <w:trHeight w:val="510"/>
        </w:trPr>
        <w:tc>
          <w:tcPr>
            <w:tcW w:w="1691" w:type="dxa"/>
            <w:tcBorders>
              <w:left w:val="single" w:sz="12" w:space="0" w:color="auto"/>
              <w:bottom w:val="single" w:sz="12" w:space="0" w:color="auto"/>
            </w:tcBorders>
            <w:shd w:val="clear" w:color="auto" w:fill="auto"/>
            <w:vAlign w:val="center"/>
          </w:tcPr>
          <w:p w:rsidR="003E4678" w:rsidRDefault="00A428BE">
            <w:pPr>
              <w:jc w:val="center"/>
              <w:rPr>
                <w:rFonts w:ascii="SimHei" w:eastAsia="SimHei" w:hAnsi="SimHei" w:hint="eastAsia"/>
                <w:color w:val="000000" w:themeColor="text1"/>
                <w:sz w:val="21"/>
                <w:szCs w:val="21"/>
              </w:rPr>
            </w:pPr>
            <w:r>
              <w:rPr>
                <w:rFonts w:ascii="SimHei" w:eastAsia="SimHei" w:hAnsi="SimHei"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3E4678" w:rsidRDefault="00A428BE">
            <w:pPr>
              <w:jc w:val="right"/>
              <w:rPr>
                <w:rFonts w:ascii="SimHei" w:eastAsia="SimHei" w:hAnsi="SimHei"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rsidR="003E4678" w:rsidRDefault="00A428BE">
            <w:pPr>
              <w:jc w:val="center"/>
              <w:rPr>
                <w:rFonts w:hint="eastAsia"/>
                <w:sz w:val="21"/>
                <w:szCs w:val="21"/>
              </w:rPr>
            </w:pPr>
            <w:r>
              <w:rPr>
                <w:rFonts w:ascii="SimHei" w:eastAsia="SimHei" w:hAnsi="SimHei"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3E4678" w:rsidRDefault="003E4678">
            <w:pPr>
              <w:jc w:val="center"/>
              <w:rPr>
                <w:rFonts w:ascii="Times New Roman" w:hAnsi="Times New Roman"/>
                <w:color w:val="000000"/>
                <w:sz w:val="21"/>
                <w:szCs w:val="21"/>
              </w:rPr>
            </w:pPr>
          </w:p>
        </w:tc>
      </w:tr>
    </w:tbl>
    <w:p w:rsidR="003E4678" w:rsidRDefault="00A428BE">
      <w:pPr>
        <w:spacing w:line="100" w:lineRule="exact"/>
        <w:rPr>
          <w:rFonts w:ascii="Arial" w:eastAsia="SimHei" w:hAnsi="Arial"/>
        </w:rPr>
      </w:pPr>
      <w:r>
        <w:br w:type="page"/>
      </w:r>
    </w:p>
    <w:p w:rsidR="003E4678" w:rsidRDefault="00A428BE" w:rsidP="00EB1085">
      <w:pPr>
        <w:pStyle w:val="DG1"/>
        <w:spacing w:beforeLines="100" w:before="326" w:line="360" w:lineRule="auto"/>
        <w:rPr>
          <w:rFonts w:ascii="SimHei" w:hAnsi="SimSun" w:hint="eastAsia"/>
        </w:rPr>
      </w:pPr>
      <w:r>
        <w:rPr>
          <w:rFonts w:ascii="SimHei" w:hAnsi="SimSun" w:hint="eastAsia"/>
        </w:rPr>
        <w:lastRenderedPageBreak/>
        <w:t>二、课程目标与毕业要求</w:t>
      </w:r>
    </w:p>
    <w:p w:rsidR="003E4678" w:rsidRDefault="00A428B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3E4678">
        <w:trPr>
          <w:trHeight w:val="454"/>
          <w:jc w:val="center"/>
        </w:trPr>
        <w:tc>
          <w:tcPr>
            <w:tcW w:w="1235" w:type="dxa"/>
            <w:vAlign w:val="center"/>
          </w:tcPr>
          <w:p w:rsidR="003E4678" w:rsidRDefault="00A428BE">
            <w:pPr>
              <w:snapToGrid w:val="0"/>
              <w:jc w:val="center"/>
              <w:rPr>
                <w:rFonts w:ascii="SimHei" w:eastAsia="SimHei" w:hAnsi="SimHei" w:hint="eastAsia"/>
                <w:bCs/>
                <w:color w:val="000000"/>
                <w:sz w:val="21"/>
                <w:szCs w:val="18"/>
              </w:rPr>
            </w:pPr>
            <w:r>
              <w:rPr>
                <w:rFonts w:ascii="SimHei" w:eastAsia="SimHei" w:hAnsi="SimHei" w:hint="eastAsia"/>
                <w:bCs/>
                <w:color w:val="000000"/>
                <w:sz w:val="21"/>
                <w:szCs w:val="18"/>
              </w:rPr>
              <w:t>类型</w:t>
            </w:r>
          </w:p>
        </w:tc>
        <w:tc>
          <w:tcPr>
            <w:tcW w:w="782" w:type="dxa"/>
            <w:shd w:val="clear" w:color="auto" w:fill="auto"/>
            <w:vAlign w:val="center"/>
          </w:tcPr>
          <w:p w:rsidR="003E4678" w:rsidRDefault="00A428BE">
            <w:pPr>
              <w:snapToGrid w:val="0"/>
              <w:jc w:val="center"/>
              <w:rPr>
                <w:rFonts w:ascii="SimHei" w:eastAsia="SimHei" w:hAnsi="SimHei" w:hint="eastAsia"/>
                <w:bCs/>
                <w:color w:val="000000"/>
                <w:sz w:val="21"/>
                <w:szCs w:val="18"/>
              </w:rPr>
            </w:pPr>
            <w:r>
              <w:rPr>
                <w:rFonts w:ascii="SimHei" w:eastAsia="SimHei" w:hAnsi="SimHei" w:hint="eastAsia"/>
                <w:bCs/>
                <w:color w:val="000000"/>
                <w:sz w:val="21"/>
                <w:szCs w:val="18"/>
              </w:rPr>
              <w:t>序号</w:t>
            </w:r>
          </w:p>
        </w:tc>
        <w:tc>
          <w:tcPr>
            <w:tcW w:w="6459" w:type="dxa"/>
            <w:vAlign w:val="center"/>
          </w:tcPr>
          <w:p w:rsidR="003E4678" w:rsidRDefault="00A428BE">
            <w:pPr>
              <w:snapToGrid w:val="0"/>
              <w:jc w:val="center"/>
              <w:rPr>
                <w:rFonts w:ascii="SimHei" w:eastAsia="SimHei" w:hAnsi="SimHei" w:hint="eastAsia"/>
                <w:bCs/>
                <w:color w:val="000000"/>
                <w:sz w:val="21"/>
                <w:szCs w:val="18"/>
              </w:rPr>
            </w:pPr>
            <w:r>
              <w:rPr>
                <w:rFonts w:ascii="SimHei" w:eastAsia="SimHei" w:hAnsi="SimHei" w:hint="eastAsia"/>
                <w:bCs/>
                <w:color w:val="000000"/>
                <w:sz w:val="21"/>
                <w:szCs w:val="18"/>
              </w:rPr>
              <w:t>内容</w:t>
            </w:r>
          </w:p>
        </w:tc>
      </w:tr>
      <w:tr w:rsidR="003E4678">
        <w:trPr>
          <w:trHeight w:val="340"/>
          <w:jc w:val="center"/>
        </w:trPr>
        <w:tc>
          <w:tcPr>
            <w:tcW w:w="1235" w:type="dxa"/>
            <w:vMerge w:val="restart"/>
            <w:vAlign w:val="center"/>
          </w:tcPr>
          <w:p w:rsidR="003E4678" w:rsidRDefault="00A428BE">
            <w:pPr>
              <w:snapToGrid w:val="0"/>
              <w:jc w:val="center"/>
              <w:rPr>
                <w:rFonts w:hint="eastAsia"/>
              </w:rPr>
            </w:pPr>
            <w:r>
              <w:rPr>
                <w:rFonts w:ascii="SimHei" w:eastAsia="SimHei" w:hAnsi="SimHei" w:hint="eastAsia"/>
                <w:bCs/>
                <w:color w:val="000000"/>
                <w:sz w:val="21"/>
                <w:szCs w:val="18"/>
              </w:rPr>
              <w:t>知识目标</w:t>
            </w:r>
          </w:p>
        </w:tc>
        <w:tc>
          <w:tcPr>
            <w:tcW w:w="782" w:type="dxa"/>
            <w:shd w:val="clear" w:color="auto" w:fill="auto"/>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bCs/>
                <w:color w:val="000000"/>
                <w:sz w:val="21"/>
                <w:szCs w:val="18"/>
              </w:rPr>
              <w:t>1</w:t>
            </w:r>
          </w:p>
        </w:tc>
        <w:tc>
          <w:tcPr>
            <w:tcW w:w="6459" w:type="dxa"/>
            <w:vAlign w:val="center"/>
          </w:tcPr>
          <w:p w:rsidR="003E4678" w:rsidRDefault="005C0665" w:rsidP="0080205F">
            <w:pPr>
              <w:pStyle w:val="DG0"/>
              <w:rPr>
                <w:rFonts w:hint="eastAsia"/>
              </w:rPr>
            </w:pPr>
            <w:r w:rsidRPr="005C0665">
              <w:t>理解学前儿童艺术教育的内涵，了解艺术教育的基本理论，掌握学前儿童艺术教育活动的设计与实施以及评价等有关知识。</w:t>
            </w:r>
          </w:p>
        </w:tc>
      </w:tr>
      <w:tr w:rsidR="003E4678">
        <w:trPr>
          <w:trHeight w:val="340"/>
          <w:jc w:val="center"/>
        </w:trPr>
        <w:tc>
          <w:tcPr>
            <w:tcW w:w="1235" w:type="dxa"/>
            <w:vMerge/>
            <w:vAlign w:val="center"/>
          </w:tcPr>
          <w:p w:rsidR="003E4678" w:rsidRDefault="003E4678" w:rsidP="0080205F">
            <w:pPr>
              <w:pStyle w:val="DG0"/>
            </w:pPr>
          </w:p>
        </w:tc>
        <w:tc>
          <w:tcPr>
            <w:tcW w:w="782" w:type="dxa"/>
            <w:shd w:val="clear" w:color="auto" w:fill="auto"/>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bCs/>
                <w:color w:val="000000"/>
                <w:sz w:val="21"/>
                <w:szCs w:val="18"/>
              </w:rPr>
              <w:t>2</w:t>
            </w:r>
          </w:p>
        </w:tc>
        <w:tc>
          <w:tcPr>
            <w:tcW w:w="6459" w:type="dxa"/>
            <w:vAlign w:val="center"/>
          </w:tcPr>
          <w:p w:rsidR="003E4678" w:rsidRDefault="005C0665" w:rsidP="0080205F">
            <w:pPr>
              <w:pStyle w:val="DG0"/>
              <w:rPr>
                <w:rFonts w:hint="eastAsia"/>
              </w:rPr>
            </w:pPr>
            <w:r w:rsidRPr="005C0665">
              <w:t>掌握学前儿童艺术教育的目标、内容、方法和途径，深入理解《</w:t>
            </w:r>
            <w:r w:rsidRPr="005C0665">
              <w:t>3-6</w:t>
            </w:r>
            <w:r w:rsidRPr="005C0665">
              <w:t>岁儿童学习与发展指南》、《幼儿园教育指导纲要》等相关要求的内涵。</w:t>
            </w:r>
          </w:p>
        </w:tc>
      </w:tr>
      <w:tr w:rsidR="003E4678">
        <w:trPr>
          <w:trHeight w:val="340"/>
          <w:jc w:val="center"/>
        </w:trPr>
        <w:tc>
          <w:tcPr>
            <w:tcW w:w="1235" w:type="dxa"/>
            <w:vAlign w:val="center"/>
          </w:tcPr>
          <w:p w:rsidR="003E4678" w:rsidRDefault="00A428BE">
            <w:pPr>
              <w:snapToGrid w:val="0"/>
              <w:jc w:val="center"/>
              <w:rPr>
                <w:rFonts w:hint="eastAsia"/>
              </w:rPr>
            </w:pPr>
            <w:r>
              <w:rPr>
                <w:rFonts w:ascii="SimHei" w:eastAsia="SimHei" w:hAnsi="SimHei" w:hint="eastAsia"/>
                <w:bCs/>
                <w:color w:val="000000"/>
                <w:sz w:val="21"/>
                <w:szCs w:val="18"/>
              </w:rPr>
              <w:t>技能目标</w:t>
            </w:r>
          </w:p>
        </w:tc>
        <w:tc>
          <w:tcPr>
            <w:tcW w:w="782" w:type="dxa"/>
            <w:shd w:val="clear" w:color="auto" w:fill="auto"/>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bCs/>
                <w:color w:val="000000"/>
                <w:sz w:val="21"/>
                <w:szCs w:val="18"/>
              </w:rPr>
              <w:t>3</w:t>
            </w:r>
          </w:p>
        </w:tc>
        <w:tc>
          <w:tcPr>
            <w:tcW w:w="6459" w:type="dxa"/>
            <w:vAlign w:val="center"/>
          </w:tcPr>
          <w:p w:rsidR="003E4678" w:rsidRDefault="00A428BE" w:rsidP="0080205F">
            <w:pPr>
              <w:pStyle w:val="DG0"/>
              <w:rPr>
                <w:rFonts w:hint="eastAsia"/>
              </w:rPr>
            </w:pPr>
            <w:r>
              <w:rPr>
                <w:rFonts w:hint="eastAsia"/>
              </w:rPr>
              <w:t>熟悉幼儿社会性发展的一般特点和年龄特征，掌握幼儿园各类</w:t>
            </w:r>
            <w:r w:rsidR="005C0665">
              <w:rPr>
                <w:rFonts w:hint="eastAsia"/>
              </w:rPr>
              <w:t>艺术教育</w:t>
            </w:r>
            <w:r>
              <w:rPr>
                <w:rFonts w:hint="eastAsia"/>
              </w:rPr>
              <w:t>活动设计要点，具备较好的活动设计能力和一定的教学实践能力。</w:t>
            </w:r>
          </w:p>
        </w:tc>
      </w:tr>
      <w:tr w:rsidR="003E4678">
        <w:trPr>
          <w:trHeight w:val="340"/>
          <w:jc w:val="center"/>
        </w:trPr>
        <w:tc>
          <w:tcPr>
            <w:tcW w:w="1235" w:type="dxa"/>
            <w:vMerge w:val="restart"/>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素养目标</w:t>
            </w:r>
          </w:p>
          <w:p w:rsidR="003E4678" w:rsidRDefault="00A428BE">
            <w:pPr>
              <w:snapToGrid w:val="0"/>
              <w:jc w:val="center"/>
              <w:rPr>
                <w:rFonts w:hint="eastAsia"/>
              </w:rPr>
            </w:pPr>
            <w:r>
              <w:rPr>
                <w:rFonts w:ascii="SimHei" w:eastAsia="SimHei" w:hAnsi="SimHei" w:hint="eastAsia"/>
                <w:bCs/>
                <w:color w:val="000000"/>
                <w:sz w:val="21"/>
                <w:szCs w:val="18"/>
              </w:rPr>
              <w:t>(含课程思政目标</w:t>
            </w:r>
            <w:r>
              <w:rPr>
                <w:rFonts w:ascii="SimHei" w:eastAsia="SimHei" w:hAnsi="SimHei"/>
                <w:bCs/>
                <w:color w:val="000000"/>
                <w:sz w:val="21"/>
                <w:szCs w:val="18"/>
              </w:rPr>
              <w:t>)</w:t>
            </w:r>
          </w:p>
        </w:tc>
        <w:tc>
          <w:tcPr>
            <w:tcW w:w="782" w:type="dxa"/>
            <w:shd w:val="clear" w:color="auto" w:fill="auto"/>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4</w:t>
            </w:r>
          </w:p>
        </w:tc>
        <w:tc>
          <w:tcPr>
            <w:tcW w:w="6459" w:type="dxa"/>
            <w:vAlign w:val="center"/>
          </w:tcPr>
          <w:p w:rsidR="003E4678" w:rsidRDefault="00A428BE" w:rsidP="0080205F">
            <w:pPr>
              <w:pStyle w:val="DG0"/>
              <w:rPr>
                <w:rFonts w:hint="eastAsia"/>
              </w:rPr>
            </w:pPr>
            <w:r>
              <w:rPr>
                <w:rFonts w:hint="eastAsia"/>
              </w:rPr>
              <w:t>喜欢设计和组织学前儿童</w:t>
            </w:r>
            <w:r w:rsidR="005C0665">
              <w:rPr>
                <w:rFonts w:hint="eastAsia"/>
              </w:rPr>
              <w:t>艺术</w:t>
            </w:r>
            <w:r>
              <w:rPr>
                <w:rFonts w:hint="eastAsia"/>
              </w:rPr>
              <w:t>活动，具有学习学前教育专业的饱满热情。</w:t>
            </w:r>
          </w:p>
        </w:tc>
      </w:tr>
      <w:tr w:rsidR="003E4678">
        <w:trPr>
          <w:trHeight w:val="340"/>
          <w:jc w:val="center"/>
        </w:trPr>
        <w:tc>
          <w:tcPr>
            <w:tcW w:w="1235" w:type="dxa"/>
            <w:vMerge/>
            <w:vAlign w:val="center"/>
          </w:tcPr>
          <w:p w:rsidR="003E4678" w:rsidRDefault="003E4678">
            <w:pPr>
              <w:snapToGrid w:val="0"/>
              <w:jc w:val="center"/>
              <w:rPr>
                <w:rFonts w:hint="eastAsia"/>
              </w:rPr>
            </w:pPr>
          </w:p>
        </w:tc>
        <w:tc>
          <w:tcPr>
            <w:tcW w:w="782" w:type="dxa"/>
            <w:shd w:val="clear" w:color="auto" w:fill="auto"/>
            <w:vAlign w:val="center"/>
          </w:tcPr>
          <w:p w:rsidR="003E4678" w:rsidRDefault="00A428BE">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5</w:t>
            </w:r>
          </w:p>
        </w:tc>
        <w:tc>
          <w:tcPr>
            <w:tcW w:w="6459" w:type="dxa"/>
            <w:vAlign w:val="center"/>
          </w:tcPr>
          <w:p w:rsidR="003E4678" w:rsidRDefault="00A428BE" w:rsidP="0080205F">
            <w:pPr>
              <w:pStyle w:val="DG0"/>
              <w:rPr>
                <w:rFonts w:hint="eastAsia"/>
              </w:rPr>
            </w:pPr>
            <w:r>
              <w:rPr>
                <w:rFonts w:hint="eastAsia"/>
              </w:rPr>
              <w:t>提高从事学前儿童</w:t>
            </w:r>
            <w:r w:rsidR="005C0665">
              <w:rPr>
                <w:rFonts w:hint="eastAsia"/>
              </w:rPr>
              <w:t>艺术教育</w:t>
            </w:r>
            <w:r>
              <w:rPr>
                <w:rFonts w:hint="eastAsia"/>
              </w:rPr>
              <w:t>实践和研究的专业素养。</w:t>
            </w:r>
          </w:p>
        </w:tc>
      </w:tr>
    </w:tbl>
    <w:p w:rsidR="003E4678" w:rsidRDefault="00A428BE" w:rsidP="00EB1085">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3E4678">
        <w:tc>
          <w:tcPr>
            <w:tcW w:w="8296" w:type="dxa"/>
          </w:tcPr>
          <w:p w:rsidR="003E4678" w:rsidRDefault="00A428BE" w:rsidP="0080205F">
            <w:pPr>
              <w:pStyle w:val="DG0"/>
              <w:rPr>
                <w:rFonts w:hint="eastAsia"/>
              </w:rPr>
            </w:pPr>
            <w:r>
              <w:rPr>
                <w:rFonts w:hint="eastAsia"/>
              </w:rPr>
              <w:t>LO3</w:t>
            </w:r>
            <w:r>
              <w:rPr>
                <w:rFonts w:hint="eastAsia"/>
              </w:rPr>
              <w:t>：保教知识</w:t>
            </w:r>
          </w:p>
          <w:p w:rsidR="003E4678" w:rsidRDefault="00A428BE" w:rsidP="0080205F">
            <w:pPr>
              <w:pStyle w:val="DG0"/>
              <w:rPr>
                <w:rFonts w:hint="eastAsia"/>
              </w:rPr>
            </w:pPr>
            <w:r>
              <w:rPr>
                <w:rFonts w:hint="eastAsia"/>
              </w:rPr>
              <w:t>③掌握幼儿园保育和教育的基本知识和方法，初步习得基于核心素养的学习</w:t>
            </w:r>
            <w:proofErr w:type="gramStart"/>
            <w:r>
              <w:rPr>
                <w:rFonts w:hint="eastAsia"/>
              </w:rPr>
              <w:t>导方法</w:t>
            </w:r>
            <w:proofErr w:type="gramEnd"/>
            <w:r>
              <w:rPr>
                <w:rFonts w:hint="eastAsia"/>
              </w:rPr>
              <w:t>和策略。</w:t>
            </w:r>
          </w:p>
        </w:tc>
      </w:tr>
      <w:tr w:rsidR="003E4678">
        <w:trPr>
          <w:trHeight w:val="724"/>
        </w:trPr>
        <w:tc>
          <w:tcPr>
            <w:tcW w:w="8296" w:type="dxa"/>
          </w:tcPr>
          <w:p w:rsidR="003E4678" w:rsidRDefault="00A428BE" w:rsidP="0080205F">
            <w:pPr>
              <w:pStyle w:val="DG0"/>
              <w:rPr>
                <w:rFonts w:hint="eastAsia"/>
              </w:rPr>
            </w:pPr>
            <w:r>
              <w:rPr>
                <w:rFonts w:hint="eastAsia"/>
              </w:rPr>
              <w:t>LO4</w:t>
            </w:r>
            <w:r>
              <w:rPr>
                <w:rFonts w:hint="eastAsia"/>
              </w:rPr>
              <w:t>：保教能力</w:t>
            </w:r>
          </w:p>
          <w:p w:rsidR="003E4678" w:rsidRDefault="00A428BE" w:rsidP="0080205F">
            <w:pPr>
              <w:pStyle w:val="DG0"/>
              <w:numPr>
                <w:ilvl w:val="0"/>
                <w:numId w:val="2"/>
              </w:numPr>
              <w:rPr>
                <w:rFonts w:hint="eastAsia"/>
              </w:rPr>
            </w:pPr>
            <w:r>
              <w:rPr>
                <w:rFonts w:hint="eastAsia"/>
              </w:rPr>
              <w:t>熟悉健康、语言、社会、科学、艺术五大领域知识并能合理运用于综合活动中。</w:t>
            </w:r>
          </w:p>
        </w:tc>
      </w:tr>
      <w:tr w:rsidR="003E4678">
        <w:tc>
          <w:tcPr>
            <w:tcW w:w="8296" w:type="dxa"/>
          </w:tcPr>
          <w:p w:rsidR="003E4678" w:rsidRDefault="00A428BE" w:rsidP="0080205F">
            <w:pPr>
              <w:pStyle w:val="DG0"/>
              <w:rPr>
                <w:rFonts w:hint="eastAsia"/>
              </w:rPr>
            </w:pPr>
            <w:r>
              <w:rPr>
                <w:rFonts w:hint="eastAsia"/>
              </w:rPr>
              <w:t>LO6</w:t>
            </w:r>
            <w:r>
              <w:rPr>
                <w:rFonts w:hint="eastAsia"/>
              </w:rPr>
              <w:t>：综合育人</w:t>
            </w:r>
          </w:p>
          <w:p w:rsidR="003E4678" w:rsidRDefault="00A428BE" w:rsidP="0080205F">
            <w:pPr>
              <w:pStyle w:val="DG0"/>
              <w:numPr>
                <w:ilvl w:val="0"/>
                <w:numId w:val="2"/>
              </w:numPr>
              <w:rPr>
                <w:rFonts w:hint="eastAsia"/>
              </w:rPr>
            </w:pPr>
            <w:r>
              <w:rPr>
                <w:rFonts w:hint="eastAsia"/>
              </w:rPr>
              <w:t>综合利用幼儿园、家庭和社区各种资源全面育人。</w:t>
            </w:r>
          </w:p>
        </w:tc>
      </w:tr>
    </w:tbl>
    <w:p w:rsidR="003E4678" w:rsidRDefault="00A428BE" w:rsidP="00EB1085">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3E4678">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rsidR="003E4678" w:rsidRDefault="00A428BE">
            <w:pPr>
              <w:pStyle w:val="DG"/>
              <w:rPr>
                <w:szCs w:val="16"/>
              </w:rPr>
            </w:pPr>
            <w:r>
              <w:rPr>
                <w:rFonts w:ascii="SimHei" w:hAnsi="SimHei" w:hint="eastAsia"/>
                <w:szCs w:val="18"/>
              </w:rPr>
              <w:t>毕业要求</w:t>
            </w:r>
          </w:p>
        </w:tc>
        <w:tc>
          <w:tcPr>
            <w:tcW w:w="794" w:type="dxa"/>
            <w:tcBorders>
              <w:top w:val="single" w:sz="12" w:space="0" w:color="auto"/>
              <w:left w:val="single" w:sz="4" w:space="0" w:color="auto"/>
            </w:tcBorders>
            <w:vAlign w:val="center"/>
          </w:tcPr>
          <w:p w:rsidR="003E4678" w:rsidRDefault="00A428BE">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rsidR="003E4678" w:rsidRDefault="00A428BE">
            <w:pPr>
              <w:pStyle w:val="DG"/>
              <w:rPr>
                <w:szCs w:val="16"/>
              </w:rPr>
            </w:pPr>
            <w:r>
              <w:rPr>
                <w:rFonts w:hint="eastAsia"/>
                <w:szCs w:val="16"/>
              </w:rPr>
              <w:t>支撑度</w:t>
            </w:r>
          </w:p>
        </w:tc>
        <w:tc>
          <w:tcPr>
            <w:tcW w:w="4763" w:type="dxa"/>
            <w:tcBorders>
              <w:top w:val="single" w:sz="12" w:space="0" w:color="auto"/>
            </w:tcBorders>
            <w:vAlign w:val="center"/>
          </w:tcPr>
          <w:p w:rsidR="003E4678" w:rsidRDefault="00A428BE">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rsidR="003E4678" w:rsidRDefault="00A428BE">
            <w:pPr>
              <w:pStyle w:val="DG"/>
              <w:rPr>
                <w:szCs w:val="16"/>
              </w:rPr>
            </w:pPr>
            <w:r>
              <w:rPr>
                <w:rFonts w:hint="eastAsia"/>
                <w:szCs w:val="16"/>
              </w:rPr>
              <w:t>对指标点的贡献度</w:t>
            </w:r>
          </w:p>
        </w:tc>
      </w:tr>
      <w:tr w:rsidR="003E4678">
        <w:trPr>
          <w:trHeight w:val="340"/>
          <w:jc w:val="center"/>
        </w:trPr>
        <w:tc>
          <w:tcPr>
            <w:tcW w:w="777" w:type="dxa"/>
            <w:tcBorders>
              <w:left w:val="single" w:sz="12" w:space="0" w:color="auto"/>
              <w:right w:val="single" w:sz="4" w:space="0" w:color="auto"/>
            </w:tcBorders>
            <w:shd w:val="clear" w:color="auto" w:fill="auto"/>
            <w:vAlign w:val="center"/>
          </w:tcPr>
          <w:p w:rsidR="003E4678" w:rsidRDefault="00A428BE" w:rsidP="0080205F">
            <w:pPr>
              <w:pStyle w:val="DG0"/>
            </w:pPr>
            <w:r>
              <w:rPr>
                <w:rFonts w:hint="eastAsia"/>
              </w:rPr>
              <w:t>L03</w:t>
            </w:r>
          </w:p>
        </w:tc>
        <w:tc>
          <w:tcPr>
            <w:tcW w:w="794" w:type="dxa"/>
            <w:tcBorders>
              <w:left w:val="single" w:sz="4" w:space="0" w:color="auto"/>
            </w:tcBorders>
            <w:vAlign w:val="center"/>
          </w:tcPr>
          <w:p w:rsidR="003E4678" w:rsidRDefault="00A428BE" w:rsidP="0080205F">
            <w:pPr>
              <w:pStyle w:val="DG0"/>
              <w:rPr>
                <w:rFonts w:cs="Times New Roman"/>
              </w:rPr>
            </w:pPr>
            <w:r>
              <w:rPr>
                <w:rFonts w:ascii="Cambria Math" w:hAnsi="Cambria Math" w:cs="Cambria Math"/>
              </w:rPr>
              <w:t>③</w:t>
            </w:r>
          </w:p>
        </w:tc>
        <w:tc>
          <w:tcPr>
            <w:tcW w:w="794" w:type="dxa"/>
            <w:tcBorders>
              <w:right w:val="double" w:sz="4" w:space="0" w:color="auto"/>
            </w:tcBorders>
            <w:shd w:val="clear" w:color="auto" w:fill="auto"/>
            <w:vAlign w:val="center"/>
          </w:tcPr>
          <w:p w:rsidR="003E4678" w:rsidRDefault="00A428BE" w:rsidP="0080205F">
            <w:pPr>
              <w:pStyle w:val="DG0"/>
              <w:rPr>
                <w:rFonts w:hint="eastAsia"/>
              </w:rPr>
            </w:pPr>
            <w:r>
              <w:rPr>
                <w:rFonts w:hint="eastAsia"/>
              </w:rPr>
              <w:t>M</w:t>
            </w:r>
          </w:p>
        </w:tc>
        <w:tc>
          <w:tcPr>
            <w:tcW w:w="4763" w:type="dxa"/>
            <w:vAlign w:val="center"/>
          </w:tcPr>
          <w:p w:rsidR="003E4678" w:rsidRDefault="00A428BE" w:rsidP="0080205F">
            <w:pPr>
              <w:pStyle w:val="DG0"/>
              <w:rPr>
                <w:rFonts w:hint="eastAsia"/>
              </w:rPr>
            </w:pPr>
            <w:r>
              <w:rPr>
                <w:rFonts w:hint="eastAsia"/>
              </w:rPr>
              <w:t>理解学前儿童</w:t>
            </w:r>
            <w:r w:rsidR="005C0665">
              <w:rPr>
                <w:rFonts w:hint="eastAsia"/>
              </w:rPr>
              <w:t>艺术教育</w:t>
            </w:r>
            <w:r>
              <w:rPr>
                <w:rFonts w:hint="eastAsia"/>
              </w:rPr>
              <w:t>的内涵，了解国内外学前儿童</w:t>
            </w:r>
            <w:r w:rsidR="005C0665">
              <w:rPr>
                <w:rFonts w:hint="eastAsia"/>
              </w:rPr>
              <w:t>艺术教育</w:t>
            </w:r>
            <w:r>
              <w:rPr>
                <w:rFonts w:hint="eastAsia"/>
              </w:rPr>
              <w:t>的发展历史和儿童社会性发展的主要理论，理解和掌握学前儿童社会性发展的特点和学前儿童</w:t>
            </w:r>
            <w:r w:rsidR="005C0665">
              <w:rPr>
                <w:rFonts w:hint="eastAsia"/>
              </w:rPr>
              <w:t>艺术教育</w:t>
            </w:r>
            <w:r>
              <w:rPr>
                <w:rFonts w:hint="eastAsia"/>
              </w:rPr>
              <w:t>的一般规律。。</w:t>
            </w:r>
          </w:p>
        </w:tc>
        <w:tc>
          <w:tcPr>
            <w:tcW w:w="1348" w:type="dxa"/>
            <w:tcBorders>
              <w:right w:val="single" w:sz="12" w:space="0" w:color="auto"/>
            </w:tcBorders>
            <w:vAlign w:val="center"/>
          </w:tcPr>
          <w:p w:rsidR="003E4678" w:rsidRDefault="00A428BE" w:rsidP="0080205F">
            <w:pPr>
              <w:pStyle w:val="DG0"/>
              <w:rPr>
                <w:rFonts w:hint="eastAsia"/>
              </w:rPr>
            </w:pPr>
            <w:r>
              <w:rPr>
                <w:rFonts w:hint="eastAsia"/>
              </w:rPr>
              <w:t>100%</w:t>
            </w:r>
          </w:p>
        </w:tc>
      </w:tr>
      <w:tr w:rsidR="003E4678">
        <w:trPr>
          <w:trHeight w:val="340"/>
          <w:jc w:val="center"/>
        </w:trPr>
        <w:tc>
          <w:tcPr>
            <w:tcW w:w="777" w:type="dxa"/>
            <w:tcBorders>
              <w:left w:val="single" w:sz="12" w:space="0" w:color="auto"/>
              <w:right w:val="single" w:sz="4" w:space="0" w:color="auto"/>
            </w:tcBorders>
            <w:shd w:val="clear" w:color="auto" w:fill="auto"/>
            <w:vAlign w:val="center"/>
          </w:tcPr>
          <w:p w:rsidR="003E4678" w:rsidRDefault="00A428BE" w:rsidP="0080205F">
            <w:pPr>
              <w:pStyle w:val="DG0"/>
            </w:pPr>
            <w:r>
              <w:rPr>
                <w:rFonts w:hint="eastAsia"/>
              </w:rPr>
              <w:t>L04</w:t>
            </w:r>
          </w:p>
        </w:tc>
        <w:tc>
          <w:tcPr>
            <w:tcW w:w="794" w:type="dxa"/>
            <w:tcBorders>
              <w:left w:val="single" w:sz="4" w:space="0" w:color="auto"/>
            </w:tcBorders>
            <w:vAlign w:val="center"/>
          </w:tcPr>
          <w:p w:rsidR="003E4678" w:rsidRDefault="00A428BE" w:rsidP="0080205F">
            <w:pPr>
              <w:pStyle w:val="DG0"/>
              <w:rPr>
                <w:rFonts w:cs="Times New Roman"/>
              </w:rPr>
            </w:pPr>
            <w:r>
              <w:rPr>
                <w:rFonts w:ascii="Cambria Math" w:hAnsi="Cambria Math" w:cs="Cambria Math"/>
              </w:rPr>
              <w:t>①</w:t>
            </w:r>
          </w:p>
        </w:tc>
        <w:tc>
          <w:tcPr>
            <w:tcW w:w="794" w:type="dxa"/>
            <w:tcBorders>
              <w:right w:val="double" w:sz="4" w:space="0" w:color="auto"/>
            </w:tcBorders>
            <w:shd w:val="clear" w:color="auto" w:fill="auto"/>
            <w:vAlign w:val="center"/>
          </w:tcPr>
          <w:p w:rsidR="003E4678" w:rsidRDefault="00A428BE" w:rsidP="0080205F">
            <w:pPr>
              <w:pStyle w:val="DG0"/>
              <w:rPr>
                <w:rFonts w:hint="eastAsia"/>
              </w:rPr>
            </w:pPr>
            <w:r>
              <w:rPr>
                <w:rFonts w:hint="eastAsia"/>
              </w:rPr>
              <w:t>H</w:t>
            </w:r>
          </w:p>
        </w:tc>
        <w:tc>
          <w:tcPr>
            <w:tcW w:w="4763" w:type="dxa"/>
            <w:vAlign w:val="center"/>
          </w:tcPr>
          <w:p w:rsidR="003E4678" w:rsidRDefault="00A428BE" w:rsidP="0080205F">
            <w:pPr>
              <w:pStyle w:val="DG0"/>
              <w:rPr>
                <w:rFonts w:hint="eastAsia"/>
              </w:rPr>
            </w:pPr>
            <w:r>
              <w:rPr>
                <w:rFonts w:hint="eastAsia"/>
              </w:rPr>
              <w:t>掌握学前儿童</w:t>
            </w:r>
            <w:r w:rsidR="005C0665">
              <w:rPr>
                <w:rFonts w:hint="eastAsia"/>
              </w:rPr>
              <w:t>艺术教育</w:t>
            </w:r>
            <w:r>
              <w:rPr>
                <w:rFonts w:hint="eastAsia"/>
              </w:rPr>
              <w:t>的基本原则、途径和方法，提高设计和组织学前儿童</w:t>
            </w:r>
            <w:r w:rsidR="005C0665">
              <w:rPr>
                <w:rFonts w:hint="eastAsia"/>
              </w:rPr>
              <w:t>艺术教育</w:t>
            </w:r>
            <w:r>
              <w:rPr>
                <w:rFonts w:hint="eastAsia"/>
              </w:rPr>
              <w:t>活动的能力。</w:t>
            </w:r>
          </w:p>
        </w:tc>
        <w:tc>
          <w:tcPr>
            <w:tcW w:w="1348" w:type="dxa"/>
            <w:tcBorders>
              <w:right w:val="single" w:sz="12" w:space="0" w:color="auto"/>
            </w:tcBorders>
            <w:vAlign w:val="center"/>
          </w:tcPr>
          <w:p w:rsidR="003E4678" w:rsidRDefault="00A428BE" w:rsidP="0080205F">
            <w:pPr>
              <w:pStyle w:val="DG0"/>
              <w:rPr>
                <w:rFonts w:hint="eastAsia"/>
              </w:rPr>
            </w:pPr>
            <w:r>
              <w:rPr>
                <w:rFonts w:hint="eastAsia"/>
              </w:rPr>
              <w:t>100%</w:t>
            </w:r>
          </w:p>
        </w:tc>
      </w:tr>
      <w:tr w:rsidR="003E4678">
        <w:trPr>
          <w:trHeight w:val="340"/>
          <w:jc w:val="center"/>
        </w:trPr>
        <w:tc>
          <w:tcPr>
            <w:tcW w:w="777" w:type="dxa"/>
            <w:tcBorders>
              <w:left w:val="single" w:sz="12" w:space="0" w:color="auto"/>
              <w:bottom w:val="single" w:sz="12" w:space="0" w:color="auto"/>
              <w:right w:val="single" w:sz="4" w:space="0" w:color="auto"/>
            </w:tcBorders>
            <w:shd w:val="clear" w:color="auto" w:fill="auto"/>
          </w:tcPr>
          <w:p w:rsidR="003E4678" w:rsidRDefault="00A428BE" w:rsidP="0080205F">
            <w:pPr>
              <w:pStyle w:val="DG0"/>
            </w:pPr>
            <w:r>
              <w:rPr>
                <w:rFonts w:hint="eastAsia"/>
              </w:rPr>
              <w:t>L06</w:t>
            </w:r>
          </w:p>
        </w:tc>
        <w:tc>
          <w:tcPr>
            <w:tcW w:w="794" w:type="dxa"/>
            <w:tcBorders>
              <w:left w:val="single" w:sz="4" w:space="0" w:color="auto"/>
              <w:bottom w:val="single" w:sz="12" w:space="0" w:color="auto"/>
            </w:tcBorders>
            <w:vAlign w:val="center"/>
          </w:tcPr>
          <w:p w:rsidR="003E4678" w:rsidRDefault="00A428BE" w:rsidP="0080205F">
            <w:pPr>
              <w:pStyle w:val="DG0"/>
              <w:rPr>
                <w:rFonts w:cs="Times New Roman"/>
              </w:rPr>
            </w:pPr>
            <w:r>
              <w:rPr>
                <w:rFonts w:ascii="Cambria Math" w:hAnsi="Cambria Math" w:cs="Cambria Math"/>
              </w:rPr>
              <w:t>②</w:t>
            </w:r>
          </w:p>
        </w:tc>
        <w:tc>
          <w:tcPr>
            <w:tcW w:w="794" w:type="dxa"/>
            <w:tcBorders>
              <w:bottom w:val="single" w:sz="12" w:space="0" w:color="auto"/>
              <w:right w:val="double" w:sz="4" w:space="0" w:color="auto"/>
            </w:tcBorders>
            <w:shd w:val="clear" w:color="auto" w:fill="auto"/>
            <w:vAlign w:val="center"/>
          </w:tcPr>
          <w:p w:rsidR="003E4678" w:rsidRDefault="00A428BE" w:rsidP="0080205F">
            <w:pPr>
              <w:pStyle w:val="DG0"/>
              <w:rPr>
                <w:rFonts w:hint="eastAsia"/>
              </w:rPr>
            </w:pPr>
            <w:r>
              <w:rPr>
                <w:rFonts w:hint="eastAsia"/>
              </w:rPr>
              <w:t>L</w:t>
            </w:r>
          </w:p>
        </w:tc>
        <w:tc>
          <w:tcPr>
            <w:tcW w:w="4763" w:type="dxa"/>
            <w:tcBorders>
              <w:bottom w:val="single" w:sz="12" w:space="0" w:color="auto"/>
            </w:tcBorders>
            <w:vAlign w:val="center"/>
          </w:tcPr>
          <w:p w:rsidR="003E4678" w:rsidRDefault="00A428BE" w:rsidP="0080205F">
            <w:pPr>
              <w:pStyle w:val="DG0"/>
              <w:rPr>
                <w:rFonts w:hint="eastAsia"/>
              </w:rPr>
            </w:pPr>
            <w:r>
              <w:rPr>
                <w:rFonts w:hint="eastAsia"/>
              </w:rPr>
              <w:t>提高对幼儿进行</w:t>
            </w:r>
            <w:r w:rsidR="005C0665">
              <w:rPr>
                <w:rFonts w:hint="eastAsia"/>
              </w:rPr>
              <w:t>艺术教育</w:t>
            </w:r>
            <w:r>
              <w:rPr>
                <w:rFonts w:hint="eastAsia"/>
              </w:rPr>
              <w:t>的能力，提高从事学前儿童</w:t>
            </w:r>
            <w:r w:rsidR="005C0665">
              <w:rPr>
                <w:rFonts w:hint="eastAsia"/>
              </w:rPr>
              <w:t>艺术教育</w:t>
            </w:r>
            <w:r>
              <w:rPr>
                <w:rFonts w:hint="eastAsia"/>
              </w:rPr>
              <w:t>实践和研究的专业素养。</w:t>
            </w:r>
          </w:p>
        </w:tc>
        <w:tc>
          <w:tcPr>
            <w:tcW w:w="1348" w:type="dxa"/>
            <w:tcBorders>
              <w:bottom w:val="single" w:sz="12" w:space="0" w:color="auto"/>
              <w:right w:val="single" w:sz="12" w:space="0" w:color="auto"/>
            </w:tcBorders>
            <w:vAlign w:val="center"/>
          </w:tcPr>
          <w:p w:rsidR="003E4678" w:rsidRDefault="00A428BE" w:rsidP="0080205F">
            <w:pPr>
              <w:pStyle w:val="DG0"/>
              <w:rPr>
                <w:rFonts w:hint="eastAsia"/>
              </w:rPr>
            </w:pPr>
            <w:r>
              <w:rPr>
                <w:rFonts w:hint="eastAsia"/>
              </w:rPr>
              <w:t>100%</w:t>
            </w:r>
          </w:p>
        </w:tc>
      </w:tr>
    </w:tbl>
    <w:p w:rsidR="003E4678" w:rsidRDefault="00A428BE" w:rsidP="00EB1085">
      <w:pPr>
        <w:pStyle w:val="DG1"/>
        <w:spacing w:beforeLines="100" w:before="326" w:line="360" w:lineRule="auto"/>
        <w:rPr>
          <w:rFonts w:ascii="SimHei" w:hAnsi="SimSun" w:hint="eastAsia"/>
        </w:rPr>
      </w:pPr>
      <w:r>
        <w:rPr>
          <w:rFonts w:ascii="SimHei" w:hAnsi="SimSun" w:hint="eastAsia"/>
        </w:rPr>
        <w:lastRenderedPageBreak/>
        <w:t>三、</w:t>
      </w:r>
      <w:r>
        <w:rPr>
          <w:rFonts w:ascii="SimHei" w:hAnsi="SimSun"/>
        </w:rPr>
        <w:t>课程内容</w:t>
      </w:r>
      <w:r>
        <w:rPr>
          <w:rFonts w:ascii="SimHei" w:hAnsi="SimSun" w:hint="eastAsia"/>
        </w:rPr>
        <w:t>与教学设计</w:t>
      </w:r>
    </w:p>
    <w:p w:rsidR="003E4678" w:rsidRDefault="00A428BE">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3E4678">
        <w:tc>
          <w:tcPr>
            <w:tcW w:w="8296" w:type="dxa"/>
          </w:tcPr>
          <w:p w:rsidR="002C62CC" w:rsidRPr="002C62CC" w:rsidRDefault="002C62CC" w:rsidP="002C62CC">
            <w:pPr>
              <w:pStyle w:val="DG0"/>
              <w:rPr>
                <w:rFonts w:hint="eastAsia"/>
              </w:rPr>
            </w:pPr>
            <w:bookmarkStart w:id="0" w:name="OLE_LINK5"/>
            <w:bookmarkStart w:id="1" w:name="OLE_LINK6"/>
            <w:r w:rsidRPr="002C62CC">
              <w:rPr>
                <w:rFonts w:hint="eastAsia"/>
              </w:rPr>
              <w:t>第一章：美术与学前儿童美术</w:t>
            </w:r>
          </w:p>
          <w:p w:rsidR="002C62CC" w:rsidRPr="002C62CC" w:rsidRDefault="002C62CC" w:rsidP="002C62CC">
            <w:pPr>
              <w:pStyle w:val="DG0"/>
              <w:rPr>
                <w:rFonts w:hint="eastAsia"/>
              </w:rPr>
            </w:pPr>
            <w:r w:rsidRPr="002C62CC">
              <w:rPr>
                <w:rFonts w:hint="eastAsia"/>
              </w:rPr>
              <w:t>知识点</w:t>
            </w:r>
            <w:r>
              <w:rPr>
                <w:rFonts w:hint="eastAsia"/>
              </w:rPr>
              <w:t>：</w:t>
            </w:r>
          </w:p>
          <w:p w:rsidR="002C62CC" w:rsidRPr="002C62CC" w:rsidRDefault="002C62CC" w:rsidP="002C62CC">
            <w:pPr>
              <w:pStyle w:val="DG0"/>
              <w:rPr>
                <w:rFonts w:hint="eastAsia"/>
              </w:rPr>
            </w:pPr>
            <w:r w:rsidRPr="002C62CC">
              <w:rPr>
                <w:rFonts w:hint="eastAsia"/>
              </w:rPr>
              <w:t xml:space="preserve">1. </w:t>
            </w:r>
            <w:r w:rsidRPr="002C62CC">
              <w:rPr>
                <w:rFonts w:hint="eastAsia"/>
              </w:rPr>
              <w:t>美术的基本概念、范畴及艺术特征，如绘画、雕塑、建筑、设计等不同美术形式的特点。</w:t>
            </w:r>
          </w:p>
          <w:p w:rsidR="002C62CC" w:rsidRPr="002C62CC" w:rsidRDefault="002C62CC" w:rsidP="002C62CC">
            <w:pPr>
              <w:pStyle w:val="DG0"/>
              <w:rPr>
                <w:rFonts w:hint="eastAsia"/>
              </w:rPr>
            </w:pPr>
            <w:r w:rsidRPr="002C62CC">
              <w:rPr>
                <w:rFonts w:hint="eastAsia"/>
              </w:rPr>
              <w:t xml:space="preserve">2. </w:t>
            </w:r>
            <w:r w:rsidRPr="002C62CC">
              <w:rPr>
                <w:rFonts w:hint="eastAsia"/>
              </w:rPr>
              <w:t>学前儿童美术发展的阶段理论，包括涂鸦期、象征期、图式期等各阶段的年龄范围和表现特征。</w:t>
            </w:r>
          </w:p>
          <w:p w:rsidR="002C62CC" w:rsidRPr="002C62CC" w:rsidRDefault="002C62CC" w:rsidP="002C62CC">
            <w:pPr>
              <w:pStyle w:val="DG0"/>
              <w:rPr>
                <w:rFonts w:hint="eastAsia"/>
              </w:rPr>
            </w:pPr>
            <w:r w:rsidRPr="002C62CC">
              <w:rPr>
                <w:rFonts w:hint="eastAsia"/>
              </w:rPr>
              <w:t xml:space="preserve">3. </w:t>
            </w:r>
            <w:r w:rsidRPr="002C62CC">
              <w:rPr>
                <w:rFonts w:hint="eastAsia"/>
              </w:rPr>
              <w:t>影响学前儿童美术发展的因素，涵盖生理因素（如手部精细动作发展）、心理因素（认知、情感、想象）以及环境因素（家庭、幼儿园艺术氛围）。</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能够准确分析各类美术作品所属的范畴和艺术特征，撰写简短的美术作品赏析。</w:t>
            </w:r>
          </w:p>
          <w:p w:rsidR="002C62CC" w:rsidRPr="002C62CC" w:rsidRDefault="002C62CC" w:rsidP="002C62CC">
            <w:pPr>
              <w:pStyle w:val="DG0"/>
              <w:rPr>
                <w:rFonts w:hint="eastAsia"/>
              </w:rPr>
            </w:pPr>
            <w:r w:rsidRPr="002C62CC">
              <w:rPr>
                <w:rFonts w:hint="eastAsia"/>
              </w:rPr>
              <w:t xml:space="preserve">2. </w:t>
            </w:r>
            <w:r w:rsidRPr="002C62CC">
              <w:rPr>
                <w:rFonts w:hint="eastAsia"/>
              </w:rPr>
              <w:t>根据学前儿童美术作品判断其所处发展阶段，并能分析作品中体现该阶段特征的具体表现。</w:t>
            </w:r>
          </w:p>
          <w:p w:rsidR="002C62CC" w:rsidRPr="002C62CC" w:rsidRDefault="002C62CC" w:rsidP="002C62CC">
            <w:pPr>
              <w:pStyle w:val="DG0"/>
              <w:rPr>
                <w:rFonts w:hint="eastAsia"/>
              </w:rPr>
            </w:pPr>
            <w:r w:rsidRPr="002C62CC">
              <w:rPr>
                <w:rFonts w:hint="eastAsia"/>
              </w:rPr>
              <w:t xml:space="preserve">3. </w:t>
            </w:r>
            <w:r w:rsidRPr="002C62CC">
              <w:rPr>
                <w:rFonts w:hint="eastAsia"/>
              </w:rPr>
              <w:t>调查并分析某一学前儿童所处环境对其美术发展的影响，提出优化环境的建议。</w:t>
            </w:r>
          </w:p>
          <w:p w:rsidR="002C62CC" w:rsidRPr="002C62CC" w:rsidRDefault="002C62CC" w:rsidP="002C62CC">
            <w:pPr>
              <w:pStyle w:val="DG0"/>
              <w:rPr>
                <w:rFonts w:hint="eastAsia"/>
              </w:rPr>
            </w:pPr>
          </w:p>
          <w:p w:rsidR="002C62CC" w:rsidRPr="002C62CC" w:rsidRDefault="002C62CC" w:rsidP="002C62CC">
            <w:pPr>
              <w:pStyle w:val="DG0"/>
              <w:rPr>
                <w:rFonts w:hint="eastAsia"/>
              </w:rPr>
            </w:pPr>
            <w:r w:rsidRPr="002C62CC">
              <w:rPr>
                <w:rFonts w:hint="eastAsia"/>
              </w:rPr>
              <w:t>第二章：学前儿童美术教育的目的、任务和指导原则</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学前儿童美术教育在促进儿童全面发展中的作用，如对审美能力、创造力、情感表达和社会交往能力的促进。</w:t>
            </w:r>
          </w:p>
          <w:p w:rsidR="002C62CC" w:rsidRPr="002C62CC" w:rsidRDefault="002C62CC" w:rsidP="002C62CC">
            <w:pPr>
              <w:pStyle w:val="DG0"/>
              <w:rPr>
                <w:rFonts w:hint="eastAsia"/>
              </w:rPr>
            </w:pPr>
            <w:r w:rsidRPr="002C62CC">
              <w:rPr>
                <w:rFonts w:hint="eastAsia"/>
              </w:rPr>
              <w:t xml:space="preserve">2. </w:t>
            </w:r>
            <w:r w:rsidRPr="002C62CC">
              <w:rPr>
                <w:rFonts w:hint="eastAsia"/>
              </w:rPr>
              <w:t>美术教育的具体任务，包括培养儿童对美术活动的兴趣、传授基本美术知识和技能、发展儿童的想象力和创造力。</w:t>
            </w:r>
          </w:p>
          <w:p w:rsidR="002C62CC" w:rsidRPr="002C62CC" w:rsidRDefault="002C62CC" w:rsidP="002C62CC">
            <w:pPr>
              <w:pStyle w:val="DG0"/>
              <w:rPr>
                <w:rFonts w:hint="eastAsia"/>
              </w:rPr>
            </w:pPr>
            <w:r w:rsidRPr="002C62CC">
              <w:rPr>
                <w:rFonts w:hint="eastAsia"/>
              </w:rPr>
              <w:t xml:space="preserve">3. </w:t>
            </w:r>
            <w:r w:rsidRPr="002C62CC">
              <w:rPr>
                <w:rFonts w:hint="eastAsia"/>
              </w:rPr>
              <w:t>学前儿童美术教育的指导原则，如审美性原则、创造性原则、实践性原则及其在教学中的具体应用。</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结合实例阐述美术教育如何促进学前儿童某一方面能力的发展。</w:t>
            </w:r>
          </w:p>
          <w:p w:rsidR="002C62CC" w:rsidRPr="002C62CC" w:rsidRDefault="002C62CC" w:rsidP="002C62CC">
            <w:pPr>
              <w:pStyle w:val="DG0"/>
              <w:rPr>
                <w:rFonts w:hint="eastAsia"/>
              </w:rPr>
            </w:pPr>
            <w:r w:rsidRPr="002C62CC">
              <w:rPr>
                <w:rFonts w:hint="eastAsia"/>
              </w:rPr>
              <w:t xml:space="preserve">2. </w:t>
            </w:r>
            <w:r w:rsidRPr="002C62CC">
              <w:rPr>
                <w:rFonts w:hint="eastAsia"/>
              </w:rPr>
              <w:t>根据教育任务设计一份简单的学前儿童美术教育活动大纲，明确活动目标、内容和方法。</w:t>
            </w:r>
          </w:p>
          <w:p w:rsidR="002C62CC" w:rsidRPr="002C62CC" w:rsidRDefault="002C62CC" w:rsidP="002C62CC">
            <w:pPr>
              <w:pStyle w:val="DG0"/>
              <w:rPr>
                <w:rFonts w:hint="eastAsia"/>
              </w:rPr>
            </w:pPr>
            <w:r w:rsidRPr="002C62CC">
              <w:rPr>
                <w:rFonts w:hint="eastAsia"/>
              </w:rPr>
              <w:t xml:space="preserve">3. </w:t>
            </w:r>
            <w:r w:rsidRPr="002C62CC">
              <w:rPr>
                <w:rFonts w:hint="eastAsia"/>
              </w:rPr>
              <w:t>分析给定的美术教育案例，指出其中遵循或违背指导原则的地方，并提出改进建议。</w:t>
            </w:r>
          </w:p>
          <w:p w:rsidR="002C62CC" w:rsidRDefault="002C62CC" w:rsidP="002C62CC">
            <w:pPr>
              <w:pStyle w:val="DG0"/>
            </w:pPr>
          </w:p>
          <w:p w:rsidR="002C62CC" w:rsidRPr="002C62CC" w:rsidRDefault="002C62CC" w:rsidP="002C62CC">
            <w:pPr>
              <w:pStyle w:val="DG0"/>
              <w:rPr>
                <w:rFonts w:hint="eastAsia"/>
              </w:rPr>
            </w:pPr>
            <w:r w:rsidRPr="002C62CC">
              <w:rPr>
                <w:rFonts w:hint="eastAsia"/>
              </w:rPr>
              <w:t>第三章：学前儿童美术活动的内容与指导</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学前儿童绘画活动的内容，如命题画、意愿画、装饰画等的特点和指导要点。</w:t>
            </w:r>
          </w:p>
          <w:p w:rsidR="002C62CC" w:rsidRPr="002C62CC" w:rsidRDefault="002C62CC" w:rsidP="002C62CC">
            <w:pPr>
              <w:pStyle w:val="DG0"/>
              <w:rPr>
                <w:rFonts w:hint="eastAsia"/>
              </w:rPr>
            </w:pPr>
            <w:r w:rsidRPr="002C62CC">
              <w:rPr>
                <w:rFonts w:hint="eastAsia"/>
              </w:rPr>
              <w:t xml:space="preserve">2. </w:t>
            </w:r>
            <w:r w:rsidRPr="002C62CC">
              <w:rPr>
                <w:rFonts w:hint="eastAsia"/>
              </w:rPr>
              <w:t>手工活动的类型，如纸工、泥工、废旧物品制作等的材料运用和制作方法。</w:t>
            </w:r>
          </w:p>
          <w:p w:rsidR="002C62CC" w:rsidRPr="002C62CC" w:rsidRDefault="002C62CC" w:rsidP="002C62CC">
            <w:pPr>
              <w:pStyle w:val="DG0"/>
              <w:rPr>
                <w:rFonts w:hint="eastAsia"/>
              </w:rPr>
            </w:pPr>
            <w:r w:rsidRPr="002C62CC">
              <w:rPr>
                <w:rFonts w:hint="eastAsia"/>
              </w:rPr>
              <w:t xml:space="preserve">3. </w:t>
            </w:r>
            <w:r w:rsidRPr="002C62CC">
              <w:rPr>
                <w:rFonts w:hint="eastAsia"/>
              </w:rPr>
              <w:t>欣赏活动的内容选择，包括优秀儿童美术作品、民间艺术作品、经典艺术作品的欣赏要点。</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针对不同绘画活动类型，设计教学方案，包含教学过程和指导方法。</w:t>
            </w:r>
          </w:p>
          <w:p w:rsidR="002C62CC" w:rsidRPr="002C62CC" w:rsidRDefault="002C62CC" w:rsidP="002C62CC">
            <w:pPr>
              <w:pStyle w:val="DG0"/>
              <w:rPr>
                <w:rFonts w:hint="eastAsia"/>
              </w:rPr>
            </w:pPr>
            <w:r w:rsidRPr="002C62CC">
              <w:rPr>
                <w:rFonts w:hint="eastAsia"/>
              </w:rPr>
              <w:t xml:space="preserve">2. </w:t>
            </w:r>
            <w:r w:rsidRPr="002C62CC">
              <w:rPr>
                <w:rFonts w:hint="eastAsia"/>
              </w:rPr>
              <w:t>熟练掌握至少三种手工制作技巧，并能指导学前儿童进行手工创作。</w:t>
            </w:r>
          </w:p>
          <w:p w:rsidR="002C62CC" w:rsidRPr="002C62CC" w:rsidRDefault="002C62CC" w:rsidP="002C62CC">
            <w:pPr>
              <w:pStyle w:val="DG0"/>
              <w:rPr>
                <w:rFonts w:hint="eastAsia"/>
              </w:rPr>
            </w:pPr>
            <w:r w:rsidRPr="002C62CC">
              <w:rPr>
                <w:rFonts w:hint="eastAsia"/>
              </w:rPr>
              <w:t xml:space="preserve">3. </w:t>
            </w:r>
            <w:r w:rsidRPr="002C62CC">
              <w:rPr>
                <w:rFonts w:hint="eastAsia"/>
              </w:rPr>
              <w:t>策划一场学前儿童美术欣赏活动，准备相关作品资料和讲解内容。</w:t>
            </w:r>
          </w:p>
          <w:p w:rsidR="002C62CC" w:rsidRPr="002C62CC" w:rsidRDefault="002C62CC" w:rsidP="002C62CC">
            <w:pPr>
              <w:pStyle w:val="DG0"/>
              <w:rPr>
                <w:rFonts w:hint="eastAsia"/>
              </w:rPr>
            </w:pPr>
          </w:p>
          <w:p w:rsidR="002C62CC" w:rsidRPr="002C62CC" w:rsidRDefault="002C62CC" w:rsidP="002C62CC">
            <w:pPr>
              <w:pStyle w:val="DG0"/>
              <w:rPr>
                <w:rFonts w:hint="eastAsia"/>
              </w:rPr>
            </w:pPr>
            <w:r w:rsidRPr="002C62CC">
              <w:rPr>
                <w:rFonts w:hint="eastAsia"/>
              </w:rPr>
              <w:t>第四章：学前儿童美术活动的设计与实施</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美术活动目标制定的依据和方法，依据儿童年龄特点、美术教育总目标等确定具体活动目标。</w:t>
            </w:r>
          </w:p>
          <w:p w:rsidR="002C62CC" w:rsidRPr="002C62CC" w:rsidRDefault="002C62CC" w:rsidP="002C62CC">
            <w:pPr>
              <w:pStyle w:val="DG0"/>
              <w:rPr>
                <w:rFonts w:hint="eastAsia"/>
              </w:rPr>
            </w:pPr>
            <w:r w:rsidRPr="002C62CC">
              <w:rPr>
                <w:rFonts w:hint="eastAsia"/>
              </w:rPr>
              <w:t xml:space="preserve">2. </w:t>
            </w:r>
            <w:r w:rsidRPr="002C62CC">
              <w:rPr>
                <w:rFonts w:hint="eastAsia"/>
              </w:rPr>
              <w:t>活动过程设计的环节，包括导入、基本部分、结束部分的设计思路和时间分配。</w:t>
            </w:r>
          </w:p>
          <w:p w:rsidR="002C62CC" w:rsidRPr="002C62CC" w:rsidRDefault="002C62CC" w:rsidP="002C62CC">
            <w:pPr>
              <w:pStyle w:val="DG0"/>
              <w:rPr>
                <w:rFonts w:hint="eastAsia"/>
              </w:rPr>
            </w:pPr>
            <w:r w:rsidRPr="002C62CC">
              <w:rPr>
                <w:rFonts w:hint="eastAsia"/>
              </w:rPr>
              <w:t xml:space="preserve">3. </w:t>
            </w:r>
            <w:r w:rsidRPr="002C62CC">
              <w:rPr>
                <w:rFonts w:hint="eastAsia"/>
              </w:rPr>
              <w:t>美术活动实施过程中的指导策略，如示范法、提问法、讨论法的运用时机和技巧。</w:t>
            </w:r>
            <w:r>
              <w:rPr>
                <w:rFonts w:hint="eastAsia"/>
              </w:rPr>
              <w:t>、</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为不同主题的美术活动制定科学合理、具有可操作性的目标。</w:t>
            </w:r>
          </w:p>
          <w:p w:rsidR="002C62CC" w:rsidRPr="002C62CC" w:rsidRDefault="002C62CC" w:rsidP="002C62CC">
            <w:pPr>
              <w:pStyle w:val="DG0"/>
              <w:rPr>
                <w:rFonts w:hint="eastAsia"/>
              </w:rPr>
            </w:pPr>
            <w:r w:rsidRPr="002C62CC">
              <w:rPr>
                <w:rFonts w:hint="eastAsia"/>
              </w:rPr>
              <w:t xml:space="preserve">2. </w:t>
            </w:r>
            <w:r w:rsidRPr="002C62CC">
              <w:rPr>
                <w:rFonts w:hint="eastAsia"/>
              </w:rPr>
              <w:t>完整设计一个美术活动的流程，包括每个环节的具体活动和教师引导语。</w:t>
            </w:r>
          </w:p>
          <w:p w:rsidR="002C62CC" w:rsidRPr="002C62CC" w:rsidRDefault="002C62CC" w:rsidP="002C62CC">
            <w:pPr>
              <w:pStyle w:val="DG0"/>
              <w:rPr>
                <w:rFonts w:hint="eastAsia"/>
              </w:rPr>
            </w:pPr>
            <w:r w:rsidRPr="002C62CC">
              <w:rPr>
                <w:rFonts w:hint="eastAsia"/>
              </w:rPr>
              <w:t xml:space="preserve">3. </w:t>
            </w:r>
            <w:r w:rsidRPr="002C62CC">
              <w:rPr>
                <w:rFonts w:hint="eastAsia"/>
              </w:rPr>
              <w:t>在模拟教学中，熟练运用多种指导策略，有效引导学前儿童参与美术活动。</w:t>
            </w:r>
          </w:p>
          <w:p w:rsidR="002C62CC" w:rsidRDefault="002C62CC" w:rsidP="002C62CC">
            <w:pPr>
              <w:pStyle w:val="DG0"/>
            </w:pPr>
          </w:p>
          <w:p w:rsidR="002C62CC" w:rsidRPr="002C62CC" w:rsidRDefault="002C62CC" w:rsidP="002C62CC">
            <w:pPr>
              <w:pStyle w:val="DG0"/>
              <w:rPr>
                <w:rFonts w:hint="eastAsia"/>
              </w:rPr>
            </w:pPr>
            <w:r w:rsidRPr="002C62CC">
              <w:rPr>
                <w:rFonts w:hint="eastAsia"/>
              </w:rPr>
              <w:t>第五章：学前儿童音乐教育概论</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音乐的基本要素，如音高、节奏、旋律、和声等及其在音乐作品中的表现作用。</w:t>
            </w:r>
          </w:p>
          <w:p w:rsidR="002C62CC" w:rsidRPr="002C62CC" w:rsidRDefault="002C62CC" w:rsidP="002C62CC">
            <w:pPr>
              <w:pStyle w:val="DG0"/>
              <w:rPr>
                <w:rFonts w:hint="eastAsia"/>
              </w:rPr>
            </w:pPr>
            <w:r w:rsidRPr="002C62CC">
              <w:rPr>
                <w:rFonts w:hint="eastAsia"/>
              </w:rPr>
              <w:t xml:space="preserve">2. </w:t>
            </w:r>
            <w:r w:rsidRPr="002C62CC">
              <w:rPr>
                <w:rFonts w:hint="eastAsia"/>
              </w:rPr>
              <w:t>学前儿童音乐心理发展特点，包括对音乐感知、理解、表现和创造能力的发展规律。</w:t>
            </w:r>
          </w:p>
          <w:p w:rsidR="002C62CC" w:rsidRPr="002C62CC" w:rsidRDefault="002C62CC" w:rsidP="002C62CC">
            <w:pPr>
              <w:pStyle w:val="DG0"/>
              <w:rPr>
                <w:rFonts w:hint="eastAsia"/>
              </w:rPr>
            </w:pPr>
            <w:r w:rsidRPr="002C62CC">
              <w:rPr>
                <w:rFonts w:hint="eastAsia"/>
              </w:rPr>
              <w:t xml:space="preserve">3. </w:t>
            </w:r>
            <w:r w:rsidRPr="002C62CC">
              <w:rPr>
                <w:rFonts w:hint="eastAsia"/>
              </w:rPr>
              <w:t>国内外著名的学前儿童音乐教育体系，如奥尔夫音乐教育体系、柯达伊音乐教育体系的核心观点和特色。</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分析音乐作品中各基本要素的运用，撰写音乐要素分析报告。</w:t>
            </w:r>
          </w:p>
          <w:p w:rsidR="002C62CC" w:rsidRPr="002C62CC" w:rsidRDefault="002C62CC" w:rsidP="002C62CC">
            <w:pPr>
              <w:pStyle w:val="DG0"/>
              <w:rPr>
                <w:rFonts w:hint="eastAsia"/>
              </w:rPr>
            </w:pPr>
            <w:r w:rsidRPr="002C62CC">
              <w:rPr>
                <w:rFonts w:hint="eastAsia"/>
              </w:rPr>
              <w:t xml:space="preserve">2. </w:t>
            </w:r>
            <w:r w:rsidRPr="002C62CC">
              <w:rPr>
                <w:rFonts w:hint="eastAsia"/>
              </w:rPr>
              <w:t>通过观察或测试，评估学前儿童音乐心理发展水平，并提出个性化教育建议。</w:t>
            </w:r>
          </w:p>
          <w:p w:rsidR="002C62CC" w:rsidRPr="002C62CC" w:rsidRDefault="002C62CC" w:rsidP="002C62CC">
            <w:pPr>
              <w:pStyle w:val="DG0"/>
              <w:rPr>
                <w:rFonts w:hint="eastAsia"/>
              </w:rPr>
            </w:pPr>
            <w:r w:rsidRPr="002C62CC">
              <w:rPr>
                <w:rFonts w:hint="eastAsia"/>
              </w:rPr>
              <w:t xml:space="preserve">3. </w:t>
            </w:r>
            <w:r w:rsidRPr="002C62CC">
              <w:rPr>
                <w:rFonts w:hint="eastAsia"/>
              </w:rPr>
              <w:t>对比不同音乐教育体系，阐述其对我国学前儿童音乐教育的启示。</w:t>
            </w:r>
          </w:p>
          <w:p w:rsidR="002C62CC" w:rsidRPr="002C62CC" w:rsidRDefault="002C62CC" w:rsidP="002C62CC">
            <w:pPr>
              <w:pStyle w:val="DG0"/>
              <w:rPr>
                <w:rFonts w:hint="eastAsia"/>
              </w:rPr>
            </w:pPr>
          </w:p>
          <w:p w:rsidR="002C62CC" w:rsidRPr="002C62CC" w:rsidRDefault="002C62CC" w:rsidP="002C62CC">
            <w:pPr>
              <w:pStyle w:val="DG0"/>
              <w:rPr>
                <w:rFonts w:hint="eastAsia"/>
              </w:rPr>
            </w:pPr>
            <w:r w:rsidRPr="002C62CC">
              <w:rPr>
                <w:rFonts w:hint="eastAsia"/>
              </w:rPr>
              <w:t>第六章：学前儿童音乐教育的作用和任务</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音乐教育对学前儿童认知发展的作用，如促进语言发展、提高记忆力和注意力。</w:t>
            </w:r>
          </w:p>
          <w:p w:rsidR="002C62CC" w:rsidRPr="002C62CC" w:rsidRDefault="002C62CC" w:rsidP="002C62CC">
            <w:pPr>
              <w:pStyle w:val="DG0"/>
              <w:rPr>
                <w:rFonts w:hint="eastAsia"/>
              </w:rPr>
            </w:pPr>
            <w:r w:rsidRPr="002C62CC">
              <w:rPr>
                <w:rFonts w:hint="eastAsia"/>
              </w:rPr>
              <w:t xml:space="preserve">2. </w:t>
            </w:r>
            <w:r w:rsidRPr="002C62CC">
              <w:rPr>
                <w:rFonts w:hint="eastAsia"/>
              </w:rPr>
              <w:t>音乐教育在情感培养和个性塑造方面的作用，如激发积极情感、培养自信心和合作精神。</w:t>
            </w:r>
          </w:p>
          <w:p w:rsidR="002C62CC" w:rsidRPr="002C62CC" w:rsidRDefault="002C62CC" w:rsidP="002C62CC">
            <w:pPr>
              <w:pStyle w:val="DG0"/>
              <w:rPr>
                <w:rFonts w:hint="eastAsia"/>
              </w:rPr>
            </w:pPr>
            <w:r w:rsidRPr="002C62CC">
              <w:rPr>
                <w:rFonts w:hint="eastAsia"/>
              </w:rPr>
              <w:t xml:space="preserve">3. </w:t>
            </w:r>
            <w:r w:rsidRPr="002C62CC">
              <w:rPr>
                <w:rFonts w:hint="eastAsia"/>
              </w:rPr>
              <w:t>学前儿童音乐教育的任务，包括培养音乐兴趣、发展音乐能力、传承音乐文化。</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收集相关研究资料，详细阐述音乐教育促进儿童认知发展的理论依据和实践案例。</w:t>
            </w:r>
          </w:p>
          <w:p w:rsidR="002C62CC" w:rsidRPr="002C62CC" w:rsidRDefault="002C62CC" w:rsidP="002C62CC">
            <w:pPr>
              <w:pStyle w:val="DG0"/>
              <w:rPr>
                <w:rFonts w:hint="eastAsia"/>
              </w:rPr>
            </w:pPr>
            <w:r w:rsidRPr="002C62CC">
              <w:rPr>
                <w:rFonts w:hint="eastAsia"/>
              </w:rPr>
              <w:t xml:space="preserve">2. </w:t>
            </w:r>
            <w:r w:rsidRPr="002C62CC">
              <w:rPr>
                <w:rFonts w:hint="eastAsia"/>
              </w:rPr>
              <w:t>设计一个音乐活动，体现对学前儿童情感培养和个性塑造的目标。</w:t>
            </w:r>
          </w:p>
          <w:p w:rsidR="002C62CC" w:rsidRPr="002C62CC" w:rsidRDefault="002C62CC" w:rsidP="002C62CC">
            <w:pPr>
              <w:pStyle w:val="DG0"/>
              <w:rPr>
                <w:rFonts w:hint="eastAsia"/>
              </w:rPr>
            </w:pPr>
            <w:r w:rsidRPr="002C62CC">
              <w:rPr>
                <w:rFonts w:hint="eastAsia"/>
              </w:rPr>
              <w:t xml:space="preserve">3. </w:t>
            </w:r>
            <w:r w:rsidRPr="002C62CC">
              <w:rPr>
                <w:rFonts w:hint="eastAsia"/>
              </w:rPr>
              <w:t>根据教育任务，制定一个学期的学前儿童音乐教育计划框架。</w:t>
            </w:r>
          </w:p>
          <w:p w:rsidR="002C62CC" w:rsidRPr="002C62CC" w:rsidRDefault="002C62CC" w:rsidP="002C62CC">
            <w:pPr>
              <w:pStyle w:val="DG0"/>
              <w:rPr>
                <w:rFonts w:hint="eastAsia"/>
              </w:rPr>
            </w:pPr>
          </w:p>
          <w:p w:rsidR="002C62CC" w:rsidRPr="002C62CC" w:rsidRDefault="002C62CC" w:rsidP="002C62CC">
            <w:pPr>
              <w:pStyle w:val="DG0"/>
              <w:rPr>
                <w:rFonts w:hint="eastAsia"/>
              </w:rPr>
            </w:pPr>
            <w:r w:rsidRPr="002C62CC">
              <w:rPr>
                <w:rFonts w:hint="eastAsia"/>
              </w:rPr>
              <w:t>第七章：学前儿童音乐教育的内容与方法</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歌唱活动的内容选择和指导方法，包括歌曲的难度选择、发声技巧训练和情感表达指导。</w:t>
            </w:r>
          </w:p>
          <w:p w:rsidR="002C62CC" w:rsidRPr="002C62CC" w:rsidRDefault="002C62CC" w:rsidP="002C62CC">
            <w:pPr>
              <w:pStyle w:val="DG0"/>
              <w:rPr>
                <w:rFonts w:hint="eastAsia"/>
              </w:rPr>
            </w:pPr>
            <w:r w:rsidRPr="002C62CC">
              <w:rPr>
                <w:rFonts w:hint="eastAsia"/>
              </w:rPr>
              <w:t xml:space="preserve">2. </w:t>
            </w:r>
            <w:r w:rsidRPr="002C62CC">
              <w:rPr>
                <w:rFonts w:hint="eastAsia"/>
              </w:rPr>
              <w:t>韵律活动的类型和组织方式，如律动、舞蹈、音乐游戏的设计与开展。</w:t>
            </w:r>
          </w:p>
          <w:p w:rsidR="002C62CC" w:rsidRPr="002C62CC" w:rsidRDefault="002C62CC" w:rsidP="002C62CC">
            <w:pPr>
              <w:pStyle w:val="DG0"/>
              <w:rPr>
                <w:rFonts w:hint="eastAsia"/>
              </w:rPr>
            </w:pPr>
            <w:r w:rsidRPr="002C62CC">
              <w:rPr>
                <w:rFonts w:hint="eastAsia"/>
              </w:rPr>
              <w:t xml:space="preserve">3. </w:t>
            </w:r>
            <w:r w:rsidRPr="002C62CC">
              <w:rPr>
                <w:rFonts w:hint="eastAsia"/>
              </w:rPr>
              <w:t>音乐欣赏活动的教学方法，如多感官参与法、故事导入法、图谱辅助法在欣赏教学中的应用。</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lastRenderedPageBreak/>
              <w:t xml:space="preserve">1. </w:t>
            </w:r>
            <w:r w:rsidRPr="002C62CC">
              <w:rPr>
                <w:rFonts w:hint="eastAsia"/>
              </w:rPr>
              <w:t>挑选适合不同年龄段学前儿童的歌唱曲目，并设计相应的教学流程。</w:t>
            </w:r>
          </w:p>
          <w:p w:rsidR="002C62CC" w:rsidRPr="002C62CC" w:rsidRDefault="002C62CC" w:rsidP="002C62CC">
            <w:pPr>
              <w:pStyle w:val="DG0"/>
              <w:rPr>
                <w:rFonts w:hint="eastAsia"/>
              </w:rPr>
            </w:pPr>
            <w:r w:rsidRPr="002C62CC">
              <w:rPr>
                <w:rFonts w:hint="eastAsia"/>
              </w:rPr>
              <w:t xml:space="preserve">2. </w:t>
            </w:r>
            <w:r w:rsidRPr="002C62CC">
              <w:rPr>
                <w:rFonts w:hint="eastAsia"/>
              </w:rPr>
              <w:t>创编并组织一场韵律活动，包含活动准备、过程和总结环节。</w:t>
            </w:r>
          </w:p>
          <w:p w:rsidR="002C62CC" w:rsidRPr="002C62CC" w:rsidRDefault="002C62CC" w:rsidP="002C62CC">
            <w:pPr>
              <w:pStyle w:val="DG0"/>
              <w:rPr>
                <w:rFonts w:hint="eastAsia"/>
              </w:rPr>
            </w:pPr>
            <w:r w:rsidRPr="002C62CC">
              <w:rPr>
                <w:rFonts w:hint="eastAsia"/>
              </w:rPr>
              <w:t xml:space="preserve">3. </w:t>
            </w:r>
            <w:r w:rsidRPr="002C62CC">
              <w:rPr>
                <w:rFonts w:hint="eastAsia"/>
              </w:rPr>
              <w:t>运用多种教学方法设计一个音乐欣赏活动方案，并模拟教学过程。</w:t>
            </w:r>
          </w:p>
          <w:p w:rsidR="002C62CC" w:rsidRPr="002C62CC" w:rsidRDefault="002C62CC" w:rsidP="002C62CC">
            <w:pPr>
              <w:pStyle w:val="DG0"/>
              <w:rPr>
                <w:rFonts w:hint="eastAsia"/>
              </w:rPr>
            </w:pPr>
          </w:p>
          <w:p w:rsidR="002C62CC" w:rsidRPr="002C62CC" w:rsidRDefault="002C62CC" w:rsidP="002C62CC">
            <w:pPr>
              <w:pStyle w:val="DG0"/>
              <w:rPr>
                <w:rFonts w:hint="eastAsia"/>
              </w:rPr>
            </w:pPr>
            <w:r w:rsidRPr="002C62CC">
              <w:rPr>
                <w:rFonts w:hint="eastAsia"/>
              </w:rPr>
              <w:t>第八章：学前儿童音乐教育活动的设计与组织</w:t>
            </w:r>
          </w:p>
          <w:p w:rsidR="002C62CC" w:rsidRPr="002C62CC" w:rsidRDefault="002C62CC" w:rsidP="002C62CC">
            <w:pPr>
              <w:pStyle w:val="DG0"/>
              <w:rPr>
                <w:rFonts w:hint="eastAsia"/>
              </w:rPr>
            </w:pPr>
            <w:r w:rsidRPr="002C62CC">
              <w:rPr>
                <w:rFonts w:hint="eastAsia"/>
              </w:rPr>
              <w:t>知识点：</w:t>
            </w:r>
          </w:p>
          <w:p w:rsidR="002C62CC" w:rsidRPr="002C62CC" w:rsidRDefault="002C62CC" w:rsidP="002C62CC">
            <w:pPr>
              <w:pStyle w:val="DG0"/>
              <w:rPr>
                <w:rFonts w:hint="eastAsia"/>
              </w:rPr>
            </w:pPr>
            <w:r w:rsidRPr="002C62CC">
              <w:rPr>
                <w:rFonts w:hint="eastAsia"/>
              </w:rPr>
              <w:t xml:space="preserve">1. </w:t>
            </w:r>
            <w:r w:rsidRPr="002C62CC">
              <w:rPr>
                <w:rFonts w:hint="eastAsia"/>
              </w:rPr>
              <w:t>音乐教育活动目标的表述和分解，将总目标细化为具体活动目标，并准确表述。</w:t>
            </w:r>
          </w:p>
          <w:p w:rsidR="002C62CC" w:rsidRPr="002C62CC" w:rsidRDefault="002C62CC" w:rsidP="002C62CC">
            <w:pPr>
              <w:pStyle w:val="DG0"/>
              <w:rPr>
                <w:rFonts w:hint="eastAsia"/>
              </w:rPr>
            </w:pPr>
            <w:r w:rsidRPr="002C62CC">
              <w:rPr>
                <w:rFonts w:hint="eastAsia"/>
              </w:rPr>
              <w:t xml:space="preserve">2. </w:t>
            </w:r>
            <w:r w:rsidRPr="002C62CC">
              <w:rPr>
                <w:rFonts w:hint="eastAsia"/>
              </w:rPr>
              <w:t>活动内容的整合与编排，根据目标选择合适的音乐素材，合理安排活动顺序。</w:t>
            </w:r>
          </w:p>
          <w:p w:rsidR="002C62CC" w:rsidRPr="002C62CC" w:rsidRDefault="002C62CC" w:rsidP="002C62CC">
            <w:pPr>
              <w:pStyle w:val="DG0"/>
              <w:rPr>
                <w:rFonts w:hint="eastAsia"/>
              </w:rPr>
            </w:pPr>
            <w:r w:rsidRPr="002C62CC">
              <w:rPr>
                <w:rFonts w:hint="eastAsia"/>
              </w:rPr>
              <w:t xml:space="preserve">3. </w:t>
            </w:r>
            <w:r w:rsidRPr="002C62CC">
              <w:rPr>
                <w:rFonts w:hint="eastAsia"/>
              </w:rPr>
              <w:t>音乐教育活动组织过程中的注意事项，如场地布置、乐器使用安全、儿童参与度的维持。</w:t>
            </w:r>
          </w:p>
          <w:p w:rsidR="002C62CC" w:rsidRPr="002C62CC" w:rsidRDefault="002C62CC" w:rsidP="002C62CC">
            <w:pPr>
              <w:pStyle w:val="DG0"/>
              <w:rPr>
                <w:rFonts w:hint="eastAsia"/>
              </w:rPr>
            </w:pPr>
            <w:r w:rsidRPr="002C62CC">
              <w:rPr>
                <w:rFonts w:hint="eastAsia"/>
              </w:rPr>
              <w:t>能力要求：</w:t>
            </w:r>
          </w:p>
          <w:p w:rsidR="002C62CC" w:rsidRPr="002C62CC" w:rsidRDefault="002C62CC" w:rsidP="002C62CC">
            <w:pPr>
              <w:pStyle w:val="DG0"/>
              <w:rPr>
                <w:rFonts w:hint="eastAsia"/>
              </w:rPr>
            </w:pPr>
            <w:r w:rsidRPr="002C62CC">
              <w:rPr>
                <w:rFonts w:hint="eastAsia"/>
              </w:rPr>
              <w:t xml:space="preserve">1. </w:t>
            </w:r>
            <w:r w:rsidRPr="002C62CC">
              <w:rPr>
                <w:rFonts w:hint="eastAsia"/>
              </w:rPr>
              <w:t>为一个系列音乐教育活动制定目标体系，体现目标的层次性和连贯性。</w:t>
            </w:r>
          </w:p>
          <w:p w:rsidR="002C62CC" w:rsidRPr="002C62CC" w:rsidRDefault="002C62CC" w:rsidP="002C62CC">
            <w:pPr>
              <w:pStyle w:val="DG0"/>
              <w:rPr>
                <w:rFonts w:hint="eastAsia"/>
              </w:rPr>
            </w:pPr>
            <w:r w:rsidRPr="002C62CC">
              <w:rPr>
                <w:rFonts w:hint="eastAsia"/>
              </w:rPr>
              <w:t xml:space="preserve">2. </w:t>
            </w:r>
            <w:r w:rsidRPr="002C62CC">
              <w:rPr>
                <w:rFonts w:hint="eastAsia"/>
              </w:rPr>
              <w:t>整合多种音乐素材，设计一个综合性音乐教育活动方案，涵盖多种活动形式。</w:t>
            </w:r>
          </w:p>
          <w:p w:rsidR="003E4678" w:rsidRDefault="002C62CC" w:rsidP="002C62CC">
            <w:pPr>
              <w:pStyle w:val="DG0"/>
              <w:rPr>
                <w:rFonts w:hint="eastAsia"/>
              </w:rPr>
            </w:pPr>
            <w:r w:rsidRPr="002C62CC">
              <w:rPr>
                <w:rFonts w:hint="eastAsia"/>
              </w:rPr>
              <w:t xml:space="preserve">3. </w:t>
            </w:r>
            <w:r w:rsidRPr="002C62CC">
              <w:rPr>
                <w:rFonts w:hint="eastAsia"/>
              </w:rPr>
              <w:t>在实际或模拟教学中，妥善处理音乐教育活动组织过程中的各类问题。</w:t>
            </w:r>
          </w:p>
        </w:tc>
      </w:tr>
    </w:tbl>
    <w:bookmarkEnd w:id="0"/>
    <w:bookmarkEnd w:id="1"/>
    <w:p w:rsidR="003E4678" w:rsidRDefault="00A428BE">
      <w:pPr>
        <w:pStyle w:val="DG2"/>
        <w:spacing w:before="81" w:after="163"/>
      </w:pPr>
      <w:r>
        <w:rPr>
          <w:rFonts w:hint="eastAsia"/>
        </w:rPr>
        <w:lastRenderedPageBreak/>
        <w:t>（二）教学单元对课程目标的支撑关系</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8"/>
        <w:gridCol w:w="1100"/>
        <w:gridCol w:w="1100"/>
        <w:gridCol w:w="1100"/>
        <w:gridCol w:w="1099"/>
        <w:gridCol w:w="2074"/>
      </w:tblGrid>
      <w:tr w:rsidR="003E4678">
        <w:trPr>
          <w:trHeight w:val="794"/>
          <w:jc w:val="center"/>
        </w:trPr>
        <w:tc>
          <w:tcPr>
            <w:tcW w:w="1878" w:type="dxa"/>
            <w:tcBorders>
              <w:top w:val="single" w:sz="12" w:space="0" w:color="auto"/>
              <w:left w:val="single" w:sz="12" w:space="0" w:color="auto"/>
              <w:tl2br w:val="single" w:sz="4" w:space="0" w:color="auto"/>
            </w:tcBorders>
          </w:tcPr>
          <w:p w:rsidR="003E4678" w:rsidRDefault="00A428BE">
            <w:pPr>
              <w:pStyle w:val="DG"/>
              <w:ind w:firstLine="489"/>
              <w:jc w:val="right"/>
              <w:rPr>
                <w:szCs w:val="16"/>
              </w:rPr>
            </w:pPr>
            <w:r>
              <w:rPr>
                <w:rFonts w:hint="eastAsia"/>
                <w:szCs w:val="16"/>
              </w:rPr>
              <w:t>课程目标</w:t>
            </w:r>
          </w:p>
          <w:p w:rsidR="003E4678" w:rsidRDefault="003E4678">
            <w:pPr>
              <w:pStyle w:val="DG"/>
              <w:ind w:right="210"/>
              <w:jc w:val="left"/>
              <w:rPr>
                <w:szCs w:val="16"/>
              </w:rPr>
            </w:pPr>
          </w:p>
          <w:p w:rsidR="003E4678" w:rsidRDefault="00A428BE">
            <w:pPr>
              <w:pStyle w:val="DG"/>
              <w:ind w:right="210"/>
              <w:jc w:val="left"/>
              <w:rPr>
                <w:szCs w:val="16"/>
              </w:rPr>
            </w:pPr>
            <w:r>
              <w:rPr>
                <w:rFonts w:hint="eastAsia"/>
                <w:szCs w:val="16"/>
              </w:rPr>
              <w:t>教学单元</w:t>
            </w:r>
          </w:p>
        </w:tc>
        <w:tc>
          <w:tcPr>
            <w:tcW w:w="1100" w:type="dxa"/>
            <w:tcBorders>
              <w:top w:val="single" w:sz="12" w:space="0" w:color="auto"/>
            </w:tcBorders>
            <w:vAlign w:val="center"/>
          </w:tcPr>
          <w:p w:rsidR="003E4678" w:rsidRDefault="00A428BE">
            <w:pPr>
              <w:pStyle w:val="DG"/>
              <w:rPr>
                <w:szCs w:val="16"/>
              </w:rPr>
            </w:pPr>
            <w:r>
              <w:rPr>
                <w:rFonts w:hint="eastAsia"/>
                <w:szCs w:val="16"/>
              </w:rPr>
              <w:t>1</w:t>
            </w:r>
          </w:p>
        </w:tc>
        <w:tc>
          <w:tcPr>
            <w:tcW w:w="1100" w:type="dxa"/>
            <w:tcBorders>
              <w:top w:val="single" w:sz="12" w:space="0" w:color="auto"/>
            </w:tcBorders>
            <w:vAlign w:val="center"/>
          </w:tcPr>
          <w:p w:rsidR="003E4678" w:rsidRDefault="00A428BE">
            <w:pPr>
              <w:pStyle w:val="DG"/>
              <w:rPr>
                <w:szCs w:val="16"/>
              </w:rPr>
            </w:pPr>
            <w:r>
              <w:rPr>
                <w:rFonts w:hint="eastAsia"/>
                <w:szCs w:val="16"/>
              </w:rPr>
              <w:t>2</w:t>
            </w:r>
          </w:p>
        </w:tc>
        <w:tc>
          <w:tcPr>
            <w:tcW w:w="1100" w:type="dxa"/>
            <w:tcBorders>
              <w:top w:val="single" w:sz="12" w:space="0" w:color="auto"/>
            </w:tcBorders>
            <w:vAlign w:val="center"/>
          </w:tcPr>
          <w:p w:rsidR="003E4678" w:rsidRDefault="00A428BE">
            <w:pPr>
              <w:pStyle w:val="DG"/>
              <w:rPr>
                <w:szCs w:val="16"/>
              </w:rPr>
            </w:pPr>
            <w:r>
              <w:rPr>
                <w:rFonts w:hint="eastAsia"/>
                <w:szCs w:val="16"/>
              </w:rPr>
              <w:t>3</w:t>
            </w:r>
          </w:p>
        </w:tc>
        <w:tc>
          <w:tcPr>
            <w:tcW w:w="1099" w:type="dxa"/>
            <w:tcBorders>
              <w:top w:val="single" w:sz="12" w:space="0" w:color="auto"/>
            </w:tcBorders>
            <w:vAlign w:val="center"/>
          </w:tcPr>
          <w:p w:rsidR="003E4678" w:rsidRDefault="00A428BE">
            <w:pPr>
              <w:pStyle w:val="DG"/>
              <w:rPr>
                <w:szCs w:val="16"/>
              </w:rPr>
            </w:pPr>
            <w:r>
              <w:rPr>
                <w:rFonts w:hint="eastAsia"/>
                <w:szCs w:val="16"/>
              </w:rPr>
              <w:t>4</w:t>
            </w:r>
          </w:p>
        </w:tc>
        <w:tc>
          <w:tcPr>
            <w:tcW w:w="2074" w:type="dxa"/>
            <w:tcBorders>
              <w:top w:val="single" w:sz="12" w:space="0" w:color="auto"/>
              <w:right w:val="single" w:sz="12" w:space="0" w:color="auto"/>
            </w:tcBorders>
            <w:vAlign w:val="center"/>
          </w:tcPr>
          <w:p w:rsidR="003E4678" w:rsidRDefault="00A428BE">
            <w:pPr>
              <w:pStyle w:val="DG"/>
              <w:rPr>
                <w:szCs w:val="16"/>
              </w:rPr>
            </w:pPr>
            <w:r>
              <w:rPr>
                <w:rFonts w:hint="eastAsia"/>
                <w:szCs w:val="16"/>
              </w:rPr>
              <w:t>5</w:t>
            </w: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第一单元</w:t>
            </w:r>
            <w:r w:rsidR="002C62CC" w:rsidRPr="002C62CC">
              <w:rPr>
                <w:rFonts w:hint="eastAsia"/>
              </w:rPr>
              <w:t>：美术与学前儿童美术</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100" w:type="dxa"/>
            <w:vAlign w:val="center"/>
          </w:tcPr>
          <w:p w:rsidR="003E4678" w:rsidRDefault="00A428BE" w:rsidP="0080205F">
            <w:pPr>
              <w:pStyle w:val="DG0"/>
            </w:pPr>
            <w:r>
              <w:t>√</w:t>
            </w: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第二单元</w:t>
            </w:r>
            <w:r w:rsidR="002C62CC">
              <w:rPr>
                <w:rFonts w:hint="eastAsia"/>
              </w:rPr>
              <w:t>：</w:t>
            </w:r>
            <w:r w:rsidR="002C62CC" w:rsidRPr="002C62CC">
              <w:rPr>
                <w:rFonts w:hint="eastAsia"/>
              </w:rPr>
              <w:t>学前儿童美术教育的目的、任务和指导原则</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100" w:type="dxa"/>
            <w:vAlign w:val="center"/>
          </w:tcPr>
          <w:p w:rsidR="003E4678" w:rsidRDefault="00A428BE" w:rsidP="0080205F">
            <w:pPr>
              <w:pStyle w:val="DG0"/>
            </w:pPr>
            <w:r>
              <w:t>√</w:t>
            </w: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第三单元</w:t>
            </w:r>
            <w:r w:rsidR="00F87D95">
              <w:rPr>
                <w:rFonts w:hint="eastAsia"/>
              </w:rPr>
              <w:t>：</w:t>
            </w:r>
            <w:r w:rsidR="00F87D95" w:rsidRPr="002C62CC">
              <w:rPr>
                <w:rFonts w:hint="eastAsia"/>
              </w:rPr>
              <w:t>学前儿童美术活动的内容与指导</w:t>
            </w:r>
          </w:p>
        </w:tc>
        <w:tc>
          <w:tcPr>
            <w:tcW w:w="1100" w:type="dxa"/>
            <w:vAlign w:val="center"/>
          </w:tcPr>
          <w:p w:rsidR="003E4678" w:rsidRDefault="003E4678" w:rsidP="0080205F">
            <w:pPr>
              <w:pStyle w:val="DG0"/>
            </w:pPr>
          </w:p>
        </w:tc>
        <w:tc>
          <w:tcPr>
            <w:tcW w:w="1100" w:type="dxa"/>
            <w:vAlign w:val="center"/>
          </w:tcPr>
          <w:p w:rsidR="003E4678" w:rsidRDefault="00A428BE" w:rsidP="0080205F">
            <w:pPr>
              <w:pStyle w:val="DG0"/>
            </w:pPr>
            <w:r>
              <w:t>√</w:t>
            </w:r>
          </w:p>
        </w:tc>
        <w:tc>
          <w:tcPr>
            <w:tcW w:w="1100" w:type="dxa"/>
            <w:vAlign w:val="center"/>
          </w:tcPr>
          <w:p w:rsidR="003E4678" w:rsidRDefault="00A428BE" w:rsidP="0080205F">
            <w:pPr>
              <w:pStyle w:val="DG0"/>
            </w:pPr>
            <w:r>
              <w:t>√</w:t>
            </w:r>
          </w:p>
        </w:tc>
        <w:tc>
          <w:tcPr>
            <w:tcW w:w="1099" w:type="dxa"/>
            <w:vAlign w:val="center"/>
          </w:tcPr>
          <w:p w:rsidR="003E4678" w:rsidRDefault="00A428BE" w:rsidP="0080205F">
            <w:pPr>
              <w:pStyle w:val="DG0"/>
            </w:pPr>
            <w:r>
              <w:t>√</w:t>
            </w: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第四单元</w:t>
            </w:r>
            <w:r w:rsidR="00F87D95">
              <w:rPr>
                <w:rFonts w:hint="eastAsia"/>
              </w:rPr>
              <w:t>：</w:t>
            </w:r>
            <w:r w:rsidR="00F87D95" w:rsidRPr="002C62CC">
              <w:rPr>
                <w:rFonts w:hint="eastAsia"/>
              </w:rPr>
              <w:t>学前儿童美术活动的设计与实施</w:t>
            </w:r>
          </w:p>
        </w:tc>
        <w:tc>
          <w:tcPr>
            <w:tcW w:w="1100" w:type="dxa"/>
            <w:vAlign w:val="center"/>
          </w:tcPr>
          <w:p w:rsidR="003E4678" w:rsidRDefault="003E4678" w:rsidP="0080205F">
            <w:pPr>
              <w:pStyle w:val="DG0"/>
            </w:pPr>
          </w:p>
        </w:tc>
        <w:tc>
          <w:tcPr>
            <w:tcW w:w="1100" w:type="dxa"/>
            <w:vAlign w:val="center"/>
          </w:tcPr>
          <w:p w:rsidR="003E4678" w:rsidRDefault="003E4678" w:rsidP="0080205F">
            <w:pPr>
              <w:pStyle w:val="DG0"/>
            </w:pPr>
          </w:p>
        </w:tc>
        <w:tc>
          <w:tcPr>
            <w:tcW w:w="1100" w:type="dxa"/>
            <w:vAlign w:val="center"/>
          </w:tcPr>
          <w:p w:rsidR="003E4678" w:rsidRDefault="00A428BE" w:rsidP="0080205F">
            <w:pPr>
              <w:pStyle w:val="DG0"/>
            </w:pPr>
            <w:r>
              <w:t>√</w:t>
            </w: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A428BE" w:rsidP="0080205F">
            <w:pPr>
              <w:pStyle w:val="DG0"/>
            </w:pPr>
            <w:r>
              <w:t>√</w:t>
            </w: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第五单元</w:t>
            </w:r>
            <w:r w:rsidR="00F87D95" w:rsidRPr="002C62CC">
              <w:rPr>
                <w:rFonts w:hint="eastAsia"/>
              </w:rPr>
              <w:t>：学前儿童音乐教育概论</w:t>
            </w:r>
          </w:p>
        </w:tc>
        <w:tc>
          <w:tcPr>
            <w:tcW w:w="1100" w:type="dxa"/>
            <w:vAlign w:val="center"/>
          </w:tcPr>
          <w:p w:rsidR="003E4678" w:rsidRDefault="00A428BE" w:rsidP="0080205F">
            <w:pPr>
              <w:pStyle w:val="DG0"/>
            </w:pPr>
            <w:r>
              <w:t>√</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第六单元</w:t>
            </w:r>
            <w:r w:rsidR="00F87D95" w:rsidRPr="002C62CC">
              <w:rPr>
                <w:rFonts w:hint="eastAsia"/>
              </w:rPr>
              <w:t>：学前儿童音乐教育的作用和任务</w:t>
            </w:r>
          </w:p>
        </w:tc>
        <w:tc>
          <w:tcPr>
            <w:tcW w:w="1100" w:type="dxa"/>
            <w:vAlign w:val="center"/>
          </w:tcPr>
          <w:p w:rsidR="003E4678" w:rsidRDefault="00A428BE" w:rsidP="0080205F">
            <w:pPr>
              <w:pStyle w:val="DG0"/>
            </w:pPr>
            <w:r>
              <w:t>√</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t>第七单元</w:t>
            </w:r>
            <w:r w:rsidR="00F87D95" w:rsidRPr="002C62CC">
              <w:rPr>
                <w:rFonts w:hint="eastAsia"/>
              </w:rPr>
              <w:t>：学前儿童音乐教育的内容与方法</w:t>
            </w:r>
          </w:p>
        </w:tc>
        <w:tc>
          <w:tcPr>
            <w:tcW w:w="1100" w:type="dxa"/>
            <w:vAlign w:val="center"/>
          </w:tcPr>
          <w:p w:rsidR="003E4678" w:rsidRDefault="00A428BE" w:rsidP="0080205F">
            <w:pPr>
              <w:pStyle w:val="DG0"/>
            </w:pPr>
            <w:r>
              <w:t>√</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r w:rsidR="003E4678">
        <w:trPr>
          <w:trHeight w:val="340"/>
          <w:jc w:val="center"/>
        </w:trPr>
        <w:tc>
          <w:tcPr>
            <w:tcW w:w="1878" w:type="dxa"/>
            <w:tcBorders>
              <w:left w:val="single" w:sz="12" w:space="0" w:color="auto"/>
            </w:tcBorders>
          </w:tcPr>
          <w:p w:rsidR="003E4678" w:rsidRDefault="00A428BE" w:rsidP="0080205F">
            <w:pPr>
              <w:pStyle w:val="DG0"/>
            </w:pPr>
            <w:r>
              <w:rPr>
                <w:rFonts w:hint="eastAsia"/>
              </w:rPr>
              <w:lastRenderedPageBreak/>
              <w:t>第八单元</w:t>
            </w:r>
            <w:r w:rsidR="00F87D95" w:rsidRPr="002C62CC">
              <w:rPr>
                <w:rFonts w:hint="eastAsia"/>
              </w:rPr>
              <w:t>：学前儿童音乐教育活动的设计与组织</w:t>
            </w:r>
          </w:p>
        </w:tc>
        <w:tc>
          <w:tcPr>
            <w:tcW w:w="1100" w:type="dxa"/>
            <w:vAlign w:val="center"/>
          </w:tcPr>
          <w:p w:rsidR="003E4678" w:rsidRDefault="00A428BE" w:rsidP="0080205F">
            <w:pPr>
              <w:pStyle w:val="DG0"/>
            </w:pPr>
            <w:r>
              <w:t>√</w:t>
            </w:r>
          </w:p>
        </w:tc>
        <w:tc>
          <w:tcPr>
            <w:tcW w:w="1100" w:type="dxa"/>
            <w:vAlign w:val="center"/>
          </w:tcPr>
          <w:p w:rsidR="003E4678" w:rsidRDefault="00A428BE" w:rsidP="0080205F">
            <w:pPr>
              <w:pStyle w:val="DG0"/>
            </w:pPr>
            <w:r>
              <w:t>√</w:t>
            </w:r>
          </w:p>
        </w:tc>
        <w:tc>
          <w:tcPr>
            <w:tcW w:w="1100" w:type="dxa"/>
            <w:vAlign w:val="center"/>
          </w:tcPr>
          <w:p w:rsidR="003E4678" w:rsidRDefault="003E4678" w:rsidP="0080205F">
            <w:pPr>
              <w:pStyle w:val="DG0"/>
            </w:pPr>
          </w:p>
        </w:tc>
        <w:tc>
          <w:tcPr>
            <w:tcW w:w="1099" w:type="dxa"/>
            <w:vAlign w:val="center"/>
          </w:tcPr>
          <w:p w:rsidR="003E4678" w:rsidRDefault="003E4678" w:rsidP="0080205F">
            <w:pPr>
              <w:pStyle w:val="DG0"/>
            </w:pPr>
          </w:p>
        </w:tc>
        <w:tc>
          <w:tcPr>
            <w:tcW w:w="2074" w:type="dxa"/>
            <w:tcBorders>
              <w:right w:val="single" w:sz="12" w:space="0" w:color="auto"/>
            </w:tcBorders>
            <w:vAlign w:val="center"/>
          </w:tcPr>
          <w:p w:rsidR="003E4678" w:rsidRDefault="003E4678" w:rsidP="0080205F">
            <w:pPr>
              <w:pStyle w:val="DG0"/>
            </w:pPr>
          </w:p>
        </w:tc>
      </w:tr>
    </w:tbl>
    <w:p w:rsidR="003E4678" w:rsidRDefault="00A428BE" w:rsidP="00EB1085">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3E4678">
        <w:trPr>
          <w:trHeight w:val="340"/>
          <w:jc w:val="center"/>
        </w:trPr>
        <w:tc>
          <w:tcPr>
            <w:tcW w:w="1872" w:type="dxa"/>
            <w:vMerge w:val="restart"/>
            <w:tcBorders>
              <w:top w:val="single" w:sz="12" w:space="0" w:color="auto"/>
              <w:left w:val="single" w:sz="12" w:space="0" w:color="auto"/>
            </w:tcBorders>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教学单元</w:t>
            </w:r>
          </w:p>
        </w:tc>
        <w:tc>
          <w:tcPr>
            <w:tcW w:w="2755" w:type="dxa"/>
            <w:vMerge w:val="restart"/>
            <w:tcBorders>
              <w:top w:val="single" w:sz="12" w:space="0" w:color="auto"/>
            </w:tcBorders>
            <w:vAlign w:val="center"/>
          </w:tcPr>
          <w:p w:rsidR="003E4678" w:rsidRDefault="00A428BE">
            <w:pPr>
              <w:pStyle w:val="DG"/>
              <w:rPr>
                <w:szCs w:val="21"/>
              </w:rPr>
            </w:pPr>
            <w:r>
              <w:rPr>
                <w:rFonts w:ascii="SimHei" w:hAnsi="SimHei" w:hint="eastAsia"/>
                <w:szCs w:val="21"/>
              </w:rPr>
              <w:t>教与</w:t>
            </w:r>
            <w:proofErr w:type="gramStart"/>
            <w:r>
              <w:rPr>
                <w:rFonts w:ascii="SimHei" w:hAnsi="SimHei" w:hint="eastAsia"/>
                <w:szCs w:val="21"/>
              </w:rPr>
              <w:t>学方式</w:t>
            </w:r>
            <w:proofErr w:type="gramEnd"/>
          </w:p>
        </w:tc>
        <w:tc>
          <w:tcPr>
            <w:tcW w:w="1738" w:type="dxa"/>
            <w:vMerge w:val="restart"/>
            <w:tcBorders>
              <w:top w:val="single" w:sz="12" w:space="0" w:color="auto"/>
            </w:tcBorders>
            <w:vAlign w:val="center"/>
          </w:tcPr>
          <w:p w:rsidR="003E4678" w:rsidRDefault="00A428BE">
            <w:pPr>
              <w:pStyle w:val="DG"/>
              <w:rPr>
                <w:rFonts w:ascii="SimHei" w:hAnsi="SimHei" w:hint="eastAsia"/>
                <w:szCs w:val="21"/>
              </w:rPr>
            </w:pPr>
            <w:r>
              <w:rPr>
                <w:rFonts w:ascii="SimHei" w:hAnsi="SimHei" w:hint="eastAsia"/>
                <w:szCs w:val="21"/>
              </w:rPr>
              <w:t>考核方式</w:t>
            </w:r>
          </w:p>
        </w:tc>
        <w:tc>
          <w:tcPr>
            <w:tcW w:w="2111" w:type="dxa"/>
            <w:gridSpan w:val="3"/>
            <w:tcBorders>
              <w:top w:val="single" w:sz="12" w:space="0" w:color="auto"/>
              <w:right w:val="single" w:sz="12" w:space="0" w:color="auto"/>
            </w:tcBorders>
            <w:vAlign w:val="center"/>
          </w:tcPr>
          <w:p w:rsidR="003E4678" w:rsidRDefault="00A428BE">
            <w:pPr>
              <w:pStyle w:val="DG"/>
              <w:rPr>
                <w:rFonts w:ascii="SimHei" w:hAnsi="SimHei" w:hint="eastAsia"/>
                <w:szCs w:val="21"/>
              </w:rPr>
            </w:pPr>
            <w:r>
              <w:rPr>
                <w:rFonts w:ascii="SimHei" w:hAnsi="SimHei" w:hint="eastAsia"/>
                <w:szCs w:val="21"/>
              </w:rPr>
              <w:t>学时</w:t>
            </w:r>
            <w:r>
              <w:rPr>
                <w:rFonts w:ascii="SimHei" w:hAnsi="SimHei" w:hint="eastAsia"/>
                <w:bCs w:val="0"/>
                <w:szCs w:val="21"/>
              </w:rPr>
              <w:t>分配</w:t>
            </w:r>
          </w:p>
        </w:tc>
      </w:tr>
      <w:tr w:rsidR="003E4678">
        <w:trPr>
          <w:trHeight w:val="340"/>
          <w:jc w:val="center"/>
        </w:trPr>
        <w:tc>
          <w:tcPr>
            <w:tcW w:w="1872" w:type="dxa"/>
            <w:vMerge/>
            <w:tcBorders>
              <w:left w:val="single" w:sz="12" w:space="0" w:color="auto"/>
            </w:tcBorders>
          </w:tcPr>
          <w:p w:rsidR="003E4678" w:rsidRDefault="003E4678">
            <w:pPr>
              <w:snapToGrid w:val="0"/>
              <w:jc w:val="center"/>
              <w:rPr>
                <w:rFonts w:ascii="SimHei" w:eastAsia="SimHei" w:hAnsi="SimHei" w:hint="eastAsia"/>
                <w:bCs/>
                <w:sz w:val="21"/>
                <w:szCs w:val="21"/>
              </w:rPr>
            </w:pPr>
          </w:p>
        </w:tc>
        <w:tc>
          <w:tcPr>
            <w:tcW w:w="2755" w:type="dxa"/>
            <w:vMerge/>
          </w:tcPr>
          <w:p w:rsidR="003E4678" w:rsidRDefault="003E4678">
            <w:pPr>
              <w:snapToGrid w:val="0"/>
              <w:jc w:val="center"/>
              <w:rPr>
                <w:rFonts w:ascii="SimHei" w:eastAsia="SimHei" w:hAnsi="SimHei" w:hint="eastAsia"/>
                <w:bCs/>
                <w:sz w:val="21"/>
                <w:szCs w:val="21"/>
              </w:rPr>
            </w:pPr>
          </w:p>
        </w:tc>
        <w:tc>
          <w:tcPr>
            <w:tcW w:w="1738" w:type="dxa"/>
            <w:vMerge/>
          </w:tcPr>
          <w:p w:rsidR="003E4678" w:rsidRDefault="003E4678">
            <w:pPr>
              <w:snapToGrid w:val="0"/>
              <w:jc w:val="center"/>
              <w:rPr>
                <w:rFonts w:ascii="SimHei" w:eastAsia="SimHei" w:hAnsi="SimHei" w:hint="eastAsia"/>
                <w:bCs/>
                <w:sz w:val="21"/>
                <w:szCs w:val="21"/>
              </w:rPr>
            </w:pPr>
          </w:p>
        </w:tc>
        <w:tc>
          <w:tcPr>
            <w:tcW w:w="725" w:type="dxa"/>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理论</w:t>
            </w:r>
          </w:p>
        </w:tc>
        <w:tc>
          <w:tcPr>
            <w:tcW w:w="669" w:type="dxa"/>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实践</w:t>
            </w:r>
          </w:p>
        </w:tc>
        <w:tc>
          <w:tcPr>
            <w:tcW w:w="717" w:type="dxa"/>
            <w:tcBorders>
              <w:right w:val="single" w:sz="12" w:space="0" w:color="auto"/>
            </w:tcBorders>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小计</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第一单元</w:t>
            </w:r>
            <w:r w:rsidRPr="002C62CC">
              <w:rPr>
                <w:rFonts w:hint="eastAsia"/>
              </w:rPr>
              <w:t>：美术与学前儿童美术</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1</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第二单元：</w:t>
            </w:r>
            <w:r w:rsidRPr="002C62CC">
              <w:rPr>
                <w:rFonts w:hint="eastAsia"/>
              </w:rPr>
              <w:t>学前儿童美术教育的目的、任务和指导原则</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hint="eastAsia"/>
                <w:bCs/>
                <w:color w:val="000000"/>
                <w:sz w:val="21"/>
                <w:szCs w:val="16"/>
              </w:rPr>
              <w:t>学前儿童艺术教育活动设计与组织实施</w:t>
            </w: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1</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1</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第三单元：</w:t>
            </w:r>
            <w:r w:rsidRPr="002C62CC">
              <w:rPr>
                <w:rFonts w:hint="eastAsia"/>
              </w:rPr>
              <w:t>学前儿童美术活动的内容与指导</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r>
              <w:rPr>
                <w:rFonts w:hint="eastAsia"/>
                <w:bCs/>
                <w:color w:val="000000"/>
                <w:sz w:val="21"/>
                <w:szCs w:val="16"/>
              </w:rPr>
              <w:t>学前儿童艺术教育活动设计与组织实施</w:t>
            </w: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第四单元：</w:t>
            </w:r>
            <w:r w:rsidRPr="002C62CC">
              <w:rPr>
                <w:rFonts w:hint="eastAsia"/>
              </w:rPr>
              <w:t>学前儿童美术活动的设计与实施</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第五单元</w:t>
            </w:r>
            <w:r w:rsidRPr="002C62CC">
              <w:rPr>
                <w:rFonts w:hint="eastAsia"/>
              </w:rPr>
              <w:t>：学前儿童音乐教育概论</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第六单元</w:t>
            </w:r>
            <w:r w:rsidRPr="002C62CC">
              <w:rPr>
                <w:rFonts w:hint="eastAsia"/>
              </w:rPr>
              <w:t>：学前儿童音乐教育的作用和任务</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第七单元</w:t>
            </w:r>
            <w:r w:rsidRPr="002C62CC">
              <w:rPr>
                <w:rFonts w:hint="eastAsia"/>
              </w:rPr>
              <w:t>：学前儿童音乐教育的内容与方法</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F87D95">
        <w:trPr>
          <w:trHeight w:val="454"/>
          <w:jc w:val="center"/>
        </w:trPr>
        <w:tc>
          <w:tcPr>
            <w:tcW w:w="1872" w:type="dxa"/>
            <w:tcBorders>
              <w:left w:val="single" w:sz="12" w:space="0" w:color="auto"/>
            </w:tcBorders>
          </w:tcPr>
          <w:p w:rsidR="00F87D95" w:rsidRDefault="00F87D95" w:rsidP="00F87D95">
            <w:pPr>
              <w:pStyle w:val="DG0"/>
            </w:pPr>
            <w:r>
              <w:rPr>
                <w:rFonts w:hint="eastAsia"/>
              </w:rPr>
              <w:t>第八单元</w:t>
            </w:r>
            <w:r w:rsidRPr="002C62CC">
              <w:rPr>
                <w:rFonts w:hint="eastAsia"/>
              </w:rPr>
              <w:t>：学前儿童音乐教育活动的设计与组织</w:t>
            </w:r>
          </w:p>
        </w:tc>
        <w:tc>
          <w:tcPr>
            <w:tcW w:w="275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启发式教学</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案例分析法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互动讨论</w:t>
            </w:r>
          </w:p>
        </w:tc>
        <w:tc>
          <w:tcPr>
            <w:tcW w:w="1738"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期终考试</w:t>
            </w:r>
          </w:p>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课堂小测验</w:t>
            </w:r>
          </w:p>
          <w:p w:rsidR="00F87D95" w:rsidRDefault="00F87D95" w:rsidP="00F87D95">
            <w:pPr>
              <w:snapToGrid w:val="0"/>
              <w:jc w:val="center"/>
              <w:rPr>
                <w:rFonts w:ascii="Times New Roman" w:hAnsi="Times New Roman"/>
                <w:bCs/>
                <w:sz w:val="21"/>
                <w:szCs w:val="21"/>
              </w:rPr>
            </w:pPr>
          </w:p>
        </w:tc>
        <w:tc>
          <w:tcPr>
            <w:tcW w:w="725"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rsidR="00F87D95" w:rsidRDefault="00F87D95" w:rsidP="00F87D95">
            <w:pPr>
              <w:snapToGrid w:val="0"/>
              <w:jc w:val="center"/>
              <w:rPr>
                <w:rFonts w:ascii="Times New Roman" w:hAnsi="Times New Roman"/>
                <w:bCs/>
                <w:sz w:val="21"/>
                <w:szCs w:val="21"/>
              </w:rPr>
            </w:pPr>
            <w:r>
              <w:rPr>
                <w:rFonts w:ascii="Times New Roman" w:hAnsi="Times New Roman" w:hint="eastAsia"/>
                <w:bCs/>
                <w:sz w:val="21"/>
                <w:szCs w:val="21"/>
              </w:rPr>
              <w:t>2</w:t>
            </w:r>
          </w:p>
        </w:tc>
      </w:tr>
      <w:tr w:rsidR="003E4678">
        <w:trPr>
          <w:trHeight w:val="454"/>
          <w:jc w:val="center"/>
        </w:trPr>
        <w:tc>
          <w:tcPr>
            <w:tcW w:w="6365" w:type="dxa"/>
            <w:gridSpan w:val="3"/>
            <w:tcBorders>
              <w:left w:val="single" w:sz="12" w:space="0" w:color="auto"/>
              <w:bottom w:val="single" w:sz="12" w:space="0" w:color="auto"/>
            </w:tcBorders>
            <w:vAlign w:val="center"/>
          </w:tcPr>
          <w:p w:rsidR="003E4678" w:rsidRDefault="00A428BE">
            <w:pPr>
              <w:pStyle w:val="DG"/>
            </w:pPr>
            <w:r>
              <w:rPr>
                <w:rFonts w:hint="eastAsia"/>
              </w:rPr>
              <w:t>合计</w:t>
            </w:r>
          </w:p>
        </w:tc>
        <w:tc>
          <w:tcPr>
            <w:tcW w:w="725" w:type="dxa"/>
            <w:tcBorders>
              <w:bottom w:val="single" w:sz="12" w:space="0" w:color="auto"/>
            </w:tcBorders>
            <w:vAlign w:val="center"/>
          </w:tcPr>
          <w:p w:rsidR="003E4678" w:rsidRDefault="00A428BE">
            <w:pPr>
              <w:snapToGrid w:val="0"/>
              <w:jc w:val="center"/>
              <w:rPr>
                <w:rFonts w:ascii="Times New Roman" w:hAnsi="Times New Roman"/>
                <w:bCs/>
                <w:sz w:val="21"/>
                <w:szCs w:val="21"/>
              </w:rPr>
            </w:pPr>
            <w:r>
              <w:rPr>
                <w:rFonts w:ascii="Times New Roman" w:hAnsi="Times New Roman" w:hint="eastAsia"/>
                <w:bCs/>
                <w:sz w:val="21"/>
                <w:szCs w:val="21"/>
              </w:rPr>
              <w:t>16</w:t>
            </w:r>
          </w:p>
        </w:tc>
        <w:tc>
          <w:tcPr>
            <w:tcW w:w="669" w:type="dxa"/>
            <w:tcBorders>
              <w:bottom w:val="single" w:sz="12" w:space="0" w:color="auto"/>
            </w:tcBorders>
            <w:vAlign w:val="center"/>
          </w:tcPr>
          <w:p w:rsidR="003E4678" w:rsidRDefault="00A428BE">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rsidR="003E4678" w:rsidRDefault="00A428BE">
            <w:pPr>
              <w:snapToGrid w:val="0"/>
              <w:jc w:val="center"/>
              <w:rPr>
                <w:rFonts w:ascii="Times New Roman" w:hAnsi="Times New Roman"/>
                <w:bCs/>
                <w:sz w:val="21"/>
                <w:szCs w:val="21"/>
              </w:rPr>
            </w:pPr>
            <w:r>
              <w:rPr>
                <w:rFonts w:ascii="Times New Roman" w:hAnsi="Times New Roman" w:hint="eastAsia"/>
                <w:bCs/>
                <w:sz w:val="21"/>
                <w:szCs w:val="21"/>
              </w:rPr>
              <w:t>16</w:t>
            </w:r>
          </w:p>
        </w:tc>
      </w:tr>
    </w:tbl>
    <w:p w:rsidR="003E4678" w:rsidRDefault="00A428BE" w:rsidP="00EB1085">
      <w:pPr>
        <w:pStyle w:val="DG1"/>
        <w:spacing w:beforeLines="100" w:before="326" w:line="360" w:lineRule="auto"/>
        <w:ind w:firstLineChars="50" w:firstLine="140"/>
        <w:rPr>
          <w:rFonts w:ascii="SimHei" w:hAnsi="SimSun" w:hint="eastAsia"/>
        </w:rPr>
      </w:pPr>
      <w:bookmarkStart w:id="2" w:name="OLE_LINK2"/>
      <w:bookmarkStart w:id="3" w:name="OLE_LINK1"/>
      <w:r>
        <w:rPr>
          <w:rFonts w:ascii="SimHei" w:hAnsi="SimSun" w:hint="eastAsia"/>
        </w:rPr>
        <w:t>四、课程</w:t>
      </w:r>
      <w:proofErr w:type="gramStart"/>
      <w:r>
        <w:rPr>
          <w:rFonts w:ascii="SimHei" w:hAnsi="SimSun" w:hint="eastAsia"/>
        </w:rPr>
        <w:t>思政教学</w:t>
      </w:r>
      <w:proofErr w:type="gramEnd"/>
      <w:r>
        <w:rPr>
          <w:rFonts w:ascii="SimHei" w:hAnsi="SimSun"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3E4678">
        <w:trPr>
          <w:trHeight w:val="1128"/>
        </w:trPr>
        <w:tc>
          <w:tcPr>
            <w:tcW w:w="8276" w:type="dxa"/>
            <w:vAlign w:val="center"/>
          </w:tcPr>
          <w:bookmarkEnd w:id="2"/>
          <w:bookmarkEnd w:id="3"/>
          <w:p w:rsidR="003E4678" w:rsidRDefault="00A428BE" w:rsidP="0080205F">
            <w:pPr>
              <w:pStyle w:val="DG0"/>
            </w:pPr>
            <w:r>
              <w:rPr>
                <w:rFonts w:hint="eastAsia"/>
              </w:rPr>
              <w:t>1.</w:t>
            </w:r>
            <w:r>
              <w:rPr>
                <w:rFonts w:hint="eastAsia"/>
              </w:rPr>
              <w:t>本课程中的思政元素与教学内容有机结合，在理论学习中渗透精神理念、强调教育过程中应对不同的立德树人要点的发掘能力以培育学前学生对幼儿园德育的敏感度，不仅传授</w:t>
            </w:r>
            <w:r w:rsidR="005C0665">
              <w:rPr>
                <w:rFonts w:hint="eastAsia"/>
              </w:rPr>
              <w:t>艺术教育</w:t>
            </w:r>
            <w:r>
              <w:rPr>
                <w:rFonts w:hint="eastAsia"/>
              </w:rPr>
              <w:t>课程中的理论知识及实践技能，更要传授德育精神，并将立德树人的责任加之于学生，使其感受其教育使命的特殊性、关键性。</w:t>
            </w:r>
          </w:p>
          <w:p w:rsidR="003E4678" w:rsidRDefault="00A428BE" w:rsidP="0080205F">
            <w:pPr>
              <w:pStyle w:val="DG0"/>
            </w:pPr>
            <w:r>
              <w:rPr>
                <w:rFonts w:hint="eastAsia"/>
              </w:rPr>
              <w:lastRenderedPageBreak/>
              <w:t>2.</w:t>
            </w:r>
            <w:r>
              <w:rPr>
                <w:rFonts w:hint="eastAsia"/>
              </w:rPr>
              <w:t>深挖课程中的思政元素以外，还要对思政元素敏感化，挖掘和积累思政教学案例并依照课程中的不同项目进行系统化整理，课程组间形成教学案例库，</w:t>
            </w:r>
            <w:proofErr w:type="gramStart"/>
            <w:r>
              <w:rPr>
                <w:rFonts w:hint="eastAsia"/>
              </w:rPr>
              <w:t>创设“</w:t>
            </w:r>
            <w:proofErr w:type="gramEnd"/>
            <w:r w:rsidR="005C0665">
              <w:rPr>
                <w:rFonts w:hint="eastAsia"/>
              </w:rPr>
              <w:t>艺术教育</w:t>
            </w:r>
            <w:r>
              <w:rPr>
                <w:rFonts w:hint="eastAsia"/>
              </w:rPr>
              <w:t>思政资源袋”并将其归类和按照思政点的类别收纳，辅以视频、教案、作品等多种形式教学成果，完善</w:t>
            </w:r>
            <w:r w:rsidR="005C0665">
              <w:rPr>
                <w:rFonts w:hint="eastAsia"/>
              </w:rPr>
              <w:t>艺术教育</w:t>
            </w:r>
            <w:r>
              <w:rPr>
                <w:rFonts w:hint="eastAsia"/>
              </w:rPr>
              <w:t>教学思政的案例和成果积累。</w:t>
            </w:r>
          </w:p>
          <w:p w:rsidR="003E4678" w:rsidRDefault="00A428BE" w:rsidP="0080205F">
            <w:pPr>
              <w:pStyle w:val="DG0"/>
            </w:pPr>
            <w:r>
              <w:rPr>
                <w:rFonts w:hint="eastAsia"/>
              </w:rPr>
              <w:t>3.</w:t>
            </w:r>
            <w:r>
              <w:rPr>
                <w:rFonts w:hint="eastAsia"/>
              </w:rPr>
              <w:t>增强中华优秀传统文化意识和文化身份认同，保持对传统文化的热爱与热情，做中华优秀传统文化的传承者。在任务导向下学生应主动了解主题背后的文化背景知识，在准备试教的同时查阅大量资料，对相关文化背景和故事梗概进行深入学习，这样学生在强化自身教学技能的同时也能体会到社会文化传承的重要性并在潜移默化中提高自身德育水平。</w:t>
            </w:r>
          </w:p>
        </w:tc>
      </w:tr>
    </w:tbl>
    <w:p w:rsidR="003E4678" w:rsidRDefault="00A428BE" w:rsidP="00EB1085">
      <w:pPr>
        <w:pStyle w:val="DG1"/>
        <w:spacing w:beforeLines="100" w:before="326" w:line="360" w:lineRule="auto"/>
        <w:rPr>
          <w:rFonts w:ascii="SimHei" w:hAnsi="SimSun" w:hint="eastAsia"/>
        </w:rPr>
      </w:pPr>
      <w:r>
        <w:rPr>
          <w:rFonts w:ascii="SimHei" w:hAnsi="SimSun" w:hint="eastAsia"/>
        </w:rPr>
        <w:lastRenderedPageBreak/>
        <w:t>五、课程考核</w:t>
      </w:r>
      <w:bookmarkStart w:id="4" w:name="OLE_LINK4"/>
      <w:bookmarkStart w:id="5"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E4678">
        <w:trPr>
          <w:trHeight w:val="90"/>
        </w:trPr>
        <w:tc>
          <w:tcPr>
            <w:tcW w:w="836" w:type="dxa"/>
            <w:vMerge w:val="restart"/>
            <w:tcBorders>
              <w:top w:val="single" w:sz="12" w:space="0" w:color="auto"/>
              <w:left w:val="single" w:sz="12" w:space="0" w:color="auto"/>
            </w:tcBorders>
            <w:vAlign w:val="center"/>
          </w:tcPr>
          <w:bookmarkEnd w:id="4"/>
          <w:bookmarkEnd w:id="5"/>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总评构成</w:t>
            </w:r>
          </w:p>
        </w:tc>
        <w:tc>
          <w:tcPr>
            <w:tcW w:w="709" w:type="dxa"/>
            <w:vMerge w:val="restart"/>
            <w:tcBorders>
              <w:top w:val="single" w:sz="12" w:space="0" w:color="auto"/>
            </w:tcBorders>
            <w:vAlign w:val="center"/>
          </w:tcPr>
          <w:p w:rsidR="003E4678" w:rsidRDefault="00A428BE">
            <w:pPr>
              <w:pStyle w:val="DG1"/>
              <w:spacing w:line="240" w:lineRule="auto"/>
              <w:jc w:val="center"/>
              <w:rPr>
                <w:rFonts w:ascii="SimHei" w:hAnsi="SimSun" w:hint="eastAsia"/>
              </w:rPr>
            </w:pPr>
            <w:r>
              <w:rPr>
                <w:rFonts w:ascii="SimHei" w:hAnsi="SimHei" w:hint="eastAsia"/>
                <w:bCs/>
                <w:sz w:val="21"/>
                <w:szCs w:val="21"/>
              </w:rPr>
              <w:t>占比</w:t>
            </w:r>
          </w:p>
        </w:tc>
        <w:tc>
          <w:tcPr>
            <w:tcW w:w="2353" w:type="dxa"/>
            <w:vMerge w:val="restart"/>
            <w:tcBorders>
              <w:top w:val="single" w:sz="12" w:space="0" w:color="auto"/>
              <w:right w:val="double" w:sz="4" w:space="0" w:color="auto"/>
            </w:tcBorders>
            <w:vAlign w:val="center"/>
          </w:tcPr>
          <w:p w:rsidR="003E4678" w:rsidRDefault="00A428BE">
            <w:pPr>
              <w:pStyle w:val="DG1"/>
              <w:jc w:val="center"/>
              <w:rPr>
                <w:rFonts w:ascii="SimHei" w:hAnsi="SimHei" w:hint="eastAsia"/>
                <w:bCs/>
                <w:sz w:val="21"/>
                <w:szCs w:val="21"/>
              </w:rPr>
            </w:pPr>
            <w:r>
              <w:rPr>
                <w:rFonts w:ascii="SimHei" w:hAnsi="SimHei" w:hint="eastAsia"/>
                <w:bCs/>
                <w:sz w:val="21"/>
                <w:szCs w:val="21"/>
              </w:rPr>
              <w:t>考核方式</w:t>
            </w:r>
          </w:p>
        </w:tc>
        <w:tc>
          <w:tcPr>
            <w:tcW w:w="3060" w:type="dxa"/>
            <w:gridSpan w:val="5"/>
            <w:tcBorders>
              <w:top w:val="single" w:sz="12" w:space="0" w:color="auto"/>
              <w:left w:val="double" w:sz="4" w:space="0" w:color="auto"/>
            </w:tcBorders>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课程目标</w:t>
            </w:r>
          </w:p>
        </w:tc>
        <w:tc>
          <w:tcPr>
            <w:tcW w:w="706" w:type="dxa"/>
            <w:vMerge w:val="restart"/>
            <w:tcBorders>
              <w:top w:val="single" w:sz="12" w:space="0" w:color="auto"/>
              <w:right w:val="single" w:sz="12" w:space="0" w:color="auto"/>
            </w:tcBorders>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合计</w:t>
            </w:r>
          </w:p>
        </w:tc>
      </w:tr>
      <w:tr w:rsidR="003E4678">
        <w:trPr>
          <w:trHeight w:val="454"/>
        </w:trPr>
        <w:tc>
          <w:tcPr>
            <w:tcW w:w="836" w:type="dxa"/>
            <w:vMerge/>
            <w:tcBorders>
              <w:left w:val="single" w:sz="12" w:space="0" w:color="auto"/>
            </w:tcBorders>
          </w:tcPr>
          <w:p w:rsidR="003E4678" w:rsidRDefault="003E4678">
            <w:pPr>
              <w:snapToGrid w:val="0"/>
              <w:jc w:val="center"/>
              <w:rPr>
                <w:rFonts w:ascii="SimHei" w:eastAsia="SimHei" w:hAnsi="SimHei" w:hint="eastAsia"/>
                <w:bCs/>
                <w:sz w:val="21"/>
                <w:szCs w:val="21"/>
              </w:rPr>
            </w:pPr>
          </w:p>
        </w:tc>
        <w:tc>
          <w:tcPr>
            <w:tcW w:w="709" w:type="dxa"/>
            <w:vMerge/>
          </w:tcPr>
          <w:p w:rsidR="003E4678" w:rsidRDefault="003E4678">
            <w:pPr>
              <w:pStyle w:val="DG1"/>
              <w:rPr>
                <w:rFonts w:ascii="SimHei" w:hAnsi="SimHei" w:hint="eastAsia"/>
                <w:bCs/>
                <w:sz w:val="21"/>
                <w:szCs w:val="21"/>
              </w:rPr>
            </w:pPr>
          </w:p>
        </w:tc>
        <w:tc>
          <w:tcPr>
            <w:tcW w:w="2353" w:type="dxa"/>
            <w:vMerge/>
            <w:tcBorders>
              <w:right w:val="double" w:sz="4" w:space="0" w:color="auto"/>
            </w:tcBorders>
          </w:tcPr>
          <w:p w:rsidR="003E4678" w:rsidRDefault="003E4678">
            <w:pPr>
              <w:pStyle w:val="DG1"/>
              <w:rPr>
                <w:rFonts w:ascii="SimHei" w:hAnsi="SimHei" w:hint="eastAsia"/>
                <w:bCs/>
                <w:sz w:val="21"/>
                <w:szCs w:val="21"/>
              </w:rPr>
            </w:pPr>
          </w:p>
        </w:tc>
        <w:tc>
          <w:tcPr>
            <w:tcW w:w="612" w:type="dxa"/>
            <w:tcBorders>
              <w:left w:val="double" w:sz="4" w:space="0" w:color="auto"/>
            </w:tcBorders>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1</w:t>
            </w:r>
          </w:p>
        </w:tc>
        <w:tc>
          <w:tcPr>
            <w:tcW w:w="612" w:type="dxa"/>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2</w:t>
            </w:r>
          </w:p>
        </w:tc>
        <w:tc>
          <w:tcPr>
            <w:tcW w:w="612" w:type="dxa"/>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3</w:t>
            </w:r>
          </w:p>
        </w:tc>
        <w:tc>
          <w:tcPr>
            <w:tcW w:w="612" w:type="dxa"/>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4</w:t>
            </w:r>
          </w:p>
        </w:tc>
        <w:tc>
          <w:tcPr>
            <w:tcW w:w="612" w:type="dxa"/>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5</w:t>
            </w:r>
          </w:p>
        </w:tc>
        <w:tc>
          <w:tcPr>
            <w:tcW w:w="706" w:type="dxa"/>
            <w:vMerge/>
            <w:tcBorders>
              <w:right w:val="single" w:sz="12" w:space="0" w:color="auto"/>
            </w:tcBorders>
          </w:tcPr>
          <w:p w:rsidR="003E4678" w:rsidRDefault="003E4678">
            <w:pPr>
              <w:pStyle w:val="DG1"/>
              <w:spacing w:line="240" w:lineRule="auto"/>
              <w:jc w:val="center"/>
              <w:rPr>
                <w:rFonts w:ascii="SimHei" w:hAnsi="SimHei" w:hint="eastAsia"/>
                <w:bCs/>
                <w:sz w:val="21"/>
                <w:szCs w:val="21"/>
              </w:rPr>
            </w:pPr>
          </w:p>
        </w:tc>
      </w:tr>
      <w:tr w:rsidR="003E4678">
        <w:trPr>
          <w:trHeight w:val="454"/>
        </w:trPr>
        <w:tc>
          <w:tcPr>
            <w:tcW w:w="836" w:type="dxa"/>
            <w:tcBorders>
              <w:left w:val="single" w:sz="12" w:space="0" w:color="auto"/>
            </w:tcBorders>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1</w:t>
            </w:r>
          </w:p>
        </w:tc>
        <w:tc>
          <w:tcPr>
            <w:tcW w:w="709" w:type="dxa"/>
            <w:vAlign w:val="center"/>
          </w:tcPr>
          <w:p w:rsidR="003E4678" w:rsidRDefault="00A428BE" w:rsidP="0080205F">
            <w:pPr>
              <w:pStyle w:val="DG0"/>
            </w:pPr>
            <w:r>
              <w:rPr>
                <w:rFonts w:hint="eastAsia"/>
              </w:rPr>
              <w:t>50</w:t>
            </w:r>
          </w:p>
        </w:tc>
        <w:tc>
          <w:tcPr>
            <w:tcW w:w="2353" w:type="dxa"/>
            <w:tcBorders>
              <w:right w:val="double" w:sz="4" w:space="0" w:color="auto"/>
            </w:tcBorders>
            <w:vAlign w:val="center"/>
          </w:tcPr>
          <w:p w:rsidR="003E4678" w:rsidRDefault="00A428BE" w:rsidP="0080205F">
            <w:pPr>
              <w:pStyle w:val="DG0"/>
            </w:pPr>
            <w:r>
              <w:rPr>
                <w:rFonts w:hint="eastAsia"/>
              </w:rPr>
              <w:t>期终考试</w:t>
            </w:r>
          </w:p>
        </w:tc>
        <w:tc>
          <w:tcPr>
            <w:tcW w:w="612" w:type="dxa"/>
            <w:tcBorders>
              <w:left w:val="double" w:sz="4" w:space="0" w:color="auto"/>
            </w:tcBorders>
            <w:vAlign w:val="center"/>
          </w:tcPr>
          <w:p w:rsidR="003E4678" w:rsidRDefault="00A428BE" w:rsidP="0080205F">
            <w:pPr>
              <w:pStyle w:val="DG0"/>
            </w:pPr>
            <w:r>
              <w:rPr>
                <w:rFonts w:hint="eastAsia"/>
              </w:rPr>
              <w:t>30</w:t>
            </w:r>
          </w:p>
        </w:tc>
        <w:tc>
          <w:tcPr>
            <w:tcW w:w="612" w:type="dxa"/>
            <w:vAlign w:val="center"/>
          </w:tcPr>
          <w:p w:rsidR="003E4678" w:rsidRDefault="00A428BE" w:rsidP="0080205F">
            <w:pPr>
              <w:pStyle w:val="DG0"/>
            </w:pPr>
            <w:r>
              <w:rPr>
                <w:rFonts w:hint="eastAsia"/>
              </w:rPr>
              <w:t>40</w:t>
            </w:r>
          </w:p>
        </w:tc>
        <w:tc>
          <w:tcPr>
            <w:tcW w:w="612" w:type="dxa"/>
            <w:vAlign w:val="center"/>
          </w:tcPr>
          <w:p w:rsidR="003E4678" w:rsidRDefault="00A428BE" w:rsidP="0080205F">
            <w:pPr>
              <w:pStyle w:val="DG0"/>
            </w:pPr>
            <w:r>
              <w:rPr>
                <w:rFonts w:hint="eastAsia"/>
              </w:rPr>
              <w:t>30</w:t>
            </w:r>
          </w:p>
        </w:tc>
        <w:tc>
          <w:tcPr>
            <w:tcW w:w="612" w:type="dxa"/>
            <w:vAlign w:val="center"/>
          </w:tcPr>
          <w:p w:rsidR="003E4678" w:rsidRDefault="003E4678" w:rsidP="0080205F">
            <w:pPr>
              <w:pStyle w:val="DG0"/>
            </w:pPr>
          </w:p>
        </w:tc>
        <w:tc>
          <w:tcPr>
            <w:tcW w:w="612" w:type="dxa"/>
            <w:vAlign w:val="center"/>
          </w:tcPr>
          <w:p w:rsidR="003E4678" w:rsidRDefault="003E4678" w:rsidP="0080205F">
            <w:pPr>
              <w:pStyle w:val="DG0"/>
            </w:pPr>
          </w:p>
        </w:tc>
        <w:tc>
          <w:tcPr>
            <w:tcW w:w="706" w:type="dxa"/>
            <w:tcBorders>
              <w:right w:val="single" w:sz="12" w:space="0" w:color="auto"/>
            </w:tcBorders>
            <w:vAlign w:val="center"/>
          </w:tcPr>
          <w:p w:rsidR="003E4678" w:rsidRDefault="00A428BE" w:rsidP="0080205F">
            <w:pPr>
              <w:pStyle w:val="DG0"/>
            </w:pPr>
            <w:r>
              <w:rPr>
                <w:rFonts w:hint="eastAsia"/>
              </w:rPr>
              <w:t>1</w:t>
            </w:r>
            <w:r>
              <w:t>00</w:t>
            </w:r>
          </w:p>
        </w:tc>
      </w:tr>
      <w:tr w:rsidR="003E4678">
        <w:trPr>
          <w:trHeight w:val="454"/>
        </w:trPr>
        <w:tc>
          <w:tcPr>
            <w:tcW w:w="836" w:type="dxa"/>
            <w:tcBorders>
              <w:left w:val="single" w:sz="12" w:space="0" w:color="auto"/>
            </w:tcBorders>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X1</w:t>
            </w:r>
          </w:p>
        </w:tc>
        <w:tc>
          <w:tcPr>
            <w:tcW w:w="709" w:type="dxa"/>
            <w:vAlign w:val="center"/>
          </w:tcPr>
          <w:p w:rsidR="003E4678" w:rsidRDefault="00A428BE" w:rsidP="0080205F">
            <w:pPr>
              <w:pStyle w:val="DG0"/>
            </w:pPr>
            <w:r>
              <w:rPr>
                <w:rFonts w:hint="eastAsia"/>
              </w:rPr>
              <w:t>20</w:t>
            </w:r>
          </w:p>
        </w:tc>
        <w:tc>
          <w:tcPr>
            <w:tcW w:w="2353" w:type="dxa"/>
            <w:tcBorders>
              <w:right w:val="double" w:sz="4" w:space="0" w:color="auto"/>
            </w:tcBorders>
            <w:vAlign w:val="center"/>
          </w:tcPr>
          <w:p w:rsidR="003E4678" w:rsidRDefault="00A428BE" w:rsidP="0080205F">
            <w:pPr>
              <w:pStyle w:val="DG0"/>
            </w:pPr>
            <w:r>
              <w:rPr>
                <w:rFonts w:hint="eastAsia"/>
              </w:rPr>
              <w:t>课堂小测验</w:t>
            </w:r>
          </w:p>
        </w:tc>
        <w:tc>
          <w:tcPr>
            <w:tcW w:w="612" w:type="dxa"/>
            <w:tcBorders>
              <w:left w:val="double" w:sz="4" w:space="0" w:color="auto"/>
            </w:tcBorders>
            <w:vAlign w:val="center"/>
          </w:tcPr>
          <w:p w:rsidR="003E4678" w:rsidRDefault="00A428BE" w:rsidP="0080205F">
            <w:pPr>
              <w:pStyle w:val="DG0"/>
            </w:pPr>
            <w:r>
              <w:rPr>
                <w:rFonts w:hint="eastAsia"/>
              </w:rPr>
              <w:t>30</w:t>
            </w:r>
          </w:p>
        </w:tc>
        <w:tc>
          <w:tcPr>
            <w:tcW w:w="612" w:type="dxa"/>
            <w:vAlign w:val="center"/>
          </w:tcPr>
          <w:p w:rsidR="003E4678" w:rsidRDefault="00A428BE" w:rsidP="0080205F">
            <w:pPr>
              <w:pStyle w:val="DG0"/>
            </w:pPr>
            <w:r>
              <w:rPr>
                <w:rFonts w:hint="eastAsia"/>
              </w:rPr>
              <w:t>30</w:t>
            </w:r>
          </w:p>
        </w:tc>
        <w:tc>
          <w:tcPr>
            <w:tcW w:w="612" w:type="dxa"/>
            <w:vAlign w:val="center"/>
          </w:tcPr>
          <w:p w:rsidR="003E4678" w:rsidRDefault="00A428BE" w:rsidP="0080205F">
            <w:pPr>
              <w:pStyle w:val="DG0"/>
            </w:pPr>
            <w:r>
              <w:rPr>
                <w:rFonts w:hint="eastAsia"/>
              </w:rPr>
              <w:t>40</w:t>
            </w:r>
          </w:p>
        </w:tc>
        <w:tc>
          <w:tcPr>
            <w:tcW w:w="612" w:type="dxa"/>
            <w:vAlign w:val="center"/>
          </w:tcPr>
          <w:p w:rsidR="003E4678" w:rsidRDefault="003E4678" w:rsidP="0080205F">
            <w:pPr>
              <w:pStyle w:val="DG0"/>
            </w:pPr>
          </w:p>
        </w:tc>
        <w:tc>
          <w:tcPr>
            <w:tcW w:w="612" w:type="dxa"/>
            <w:vAlign w:val="center"/>
          </w:tcPr>
          <w:p w:rsidR="003E4678" w:rsidRDefault="003E4678" w:rsidP="0080205F">
            <w:pPr>
              <w:pStyle w:val="DG0"/>
            </w:pPr>
          </w:p>
        </w:tc>
        <w:tc>
          <w:tcPr>
            <w:tcW w:w="706" w:type="dxa"/>
            <w:tcBorders>
              <w:right w:val="single" w:sz="12" w:space="0" w:color="auto"/>
            </w:tcBorders>
            <w:vAlign w:val="center"/>
          </w:tcPr>
          <w:p w:rsidR="003E4678" w:rsidRDefault="00A428BE" w:rsidP="0080205F">
            <w:pPr>
              <w:pStyle w:val="DG0"/>
            </w:pPr>
            <w:r>
              <w:rPr>
                <w:rFonts w:hint="eastAsia"/>
              </w:rPr>
              <w:t>1</w:t>
            </w:r>
            <w:r>
              <w:t>00</w:t>
            </w:r>
          </w:p>
        </w:tc>
      </w:tr>
      <w:tr w:rsidR="003E4678">
        <w:trPr>
          <w:trHeight w:val="454"/>
        </w:trPr>
        <w:tc>
          <w:tcPr>
            <w:tcW w:w="836" w:type="dxa"/>
            <w:tcBorders>
              <w:left w:val="single" w:sz="12" w:space="0" w:color="auto"/>
            </w:tcBorders>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X2</w:t>
            </w:r>
          </w:p>
        </w:tc>
        <w:tc>
          <w:tcPr>
            <w:tcW w:w="709" w:type="dxa"/>
            <w:vAlign w:val="center"/>
          </w:tcPr>
          <w:p w:rsidR="003E4678" w:rsidRDefault="00A428BE" w:rsidP="0080205F">
            <w:pPr>
              <w:pStyle w:val="DG0"/>
            </w:pPr>
            <w:r>
              <w:rPr>
                <w:rFonts w:hint="eastAsia"/>
              </w:rPr>
              <w:t>15</w:t>
            </w:r>
          </w:p>
        </w:tc>
        <w:tc>
          <w:tcPr>
            <w:tcW w:w="2353" w:type="dxa"/>
            <w:tcBorders>
              <w:right w:val="double" w:sz="4" w:space="0" w:color="auto"/>
            </w:tcBorders>
            <w:vAlign w:val="center"/>
          </w:tcPr>
          <w:p w:rsidR="003E4678" w:rsidRDefault="00A428BE" w:rsidP="0080205F">
            <w:pPr>
              <w:pStyle w:val="DG0"/>
            </w:pPr>
            <w:r>
              <w:rPr>
                <w:rFonts w:hint="eastAsia"/>
              </w:rPr>
              <w:t>课后作业</w:t>
            </w:r>
          </w:p>
        </w:tc>
        <w:tc>
          <w:tcPr>
            <w:tcW w:w="612" w:type="dxa"/>
            <w:tcBorders>
              <w:left w:val="double" w:sz="4" w:space="0" w:color="auto"/>
            </w:tcBorders>
            <w:vAlign w:val="center"/>
          </w:tcPr>
          <w:p w:rsidR="003E4678" w:rsidRDefault="00A428BE" w:rsidP="0080205F">
            <w:pPr>
              <w:pStyle w:val="DG0"/>
            </w:pPr>
            <w:r>
              <w:rPr>
                <w:rFonts w:hint="eastAsia"/>
              </w:rPr>
              <w:t>35</w:t>
            </w:r>
          </w:p>
        </w:tc>
        <w:tc>
          <w:tcPr>
            <w:tcW w:w="612" w:type="dxa"/>
            <w:vAlign w:val="center"/>
          </w:tcPr>
          <w:p w:rsidR="003E4678" w:rsidRDefault="00A428BE" w:rsidP="0080205F">
            <w:pPr>
              <w:pStyle w:val="DG0"/>
            </w:pPr>
            <w:r>
              <w:rPr>
                <w:rFonts w:hint="eastAsia"/>
              </w:rPr>
              <w:t>30</w:t>
            </w:r>
          </w:p>
        </w:tc>
        <w:tc>
          <w:tcPr>
            <w:tcW w:w="612" w:type="dxa"/>
            <w:vAlign w:val="center"/>
          </w:tcPr>
          <w:p w:rsidR="003E4678" w:rsidRDefault="00A428BE" w:rsidP="0080205F">
            <w:pPr>
              <w:pStyle w:val="DG0"/>
            </w:pPr>
            <w:r>
              <w:rPr>
                <w:rFonts w:hint="eastAsia"/>
              </w:rPr>
              <w:t>35</w:t>
            </w:r>
          </w:p>
        </w:tc>
        <w:tc>
          <w:tcPr>
            <w:tcW w:w="612" w:type="dxa"/>
            <w:vAlign w:val="center"/>
          </w:tcPr>
          <w:p w:rsidR="003E4678" w:rsidRDefault="003E4678" w:rsidP="0080205F">
            <w:pPr>
              <w:pStyle w:val="DG0"/>
            </w:pPr>
          </w:p>
        </w:tc>
        <w:tc>
          <w:tcPr>
            <w:tcW w:w="612" w:type="dxa"/>
            <w:vAlign w:val="center"/>
          </w:tcPr>
          <w:p w:rsidR="003E4678" w:rsidRDefault="003E4678" w:rsidP="0080205F">
            <w:pPr>
              <w:pStyle w:val="DG0"/>
            </w:pPr>
          </w:p>
        </w:tc>
        <w:tc>
          <w:tcPr>
            <w:tcW w:w="706" w:type="dxa"/>
            <w:tcBorders>
              <w:right w:val="single" w:sz="12" w:space="0" w:color="auto"/>
            </w:tcBorders>
            <w:vAlign w:val="center"/>
          </w:tcPr>
          <w:p w:rsidR="003E4678" w:rsidRDefault="00A428BE" w:rsidP="0080205F">
            <w:pPr>
              <w:pStyle w:val="DG0"/>
            </w:pPr>
            <w:r>
              <w:rPr>
                <w:rFonts w:hint="eastAsia"/>
              </w:rPr>
              <w:t>1</w:t>
            </w:r>
            <w:r>
              <w:t>00</w:t>
            </w:r>
          </w:p>
        </w:tc>
      </w:tr>
      <w:tr w:rsidR="003E4678">
        <w:trPr>
          <w:trHeight w:val="454"/>
        </w:trPr>
        <w:tc>
          <w:tcPr>
            <w:tcW w:w="836" w:type="dxa"/>
            <w:tcBorders>
              <w:left w:val="single" w:sz="12" w:space="0" w:color="auto"/>
            </w:tcBorders>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X3</w:t>
            </w:r>
          </w:p>
        </w:tc>
        <w:tc>
          <w:tcPr>
            <w:tcW w:w="709" w:type="dxa"/>
            <w:vAlign w:val="center"/>
          </w:tcPr>
          <w:p w:rsidR="003E4678" w:rsidRDefault="00A428BE" w:rsidP="0080205F">
            <w:pPr>
              <w:pStyle w:val="DG0"/>
            </w:pPr>
            <w:r>
              <w:rPr>
                <w:rFonts w:hint="eastAsia"/>
              </w:rPr>
              <w:t>15</w:t>
            </w:r>
          </w:p>
        </w:tc>
        <w:tc>
          <w:tcPr>
            <w:tcW w:w="2353" w:type="dxa"/>
            <w:tcBorders>
              <w:right w:val="double" w:sz="4" w:space="0" w:color="auto"/>
            </w:tcBorders>
            <w:vAlign w:val="center"/>
          </w:tcPr>
          <w:p w:rsidR="003E4678" w:rsidRDefault="00A428BE" w:rsidP="0080205F">
            <w:pPr>
              <w:pStyle w:val="DG0"/>
            </w:pPr>
            <w:r>
              <w:rPr>
                <w:rFonts w:hint="eastAsia"/>
              </w:rPr>
              <w:t>学前儿童</w:t>
            </w:r>
            <w:r w:rsidR="005C0665">
              <w:rPr>
                <w:rFonts w:hint="eastAsia"/>
              </w:rPr>
              <w:t>艺术教育</w:t>
            </w:r>
            <w:r>
              <w:rPr>
                <w:rFonts w:hint="eastAsia"/>
              </w:rPr>
              <w:t>活动设计与组织实施</w:t>
            </w:r>
          </w:p>
        </w:tc>
        <w:tc>
          <w:tcPr>
            <w:tcW w:w="612" w:type="dxa"/>
            <w:tcBorders>
              <w:left w:val="double" w:sz="4" w:space="0" w:color="auto"/>
            </w:tcBorders>
            <w:vAlign w:val="center"/>
          </w:tcPr>
          <w:p w:rsidR="003E4678" w:rsidRDefault="003E4678" w:rsidP="0080205F">
            <w:pPr>
              <w:pStyle w:val="DG0"/>
            </w:pPr>
          </w:p>
        </w:tc>
        <w:tc>
          <w:tcPr>
            <w:tcW w:w="612" w:type="dxa"/>
            <w:vAlign w:val="center"/>
          </w:tcPr>
          <w:p w:rsidR="003E4678" w:rsidRDefault="003E4678" w:rsidP="0080205F">
            <w:pPr>
              <w:pStyle w:val="DG0"/>
            </w:pPr>
          </w:p>
        </w:tc>
        <w:tc>
          <w:tcPr>
            <w:tcW w:w="612" w:type="dxa"/>
            <w:vAlign w:val="center"/>
          </w:tcPr>
          <w:p w:rsidR="003E4678" w:rsidRDefault="00A428BE" w:rsidP="0080205F">
            <w:pPr>
              <w:pStyle w:val="DG0"/>
            </w:pPr>
            <w:r>
              <w:rPr>
                <w:rFonts w:hint="eastAsia"/>
              </w:rPr>
              <w:t>30</w:t>
            </w:r>
          </w:p>
        </w:tc>
        <w:tc>
          <w:tcPr>
            <w:tcW w:w="612" w:type="dxa"/>
            <w:vAlign w:val="center"/>
          </w:tcPr>
          <w:p w:rsidR="003E4678" w:rsidRDefault="00A428BE" w:rsidP="0080205F">
            <w:pPr>
              <w:pStyle w:val="DG0"/>
            </w:pPr>
            <w:r>
              <w:rPr>
                <w:rFonts w:hint="eastAsia"/>
              </w:rPr>
              <w:t>40</w:t>
            </w:r>
          </w:p>
        </w:tc>
        <w:tc>
          <w:tcPr>
            <w:tcW w:w="612" w:type="dxa"/>
            <w:vAlign w:val="center"/>
          </w:tcPr>
          <w:p w:rsidR="003E4678" w:rsidRDefault="00A428BE" w:rsidP="0080205F">
            <w:pPr>
              <w:pStyle w:val="DG0"/>
            </w:pPr>
            <w:r>
              <w:rPr>
                <w:rFonts w:hint="eastAsia"/>
              </w:rPr>
              <w:t>30</w:t>
            </w:r>
          </w:p>
        </w:tc>
        <w:tc>
          <w:tcPr>
            <w:tcW w:w="706" w:type="dxa"/>
            <w:tcBorders>
              <w:right w:val="single" w:sz="12" w:space="0" w:color="auto"/>
            </w:tcBorders>
            <w:vAlign w:val="center"/>
          </w:tcPr>
          <w:p w:rsidR="003E4678" w:rsidRDefault="00A428BE" w:rsidP="0080205F">
            <w:pPr>
              <w:pStyle w:val="DG0"/>
            </w:pPr>
            <w:r>
              <w:rPr>
                <w:rFonts w:hint="eastAsia"/>
              </w:rPr>
              <w:t>1</w:t>
            </w:r>
            <w:r>
              <w:t>00</w:t>
            </w:r>
          </w:p>
        </w:tc>
      </w:tr>
    </w:tbl>
    <w:p w:rsidR="003E4678" w:rsidRDefault="00A428BE" w:rsidP="00EB1085">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3E4678">
        <w:trPr>
          <w:trHeight w:val="283"/>
        </w:trPr>
        <w:tc>
          <w:tcPr>
            <w:tcW w:w="630" w:type="dxa"/>
            <w:vMerge w:val="restart"/>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考核项目</w:t>
            </w:r>
          </w:p>
        </w:tc>
        <w:tc>
          <w:tcPr>
            <w:tcW w:w="667" w:type="dxa"/>
            <w:vMerge w:val="restart"/>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课</w:t>
            </w:r>
          </w:p>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程</w:t>
            </w:r>
          </w:p>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目</w:t>
            </w:r>
          </w:p>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标</w:t>
            </w:r>
          </w:p>
        </w:tc>
        <w:tc>
          <w:tcPr>
            <w:tcW w:w="1445" w:type="dxa"/>
            <w:vMerge w:val="restart"/>
            <w:vAlign w:val="center"/>
          </w:tcPr>
          <w:p w:rsidR="003E4678" w:rsidRDefault="00A428BE">
            <w:pPr>
              <w:snapToGrid w:val="0"/>
              <w:jc w:val="center"/>
              <w:rPr>
                <w:rFonts w:ascii="SimHei" w:eastAsia="SimHei" w:hAnsi="SimHei" w:hint="eastAsia"/>
                <w:bCs/>
                <w:sz w:val="21"/>
                <w:szCs w:val="21"/>
              </w:rPr>
            </w:pPr>
            <w:r>
              <w:rPr>
                <w:rFonts w:ascii="SimHei" w:eastAsia="SimHei" w:hAnsi="SimHei" w:hint="eastAsia"/>
                <w:bCs/>
                <w:sz w:val="21"/>
                <w:szCs w:val="21"/>
              </w:rPr>
              <w:t>考核要求</w:t>
            </w:r>
          </w:p>
        </w:tc>
        <w:tc>
          <w:tcPr>
            <w:tcW w:w="5780" w:type="dxa"/>
            <w:gridSpan w:val="4"/>
            <w:vAlign w:val="center"/>
          </w:tcPr>
          <w:p w:rsidR="003E4678" w:rsidRDefault="00A428BE">
            <w:pPr>
              <w:pStyle w:val="DG1"/>
              <w:spacing w:line="240" w:lineRule="auto"/>
              <w:jc w:val="center"/>
              <w:rPr>
                <w:rFonts w:ascii="SimHei" w:hAnsi="SimHei" w:hint="eastAsia"/>
                <w:bCs/>
                <w:sz w:val="21"/>
                <w:szCs w:val="21"/>
              </w:rPr>
            </w:pPr>
            <w:r>
              <w:rPr>
                <w:rFonts w:ascii="SimHei" w:hAnsi="SimHei" w:hint="eastAsia"/>
                <w:bCs/>
                <w:sz w:val="21"/>
                <w:szCs w:val="21"/>
              </w:rPr>
              <w:t>评价标准</w:t>
            </w:r>
          </w:p>
        </w:tc>
      </w:tr>
      <w:tr w:rsidR="003E4678">
        <w:trPr>
          <w:trHeight w:val="283"/>
        </w:trPr>
        <w:tc>
          <w:tcPr>
            <w:tcW w:w="630" w:type="dxa"/>
            <w:vMerge/>
          </w:tcPr>
          <w:p w:rsidR="003E4678" w:rsidRDefault="003E4678">
            <w:pPr>
              <w:snapToGrid w:val="0"/>
              <w:jc w:val="center"/>
              <w:rPr>
                <w:rFonts w:ascii="SimHei" w:eastAsia="SimHei" w:hAnsi="SimHei" w:hint="eastAsia"/>
                <w:bCs/>
                <w:sz w:val="21"/>
                <w:szCs w:val="21"/>
              </w:rPr>
            </w:pPr>
          </w:p>
        </w:tc>
        <w:tc>
          <w:tcPr>
            <w:tcW w:w="667" w:type="dxa"/>
            <w:vMerge/>
          </w:tcPr>
          <w:p w:rsidR="003E4678" w:rsidRDefault="003E4678">
            <w:pPr>
              <w:pStyle w:val="DG1"/>
              <w:rPr>
                <w:rFonts w:ascii="SimHei" w:hAnsi="SimHei" w:hint="eastAsia"/>
                <w:bCs/>
                <w:sz w:val="21"/>
                <w:szCs w:val="21"/>
              </w:rPr>
            </w:pPr>
          </w:p>
        </w:tc>
        <w:tc>
          <w:tcPr>
            <w:tcW w:w="1445" w:type="dxa"/>
            <w:vMerge/>
          </w:tcPr>
          <w:p w:rsidR="003E4678" w:rsidRDefault="003E4678">
            <w:pPr>
              <w:pStyle w:val="DG1"/>
              <w:rPr>
                <w:rFonts w:ascii="SimHei" w:hAnsi="SimHei" w:hint="eastAsia"/>
                <w:bCs/>
                <w:sz w:val="21"/>
                <w:szCs w:val="21"/>
              </w:rPr>
            </w:pPr>
          </w:p>
        </w:tc>
        <w:tc>
          <w:tcPr>
            <w:tcW w:w="1445"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优</w:t>
            </w:r>
          </w:p>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100-90</w:t>
            </w:r>
          </w:p>
        </w:tc>
        <w:tc>
          <w:tcPr>
            <w:tcW w:w="1445"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良</w:t>
            </w:r>
          </w:p>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89-75</w:t>
            </w:r>
          </w:p>
        </w:tc>
        <w:tc>
          <w:tcPr>
            <w:tcW w:w="1445"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中</w:t>
            </w:r>
          </w:p>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74-60</w:t>
            </w:r>
          </w:p>
        </w:tc>
        <w:tc>
          <w:tcPr>
            <w:tcW w:w="1445"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不及格</w:t>
            </w:r>
          </w:p>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59-0</w:t>
            </w:r>
          </w:p>
        </w:tc>
      </w:tr>
      <w:tr w:rsidR="003E4678">
        <w:trPr>
          <w:trHeight w:val="148"/>
        </w:trPr>
        <w:tc>
          <w:tcPr>
            <w:tcW w:w="630" w:type="dxa"/>
            <w:vMerge w:val="restart"/>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1</w:t>
            </w:r>
          </w:p>
        </w:tc>
        <w:tc>
          <w:tcPr>
            <w:tcW w:w="667"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1</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的内涵，了解</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的基本理论，掌握学前儿童社会性发展的影响因素、</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实践活动的设计与实施以及评价等有关知识。</w:t>
            </w:r>
          </w:p>
        </w:tc>
        <w:tc>
          <w:tcPr>
            <w:tcW w:w="1445" w:type="dxa"/>
            <w:vMerge w:val="restart"/>
          </w:tcPr>
          <w:p w:rsidR="003E4678" w:rsidRDefault="00A428BE" w:rsidP="0080205F">
            <w:pPr>
              <w:pStyle w:val="DG0"/>
            </w:pPr>
            <w:r>
              <w:rPr>
                <w:rFonts w:hint="eastAsia"/>
              </w:rPr>
              <w:t>对所学知识和概念掌握全面，运用得当，解题过程正确，完整，逻辑性强，答案正确率超过</w:t>
            </w:r>
            <w:r>
              <w:rPr>
                <w:rFonts w:hint="eastAsia"/>
              </w:rPr>
              <w:t>90%</w:t>
            </w:r>
          </w:p>
        </w:tc>
        <w:tc>
          <w:tcPr>
            <w:tcW w:w="1445" w:type="dxa"/>
            <w:vMerge w:val="restart"/>
          </w:tcPr>
          <w:p w:rsidR="003E4678" w:rsidRDefault="00A428BE" w:rsidP="0080205F">
            <w:pPr>
              <w:pStyle w:val="DG0"/>
            </w:pPr>
            <w:r>
              <w:rPr>
                <w:rFonts w:hint="eastAsia"/>
              </w:rPr>
              <w:t>对所学知识和概念掌握全面，运用得</w:t>
            </w:r>
          </w:p>
          <w:p w:rsidR="003E4678" w:rsidRDefault="00A428BE" w:rsidP="0080205F">
            <w:pPr>
              <w:pStyle w:val="DG0"/>
            </w:pPr>
            <w:r>
              <w:rPr>
                <w:rFonts w:hint="eastAsia"/>
              </w:rPr>
              <w:t>当，解题过程</w:t>
            </w:r>
          </w:p>
          <w:p w:rsidR="003E4678" w:rsidRDefault="00A428BE" w:rsidP="0080205F">
            <w:pPr>
              <w:pStyle w:val="DG0"/>
            </w:pPr>
            <w:r>
              <w:rPr>
                <w:rFonts w:hint="eastAsia"/>
              </w:rPr>
              <w:t>基本正确，完</w:t>
            </w:r>
          </w:p>
          <w:p w:rsidR="003E4678" w:rsidRDefault="00A428BE" w:rsidP="0080205F">
            <w:pPr>
              <w:pStyle w:val="DG0"/>
            </w:pPr>
            <w:r>
              <w:rPr>
                <w:rFonts w:hint="eastAsia"/>
              </w:rPr>
              <w:t>整，答案正确</w:t>
            </w:r>
          </w:p>
          <w:p w:rsidR="003E4678" w:rsidRDefault="00A428BE" w:rsidP="0080205F">
            <w:pPr>
              <w:pStyle w:val="DG0"/>
            </w:pPr>
            <w:r>
              <w:rPr>
                <w:rFonts w:hint="eastAsia"/>
              </w:rPr>
              <w:t>率超过</w:t>
            </w:r>
            <w:r>
              <w:rPr>
                <w:rFonts w:hint="eastAsia"/>
              </w:rPr>
              <w:t xml:space="preserve"> 75%</w:t>
            </w:r>
            <w:r>
              <w:rPr>
                <w:rFonts w:hint="eastAsia"/>
              </w:rPr>
              <w:t>。</w:t>
            </w:r>
          </w:p>
        </w:tc>
        <w:tc>
          <w:tcPr>
            <w:tcW w:w="1445" w:type="dxa"/>
            <w:vMerge w:val="restart"/>
          </w:tcPr>
          <w:p w:rsidR="003E4678" w:rsidRDefault="00A428BE" w:rsidP="0080205F">
            <w:pPr>
              <w:pStyle w:val="DG0"/>
            </w:pPr>
            <w:r>
              <w:rPr>
                <w:rFonts w:hint="eastAsia"/>
              </w:rPr>
              <w:t>对所学知识和概念掌握一般，基本能够正确运用，解题过程存在错误，答案正确率超过</w:t>
            </w:r>
            <w:r>
              <w:rPr>
                <w:rFonts w:hint="eastAsia"/>
              </w:rPr>
              <w:t>60%</w:t>
            </w:r>
            <w:r>
              <w:rPr>
                <w:rFonts w:hint="eastAsia"/>
              </w:rPr>
              <w:t>。</w:t>
            </w:r>
          </w:p>
        </w:tc>
        <w:tc>
          <w:tcPr>
            <w:tcW w:w="1445" w:type="dxa"/>
            <w:vMerge w:val="restart"/>
          </w:tcPr>
          <w:p w:rsidR="003E4678" w:rsidRDefault="00A428BE">
            <w:pPr>
              <w:pStyle w:val="a9"/>
              <w:widowControl/>
              <w:shd w:val="clear" w:color="auto" w:fill="FFFFFF"/>
              <w:rPr>
                <w:rFonts w:hint="eastAsia"/>
              </w:rPr>
            </w:pPr>
            <w:r>
              <w:rPr>
                <w:rFonts w:ascii="Times New Roman" w:hAnsi="Times New Roman" w:hint="eastAsia"/>
                <w:color w:val="000000"/>
                <w:sz w:val="21"/>
                <w:szCs w:val="21"/>
              </w:rPr>
              <w:t>掌握所学知识和概念，不会运用基本原理和方法，解题过程错误且不完整，答案正确率低于</w:t>
            </w:r>
            <w:r>
              <w:rPr>
                <w:rFonts w:ascii="Times New Roman" w:hAnsi="Times New Roman" w:hint="eastAsia"/>
                <w:color w:val="000000"/>
                <w:sz w:val="21"/>
                <w:szCs w:val="21"/>
              </w:rPr>
              <w:t xml:space="preserve"> 60%</w:t>
            </w:r>
            <w:r>
              <w:rPr>
                <w:rFonts w:ascii="Times New Roman" w:hAnsi="Times New Roman" w:hint="eastAsia"/>
                <w:color w:val="000000"/>
                <w:sz w:val="21"/>
                <w:szCs w:val="21"/>
              </w:rPr>
              <w:t>。</w:t>
            </w: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2</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掌握幼儿</w:t>
            </w:r>
            <w:r w:rsidR="005C0665">
              <w:rPr>
                <w:rFonts w:asciiTheme="minorEastAsia" w:eastAsiaTheme="minorEastAsia" w:hAnsiTheme="minorEastAsia" w:cstheme="minorEastAsia" w:hint="eastAsia"/>
                <w:bCs/>
                <w:sz w:val="21"/>
                <w:szCs w:val="21"/>
              </w:rPr>
              <w:t>艺术教育</w:t>
            </w:r>
            <w:r>
              <w:rPr>
                <w:rFonts w:asciiTheme="minorEastAsia" w:eastAsiaTheme="minorEastAsia" w:hAnsiTheme="minorEastAsia" w:cstheme="minorEastAsia" w:hint="eastAsia"/>
                <w:bCs/>
                <w:sz w:val="21"/>
                <w:szCs w:val="21"/>
              </w:rPr>
              <w:t>的一般原理，包括</w:t>
            </w:r>
            <w:r>
              <w:rPr>
                <w:rFonts w:asciiTheme="minorEastAsia" w:eastAsiaTheme="minorEastAsia" w:hAnsiTheme="minorEastAsia" w:cstheme="minorEastAsia" w:hint="eastAsia"/>
                <w:bCs/>
                <w:sz w:val="21"/>
                <w:szCs w:val="21"/>
              </w:rPr>
              <w:lastRenderedPageBreak/>
              <w:t>目标制定的依据、目标的层次与结构、内容选择的依据和原则、内容范围以及具体要求、主要途径和方法等，深入理解《3-6岁儿童学习与发展指南》、《幼儿园教育指导纲要》等相关要求的内涵。</w:t>
            </w: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3</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w:t>
            </w:r>
            <w:r w:rsidR="005C0665">
              <w:rPr>
                <w:rFonts w:asciiTheme="minorEastAsia" w:eastAsiaTheme="minorEastAsia" w:hAnsiTheme="minorEastAsia" w:cstheme="minorEastAsia" w:hint="eastAsia"/>
                <w:bCs/>
                <w:sz w:val="21"/>
                <w:szCs w:val="21"/>
              </w:rPr>
              <w:t>艺术教育</w:t>
            </w:r>
            <w:r>
              <w:rPr>
                <w:rFonts w:asciiTheme="minorEastAsia" w:eastAsiaTheme="minorEastAsia" w:hAnsiTheme="minorEastAsia" w:cstheme="minorEastAsia" w:hint="eastAsia"/>
                <w:bCs/>
                <w:sz w:val="21"/>
                <w:szCs w:val="21"/>
              </w:rPr>
              <w:t>活动设计要点，具备较好的活动设计能力和一定的教学实践能力。</w:t>
            </w: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48"/>
        </w:trPr>
        <w:tc>
          <w:tcPr>
            <w:tcW w:w="630" w:type="dxa"/>
            <w:vMerge w:val="restart"/>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X1</w:t>
            </w:r>
          </w:p>
        </w:tc>
        <w:tc>
          <w:tcPr>
            <w:tcW w:w="667"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1</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的内涵，了解</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的基本理论，掌握学前儿童社会性发展的影响因素、</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实践活动的设计与实施以及评价等有关知识。</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对各单元知识和概念掌握全面，运用得当，解答正确、完整，逻辑性强，答案正确率超过90%</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对各单元知识和概念 掌握全面，运用</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得当，解题过</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proofErr w:type="gramStart"/>
            <w:r>
              <w:rPr>
                <w:rFonts w:hint="eastAsia"/>
                <w:color w:val="000000"/>
                <w:sz w:val="21"/>
                <w:szCs w:val="21"/>
              </w:rPr>
              <w:t>程基本</w:t>
            </w:r>
            <w:proofErr w:type="gramEnd"/>
            <w:r>
              <w:rPr>
                <w:rFonts w:hint="eastAsia"/>
                <w:color w:val="000000"/>
                <w:sz w:val="21"/>
                <w:szCs w:val="21"/>
              </w:rPr>
              <w:t>正确，</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完整，答案正</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率超过75%。</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对各单元知识和概念掌握一般，基本能够正确运用，解题过程存在错误，答案</w:t>
            </w:r>
            <w:proofErr w:type="gramStart"/>
            <w:r>
              <w:rPr>
                <w:rFonts w:hint="eastAsia"/>
                <w:color w:val="000000"/>
                <w:sz w:val="21"/>
                <w:szCs w:val="21"/>
              </w:rPr>
              <w:t>正确率超</w:t>
            </w:r>
            <w:proofErr w:type="gramEnd"/>
            <w:r>
              <w:rPr>
                <w:rFonts w:hint="eastAsia"/>
                <w:color w:val="000000"/>
                <w:sz w:val="21"/>
                <w:szCs w:val="21"/>
              </w:rPr>
              <w:t xml:space="preserve"> 过60%。</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没有掌握各 单元知识和概念，不会 运用基本原 理和方法，解题过程错误 且不完整，答 案正确率低于 60%。</w:t>
            </w: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2</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掌握幼儿</w:t>
            </w:r>
            <w:r w:rsidR="005C0665">
              <w:rPr>
                <w:rFonts w:asciiTheme="minorEastAsia" w:eastAsiaTheme="minorEastAsia" w:hAnsiTheme="minorEastAsia" w:cstheme="minorEastAsia" w:hint="eastAsia"/>
                <w:bCs/>
                <w:sz w:val="21"/>
                <w:szCs w:val="21"/>
              </w:rPr>
              <w:t>艺</w:t>
            </w:r>
            <w:r w:rsidR="005C0665">
              <w:rPr>
                <w:rFonts w:asciiTheme="minorEastAsia" w:eastAsiaTheme="minorEastAsia" w:hAnsiTheme="minorEastAsia" w:cstheme="minorEastAsia" w:hint="eastAsia"/>
                <w:bCs/>
                <w:sz w:val="21"/>
                <w:szCs w:val="21"/>
              </w:rPr>
              <w:lastRenderedPageBreak/>
              <w:t>术教育</w:t>
            </w:r>
            <w:r>
              <w:rPr>
                <w:rFonts w:asciiTheme="minorEastAsia" w:eastAsiaTheme="minorEastAsia" w:hAnsiTheme="minorEastAsia" w:cstheme="minorEastAsia" w:hint="eastAsia"/>
                <w:bCs/>
                <w:sz w:val="21"/>
                <w:szCs w:val="21"/>
              </w:rPr>
              <w:t>的一般原理，包括目标制定的依据、目标的层次与结构、内容选择的依据和原则、内容范围以及具体要求、主要途径和方法等，深入理解《3-6岁儿童学习与发展指南》、《幼儿园教育指导纲要》等相关要求的内涵。</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3</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w:t>
            </w:r>
            <w:r w:rsidR="005C0665">
              <w:rPr>
                <w:rFonts w:asciiTheme="minorEastAsia" w:eastAsiaTheme="minorEastAsia" w:hAnsiTheme="minorEastAsia" w:cstheme="minorEastAsia" w:hint="eastAsia"/>
                <w:bCs/>
                <w:sz w:val="21"/>
                <w:szCs w:val="21"/>
              </w:rPr>
              <w:t>艺术教育</w:t>
            </w:r>
            <w:r>
              <w:rPr>
                <w:rFonts w:asciiTheme="minorEastAsia" w:eastAsiaTheme="minorEastAsia" w:hAnsiTheme="minorEastAsia" w:cstheme="minorEastAsia" w:hint="eastAsia"/>
                <w:bCs/>
                <w:sz w:val="21"/>
                <w:szCs w:val="21"/>
              </w:rPr>
              <w:t>活动设计要点，具备较好的活动设计能力和一定的教学实践能力。</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48"/>
        </w:trPr>
        <w:tc>
          <w:tcPr>
            <w:tcW w:w="630" w:type="dxa"/>
            <w:vMerge w:val="restart"/>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X2</w:t>
            </w:r>
          </w:p>
        </w:tc>
        <w:tc>
          <w:tcPr>
            <w:tcW w:w="667"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1</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t>理解学前儿童</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的内涵，了解</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的基本理论，掌握学前儿童社会性发展的影响因素、</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实践活动的设计与实施以及评价等有</w:t>
            </w:r>
            <w:r>
              <w:rPr>
                <w:rFonts w:ascii="Helvetica" w:eastAsiaTheme="minorEastAsia" w:hAnsi="Helvetica" w:cs="Helvetica" w:hint="eastAsia"/>
                <w:color w:val="000000"/>
                <w:sz w:val="21"/>
                <w:szCs w:val="21"/>
              </w:rPr>
              <w:lastRenderedPageBreak/>
              <w:t>关知识。</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lastRenderedPageBreak/>
              <w:t>对各单元知识和概念掌握全面，运用得当，解答正确、完整，逻辑性强，答案正确率超过90%</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对各单元知识和概念 掌握全面，运用</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得当，解题过</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proofErr w:type="gramStart"/>
            <w:r>
              <w:rPr>
                <w:rFonts w:hint="eastAsia"/>
                <w:color w:val="000000"/>
                <w:sz w:val="21"/>
                <w:szCs w:val="21"/>
              </w:rPr>
              <w:t>程基本</w:t>
            </w:r>
            <w:proofErr w:type="gramEnd"/>
            <w:r>
              <w:rPr>
                <w:rFonts w:hint="eastAsia"/>
                <w:color w:val="000000"/>
                <w:sz w:val="21"/>
                <w:szCs w:val="21"/>
              </w:rPr>
              <w:t>正确，</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color w:val="000000"/>
                <w:sz w:val="21"/>
                <w:szCs w:val="21"/>
              </w:rPr>
            </w:pPr>
            <w:r>
              <w:rPr>
                <w:rFonts w:hint="eastAsia"/>
                <w:color w:val="000000"/>
                <w:sz w:val="21"/>
                <w:szCs w:val="21"/>
              </w:rPr>
              <w:t>完整，答案正</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率超过75%。</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对各单元知识和概念掌握一般，基本能够正确运用，解题过程存在错误，答案</w:t>
            </w:r>
            <w:proofErr w:type="gramStart"/>
            <w:r>
              <w:rPr>
                <w:rFonts w:hint="eastAsia"/>
                <w:color w:val="000000"/>
                <w:sz w:val="21"/>
                <w:szCs w:val="21"/>
              </w:rPr>
              <w:t>正确率超</w:t>
            </w:r>
            <w:proofErr w:type="gramEnd"/>
            <w:r>
              <w:rPr>
                <w:rFonts w:hint="eastAsia"/>
                <w:color w:val="000000"/>
                <w:sz w:val="21"/>
                <w:szCs w:val="21"/>
              </w:rPr>
              <w:t xml:space="preserve"> 过60%。</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hint="eastAsia"/>
                <w:color w:val="000000"/>
                <w:sz w:val="21"/>
                <w:szCs w:val="21"/>
              </w:rPr>
              <w:t>没有掌握各 单元知识和概念，不会 运用基本原 理和方法，解题过程错误 且不完整，答 案正确率低于 60%。</w:t>
            </w: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2</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掌握幼儿</w:t>
            </w:r>
            <w:r w:rsidR="005C0665">
              <w:rPr>
                <w:rFonts w:asciiTheme="minorEastAsia" w:eastAsiaTheme="minorEastAsia" w:hAnsiTheme="minorEastAsia" w:cstheme="minorEastAsia" w:hint="eastAsia"/>
                <w:bCs/>
                <w:sz w:val="21"/>
                <w:szCs w:val="21"/>
              </w:rPr>
              <w:t>艺术教育</w:t>
            </w:r>
            <w:r>
              <w:rPr>
                <w:rFonts w:asciiTheme="minorEastAsia" w:eastAsiaTheme="minorEastAsia" w:hAnsiTheme="minorEastAsia" w:cstheme="minorEastAsia" w:hint="eastAsia"/>
                <w:bCs/>
                <w:sz w:val="21"/>
                <w:szCs w:val="21"/>
              </w:rPr>
              <w:t>的一般原理，包括目标制定的依据、目标的层次与结构、内容选择的依据和原则、内容范围以及具体要求、主要途径和方法等，深入理解《3-6岁儿童学习与发展指南》、《幼儿园教育指导纲要》等相关要求的内涵。</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48"/>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3</w:t>
            </w:r>
          </w:p>
        </w:tc>
        <w:tc>
          <w:tcPr>
            <w:tcW w:w="1445" w:type="dxa"/>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EastAsia" w:eastAsiaTheme="minorEastAsia" w:hAnsiTheme="minorEastAsia" w:cstheme="minorEastAsia" w:hint="eastAsia"/>
                <w:bCs/>
                <w:sz w:val="21"/>
                <w:szCs w:val="21"/>
              </w:rPr>
            </w:pPr>
            <w:r>
              <w:rPr>
                <w:rFonts w:asciiTheme="minorEastAsia" w:eastAsiaTheme="minorEastAsia" w:hAnsiTheme="minorEastAsia" w:cstheme="minorEastAsia" w:hint="eastAsia"/>
                <w:bCs/>
                <w:sz w:val="21"/>
                <w:szCs w:val="21"/>
              </w:rPr>
              <w:t>熟悉幼儿社会性发展的一般特点和年龄特征，掌握幼儿园各类</w:t>
            </w:r>
            <w:r w:rsidR="005C0665">
              <w:rPr>
                <w:rFonts w:asciiTheme="minorEastAsia" w:eastAsiaTheme="minorEastAsia" w:hAnsiTheme="minorEastAsia" w:cstheme="minorEastAsia" w:hint="eastAsia"/>
                <w:bCs/>
                <w:sz w:val="21"/>
                <w:szCs w:val="21"/>
              </w:rPr>
              <w:t>艺术教育</w:t>
            </w:r>
            <w:r>
              <w:rPr>
                <w:rFonts w:asciiTheme="minorEastAsia" w:eastAsiaTheme="minorEastAsia" w:hAnsiTheme="minorEastAsia" w:cstheme="minorEastAsia" w:hint="eastAsia"/>
                <w:bCs/>
                <w:sz w:val="21"/>
                <w:szCs w:val="21"/>
              </w:rPr>
              <w:t>活动设计要点，具备较好的活动设计能力和一定的教学实践能力。</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51"/>
        </w:trPr>
        <w:tc>
          <w:tcPr>
            <w:tcW w:w="630" w:type="dxa"/>
            <w:vMerge w:val="restart"/>
            <w:vAlign w:val="center"/>
          </w:tcPr>
          <w:p w:rsidR="003E4678" w:rsidRDefault="00A428BE">
            <w:pPr>
              <w:snapToGrid w:val="0"/>
              <w:jc w:val="center"/>
              <w:rPr>
                <w:rFonts w:ascii="Arial" w:eastAsia="SimHei" w:hAnsi="Arial" w:cs="Arial"/>
                <w:bCs/>
                <w:sz w:val="21"/>
                <w:szCs w:val="21"/>
              </w:rPr>
            </w:pPr>
            <w:r>
              <w:rPr>
                <w:rFonts w:ascii="Arial" w:eastAsia="SimHei" w:hAnsi="Arial" w:cs="Arial"/>
                <w:bCs/>
                <w:sz w:val="21"/>
                <w:szCs w:val="21"/>
              </w:rPr>
              <w:t>X3</w:t>
            </w:r>
          </w:p>
        </w:tc>
        <w:tc>
          <w:tcPr>
            <w:tcW w:w="667" w:type="dxa"/>
            <w:vAlign w:val="center"/>
          </w:tcPr>
          <w:p w:rsidR="003E4678" w:rsidRDefault="00A428BE">
            <w:pPr>
              <w:snapToGrid w:val="0"/>
              <w:jc w:val="center"/>
              <w:rPr>
                <w:rFonts w:ascii="Arial" w:eastAsia="SimHei" w:hAnsi="Arial" w:cs="Arial"/>
                <w:bCs/>
                <w:sz w:val="21"/>
                <w:szCs w:val="21"/>
              </w:rPr>
            </w:pPr>
            <w:r>
              <w:rPr>
                <w:rFonts w:ascii="Arial" w:eastAsia="SimHei" w:hAnsi="Arial" w:cs="Arial" w:hint="eastAsia"/>
                <w:bCs/>
                <w:sz w:val="21"/>
                <w:szCs w:val="21"/>
              </w:rPr>
              <w:t>3</w:t>
            </w:r>
          </w:p>
        </w:tc>
        <w:tc>
          <w:tcPr>
            <w:tcW w:w="1445"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hint="eastAsia"/>
                <w:bCs/>
                <w:color w:val="000000"/>
                <w:sz w:val="21"/>
                <w:szCs w:val="21"/>
              </w:rPr>
            </w:pPr>
            <w:r>
              <w:rPr>
                <w:rFonts w:asciiTheme="majorEastAsia" w:eastAsiaTheme="majorEastAsia" w:hAnsiTheme="majorEastAsia" w:cstheme="majorEastAsia" w:hint="eastAsia"/>
                <w:bCs/>
                <w:color w:val="000000"/>
                <w:sz w:val="21"/>
                <w:szCs w:val="21"/>
              </w:rPr>
              <w:t>熟悉幼儿社会性发展的一般特点和年龄特征，掌握幼儿园各类</w:t>
            </w:r>
            <w:r w:rsidR="005C0665">
              <w:rPr>
                <w:rFonts w:asciiTheme="majorEastAsia" w:eastAsiaTheme="majorEastAsia" w:hAnsiTheme="majorEastAsia" w:cstheme="majorEastAsia" w:hint="eastAsia"/>
                <w:bCs/>
                <w:color w:val="000000"/>
                <w:sz w:val="21"/>
                <w:szCs w:val="21"/>
              </w:rPr>
              <w:t>艺术教育</w:t>
            </w:r>
            <w:r>
              <w:rPr>
                <w:rFonts w:asciiTheme="majorEastAsia" w:eastAsiaTheme="majorEastAsia" w:hAnsiTheme="majorEastAsia" w:cstheme="majorEastAsia" w:hint="eastAsia"/>
                <w:bCs/>
                <w:color w:val="000000"/>
                <w:sz w:val="21"/>
                <w:szCs w:val="21"/>
              </w:rPr>
              <w:t>活动设计要点，具备较好的活动设计能力和一定</w:t>
            </w:r>
            <w:r>
              <w:rPr>
                <w:rFonts w:asciiTheme="majorEastAsia" w:eastAsiaTheme="majorEastAsia" w:hAnsiTheme="majorEastAsia" w:cstheme="majorEastAsia" w:hint="eastAsia"/>
                <w:bCs/>
                <w:color w:val="000000"/>
                <w:sz w:val="21"/>
                <w:szCs w:val="21"/>
              </w:rPr>
              <w:lastRenderedPageBreak/>
              <w:t>的教学实践能力。</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lastRenderedPageBreak/>
              <w:t>活动设计内容切题，能够结合幼儿社会性发展的一般特点和年龄特征，掌握幼儿园各类</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活动设计要点，具备活动</w:t>
            </w:r>
            <w:r>
              <w:rPr>
                <w:rFonts w:ascii="Helvetica" w:eastAsiaTheme="minorEastAsia" w:hAnsi="Helvetica" w:cs="Helvetica" w:hint="eastAsia"/>
                <w:color w:val="000000"/>
                <w:sz w:val="21"/>
                <w:szCs w:val="21"/>
              </w:rPr>
              <w:lastRenderedPageBreak/>
              <w:t>设计能力和一定的教学实践能力，进行详尽、精准、逻辑性强的辨析，措施严谨。</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90%</w:t>
            </w:r>
            <w:r>
              <w:rPr>
                <w:rFonts w:ascii="Helvetica" w:eastAsiaTheme="minorEastAsia" w:hAnsi="Helvetica" w:cs="Helvetica" w:hint="eastAsia"/>
                <w:color w:val="000000"/>
                <w:sz w:val="21"/>
                <w:szCs w:val="21"/>
              </w:rPr>
              <w:t>。</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lastRenderedPageBreak/>
              <w:t>活动设计内容能够较好切题，结合幼儿社会性发展的一般特点和年龄特征，较好地掌握幼儿园各类</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活动设计要</w:t>
            </w:r>
            <w:r>
              <w:rPr>
                <w:rFonts w:ascii="Helvetica" w:eastAsiaTheme="minorEastAsia" w:hAnsi="Helvetica" w:cs="Helvetica" w:hint="eastAsia"/>
                <w:color w:val="000000"/>
                <w:sz w:val="21"/>
                <w:szCs w:val="21"/>
              </w:rPr>
              <w:lastRenderedPageBreak/>
              <w:t>点，具备较好的活动设计能力和一定的教学实践能力，进行详尽、精准、逻辑性较强的辨析，措施严谨。</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75%</w:t>
            </w:r>
            <w:r>
              <w:rPr>
                <w:rFonts w:ascii="Helvetica" w:eastAsiaTheme="minorEastAsia" w:hAnsi="Helvetica" w:cs="Helvetica" w:hint="eastAsia"/>
                <w:color w:val="000000"/>
                <w:sz w:val="21"/>
                <w:szCs w:val="21"/>
              </w:rPr>
              <w:t>。</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lastRenderedPageBreak/>
              <w:t>活动设计内容基本切题，结合幼儿社会性发展的一般特点和年龄特征，掌握幼儿园各类</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活动设计要点，具备一般</w:t>
            </w:r>
            <w:r>
              <w:rPr>
                <w:rFonts w:ascii="Helvetica" w:eastAsiaTheme="minorEastAsia" w:hAnsi="Helvetica" w:cs="Helvetica" w:hint="eastAsia"/>
                <w:color w:val="000000"/>
                <w:sz w:val="21"/>
                <w:szCs w:val="21"/>
              </w:rPr>
              <w:lastRenderedPageBreak/>
              <w:t>的活动设计能力和教学实践能力，进行基本详尽、精准、逻辑性的辨析，措施基本严谨。</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评分超过</w:t>
            </w:r>
            <w:r>
              <w:rPr>
                <w:rFonts w:ascii="Helvetica" w:eastAsiaTheme="minorEastAsia" w:hAnsi="Helvetica" w:cs="Helvetica" w:hint="eastAsia"/>
                <w:color w:val="000000"/>
                <w:sz w:val="21"/>
                <w:szCs w:val="21"/>
              </w:rPr>
              <w:t>60%</w:t>
            </w:r>
            <w:r>
              <w:rPr>
                <w:rFonts w:ascii="Helvetica" w:eastAsiaTheme="minorEastAsia" w:hAnsi="Helvetica" w:cs="Helvetica" w:hint="eastAsia"/>
                <w:color w:val="000000"/>
                <w:sz w:val="21"/>
                <w:szCs w:val="21"/>
              </w:rPr>
              <w:t>。</w:t>
            </w:r>
          </w:p>
        </w:tc>
        <w:tc>
          <w:tcPr>
            <w:tcW w:w="1445" w:type="dxa"/>
            <w:vMerge w:val="restart"/>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Helvetica" w:eastAsiaTheme="minorEastAsia" w:hAnsi="Helvetica" w:cs="Helvetica" w:hint="eastAsia"/>
                <w:color w:val="000000"/>
                <w:sz w:val="21"/>
                <w:szCs w:val="21"/>
              </w:rPr>
              <w:lastRenderedPageBreak/>
              <w:t>活动设计内容不切题，未能结合幼儿社会性发展的一般特点和年龄特征，未幼儿园各类</w:t>
            </w:r>
            <w:r w:rsidR="005C0665">
              <w:rPr>
                <w:rFonts w:ascii="Helvetica" w:eastAsiaTheme="minorEastAsia" w:hAnsi="Helvetica" w:cs="Helvetica" w:hint="eastAsia"/>
                <w:color w:val="000000"/>
                <w:sz w:val="21"/>
                <w:szCs w:val="21"/>
              </w:rPr>
              <w:t>艺术教育</w:t>
            </w:r>
            <w:r>
              <w:rPr>
                <w:rFonts w:ascii="Helvetica" w:eastAsiaTheme="minorEastAsia" w:hAnsi="Helvetica" w:cs="Helvetica" w:hint="eastAsia"/>
                <w:color w:val="000000"/>
                <w:sz w:val="21"/>
                <w:szCs w:val="21"/>
              </w:rPr>
              <w:t>活动设计要点，不具备活</w:t>
            </w:r>
            <w:r>
              <w:rPr>
                <w:rFonts w:ascii="Helvetica" w:eastAsiaTheme="minorEastAsia" w:hAnsi="Helvetica" w:cs="Helvetica" w:hint="eastAsia"/>
                <w:color w:val="000000"/>
                <w:sz w:val="21"/>
                <w:szCs w:val="21"/>
              </w:rPr>
              <w:lastRenderedPageBreak/>
              <w:t>动设计能力和教学实践能力，未进行辨析。</w:t>
            </w:r>
          </w:p>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r>
              <w:rPr>
                <w:rFonts w:ascii="Helvetica" w:eastAsiaTheme="minorEastAsia" w:hAnsi="Helvetica" w:cs="Helvetica" w:hint="eastAsia"/>
                <w:color w:val="000000"/>
                <w:sz w:val="21"/>
                <w:szCs w:val="21"/>
              </w:rPr>
              <w:t>评分不超过</w:t>
            </w:r>
            <w:r>
              <w:rPr>
                <w:rFonts w:ascii="Helvetica" w:eastAsiaTheme="minorEastAsia" w:hAnsi="Helvetica" w:cs="Helvetica" w:hint="eastAsia"/>
                <w:color w:val="000000"/>
                <w:sz w:val="21"/>
                <w:szCs w:val="21"/>
              </w:rPr>
              <w:t>60%</w:t>
            </w:r>
            <w:r>
              <w:rPr>
                <w:rFonts w:ascii="Helvetica" w:eastAsiaTheme="minorEastAsia" w:hAnsi="Helvetica" w:cs="Helvetica" w:hint="eastAsia"/>
                <w:color w:val="000000"/>
                <w:sz w:val="21"/>
                <w:szCs w:val="21"/>
              </w:rPr>
              <w:t>。</w:t>
            </w:r>
          </w:p>
        </w:tc>
      </w:tr>
      <w:tr w:rsidR="003E4678">
        <w:trPr>
          <w:trHeight w:val="151"/>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hint="eastAsia"/>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4</w:t>
            </w:r>
          </w:p>
        </w:tc>
        <w:tc>
          <w:tcPr>
            <w:tcW w:w="1445"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hint="eastAsia"/>
                <w:bCs/>
                <w:sz w:val="21"/>
                <w:szCs w:val="21"/>
              </w:rPr>
            </w:pPr>
            <w:r>
              <w:rPr>
                <w:rFonts w:asciiTheme="majorEastAsia" w:eastAsiaTheme="majorEastAsia" w:hAnsiTheme="majorEastAsia" w:cstheme="majorEastAsia" w:hint="eastAsia"/>
                <w:bCs/>
                <w:sz w:val="21"/>
                <w:szCs w:val="21"/>
              </w:rPr>
              <w:t>喜欢设计和组织学前儿童社会活动，具有学习学前教育专业的饱满热情。</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r w:rsidR="003E4678">
        <w:trPr>
          <w:trHeight w:val="151"/>
        </w:trPr>
        <w:tc>
          <w:tcPr>
            <w:tcW w:w="630"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667"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SimHei" w:hAnsi="Arial" w:cs="Arial"/>
                <w:bCs/>
                <w:sz w:val="21"/>
                <w:szCs w:val="21"/>
              </w:rPr>
            </w:pPr>
            <w:r>
              <w:rPr>
                <w:rFonts w:ascii="Arial" w:eastAsia="SimHei" w:hAnsi="Arial" w:cs="Arial" w:hint="eastAsia"/>
                <w:bCs/>
                <w:sz w:val="21"/>
                <w:szCs w:val="21"/>
              </w:rPr>
              <w:t>5</w:t>
            </w:r>
          </w:p>
        </w:tc>
        <w:tc>
          <w:tcPr>
            <w:tcW w:w="1445" w:type="dxa"/>
            <w:vAlign w:val="center"/>
          </w:tcPr>
          <w:p w:rsidR="003E4678" w:rsidRDefault="00A428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EastAsia" w:eastAsiaTheme="majorEastAsia" w:hAnsiTheme="majorEastAsia" w:cstheme="majorEastAsia" w:hint="eastAsia"/>
                <w:bCs/>
                <w:sz w:val="21"/>
                <w:szCs w:val="21"/>
              </w:rPr>
            </w:pPr>
            <w:r>
              <w:rPr>
                <w:rFonts w:asciiTheme="majorEastAsia" w:eastAsiaTheme="majorEastAsia" w:hAnsiTheme="majorEastAsia" w:cstheme="majorEastAsia" w:hint="eastAsia"/>
                <w:bCs/>
                <w:sz w:val="21"/>
                <w:szCs w:val="21"/>
              </w:rPr>
              <w:t>提高从事学前儿童</w:t>
            </w:r>
            <w:r w:rsidR="005C0665">
              <w:rPr>
                <w:rFonts w:asciiTheme="majorEastAsia" w:eastAsiaTheme="majorEastAsia" w:hAnsiTheme="majorEastAsia" w:cstheme="majorEastAsia" w:hint="eastAsia"/>
                <w:bCs/>
                <w:sz w:val="21"/>
                <w:szCs w:val="21"/>
              </w:rPr>
              <w:t>艺术教育</w:t>
            </w:r>
            <w:r>
              <w:rPr>
                <w:rFonts w:asciiTheme="majorEastAsia" w:eastAsiaTheme="majorEastAsia" w:hAnsiTheme="majorEastAsia" w:cstheme="majorEastAsia" w:hint="eastAsia"/>
                <w:bCs/>
                <w:sz w:val="21"/>
                <w:szCs w:val="21"/>
              </w:rPr>
              <w:t>实践和研究的专业素养。</w:t>
            </w: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c>
          <w:tcPr>
            <w:tcW w:w="1445" w:type="dxa"/>
            <w:vMerge/>
            <w:vAlign w:val="center"/>
          </w:tcPr>
          <w:p w:rsidR="003E4678" w:rsidRDefault="003E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Hei" w:hAnsi="Arial" w:cs="Arial"/>
                <w:bCs/>
                <w:sz w:val="21"/>
                <w:szCs w:val="21"/>
              </w:rPr>
            </w:pPr>
          </w:p>
        </w:tc>
      </w:tr>
    </w:tbl>
    <w:p w:rsidR="003E4678" w:rsidRDefault="00A428BE" w:rsidP="00EB1085">
      <w:pPr>
        <w:pStyle w:val="DG1"/>
        <w:spacing w:beforeLines="100" w:before="326" w:line="360" w:lineRule="auto"/>
        <w:rPr>
          <w:rFonts w:ascii="SimHei" w:hAnsi="SimSun" w:hint="eastAsia"/>
        </w:rPr>
      </w:pPr>
      <w:r>
        <w:rPr>
          <w:rFonts w:ascii="SimHei" w:hAnsi="SimSun"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3E4678">
        <w:tc>
          <w:tcPr>
            <w:tcW w:w="8296" w:type="dxa"/>
          </w:tcPr>
          <w:p w:rsidR="003E4678" w:rsidRDefault="003E4678" w:rsidP="0080205F">
            <w:pPr>
              <w:pStyle w:val="DG0"/>
              <w:rPr>
                <w:rFonts w:hint="eastAsia"/>
              </w:rPr>
            </w:pPr>
          </w:p>
          <w:p w:rsidR="003E4678" w:rsidRDefault="00A428BE" w:rsidP="0080205F">
            <w:pPr>
              <w:pStyle w:val="DG0"/>
              <w:rPr>
                <w:rFonts w:hint="eastAsia"/>
              </w:rPr>
            </w:pPr>
            <w:r>
              <w:rPr>
                <w:rFonts w:hint="eastAsia"/>
              </w:rPr>
              <w:t>无</w:t>
            </w:r>
          </w:p>
          <w:p w:rsidR="003E4678" w:rsidRDefault="003E4678" w:rsidP="0080205F">
            <w:pPr>
              <w:pStyle w:val="DG0"/>
            </w:pPr>
          </w:p>
        </w:tc>
      </w:tr>
    </w:tbl>
    <w:p w:rsidR="003E4678" w:rsidRDefault="003E4678">
      <w:pPr>
        <w:pStyle w:val="DG1"/>
        <w:rPr>
          <w:rFonts w:ascii="SimHei" w:hAnsi="SimSun" w:hint="eastAsia"/>
          <w:sz w:val="18"/>
          <w:szCs w:val="16"/>
        </w:rPr>
      </w:pPr>
    </w:p>
    <w:sectPr w:rsidR="003E4678" w:rsidSect="003E4678">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8BE" w:rsidRDefault="00A428BE" w:rsidP="003E4678">
      <w:pPr>
        <w:rPr>
          <w:rFonts w:hint="eastAsia"/>
        </w:rPr>
      </w:pPr>
      <w:r>
        <w:separator/>
      </w:r>
    </w:p>
  </w:endnote>
  <w:endnote w:type="continuationSeparator" w:id="0">
    <w:p w:rsidR="00A428BE" w:rsidRDefault="00A428BE" w:rsidP="003E46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Microsoft YaHei"/>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8BE" w:rsidRDefault="00A428BE" w:rsidP="003E4678">
      <w:pPr>
        <w:rPr>
          <w:rFonts w:hint="eastAsia"/>
        </w:rPr>
      </w:pPr>
      <w:r>
        <w:separator/>
      </w:r>
    </w:p>
  </w:footnote>
  <w:footnote w:type="continuationSeparator" w:id="0">
    <w:p w:rsidR="00A428BE" w:rsidRDefault="00A428BE" w:rsidP="003E467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678" w:rsidRDefault="009916BF">
    <w:pPr>
      <w:jc w:val="right"/>
      <w:rPr>
        <w:rFonts w:ascii="方正小标宋简体" w:eastAsia="方正小标宋简体" w:hAnsi="方正小标宋简体" w:hint="eastAsia"/>
      </w:rPr>
    </w:pPr>
    <w:r>
      <w:rPr>
        <w:rFonts w:ascii="方正小标宋简体" w:eastAsia="方正小标宋简体" w:hAnsi="方正小标宋简体" w:hint="eastAsia"/>
        <w:color w:val="FF0000"/>
      </w:rPr>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3E4678" w:rsidRDefault="00A428BE">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C0E543"/>
    <w:multiLevelType w:val="singleLevel"/>
    <w:tmpl w:val="D5C0E543"/>
    <w:lvl w:ilvl="0">
      <w:start w:val="1"/>
      <w:numFmt w:val="decimal"/>
      <w:lvlText w:val="%1."/>
      <w:lvlJc w:val="left"/>
      <w:pPr>
        <w:tabs>
          <w:tab w:val="left" w:pos="312"/>
        </w:tabs>
      </w:pPr>
    </w:lvl>
  </w:abstractNum>
  <w:abstractNum w:abstractNumId="1" w15:restartNumberingAfterBreak="0">
    <w:nsid w:val="0A191E28"/>
    <w:multiLevelType w:val="hybridMultilevel"/>
    <w:tmpl w:val="7810979A"/>
    <w:lvl w:ilvl="0" w:tplc="0A58342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804E8"/>
    <w:multiLevelType w:val="multilevel"/>
    <w:tmpl w:val="DB6C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A15AE"/>
    <w:multiLevelType w:val="multilevel"/>
    <w:tmpl w:val="B2B07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1401E"/>
    <w:multiLevelType w:val="multilevel"/>
    <w:tmpl w:val="12AE0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8007DF"/>
    <w:multiLevelType w:val="multilevel"/>
    <w:tmpl w:val="6594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6D1754"/>
    <w:multiLevelType w:val="multilevel"/>
    <w:tmpl w:val="3B98B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7192751">
    <w:abstractNumId w:val="0"/>
  </w:num>
  <w:num w:numId="2" w16cid:durableId="1915817627">
    <w:abstractNumId w:val="1"/>
  </w:num>
  <w:num w:numId="3" w16cid:durableId="79957398">
    <w:abstractNumId w:val="3"/>
  </w:num>
  <w:num w:numId="4" w16cid:durableId="1047682012">
    <w:abstractNumId w:val="2"/>
  </w:num>
  <w:num w:numId="5" w16cid:durableId="1257321208">
    <w:abstractNumId w:val="4"/>
  </w:num>
  <w:num w:numId="6" w16cid:durableId="485900997">
    <w:abstractNumId w:val="6"/>
  </w:num>
  <w:num w:numId="7" w16cid:durableId="1050307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zOWUzMmNjMDkzOGI4OGZiMGMwYjk2MmE1MzdmNj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C62CC"/>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4678"/>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0665"/>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205F"/>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8BE"/>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5EF6"/>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94485"/>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1085"/>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87D95"/>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0B07BA"/>
    <w:rsid w:val="024B0C39"/>
    <w:rsid w:val="075A7AEE"/>
    <w:rsid w:val="0A8128A6"/>
    <w:rsid w:val="0BF32A1B"/>
    <w:rsid w:val="0C175FAD"/>
    <w:rsid w:val="10BD2C22"/>
    <w:rsid w:val="17544559"/>
    <w:rsid w:val="1B285AE1"/>
    <w:rsid w:val="1D24052A"/>
    <w:rsid w:val="20B42736"/>
    <w:rsid w:val="20DA0DBE"/>
    <w:rsid w:val="226F2247"/>
    <w:rsid w:val="22987C80"/>
    <w:rsid w:val="24192CCC"/>
    <w:rsid w:val="25114DE2"/>
    <w:rsid w:val="2B580837"/>
    <w:rsid w:val="331D184C"/>
    <w:rsid w:val="39A66CD4"/>
    <w:rsid w:val="3CD52CE1"/>
    <w:rsid w:val="410F2E6A"/>
    <w:rsid w:val="429F402B"/>
    <w:rsid w:val="4430136C"/>
    <w:rsid w:val="459C2AA4"/>
    <w:rsid w:val="45FE550D"/>
    <w:rsid w:val="4AB0382B"/>
    <w:rsid w:val="4C93116B"/>
    <w:rsid w:val="52CF270B"/>
    <w:rsid w:val="5372352D"/>
    <w:rsid w:val="569868B5"/>
    <w:rsid w:val="5BB95D06"/>
    <w:rsid w:val="5DBC1ADE"/>
    <w:rsid w:val="5E734892"/>
    <w:rsid w:val="611F6817"/>
    <w:rsid w:val="61502C69"/>
    <w:rsid w:val="6472739A"/>
    <w:rsid w:val="659E52E9"/>
    <w:rsid w:val="66CA1754"/>
    <w:rsid w:val="68077DF9"/>
    <w:rsid w:val="6A9A4F55"/>
    <w:rsid w:val="6F1E65D4"/>
    <w:rsid w:val="6F266C86"/>
    <w:rsid w:val="6F5042C2"/>
    <w:rsid w:val="6F890BEC"/>
    <w:rsid w:val="74070C58"/>
    <w:rsid w:val="74316312"/>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C3DAC"/>
  <w15:docId w15:val="{3B242287-AD1D-4A79-8734-26E5FF1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E4678"/>
    <w:rPr>
      <w:rFonts w:ascii="SimSun" w:eastAsia="SimSun" w:hAnsi="SimSun" w:cs="SimSun"/>
      <w:sz w:val="24"/>
      <w:szCs w:val="24"/>
    </w:rPr>
  </w:style>
  <w:style w:type="paragraph" w:styleId="1">
    <w:name w:val="heading 1"/>
    <w:basedOn w:val="a"/>
    <w:next w:val="a"/>
    <w:link w:val="10"/>
    <w:autoRedefine/>
    <w:uiPriority w:val="9"/>
    <w:qFormat/>
    <w:rsid w:val="003E4678"/>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sid w:val="003E4678"/>
    <w:pPr>
      <w:widowControl w:val="0"/>
    </w:pPr>
    <w:rPr>
      <w:rFonts w:ascii="Times New Roman" w:hAnsi="Times New Roman" w:cs="Times New Roman"/>
      <w:kern w:val="2"/>
      <w:sz w:val="21"/>
    </w:rPr>
  </w:style>
  <w:style w:type="paragraph" w:styleId="a5">
    <w:name w:val="footer"/>
    <w:basedOn w:val="a"/>
    <w:link w:val="a6"/>
    <w:autoRedefine/>
    <w:uiPriority w:val="99"/>
    <w:unhideWhenUsed/>
    <w:qFormat/>
    <w:rsid w:val="003E4678"/>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rsid w:val="003E46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rsid w:val="003E4678"/>
    <w:pPr>
      <w:spacing w:before="100" w:beforeAutospacing="1" w:after="100" w:afterAutospacing="1"/>
    </w:pPr>
  </w:style>
  <w:style w:type="table" w:styleId="aa">
    <w:name w:val="Table Grid"/>
    <w:basedOn w:val="a1"/>
    <w:autoRedefine/>
    <w:qFormat/>
    <w:rsid w:val="003E4678"/>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sid w:val="003E4678"/>
    <w:rPr>
      <w:b/>
      <w:bCs/>
    </w:rPr>
  </w:style>
  <w:style w:type="character" w:customStyle="1" w:styleId="a8">
    <w:name w:val="页眉 字符"/>
    <w:basedOn w:val="a0"/>
    <w:link w:val="a7"/>
    <w:autoRedefine/>
    <w:uiPriority w:val="99"/>
    <w:semiHidden/>
    <w:qFormat/>
    <w:rsid w:val="003E4678"/>
    <w:rPr>
      <w:sz w:val="18"/>
      <w:szCs w:val="18"/>
    </w:rPr>
  </w:style>
  <w:style w:type="character" w:customStyle="1" w:styleId="a6">
    <w:name w:val="页脚 字符"/>
    <w:basedOn w:val="a0"/>
    <w:link w:val="a5"/>
    <w:autoRedefine/>
    <w:uiPriority w:val="99"/>
    <w:semiHidden/>
    <w:qFormat/>
    <w:rsid w:val="003E4678"/>
    <w:rPr>
      <w:sz w:val="18"/>
      <w:szCs w:val="18"/>
    </w:rPr>
  </w:style>
  <w:style w:type="paragraph" w:customStyle="1" w:styleId="DG">
    <w:name w:val="表格标题DG"/>
    <w:basedOn w:val="a"/>
    <w:autoRedefine/>
    <w:qFormat/>
    <w:rsid w:val="003E4678"/>
    <w:pPr>
      <w:snapToGrid w:val="0"/>
      <w:jc w:val="center"/>
    </w:pPr>
    <w:rPr>
      <w:rFonts w:ascii="Arial" w:eastAsia="SimHei" w:hAnsi="Arial"/>
      <w:bCs/>
      <w:color w:val="000000"/>
      <w:sz w:val="21"/>
      <w:szCs w:val="20"/>
    </w:rPr>
  </w:style>
  <w:style w:type="paragraph" w:customStyle="1" w:styleId="DG0">
    <w:name w:val="表格正文DG"/>
    <w:basedOn w:val="a"/>
    <w:autoRedefine/>
    <w:qFormat/>
    <w:rsid w:val="0080205F"/>
    <w:pPr>
      <w:widowControl w:val="0"/>
      <w:jc w:val="both"/>
    </w:pPr>
    <w:rPr>
      <w:rFonts w:ascii="Times New Roman" w:hAnsi="Times New Roman"/>
      <w:color w:val="000000"/>
      <w:sz w:val="21"/>
      <w:szCs w:val="21"/>
    </w:rPr>
  </w:style>
  <w:style w:type="paragraph" w:styleId="ac">
    <w:name w:val="List Paragraph"/>
    <w:basedOn w:val="a"/>
    <w:autoRedefine/>
    <w:uiPriority w:val="99"/>
    <w:unhideWhenUsed/>
    <w:qFormat/>
    <w:rsid w:val="003E4678"/>
    <w:pPr>
      <w:ind w:firstLineChars="200" w:firstLine="420"/>
    </w:pPr>
  </w:style>
  <w:style w:type="paragraph" w:customStyle="1" w:styleId="DG1">
    <w:name w:val="一级标题DG"/>
    <w:basedOn w:val="a"/>
    <w:autoRedefine/>
    <w:qFormat/>
    <w:rsid w:val="003E4678"/>
    <w:pPr>
      <w:spacing w:line="480" w:lineRule="auto"/>
      <w:outlineLvl w:val="0"/>
    </w:pPr>
    <w:rPr>
      <w:rFonts w:ascii="Arial" w:eastAsia="SimHei" w:hAnsi="Arial"/>
      <w:sz w:val="28"/>
    </w:rPr>
  </w:style>
  <w:style w:type="paragraph" w:customStyle="1" w:styleId="DG2">
    <w:name w:val="二级标题DG"/>
    <w:basedOn w:val="a9"/>
    <w:autoRedefine/>
    <w:qFormat/>
    <w:rsid w:val="003E4678"/>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3E4678"/>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sid w:val="003E4678"/>
    <w:rPr>
      <w:rFonts w:ascii="Calibri" w:eastAsia="SimSun" w:hAnsi="Calibri" w:cs="Times New Roman"/>
      <w:b/>
      <w:bCs/>
      <w:kern w:val="44"/>
      <w:sz w:val="44"/>
      <w:szCs w:val="44"/>
    </w:rPr>
  </w:style>
  <w:style w:type="character" w:customStyle="1" w:styleId="a4">
    <w:name w:val="批注文字 字符"/>
    <w:basedOn w:val="a0"/>
    <w:link w:val="a3"/>
    <w:autoRedefine/>
    <w:uiPriority w:val="99"/>
    <w:qFormat/>
    <w:rsid w:val="003E4678"/>
    <w:rPr>
      <w:rFonts w:ascii="Times New Roman" w:eastAsia="SimSun" w:hAnsi="Times New Roman" w:cs="Times New Roman"/>
      <w:kern w:val="2"/>
      <w:sz w:val="21"/>
      <w:szCs w:val="24"/>
    </w:rPr>
  </w:style>
  <w:style w:type="character" w:customStyle="1" w:styleId="editor-text-node">
    <w:name w:val="editor-text-node"/>
    <w:basedOn w:val="a0"/>
    <w:autoRedefine/>
    <w:qFormat/>
    <w:rsid w:val="003E4678"/>
  </w:style>
  <w:style w:type="character" w:styleId="ad">
    <w:name w:val="Placeholder Text"/>
    <w:basedOn w:val="a0"/>
    <w:autoRedefine/>
    <w:uiPriority w:val="99"/>
    <w:unhideWhenUsed/>
    <w:qFormat/>
    <w:rsid w:val="003E4678"/>
    <w:rPr>
      <w:color w:val="808080"/>
    </w:rPr>
  </w:style>
  <w:style w:type="paragraph" w:styleId="ae">
    <w:name w:val="Balloon Text"/>
    <w:basedOn w:val="a"/>
    <w:link w:val="af"/>
    <w:uiPriority w:val="99"/>
    <w:semiHidden/>
    <w:unhideWhenUsed/>
    <w:rsid w:val="00EB1085"/>
    <w:rPr>
      <w:sz w:val="18"/>
      <w:szCs w:val="18"/>
    </w:rPr>
  </w:style>
  <w:style w:type="character" w:customStyle="1" w:styleId="af">
    <w:name w:val="批注框文本 字符"/>
    <w:basedOn w:val="a0"/>
    <w:link w:val="ae"/>
    <w:uiPriority w:val="99"/>
    <w:semiHidden/>
    <w:rsid w:val="00EB1085"/>
    <w:rPr>
      <w:rFonts w:ascii="SimSun" w:eastAsia="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92930">
      <w:bodyDiv w:val="1"/>
      <w:marLeft w:val="0"/>
      <w:marRight w:val="0"/>
      <w:marTop w:val="0"/>
      <w:marBottom w:val="0"/>
      <w:divBdr>
        <w:top w:val="none" w:sz="0" w:space="0" w:color="auto"/>
        <w:left w:val="none" w:sz="0" w:space="0" w:color="auto"/>
        <w:bottom w:val="none" w:sz="0" w:space="0" w:color="auto"/>
        <w:right w:val="none" w:sz="0" w:space="0" w:color="auto"/>
      </w:divBdr>
      <w:divsChild>
        <w:div w:id="1963419205">
          <w:marLeft w:val="0"/>
          <w:marRight w:val="0"/>
          <w:marTop w:val="0"/>
          <w:marBottom w:val="0"/>
          <w:divBdr>
            <w:top w:val="none" w:sz="0" w:space="0" w:color="auto"/>
            <w:left w:val="none" w:sz="0" w:space="0" w:color="auto"/>
            <w:bottom w:val="none" w:sz="0" w:space="0" w:color="auto"/>
            <w:right w:val="none" w:sz="0" w:space="0" w:color="auto"/>
          </w:divBdr>
        </w:div>
        <w:div w:id="442727815">
          <w:marLeft w:val="0"/>
          <w:marRight w:val="0"/>
          <w:marTop w:val="0"/>
          <w:marBottom w:val="0"/>
          <w:divBdr>
            <w:top w:val="none" w:sz="0" w:space="0" w:color="auto"/>
            <w:left w:val="none" w:sz="0" w:space="0" w:color="auto"/>
            <w:bottom w:val="none" w:sz="0" w:space="0" w:color="auto"/>
            <w:right w:val="none" w:sz="0" w:space="0" w:color="auto"/>
          </w:divBdr>
        </w:div>
        <w:div w:id="1445615833">
          <w:marLeft w:val="0"/>
          <w:marRight w:val="0"/>
          <w:marTop w:val="0"/>
          <w:marBottom w:val="0"/>
          <w:divBdr>
            <w:top w:val="none" w:sz="0" w:space="0" w:color="auto"/>
            <w:left w:val="none" w:sz="0" w:space="0" w:color="auto"/>
            <w:bottom w:val="none" w:sz="0" w:space="0" w:color="auto"/>
            <w:right w:val="none" w:sz="0" w:space="0" w:color="auto"/>
          </w:divBdr>
        </w:div>
      </w:divsChild>
    </w:div>
    <w:div w:id="305477207">
      <w:bodyDiv w:val="1"/>
      <w:marLeft w:val="0"/>
      <w:marRight w:val="0"/>
      <w:marTop w:val="0"/>
      <w:marBottom w:val="0"/>
      <w:divBdr>
        <w:top w:val="none" w:sz="0" w:space="0" w:color="auto"/>
        <w:left w:val="none" w:sz="0" w:space="0" w:color="auto"/>
        <w:bottom w:val="none" w:sz="0" w:space="0" w:color="auto"/>
        <w:right w:val="none" w:sz="0" w:space="0" w:color="auto"/>
      </w:divBdr>
      <w:divsChild>
        <w:div w:id="1779253587">
          <w:marLeft w:val="0"/>
          <w:marRight w:val="0"/>
          <w:marTop w:val="0"/>
          <w:marBottom w:val="0"/>
          <w:divBdr>
            <w:top w:val="none" w:sz="0" w:space="0" w:color="auto"/>
            <w:left w:val="none" w:sz="0" w:space="0" w:color="auto"/>
            <w:bottom w:val="none" w:sz="0" w:space="0" w:color="auto"/>
            <w:right w:val="none" w:sz="0" w:space="0" w:color="auto"/>
          </w:divBdr>
        </w:div>
        <w:div w:id="786777639">
          <w:marLeft w:val="0"/>
          <w:marRight w:val="0"/>
          <w:marTop w:val="0"/>
          <w:marBottom w:val="0"/>
          <w:divBdr>
            <w:top w:val="none" w:sz="0" w:space="0" w:color="auto"/>
            <w:left w:val="none" w:sz="0" w:space="0" w:color="auto"/>
            <w:bottom w:val="none" w:sz="0" w:space="0" w:color="auto"/>
            <w:right w:val="none" w:sz="0" w:space="0" w:color="auto"/>
          </w:divBdr>
        </w:div>
        <w:div w:id="1867330224">
          <w:marLeft w:val="0"/>
          <w:marRight w:val="0"/>
          <w:marTop w:val="0"/>
          <w:marBottom w:val="0"/>
          <w:divBdr>
            <w:top w:val="none" w:sz="0" w:space="0" w:color="auto"/>
            <w:left w:val="none" w:sz="0" w:space="0" w:color="auto"/>
            <w:bottom w:val="none" w:sz="0" w:space="0" w:color="auto"/>
            <w:right w:val="none" w:sz="0" w:space="0" w:color="auto"/>
          </w:divBdr>
        </w:div>
      </w:divsChild>
    </w:div>
    <w:div w:id="348412228">
      <w:bodyDiv w:val="1"/>
      <w:marLeft w:val="0"/>
      <w:marRight w:val="0"/>
      <w:marTop w:val="0"/>
      <w:marBottom w:val="0"/>
      <w:divBdr>
        <w:top w:val="none" w:sz="0" w:space="0" w:color="auto"/>
        <w:left w:val="none" w:sz="0" w:space="0" w:color="auto"/>
        <w:bottom w:val="none" w:sz="0" w:space="0" w:color="auto"/>
        <w:right w:val="none" w:sz="0" w:space="0" w:color="auto"/>
      </w:divBdr>
      <w:divsChild>
        <w:div w:id="1244800776">
          <w:marLeft w:val="0"/>
          <w:marRight w:val="0"/>
          <w:marTop w:val="0"/>
          <w:marBottom w:val="0"/>
          <w:divBdr>
            <w:top w:val="none" w:sz="0" w:space="0" w:color="auto"/>
            <w:left w:val="none" w:sz="0" w:space="0" w:color="auto"/>
            <w:bottom w:val="none" w:sz="0" w:space="0" w:color="auto"/>
            <w:right w:val="none" w:sz="0" w:space="0" w:color="auto"/>
          </w:divBdr>
        </w:div>
        <w:div w:id="1665428715">
          <w:marLeft w:val="0"/>
          <w:marRight w:val="0"/>
          <w:marTop w:val="0"/>
          <w:marBottom w:val="0"/>
          <w:divBdr>
            <w:top w:val="none" w:sz="0" w:space="0" w:color="auto"/>
            <w:left w:val="none" w:sz="0" w:space="0" w:color="auto"/>
            <w:bottom w:val="none" w:sz="0" w:space="0" w:color="auto"/>
            <w:right w:val="none" w:sz="0" w:space="0" w:color="auto"/>
          </w:divBdr>
        </w:div>
        <w:div w:id="752163198">
          <w:marLeft w:val="0"/>
          <w:marRight w:val="0"/>
          <w:marTop w:val="0"/>
          <w:marBottom w:val="0"/>
          <w:divBdr>
            <w:top w:val="none" w:sz="0" w:space="0" w:color="auto"/>
            <w:left w:val="none" w:sz="0" w:space="0" w:color="auto"/>
            <w:bottom w:val="none" w:sz="0" w:space="0" w:color="auto"/>
            <w:right w:val="none" w:sz="0" w:space="0" w:color="auto"/>
          </w:divBdr>
        </w:div>
      </w:divsChild>
    </w:div>
    <w:div w:id="368578241">
      <w:bodyDiv w:val="1"/>
      <w:marLeft w:val="0"/>
      <w:marRight w:val="0"/>
      <w:marTop w:val="0"/>
      <w:marBottom w:val="0"/>
      <w:divBdr>
        <w:top w:val="none" w:sz="0" w:space="0" w:color="auto"/>
        <w:left w:val="none" w:sz="0" w:space="0" w:color="auto"/>
        <w:bottom w:val="none" w:sz="0" w:space="0" w:color="auto"/>
        <w:right w:val="none" w:sz="0" w:space="0" w:color="auto"/>
      </w:divBdr>
      <w:divsChild>
        <w:div w:id="1996715362">
          <w:marLeft w:val="0"/>
          <w:marRight w:val="0"/>
          <w:marTop w:val="0"/>
          <w:marBottom w:val="0"/>
          <w:divBdr>
            <w:top w:val="none" w:sz="0" w:space="0" w:color="auto"/>
            <w:left w:val="none" w:sz="0" w:space="0" w:color="auto"/>
            <w:bottom w:val="none" w:sz="0" w:space="0" w:color="auto"/>
            <w:right w:val="none" w:sz="0" w:space="0" w:color="auto"/>
          </w:divBdr>
        </w:div>
        <w:div w:id="1839613844">
          <w:marLeft w:val="0"/>
          <w:marRight w:val="0"/>
          <w:marTop w:val="0"/>
          <w:marBottom w:val="0"/>
          <w:divBdr>
            <w:top w:val="none" w:sz="0" w:space="0" w:color="auto"/>
            <w:left w:val="none" w:sz="0" w:space="0" w:color="auto"/>
            <w:bottom w:val="none" w:sz="0" w:space="0" w:color="auto"/>
            <w:right w:val="none" w:sz="0" w:space="0" w:color="auto"/>
          </w:divBdr>
        </w:div>
        <w:div w:id="314064647">
          <w:marLeft w:val="0"/>
          <w:marRight w:val="0"/>
          <w:marTop w:val="0"/>
          <w:marBottom w:val="0"/>
          <w:divBdr>
            <w:top w:val="none" w:sz="0" w:space="0" w:color="auto"/>
            <w:left w:val="none" w:sz="0" w:space="0" w:color="auto"/>
            <w:bottom w:val="none" w:sz="0" w:space="0" w:color="auto"/>
            <w:right w:val="none" w:sz="0" w:space="0" w:color="auto"/>
          </w:divBdr>
        </w:div>
      </w:divsChild>
    </w:div>
    <w:div w:id="522404664">
      <w:bodyDiv w:val="1"/>
      <w:marLeft w:val="0"/>
      <w:marRight w:val="0"/>
      <w:marTop w:val="0"/>
      <w:marBottom w:val="0"/>
      <w:divBdr>
        <w:top w:val="none" w:sz="0" w:space="0" w:color="auto"/>
        <w:left w:val="none" w:sz="0" w:space="0" w:color="auto"/>
        <w:bottom w:val="none" w:sz="0" w:space="0" w:color="auto"/>
        <w:right w:val="none" w:sz="0" w:space="0" w:color="auto"/>
      </w:divBdr>
      <w:divsChild>
        <w:div w:id="304093234">
          <w:marLeft w:val="0"/>
          <w:marRight w:val="0"/>
          <w:marTop w:val="0"/>
          <w:marBottom w:val="0"/>
          <w:divBdr>
            <w:top w:val="none" w:sz="0" w:space="0" w:color="auto"/>
            <w:left w:val="none" w:sz="0" w:space="0" w:color="auto"/>
            <w:bottom w:val="none" w:sz="0" w:space="0" w:color="auto"/>
            <w:right w:val="none" w:sz="0" w:space="0" w:color="auto"/>
          </w:divBdr>
        </w:div>
        <w:div w:id="1312177301">
          <w:marLeft w:val="0"/>
          <w:marRight w:val="0"/>
          <w:marTop w:val="0"/>
          <w:marBottom w:val="0"/>
          <w:divBdr>
            <w:top w:val="none" w:sz="0" w:space="0" w:color="auto"/>
            <w:left w:val="none" w:sz="0" w:space="0" w:color="auto"/>
            <w:bottom w:val="none" w:sz="0" w:space="0" w:color="auto"/>
            <w:right w:val="none" w:sz="0" w:space="0" w:color="auto"/>
          </w:divBdr>
        </w:div>
        <w:div w:id="795027236">
          <w:marLeft w:val="0"/>
          <w:marRight w:val="0"/>
          <w:marTop w:val="0"/>
          <w:marBottom w:val="0"/>
          <w:divBdr>
            <w:top w:val="none" w:sz="0" w:space="0" w:color="auto"/>
            <w:left w:val="none" w:sz="0" w:space="0" w:color="auto"/>
            <w:bottom w:val="none" w:sz="0" w:space="0" w:color="auto"/>
            <w:right w:val="none" w:sz="0" w:space="0" w:color="auto"/>
          </w:divBdr>
        </w:div>
      </w:divsChild>
    </w:div>
    <w:div w:id="672419772">
      <w:bodyDiv w:val="1"/>
      <w:marLeft w:val="0"/>
      <w:marRight w:val="0"/>
      <w:marTop w:val="0"/>
      <w:marBottom w:val="0"/>
      <w:divBdr>
        <w:top w:val="none" w:sz="0" w:space="0" w:color="auto"/>
        <w:left w:val="none" w:sz="0" w:space="0" w:color="auto"/>
        <w:bottom w:val="none" w:sz="0" w:space="0" w:color="auto"/>
        <w:right w:val="none" w:sz="0" w:space="0" w:color="auto"/>
      </w:divBdr>
      <w:divsChild>
        <w:div w:id="111484860">
          <w:marLeft w:val="0"/>
          <w:marRight w:val="0"/>
          <w:marTop w:val="0"/>
          <w:marBottom w:val="0"/>
          <w:divBdr>
            <w:top w:val="none" w:sz="0" w:space="0" w:color="auto"/>
            <w:left w:val="none" w:sz="0" w:space="0" w:color="auto"/>
            <w:bottom w:val="none" w:sz="0" w:space="0" w:color="auto"/>
            <w:right w:val="none" w:sz="0" w:space="0" w:color="auto"/>
          </w:divBdr>
        </w:div>
        <w:div w:id="1837110253">
          <w:marLeft w:val="0"/>
          <w:marRight w:val="0"/>
          <w:marTop w:val="0"/>
          <w:marBottom w:val="0"/>
          <w:divBdr>
            <w:top w:val="none" w:sz="0" w:space="0" w:color="auto"/>
            <w:left w:val="none" w:sz="0" w:space="0" w:color="auto"/>
            <w:bottom w:val="none" w:sz="0" w:space="0" w:color="auto"/>
            <w:right w:val="none" w:sz="0" w:space="0" w:color="auto"/>
          </w:divBdr>
        </w:div>
        <w:div w:id="2084448837">
          <w:marLeft w:val="0"/>
          <w:marRight w:val="0"/>
          <w:marTop w:val="0"/>
          <w:marBottom w:val="0"/>
          <w:divBdr>
            <w:top w:val="none" w:sz="0" w:space="0" w:color="auto"/>
            <w:left w:val="none" w:sz="0" w:space="0" w:color="auto"/>
            <w:bottom w:val="none" w:sz="0" w:space="0" w:color="auto"/>
            <w:right w:val="none" w:sz="0" w:space="0" w:color="auto"/>
          </w:divBdr>
        </w:div>
      </w:divsChild>
    </w:div>
    <w:div w:id="761953681">
      <w:bodyDiv w:val="1"/>
      <w:marLeft w:val="0"/>
      <w:marRight w:val="0"/>
      <w:marTop w:val="0"/>
      <w:marBottom w:val="0"/>
      <w:divBdr>
        <w:top w:val="none" w:sz="0" w:space="0" w:color="auto"/>
        <w:left w:val="none" w:sz="0" w:space="0" w:color="auto"/>
        <w:bottom w:val="none" w:sz="0" w:space="0" w:color="auto"/>
        <w:right w:val="none" w:sz="0" w:space="0" w:color="auto"/>
      </w:divBdr>
      <w:divsChild>
        <w:div w:id="1315641353">
          <w:marLeft w:val="0"/>
          <w:marRight w:val="0"/>
          <w:marTop w:val="0"/>
          <w:marBottom w:val="0"/>
          <w:divBdr>
            <w:top w:val="none" w:sz="0" w:space="0" w:color="auto"/>
            <w:left w:val="none" w:sz="0" w:space="0" w:color="auto"/>
            <w:bottom w:val="none" w:sz="0" w:space="0" w:color="auto"/>
            <w:right w:val="none" w:sz="0" w:space="0" w:color="auto"/>
          </w:divBdr>
        </w:div>
        <w:div w:id="829366235">
          <w:marLeft w:val="0"/>
          <w:marRight w:val="0"/>
          <w:marTop w:val="0"/>
          <w:marBottom w:val="0"/>
          <w:divBdr>
            <w:top w:val="none" w:sz="0" w:space="0" w:color="auto"/>
            <w:left w:val="none" w:sz="0" w:space="0" w:color="auto"/>
            <w:bottom w:val="none" w:sz="0" w:space="0" w:color="auto"/>
            <w:right w:val="none" w:sz="0" w:space="0" w:color="auto"/>
          </w:divBdr>
        </w:div>
        <w:div w:id="360211547">
          <w:marLeft w:val="0"/>
          <w:marRight w:val="0"/>
          <w:marTop w:val="0"/>
          <w:marBottom w:val="0"/>
          <w:divBdr>
            <w:top w:val="none" w:sz="0" w:space="0" w:color="auto"/>
            <w:left w:val="none" w:sz="0" w:space="0" w:color="auto"/>
            <w:bottom w:val="none" w:sz="0" w:space="0" w:color="auto"/>
            <w:right w:val="none" w:sz="0" w:space="0" w:color="auto"/>
          </w:divBdr>
        </w:div>
      </w:divsChild>
    </w:div>
    <w:div w:id="999580000">
      <w:bodyDiv w:val="1"/>
      <w:marLeft w:val="0"/>
      <w:marRight w:val="0"/>
      <w:marTop w:val="0"/>
      <w:marBottom w:val="0"/>
      <w:divBdr>
        <w:top w:val="none" w:sz="0" w:space="0" w:color="auto"/>
        <w:left w:val="none" w:sz="0" w:space="0" w:color="auto"/>
        <w:bottom w:val="none" w:sz="0" w:space="0" w:color="auto"/>
        <w:right w:val="none" w:sz="0" w:space="0" w:color="auto"/>
      </w:divBdr>
      <w:divsChild>
        <w:div w:id="1193422440">
          <w:marLeft w:val="0"/>
          <w:marRight w:val="0"/>
          <w:marTop w:val="0"/>
          <w:marBottom w:val="0"/>
          <w:divBdr>
            <w:top w:val="none" w:sz="0" w:space="0" w:color="auto"/>
            <w:left w:val="none" w:sz="0" w:space="0" w:color="auto"/>
            <w:bottom w:val="none" w:sz="0" w:space="0" w:color="auto"/>
            <w:right w:val="none" w:sz="0" w:space="0" w:color="auto"/>
          </w:divBdr>
        </w:div>
        <w:div w:id="1571043002">
          <w:marLeft w:val="0"/>
          <w:marRight w:val="0"/>
          <w:marTop w:val="0"/>
          <w:marBottom w:val="0"/>
          <w:divBdr>
            <w:top w:val="none" w:sz="0" w:space="0" w:color="auto"/>
            <w:left w:val="none" w:sz="0" w:space="0" w:color="auto"/>
            <w:bottom w:val="none" w:sz="0" w:space="0" w:color="auto"/>
            <w:right w:val="none" w:sz="0" w:space="0" w:color="auto"/>
          </w:divBdr>
        </w:div>
        <w:div w:id="117724094">
          <w:marLeft w:val="0"/>
          <w:marRight w:val="0"/>
          <w:marTop w:val="0"/>
          <w:marBottom w:val="0"/>
          <w:divBdr>
            <w:top w:val="none" w:sz="0" w:space="0" w:color="auto"/>
            <w:left w:val="none" w:sz="0" w:space="0" w:color="auto"/>
            <w:bottom w:val="none" w:sz="0" w:space="0" w:color="auto"/>
            <w:right w:val="none" w:sz="0" w:space="0" w:color="auto"/>
          </w:divBdr>
        </w:div>
      </w:divsChild>
    </w:div>
    <w:div w:id="1441873440">
      <w:bodyDiv w:val="1"/>
      <w:marLeft w:val="0"/>
      <w:marRight w:val="0"/>
      <w:marTop w:val="0"/>
      <w:marBottom w:val="0"/>
      <w:divBdr>
        <w:top w:val="none" w:sz="0" w:space="0" w:color="auto"/>
        <w:left w:val="none" w:sz="0" w:space="0" w:color="auto"/>
        <w:bottom w:val="none" w:sz="0" w:space="0" w:color="auto"/>
        <w:right w:val="none" w:sz="0" w:space="0" w:color="auto"/>
      </w:divBdr>
      <w:divsChild>
        <w:div w:id="1822035769">
          <w:marLeft w:val="0"/>
          <w:marRight w:val="0"/>
          <w:marTop w:val="0"/>
          <w:marBottom w:val="0"/>
          <w:divBdr>
            <w:top w:val="none" w:sz="0" w:space="0" w:color="auto"/>
            <w:left w:val="none" w:sz="0" w:space="0" w:color="auto"/>
            <w:bottom w:val="none" w:sz="0" w:space="0" w:color="auto"/>
            <w:right w:val="none" w:sz="0" w:space="0" w:color="auto"/>
          </w:divBdr>
        </w:div>
        <w:div w:id="2072069924">
          <w:marLeft w:val="0"/>
          <w:marRight w:val="0"/>
          <w:marTop w:val="0"/>
          <w:marBottom w:val="0"/>
          <w:divBdr>
            <w:top w:val="none" w:sz="0" w:space="0" w:color="auto"/>
            <w:left w:val="none" w:sz="0" w:space="0" w:color="auto"/>
            <w:bottom w:val="none" w:sz="0" w:space="0" w:color="auto"/>
            <w:right w:val="none" w:sz="0" w:space="0" w:color="auto"/>
          </w:divBdr>
        </w:div>
      </w:divsChild>
    </w:div>
    <w:div w:id="1663586108">
      <w:bodyDiv w:val="1"/>
      <w:marLeft w:val="0"/>
      <w:marRight w:val="0"/>
      <w:marTop w:val="0"/>
      <w:marBottom w:val="0"/>
      <w:divBdr>
        <w:top w:val="none" w:sz="0" w:space="0" w:color="auto"/>
        <w:left w:val="none" w:sz="0" w:space="0" w:color="auto"/>
        <w:bottom w:val="none" w:sz="0" w:space="0" w:color="auto"/>
        <w:right w:val="none" w:sz="0" w:space="0" w:color="auto"/>
      </w:divBdr>
      <w:divsChild>
        <w:div w:id="1325166365">
          <w:marLeft w:val="0"/>
          <w:marRight w:val="0"/>
          <w:marTop w:val="0"/>
          <w:marBottom w:val="0"/>
          <w:divBdr>
            <w:top w:val="none" w:sz="0" w:space="0" w:color="auto"/>
            <w:left w:val="none" w:sz="0" w:space="0" w:color="auto"/>
            <w:bottom w:val="none" w:sz="0" w:space="0" w:color="auto"/>
            <w:right w:val="none" w:sz="0" w:space="0" w:color="auto"/>
          </w:divBdr>
        </w:div>
        <w:div w:id="1420326175">
          <w:marLeft w:val="0"/>
          <w:marRight w:val="0"/>
          <w:marTop w:val="0"/>
          <w:marBottom w:val="0"/>
          <w:divBdr>
            <w:top w:val="none" w:sz="0" w:space="0" w:color="auto"/>
            <w:left w:val="none" w:sz="0" w:space="0" w:color="auto"/>
            <w:bottom w:val="none" w:sz="0" w:space="0" w:color="auto"/>
            <w:right w:val="none" w:sz="0" w:space="0" w:color="auto"/>
          </w:divBdr>
        </w:div>
        <w:div w:id="1647196543">
          <w:marLeft w:val="0"/>
          <w:marRight w:val="0"/>
          <w:marTop w:val="0"/>
          <w:marBottom w:val="0"/>
          <w:divBdr>
            <w:top w:val="none" w:sz="0" w:space="0" w:color="auto"/>
            <w:left w:val="none" w:sz="0" w:space="0" w:color="auto"/>
            <w:bottom w:val="none" w:sz="0" w:space="0" w:color="auto"/>
            <w:right w:val="none" w:sz="0" w:space="0" w:color="auto"/>
          </w:divBdr>
        </w:div>
      </w:divsChild>
    </w:div>
    <w:div w:id="1731804645">
      <w:bodyDiv w:val="1"/>
      <w:marLeft w:val="0"/>
      <w:marRight w:val="0"/>
      <w:marTop w:val="0"/>
      <w:marBottom w:val="0"/>
      <w:divBdr>
        <w:top w:val="none" w:sz="0" w:space="0" w:color="auto"/>
        <w:left w:val="none" w:sz="0" w:space="0" w:color="auto"/>
        <w:bottom w:val="none" w:sz="0" w:space="0" w:color="auto"/>
        <w:right w:val="none" w:sz="0" w:space="0" w:color="auto"/>
      </w:divBdr>
      <w:divsChild>
        <w:div w:id="675614776">
          <w:marLeft w:val="0"/>
          <w:marRight w:val="0"/>
          <w:marTop w:val="0"/>
          <w:marBottom w:val="0"/>
          <w:divBdr>
            <w:top w:val="none" w:sz="0" w:space="0" w:color="auto"/>
            <w:left w:val="none" w:sz="0" w:space="0" w:color="auto"/>
            <w:bottom w:val="none" w:sz="0" w:space="0" w:color="auto"/>
            <w:right w:val="none" w:sz="0" w:space="0" w:color="auto"/>
          </w:divBdr>
        </w:div>
        <w:div w:id="1151482117">
          <w:marLeft w:val="0"/>
          <w:marRight w:val="0"/>
          <w:marTop w:val="0"/>
          <w:marBottom w:val="0"/>
          <w:divBdr>
            <w:top w:val="none" w:sz="0" w:space="0" w:color="auto"/>
            <w:left w:val="none" w:sz="0" w:space="0" w:color="auto"/>
            <w:bottom w:val="none" w:sz="0" w:space="0" w:color="auto"/>
            <w:right w:val="none" w:sz="0" w:space="0" w:color="auto"/>
          </w:divBdr>
        </w:div>
        <w:div w:id="443157004">
          <w:marLeft w:val="0"/>
          <w:marRight w:val="0"/>
          <w:marTop w:val="0"/>
          <w:marBottom w:val="0"/>
          <w:divBdr>
            <w:top w:val="none" w:sz="0" w:space="0" w:color="auto"/>
            <w:left w:val="none" w:sz="0" w:space="0" w:color="auto"/>
            <w:bottom w:val="none" w:sz="0" w:space="0" w:color="auto"/>
            <w:right w:val="none" w:sz="0" w:space="0" w:color="auto"/>
          </w:divBdr>
        </w:div>
      </w:divsChild>
    </w:div>
    <w:div w:id="1862207660">
      <w:bodyDiv w:val="1"/>
      <w:marLeft w:val="0"/>
      <w:marRight w:val="0"/>
      <w:marTop w:val="0"/>
      <w:marBottom w:val="0"/>
      <w:divBdr>
        <w:top w:val="none" w:sz="0" w:space="0" w:color="auto"/>
        <w:left w:val="none" w:sz="0" w:space="0" w:color="auto"/>
        <w:bottom w:val="none" w:sz="0" w:space="0" w:color="auto"/>
        <w:right w:val="none" w:sz="0" w:space="0" w:color="auto"/>
      </w:divBdr>
      <w:divsChild>
        <w:div w:id="2015183614">
          <w:marLeft w:val="0"/>
          <w:marRight w:val="0"/>
          <w:marTop w:val="0"/>
          <w:marBottom w:val="0"/>
          <w:divBdr>
            <w:top w:val="none" w:sz="0" w:space="0" w:color="auto"/>
            <w:left w:val="none" w:sz="0" w:space="0" w:color="auto"/>
            <w:bottom w:val="none" w:sz="0" w:space="0" w:color="auto"/>
            <w:right w:val="none" w:sz="0" w:space="0" w:color="auto"/>
          </w:divBdr>
        </w:div>
        <w:div w:id="6578830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152D9-6C96-4163-A890-E2DEAF60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shangwei guo</cp:lastModifiedBy>
  <cp:revision>13</cp:revision>
  <cp:lastPrinted>2023-11-21T00:52:00Z</cp:lastPrinted>
  <dcterms:created xsi:type="dcterms:W3CDTF">2023-11-21T02:39:00Z</dcterms:created>
  <dcterms:modified xsi:type="dcterms:W3CDTF">2025-02-07T15:02:00Z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F7D4128329AD4EC1B7F5B29C5DD7D25C_13</vt:lpwstr>
  </property>
</Properties>
</file>