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924A" w14:textId="77777777" w:rsidR="00515023" w:rsidRDefault="007818C3">
      <w:pPr>
        <w:widowControl/>
        <w:jc w:val="left"/>
        <w:rPr>
          <w:rFonts w:ascii="楷体" w:eastAsia="楷体" w:hAnsi="楷体" w:cs="宋体"/>
          <w:color w:val="000000"/>
          <w:kern w:val="0"/>
          <w:sz w:val="22"/>
        </w:rPr>
      </w:pPr>
      <w:r>
        <w:pict w14:anchorId="22B4B509">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0991D9D0" w14:textId="7D96F34A" w:rsidR="00515023" w:rsidRDefault="00BF245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9D17C8">
                    <w:rPr>
                      <w:rFonts w:ascii="宋体" w:hAnsi="宋体"/>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14:paraId="32E4DCE7" w14:textId="77777777" w:rsidR="00515023" w:rsidRDefault="00BF2450">
      <w:pPr>
        <w:widowControl/>
        <w:snapToGrid w:val="0"/>
        <w:spacing w:line="480" w:lineRule="exact"/>
        <w:jc w:val="left"/>
        <w:rPr>
          <w:rFonts w:ascii="方正小标宋简体" w:eastAsia="方正小标宋简体" w:hAnsi="宋体"/>
          <w:bCs/>
          <w:kern w:val="0"/>
          <w:sz w:val="24"/>
          <w:szCs w:val="24"/>
        </w:rPr>
      </w:pPr>
      <w:r>
        <w:rPr>
          <w:rFonts w:ascii="方正小标宋简体" w:eastAsiaTheme="minorEastAsia" w:hAnsi="宋体" w:hint="eastAsia"/>
          <w:bCs/>
          <w:kern w:val="0"/>
          <w:sz w:val="40"/>
          <w:szCs w:val="40"/>
        </w:rPr>
        <w:t xml:space="preserve">          </w:t>
      </w:r>
      <w:r>
        <w:rPr>
          <w:rFonts w:ascii="方正小标宋简体" w:eastAsiaTheme="minorEastAsia" w:hAnsi="宋体" w:hint="eastAsia"/>
          <w:bCs/>
          <w:kern w:val="0"/>
          <w:sz w:val="40"/>
          <w:szCs w:val="40"/>
        </w:rPr>
        <w:t>通识课课程</w:t>
      </w:r>
      <w:r>
        <w:rPr>
          <w:rFonts w:ascii="方正小标宋简体" w:eastAsia="方正小标宋简体" w:hAnsi="宋体" w:hint="eastAsia"/>
          <w:bCs/>
          <w:kern w:val="0"/>
          <w:sz w:val="40"/>
          <w:szCs w:val="40"/>
        </w:rPr>
        <w:t>教学大纲模板</w:t>
      </w:r>
    </w:p>
    <w:p w14:paraId="10FB505B" w14:textId="4AEAB104" w:rsidR="00515023" w:rsidRDefault="00BF2450">
      <w:pPr>
        <w:spacing w:line="288" w:lineRule="auto"/>
        <w:jc w:val="center"/>
        <w:rPr>
          <w:b/>
          <w:sz w:val="28"/>
          <w:szCs w:val="30"/>
        </w:rPr>
      </w:pPr>
      <w:r>
        <w:rPr>
          <w:rFonts w:hint="eastAsia"/>
          <w:b/>
          <w:sz w:val="28"/>
          <w:szCs w:val="30"/>
        </w:rPr>
        <w:t>【</w:t>
      </w:r>
      <w:r w:rsidR="007B195C">
        <w:rPr>
          <w:rFonts w:hint="eastAsia"/>
          <w:b/>
          <w:sz w:val="28"/>
          <w:szCs w:val="30"/>
        </w:rPr>
        <w:t>少儿</w:t>
      </w:r>
      <w:r>
        <w:rPr>
          <w:rFonts w:hint="eastAsia"/>
          <w:b/>
          <w:sz w:val="28"/>
          <w:szCs w:val="30"/>
        </w:rPr>
        <w:t>美术</w:t>
      </w:r>
      <w:r w:rsidR="00E559A0">
        <w:rPr>
          <w:rFonts w:hint="eastAsia"/>
          <w:b/>
          <w:sz w:val="28"/>
          <w:szCs w:val="30"/>
        </w:rPr>
        <w:t>鉴赏</w:t>
      </w:r>
      <w:r>
        <w:rPr>
          <w:rFonts w:hint="eastAsia"/>
          <w:b/>
          <w:sz w:val="28"/>
          <w:szCs w:val="30"/>
        </w:rPr>
        <w:t>】</w:t>
      </w:r>
    </w:p>
    <w:p w14:paraId="14465CA6" w14:textId="56301C63" w:rsidR="00515023" w:rsidRDefault="00BF2450">
      <w:pPr>
        <w:shd w:val="clear" w:color="auto" w:fill="F5F5F5"/>
        <w:jc w:val="center"/>
        <w:textAlignment w:val="top"/>
        <w:rPr>
          <w:rFonts w:ascii="Arial" w:hAnsi="Arial" w:cs="Arial"/>
          <w:color w:val="888888"/>
          <w:kern w:val="0"/>
          <w:sz w:val="20"/>
          <w:szCs w:val="20"/>
        </w:rPr>
      </w:pPr>
      <w:r>
        <w:rPr>
          <w:rFonts w:hint="eastAsia"/>
          <w:b/>
          <w:sz w:val="28"/>
          <w:szCs w:val="30"/>
        </w:rPr>
        <w:t>【</w:t>
      </w:r>
      <w:r w:rsidR="009E2824">
        <w:rPr>
          <w:b/>
          <w:sz w:val="28"/>
          <w:szCs w:val="30"/>
        </w:rPr>
        <w:t>C</w:t>
      </w:r>
      <w:r w:rsidR="009E2824">
        <w:rPr>
          <w:rFonts w:hint="eastAsia"/>
          <w:b/>
          <w:sz w:val="28"/>
          <w:szCs w:val="30"/>
        </w:rPr>
        <w:t>hildren</w:t>
      </w:r>
      <w:r w:rsidR="009E2824">
        <w:rPr>
          <w:b/>
          <w:sz w:val="28"/>
          <w:szCs w:val="30"/>
        </w:rPr>
        <w:t>’</w:t>
      </w:r>
      <w:r w:rsidR="009E2824">
        <w:rPr>
          <w:rFonts w:hint="eastAsia"/>
          <w:b/>
          <w:sz w:val="28"/>
          <w:szCs w:val="30"/>
        </w:rPr>
        <w:t>s</w:t>
      </w:r>
      <w:r>
        <w:rPr>
          <w:rFonts w:hint="eastAsia"/>
          <w:b/>
          <w:sz w:val="28"/>
          <w:szCs w:val="30"/>
        </w:rPr>
        <w:t> </w:t>
      </w:r>
      <w:r>
        <w:rPr>
          <w:rFonts w:hint="eastAsia"/>
          <w:b/>
          <w:sz w:val="28"/>
          <w:szCs w:val="30"/>
        </w:rPr>
        <w:t>Art</w:t>
      </w:r>
      <w:r>
        <w:rPr>
          <w:rFonts w:hint="eastAsia"/>
          <w:b/>
          <w:sz w:val="28"/>
          <w:szCs w:val="30"/>
        </w:rPr>
        <w:t> </w:t>
      </w:r>
      <w:r>
        <w:rPr>
          <w:rFonts w:hint="eastAsia"/>
          <w:b/>
          <w:sz w:val="28"/>
          <w:szCs w:val="30"/>
        </w:rPr>
        <w:t>Appreciation</w:t>
      </w:r>
      <w:r>
        <w:rPr>
          <w:rFonts w:hint="eastAsia"/>
          <w:b/>
          <w:sz w:val="28"/>
          <w:szCs w:val="30"/>
        </w:rPr>
        <w:t>】</w:t>
      </w:r>
      <w:bookmarkStart w:id="0" w:name="a2"/>
      <w:bookmarkEnd w:id="0"/>
    </w:p>
    <w:p w14:paraId="6A5CF883" w14:textId="77777777" w:rsidR="00515023" w:rsidRDefault="00BF245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0BB699E0" w14:textId="57D08E14" w:rsidR="00515023" w:rsidRDefault="00BF245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384B63">
        <w:rPr>
          <w:rFonts w:hint="eastAsia"/>
          <w:color w:val="000000"/>
          <w:sz w:val="20"/>
          <w:szCs w:val="20"/>
        </w:rPr>
        <w:t>21</w:t>
      </w:r>
      <w:r w:rsidR="007B195C">
        <w:rPr>
          <w:rFonts w:hint="eastAsia"/>
          <w:color w:val="000000"/>
          <w:sz w:val="20"/>
          <w:szCs w:val="20"/>
        </w:rPr>
        <w:t>35018</w:t>
      </w:r>
      <w:r>
        <w:rPr>
          <w:color w:val="000000"/>
          <w:sz w:val="20"/>
          <w:szCs w:val="20"/>
        </w:rPr>
        <w:t>】</w:t>
      </w:r>
    </w:p>
    <w:p w14:paraId="7739E982" w14:textId="2BDF9F78" w:rsidR="00515023" w:rsidRDefault="00BF245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7B195C">
        <w:rPr>
          <w:rFonts w:hint="eastAsia"/>
          <w:color w:val="000000"/>
          <w:sz w:val="20"/>
          <w:szCs w:val="20"/>
        </w:rPr>
        <w:t>1</w:t>
      </w:r>
      <w:r>
        <w:rPr>
          <w:color w:val="000000"/>
          <w:sz w:val="20"/>
          <w:szCs w:val="20"/>
        </w:rPr>
        <w:t>】</w:t>
      </w:r>
    </w:p>
    <w:p w14:paraId="03C016D8" w14:textId="2F2E7B25" w:rsidR="00515023" w:rsidRDefault="00BF245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B195C">
        <w:rPr>
          <w:rFonts w:hint="eastAsia"/>
          <w:color w:val="000000"/>
          <w:sz w:val="20"/>
          <w:szCs w:val="20"/>
        </w:rPr>
        <w:t>学前教育系</w:t>
      </w:r>
      <w:r>
        <w:rPr>
          <w:rFonts w:hint="eastAsia"/>
          <w:color w:val="000000"/>
          <w:sz w:val="20"/>
          <w:szCs w:val="20"/>
        </w:rPr>
        <w:t>学生</w:t>
      </w:r>
      <w:r>
        <w:rPr>
          <w:color w:val="000000"/>
          <w:sz w:val="20"/>
          <w:szCs w:val="20"/>
        </w:rPr>
        <w:t>】</w:t>
      </w:r>
    </w:p>
    <w:p w14:paraId="7B38FE42" w14:textId="253703A6" w:rsidR="00515023" w:rsidRDefault="00BF245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选修课</w:t>
      </w:r>
      <w:r>
        <w:rPr>
          <w:color w:val="000000"/>
          <w:sz w:val="20"/>
          <w:szCs w:val="20"/>
        </w:rPr>
        <w:t>】</w:t>
      </w:r>
    </w:p>
    <w:p w14:paraId="547F271B" w14:textId="77777777" w:rsidR="00515023" w:rsidRDefault="00BF2450">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学前教育系</w:t>
      </w:r>
    </w:p>
    <w:p w14:paraId="2D0C1DD6" w14:textId="77777777" w:rsidR="00515023" w:rsidRDefault="00BF2450">
      <w:pPr>
        <w:snapToGrid w:val="0"/>
        <w:spacing w:line="288" w:lineRule="auto"/>
        <w:ind w:firstLineChars="196" w:firstLine="394"/>
        <w:rPr>
          <w:color w:val="000000"/>
          <w:sz w:val="20"/>
          <w:szCs w:val="20"/>
        </w:rPr>
      </w:pPr>
      <w:r>
        <w:rPr>
          <w:b/>
          <w:bCs/>
          <w:color w:val="000000"/>
          <w:sz w:val="20"/>
          <w:szCs w:val="20"/>
        </w:rPr>
        <w:t>使用教材：</w:t>
      </w:r>
    </w:p>
    <w:p w14:paraId="44E16B37" w14:textId="3D981974" w:rsidR="00515023" w:rsidRDefault="00BF2450">
      <w:pPr>
        <w:snapToGrid w:val="0"/>
        <w:spacing w:line="288" w:lineRule="auto"/>
        <w:ind w:firstLineChars="396" w:firstLine="792"/>
        <w:rPr>
          <w:color w:val="000000"/>
          <w:szCs w:val="21"/>
        </w:rPr>
      </w:pPr>
      <w:r>
        <w:rPr>
          <w:color w:val="000000"/>
          <w:sz w:val="20"/>
          <w:szCs w:val="20"/>
        </w:rPr>
        <w:t>教材【</w:t>
      </w:r>
      <w:r w:rsidR="00350BB4">
        <w:rPr>
          <w:rFonts w:hint="eastAsia"/>
          <w:color w:val="000000"/>
          <w:sz w:val="20"/>
          <w:szCs w:val="20"/>
        </w:rPr>
        <w:t>解华</w:t>
      </w:r>
      <w:r>
        <w:rPr>
          <w:rFonts w:hint="eastAsia"/>
          <w:color w:val="000000"/>
          <w:sz w:val="20"/>
          <w:szCs w:val="20"/>
        </w:rPr>
        <w:t>著，《</w:t>
      </w:r>
      <w:r w:rsidR="00350BB4">
        <w:rPr>
          <w:rFonts w:hint="eastAsia"/>
          <w:color w:val="000000"/>
          <w:sz w:val="20"/>
          <w:szCs w:val="20"/>
        </w:rPr>
        <w:t>幼儿美术欣赏与创作指导</w:t>
      </w:r>
      <w:r>
        <w:rPr>
          <w:rFonts w:hint="eastAsia"/>
          <w:color w:val="000000"/>
          <w:sz w:val="20"/>
          <w:szCs w:val="20"/>
        </w:rPr>
        <w:t>》，</w:t>
      </w:r>
      <w:r w:rsidR="00350BB4">
        <w:rPr>
          <w:rFonts w:hint="eastAsia"/>
          <w:color w:val="000000"/>
          <w:sz w:val="20"/>
          <w:szCs w:val="20"/>
        </w:rPr>
        <w:t>复旦大学</w:t>
      </w:r>
      <w:r>
        <w:rPr>
          <w:rFonts w:hint="eastAsia"/>
          <w:color w:val="000000"/>
          <w:sz w:val="20"/>
          <w:szCs w:val="20"/>
        </w:rPr>
        <w:t>出版社 </w:t>
      </w:r>
      <w:r>
        <w:rPr>
          <w:rFonts w:hint="eastAsia"/>
          <w:color w:val="000000"/>
          <w:sz w:val="20"/>
          <w:szCs w:val="20"/>
        </w:rPr>
        <w:t>20</w:t>
      </w:r>
      <w:r w:rsidR="00350BB4">
        <w:rPr>
          <w:rFonts w:hint="eastAsia"/>
          <w:color w:val="000000"/>
          <w:sz w:val="20"/>
          <w:szCs w:val="20"/>
        </w:rPr>
        <w:t>16</w:t>
      </w:r>
      <w:r>
        <w:rPr>
          <w:rFonts w:hint="eastAsia"/>
          <w:color w:val="000000"/>
          <w:sz w:val="20"/>
          <w:szCs w:val="20"/>
        </w:rPr>
        <w:t>年版</w:t>
      </w:r>
      <w:r>
        <w:rPr>
          <w:color w:val="000000"/>
          <w:sz w:val="20"/>
          <w:szCs w:val="20"/>
        </w:rPr>
        <w:t>】</w:t>
      </w:r>
    </w:p>
    <w:p w14:paraId="4834C12A" w14:textId="24B183EB" w:rsidR="00515023" w:rsidRPr="00F73039" w:rsidRDefault="00BF2450" w:rsidP="00F73039">
      <w:pPr>
        <w:snapToGrid w:val="0"/>
        <w:spacing w:line="288" w:lineRule="auto"/>
        <w:ind w:leftChars="342" w:left="718" w:firstLineChars="50" w:firstLine="10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sidR="00BC41CF">
        <w:rPr>
          <w:rFonts w:hint="eastAsia"/>
          <w:color w:val="000000"/>
          <w:sz w:val="20"/>
          <w:szCs w:val="20"/>
        </w:rPr>
        <w:t>汪荃</w:t>
      </w:r>
      <w:r w:rsidR="00BC41CF">
        <w:rPr>
          <w:rFonts w:hint="eastAsia"/>
          <w:color w:val="000000"/>
          <w:sz w:val="20"/>
          <w:szCs w:val="20"/>
        </w:rPr>
        <w:t xml:space="preserve"> </w:t>
      </w:r>
      <w:r w:rsidR="00BC41CF">
        <w:rPr>
          <w:rFonts w:hint="eastAsia"/>
          <w:color w:val="000000"/>
          <w:sz w:val="20"/>
          <w:szCs w:val="20"/>
        </w:rPr>
        <w:t>袁静</w:t>
      </w:r>
      <w:r w:rsidR="00BC41CF">
        <w:rPr>
          <w:rFonts w:hint="eastAsia"/>
          <w:color w:val="000000"/>
          <w:sz w:val="20"/>
          <w:szCs w:val="20"/>
        </w:rPr>
        <w:t xml:space="preserve"> </w:t>
      </w:r>
      <w:r w:rsidR="00BC41CF">
        <w:rPr>
          <w:rFonts w:hint="eastAsia"/>
          <w:color w:val="000000"/>
          <w:sz w:val="20"/>
          <w:szCs w:val="20"/>
        </w:rPr>
        <w:t>吴蔚</w:t>
      </w:r>
      <w:r>
        <w:rPr>
          <w:rFonts w:hint="eastAsia"/>
          <w:color w:val="000000"/>
          <w:sz w:val="20"/>
          <w:szCs w:val="20"/>
        </w:rPr>
        <w:t> 编著，《</w:t>
      </w:r>
      <w:r w:rsidR="00F73039">
        <w:rPr>
          <w:rFonts w:hint="eastAsia"/>
          <w:color w:val="000000"/>
          <w:sz w:val="20"/>
          <w:szCs w:val="20"/>
        </w:rPr>
        <w:t>幼儿园美术欣赏教学案例（小班）</w:t>
      </w:r>
      <w:r>
        <w:rPr>
          <w:rFonts w:hint="eastAsia"/>
          <w:color w:val="000000"/>
          <w:sz w:val="20"/>
          <w:szCs w:val="20"/>
        </w:rPr>
        <w:t>》，</w:t>
      </w:r>
      <w:r w:rsidR="00F73039">
        <w:rPr>
          <w:rFonts w:hint="eastAsia"/>
          <w:color w:val="000000"/>
          <w:sz w:val="20"/>
          <w:szCs w:val="20"/>
        </w:rPr>
        <w:t>知识产权</w:t>
      </w:r>
      <w:r>
        <w:rPr>
          <w:rFonts w:hint="eastAsia"/>
          <w:color w:val="000000"/>
          <w:sz w:val="20"/>
          <w:szCs w:val="20"/>
        </w:rPr>
        <w:t>出版社，</w:t>
      </w:r>
      <w:r>
        <w:rPr>
          <w:rFonts w:hint="eastAsia"/>
          <w:color w:val="000000"/>
          <w:sz w:val="20"/>
          <w:szCs w:val="20"/>
        </w:rPr>
        <w:t>20</w:t>
      </w:r>
      <w:r w:rsidR="00F73039">
        <w:rPr>
          <w:rFonts w:hint="eastAsia"/>
          <w:color w:val="000000"/>
          <w:sz w:val="20"/>
          <w:szCs w:val="20"/>
        </w:rPr>
        <w:t>16</w:t>
      </w:r>
      <w:r>
        <w:rPr>
          <w:rFonts w:hint="eastAsia"/>
          <w:color w:val="000000"/>
          <w:sz w:val="20"/>
          <w:szCs w:val="20"/>
        </w:rPr>
        <w:t>年版。 </w:t>
      </w:r>
      <w:r w:rsidR="00F73039">
        <w:rPr>
          <w:rFonts w:hint="eastAsia"/>
          <w:color w:val="000000"/>
          <w:sz w:val="20"/>
          <w:szCs w:val="20"/>
        </w:rPr>
        <w:t>汪荃</w:t>
      </w:r>
      <w:r w:rsidR="00F73039">
        <w:rPr>
          <w:rFonts w:hint="eastAsia"/>
          <w:color w:val="000000"/>
          <w:sz w:val="20"/>
          <w:szCs w:val="20"/>
        </w:rPr>
        <w:t xml:space="preserve"> </w:t>
      </w:r>
      <w:r w:rsidR="00F73039">
        <w:rPr>
          <w:rFonts w:hint="eastAsia"/>
          <w:color w:val="000000"/>
          <w:sz w:val="20"/>
          <w:szCs w:val="20"/>
        </w:rPr>
        <w:t>袁静</w:t>
      </w:r>
      <w:r w:rsidR="00F73039">
        <w:rPr>
          <w:rFonts w:hint="eastAsia"/>
          <w:color w:val="000000"/>
          <w:sz w:val="20"/>
          <w:szCs w:val="20"/>
        </w:rPr>
        <w:t xml:space="preserve"> </w:t>
      </w:r>
      <w:r w:rsidR="00F73039">
        <w:rPr>
          <w:rFonts w:hint="eastAsia"/>
          <w:color w:val="000000"/>
          <w:sz w:val="20"/>
          <w:szCs w:val="20"/>
        </w:rPr>
        <w:t>吴蔚 编著，《幼儿园美术欣赏教学案例（中班）》，知识产权出版社，</w:t>
      </w:r>
      <w:r w:rsidR="00F73039">
        <w:rPr>
          <w:rFonts w:hint="eastAsia"/>
          <w:color w:val="000000"/>
          <w:sz w:val="20"/>
          <w:szCs w:val="20"/>
        </w:rPr>
        <w:t>2016</w:t>
      </w:r>
      <w:r w:rsidR="00F73039">
        <w:rPr>
          <w:rFonts w:hint="eastAsia"/>
          <w:color w:val="000000"/>
          <w:sz w:val="20"/>
          <w:szCs w:val="20"/>
        </w:rPr>
        <w:t>年版。汪荃</w:t>
      </w:r>
      <w:r w:rsidR="00F73039">
        <w:rPr>
          <w:rFonts w:hint="eastAsia"/>
          <w:color w:val="000000"/>
          <w:sz w:val="20"/>
          <w:szCs w:val="20"/>
        </w:rPr>
        <w:t xml:space="preserve"> </w:t>
      </w:r>
      <w:r w:rsidR="00F73039">
        <w:rPr>
          <w:rFonts w:hint="eastAsia"/>
          <w:color w:val="000000"/>
          <w:sz w:val="20"/>
          <w:szCs w:val="20"/>
        </w:rPr>
        <w:t>袁静</w:t>
      </w:r>
      <w:r w:rsidR="00F73039">
        <w:rPr>
          <w:rFonts w:hint="eastAsia"/>
          <w:color w:val="000000"/>
          <w:sz w:val="20"/>
          <w:szCs w:val="20"/>
        </w:rPr>
        <w:t xml:space="preserve"> </w:t>
      </w:r>
      <w:r w:rsidR="00F73039">
        <w:rPr>
          <w:rFonts w:hint="eastAsia"/>
          <w:color w:val="000000"/>
          <w:sz w:val="20"/>
          <w:szCs w:val="20"/>
        </w:rPr>
        <w:t>吴蔚 编著，《幼儿园美术欣赏教学案例（大班）》，知识产权出版社，</w:t>
      </w:r>
      <w:r w:rsidR="00F73039">
        <w:rPr>
          <w:rFonts w:hint="eastAsia"/>
          <w:color w:val="000000"/>
          <w:sz w:val="20"/>
          <w:szCs w:val="20"/>
        </w:rPr>
        <w:t>2016</w:t>
      </w:r>
      <w:r w:rsidR="00F73039">
        <w:rPr>
          <w:rFonts w:hint="eastAsia"/>
          <w:color w:val="000000"/>
          <w:sz w:val="20"/>
          <w:szCs w:val="20"/>
        </w:rPr>
        <w:t>年版</w:t>
      </w:r>
      <w:r>
        <w:rPr>
          <w:color w:val="000000"/>
          <w:sz w:val="20"/>
          <w:szCs w:val="20"/>
        </w:rPr>
        <w:t>】</w:t>
      </w:r>
    </w:p>
    <w:p w14:paraId="2AE34638" w14:textId="44287D58" w:rsidR="00515023" w:rsidRDefault="00BF2450">
      <w:pPr>
        <w:snapToGrid w:val="0"/>
        <w:spacing w:line="288" w:lineRule="auto"/>
        <w:ind w:firstLineChars="196" w:firstLine="394"/>
        <w:jc w:val="left"/>
        <w:rPr>
          <w:color w:val="000000"/>
          <w:sz w:val="20"/>
          <w:szCs w:val="20"/>
        </w:rPr>
      </w:pPr>
      <w:r>
        <w:rPr>
          <w:rFonts w:hint="eastAsia"/>
          <w:b/>
          <w:bCs/>
          <w:color w:val="000000"/>
          <w:sz w:val="20"/>
          <w:szCs w:val="20"/>
        </w:rPr>
        <w:t>课程网站网址：</w:t>
      </w:r>
      <w:r w:rsidR="000A5396" w:rsidRPr="000A5396">
        <w:rPr>
          <w:b/>
          <w:bCs/>
          <w:color w:val="000000"/>
          <w:sz w:val="20"/>
          <w:szCs w:val="20"/>
        </w:rPr>
        <w:t>https://www.icourse163.org/learn/UJS-1206268804?tid=1450262444#/learn/announce</w:t>
      </w:r>
    </w:p>
    <w:p w14:paraId="6C09A3A3" w14:textId="77777777" w:rsidR="00515023" w:rsidRDefault="00BF245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1F0BD889" w14:textId="77777777" w:rsidR="000A5396" w:rsidRDefault="000A5396" w:rsidP="000A5396">
      <w:pPr>
        <w:snapToGrid w:val="0"/>
        <w:spacing w:line="288" w:lineRule="auto"/>
        <w:ind w:firstLineChars="200" w:firstLine="400"/>
        <w:rPr>
          <w:color w:val="000000"/>
          <w:sz w:val="20"/>
          <w:szCs w:val="20"/>
        </w:rPr>
      </w:pPr>
      <w:r>
        <w:rPr>
          <w:rFonts w:hint="eastAsia"/>
          <w:color w:val="000000"/>
          <w:sz w:val="20"/>
          <w:szCs w:val="20"/>
        </w:rPr>
        <w:t>《少儿美术欣赏》是和学前教育专业紧密相关的课程之一，是贯穿于生活中的一种对视觉的审美，在发挥美术教育教学在学前素质教育中有重要的作用。少儿美术欣赏对</w:t>
      </w:r>
      <w:r w:rsidRPr="006A6AD6">
        <w:rPr>
          <w:rFonts w:hint="eastAsia"/>
          <w:color w:val="000000"/>
          <w:sz w:val="20"/>
          <w:szCs w:val="20"/>
        </w:rPr>
        <w:t>学前教育的学生可以</w:t>
      </w:r>
      <w:r>
        <w:rPr>
          <w:rFonts w:hint="eastAsia"/>
          <w:color w:val="000000"/>
          <w:sz w:val="20"/>
          <w:szCs w:val="20"/>
        </w:rPr>
        <w:t>起到开阔学生视野的作用，培养学生积极的情感态度</w:t>
      </w:r>
      <w:r w:rsidRPr="006A6AD6">
        <w:rPr>
          <w:rFonts w:hint="eastAsia"/>
          <w:color w:val="000000"/>
          <w:sz w:val="20"/>
          <w:szCs w:val="20"/>
        </w:rPr>
        <w:t>，在未来的工作中可以更好地进行运用。</w:t>
      </w:r>
      <w:r>
        <w:rPr>
          <w:rFonts w:hint="eastAsia"/>
          <w:color w:val="000000"/>
          <w:sz w:val="20"/>
          <w:szCs w:val="20"/>
        </w:rPr>
        <w:t>学生通过学习这门课程，可以对儿童美术作品及生活中的事物和艺术作品作出正确的审美判断。通过少儿美术欣赏可以培养学生健康积极的审美观点，避免死板生硬的观点，不仅能掌握少儿美术的基础知识，更能增强学生对美的感受力、感知力和理解力。少儿美术欣赏会进行全方位的作品欣赏，包括中国画儿童漫画连环画、儿童简笔画、简笔画的创编、绘本欣赏、色彩基础知识、色彩搭配、点线面结合绘画、表达意趣、作者思想等专业知识。</w:t>
      </w:r>
    </w:p>
    <w:p w14:paraId="247EC00F" w14:textId="77777777" w:rsidR="000A5396" w:rsidRDefault="000A5396" w:rsidP="000A5396">
      <w:pPr>
        <w:snapToGrid w:val="0"/>
        <w:spacing w:line="288" w:lineRule="auto"/>
        <w:ind w:firstLineChars="200" w:firstLine="400"/>
        <w:rPr>
          <w:color w:val="000000"/>
          <w:sz w:val="20"/>
          <w:szCs w:val="20"/>
        </w:rPr>
      </w:pPr>
      <w:r>
        <w:rPr>
          <w:rFonts w:hint="eastAsia"/>
          <w:color w:val="000000"/>
          <w:sz w:val="20"/>
          <w:szCs w:val="20"/>
        </w:rPr>
        <w:t>本课程采用老师讲授和学生欣赏的方式，将儿童美术欣赏相关知识分模块进行学习</w:t>
      </w:r>
      <w:r w:rsidRPr="00183FBB">
        <w:rPr>
          <w:rFonts w:hint="eastAsia"/>
          <w:color w:val="000000"/>
          <w:sz w:val="20"/>
          <w:szCs w:val="20"/>
        </w:rPr>
        <w:t>。</w:t>
      </w:r>
      <w:r>
        <w:rPr>
          <w:rFonts w:hint="eastAsia"/>
          <w:color w:val="000000"/>
          <w:sz w:val="20"/>
          <w:szCs w:val="20"/>
        </w:rPr>
        <w:t>紧扣教育部美育教育方针政策，</w:t>
      </w:r>
      <w:r w:rsidRPr="00183FBB">
        <w:rPr>
          <w:rFonts w:hint="eastAsia"/>
          <w:color w:val="000000"/>
          <w:sz w:val="20"/>
          <w:szCs w:val="20"/>
        </w:rPr>
        <w:t>结合</w:t>
      </w:r>
      <w:r>
        <w:rPr>
          <w:rFonts w:hint="eastAsia"/>
          <w:color w:val="000000"/>
          <w:sz w:val="20"/>
          <w:szCs w:val="20"/>
        </w:rPr>
        <w:t>建桥学生的学习</w:t>
      </w:r>
      <w:r w:rsidRPr="00183FBB">
        <w:rPr>
          <w:rFonts w:hint="eastAsia"/>
          <w:color w:val="000000"/>
          <w:sz w:val="20"/>
          <w:szCs w:val="20"/>
        </w:rPr>
        <w:t>特点</w:t>
      </w:r>
      <w:r>
        <w:rPr>
          <w:rFonts w:hint="eastAsia"/>
          <w:color w:val="000000"/>
          <w:sz w:val="20"/>
          <w:szCs w:val="20"/>
        </w:rPr>
        <w:t>和学前教育的特殊性</w:t>
      </w:r>
      <w:r w:rsidRPr="00183FBB">
        <w:rPr>
          <w:rFonts w:hint="eastAsia"/>
          <w:color w:val="000000"/>
          <w:sz w:val="20"/>
          <w:szCs w:val="20"/>
        </w:rPr>
        <w:t>，删繁就简，把</w:t>
      </w:r>
      <w:r>
        <w:rPr>
          <w:rFonts w:hint="eastAsia"/>
          <w:color w:val="000000"/>
          <w:sz w:val="20"/>
          <w:szCs w:val="20"/>
        </w:rPr>
        <w:t>理论知识</w:t>
      </w:r>
      <w:r w:rsidRPr="00183FBB">
        <w:rPr>
          <w:rFonts w:hint="eastAsia"/>
          <w:color w:val="000000"/>
          <w:sz w:val="20"/>
          <w:szCs w:val="20"/>
        </w:rPr>
        <w:t>、</w:t>
      </w:r>
      <w:r>
        <w:rPr>
          <w:rFonts w:hint="eastAsia"/>
          <w:color w:val="000000"/>
          <w:sz w:val="20"/>
          <w:szCs w:val="20"/>
        </w:rPr>
        <w:t>少儿美术欣赏</w:t>
      </w:r>
      <w:r w:rsidRPr="00183FBB">
        <w:rPr>
          <w:rFonts w:hint="eastAsia"/>
          <w:color w:val="000000"/>
          <w:sz w:val="20"/>
          <w:szCs w:val="20"/>
        </w:rPr>
        <w:t>做了大的调整，</w:t>
      </w:r>
      <w:r>
        <w:rPr>
          <w:rFonts w:hint="eastAsia"/>
          <w:color w:val="000000"/>
          <w:sz w:val="20"/>
          <w:szCs w:val="20"/>
        </w:rPr>
        <w:t>将儿童创意欣赏、发散思维融于课程中，</w:t>
      </w:r>
      <w:r w:rsidRPr="00183FBB">
        <w:rPr>
          <w:rFonts w:hint="eastAsia"/>
          <w:color w:val="000000"/>
          <w:sz w:val="20"/>
          <w:szCs w:val="20"/>
        </w:rPr>
        <w:t>便于学生掌握。力求为学生</w:t>
      </w:r>
      <w:r>
        <w:rPr>
          <w:rFonts w:hint="eastAsia"/>
          <w:color w:val="000000"/>
          <w:sz w:val="20"/>
          <w:szCs w:val="20"/>
        </w:rPr>
        <w:t>对少儿美术欣赏可以有更开阔的视野</w:t>
      </w:r>
      <w:r w:rsidRPr="00183FBB">
        <w:rPr>
          <w:rFonts w:hint="eastAsia"/>
          <w:color w:val="000000"/>
          <w:sz w:val="20"/>
          <w:szCs w:val="20"/>
        </w:rPr>
        <w:t>，提高</w:t>
      </w:r>
      <w:r>
        <w:rPr>
          <w:rFonts w:hint="eastAsia"/>
          <w:color w:val="000000"/>
          <w:sz w:val="20"/>
          <w:szCs w:val="20"/>
        </w:rPr>
        <w:t>学生少儿美术欣赏素养</w:t>
      </w:r>
      <w:r w:rsidRPr="00183FBB">
        <w:rPr>
          <w:rFonts w:hint="eastAsia"/>
          <w:color w:val="000000"/>
          <w:sz w:val="20"/>
          <w:szCs w:val="20"/>
        </w:rPr>
        <w:t>能力铺出一条便捷之路。</w:t>
      </w:r>
    </w:p>
    <w:p w14:paraId="27A39968" w14:textId="77777777" w:rsidR="00515023" w:rsidRPr="000A5396" w:rsidRDefault="00515023">
      <w:pPr>
        <w:snapToGrid w:val="0"/>
        <w:spacing w:line="288" w:lineRule="auto"/>
        <w:ind w:firstLineChars="200" w:firstLine="400"/>
        <w:rPr>
          <w:color w:val="000000"/>
          <w:sz w:val="20"/>
          <w:szCs w:val="20"/>
        </w:rPr>
      </w:pPr>
    </w:p>
    <w:p w14:paraId="4A40E201" w14:textId="77777777" w:rsidR="00515023" w:rsidRDefault="00BF245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362B152F" w14:textId="3DD251A3" w:rsidR="00515023" w:rsidRDefault="00BF2450">
      <w:pPr>
        <w:snapToGrid w:val="0"/>
        <w:spacing w:line="288" w:lineRule="auto"/>
        <w:ind w:firstLineChars="200" w:firstLine="400"/>
        <w:rPr>
          <w:color w:val="000000"/>
          <w:sz w:val="20"/>
          <w:szCs w:val="20"/>
        </w:rPr>
      </w:pPr>
      <w:r>
        <w:rPr>
          <w:rFonts w:hint="eastAsia"/>
          <w:color w:val="000000"/>
          <w:sz w:val="20"/>
          <w:szCs w:val="20"/>
        </w:rPr>
        <w:t>本课程适合</w:t>
      </w:r>
      <w:r w:rsidR="000A5396">
        <w:rPr>
          <w:rFonts w:hint="eastAsia"/>
          <w:color w:val="000000"/>
          <w:sz w:val="20"/>
          <w:szCs w:val="20"/>
        </w:rPr>
        <w:t>学前教育系</w:t>
      </w:r>
      <w:r>
        <w:rPr>
          <w:rFonts w:hint="eastAsia"/>
          <w:color w:val="000000"/>
          <w:sz w:val="20"/>
          <w:szCs w:val="20"/>
        </w:rPr>
        <w:t>学生。通过</w:t>
      </w:r>
      <w:r w:rsidR="000A5396">
        <w:rPr>
          <w:rFonts w:hint="eastAsia"/>
          <w:color w:val="000000"/>
          <w:sz w:val="20"/>
          <w:szCs w:val="20"/>
        </w:rPr>
        <w:t>少儿</w:t>
      </w:r>
      <w:r>
        <w:rPr>
          <w:rFonts w:hint="eastAsia"/>
          <w:color w:val="000000"/>
          <w:sz w:val="20"/>
          <w:szCs w:val="20"/>
        </w:rPr>
        <w:t>美术欣赏提高学生美术鉴赏能力，使学生开阔艺术视野，增长见识，为学生在生活、学习，以及未来的工作中提高艺术素养和审美感知力。</w:t>
      </w:r>
    </w:p>
    <w:p w14:paraId="2DD8773B" w14:textId="77777777" w:rsidR="00515023" w:rsidRDefault="00515023">
      <w:pPr>
        <w:snapToGrid w:val="0"/>
        <w:spacing w:line="288" w:lineRule="auto"/>
        <w:ind w:firstLineChars="200" w:firstLine="400"/>
        <w:rPr>
          <w:color w:val="000000"/>
          <w:sz w:val="20"/>
          <w:szCs w:val="20"/>
        </w:rPr>
      </w:pPr>
    </w:p>
    <w:p w14:paraId="6462CD07" w14:textId="77777777" w:rsidR="00515023" w:rsidRDefault="00515023">
      <w:pPr>
        <w:snapToGrid w:val="0"/>
        <w:spacing w:line="288" w:lineRule="auto"/>
        <w:ind w:firstLineChars="200" w:firstLine="400"/>
        <w:rPr>
          <w:color w:val="000000"/>
          <w:sz w:val="20"/>
          <w:szCs w:val="20"/>
        </w:rPr>
      </w:pPr>
    </w:p>
    <w:p w14:paraId="3D606108" w14:textId="77777777" w:rsidR="00515023" w:rsidRDefault="00515023">
      <w:pPr>
        <w:snapToGrid w:val="0"/>
        <w:spacing w:line="288" w:lineRule="auto"/>
        <w:ind w:firstLineChars="200" w:firstLine="400"/>
        <w:rPr>
          <w:color w:val="000000"/>
          <w:sz w:val="20"/>
          <w:szCs w:val="20"/>
        </w:rPr>
      </w:pPr>
    </w:p>
    <w:p w14:paraId="3577416E" w14:textId="77777777" w:rsidR="00515023" w:rsidRDefault="00515023">
      <w:pPr>
        <w:snapToGrid w:val="0"/>
        <w:spacing w:line="288" w:lineRule="auto"/>
        <w:ind w:firstLineChars="200" w:firstLine="400"/>
        <w:rPr>
          <w:color w:val="000000"/>
          <w:sz w:val="20"/>
          <w:szCs w:val="20"/>
        </w:rPr>
      </w:pPr>
    </w:p>
    <w:p w14:paraId="3B15E46A" w14:textId="77777777" w:rsidR="00515023" w:rsidRDefault="00515023">
      <w:pPr>
        <w:snapToGrid w:val="0"/>
        <w:spacing w:line="288" w:lineRule="auto"/>
        <w:ind w:firstLineChars="200" w:firstLine="400"/>
        <w:rPr>
          <w:color w:val="000000"/>
          <w:sz w:val="20"/>
          <w:szCs w:val="20"/>
        </w:rPr>
      </w:pPr>
    </w:p>
    <w:p w14:paraId="51E88CF9" w14:textId="77777777" w:rsidR="00515023" w:rsidRDefault="00515023"/>
    <w:p w14:paraId="61751DD2" w14:textId="77777777" w:rsidR="00515023" w:rsidRDefault="00BF2450">
      <w:pPr>
        <w:spacing w:line="360" w:lineRule="auto"/>
        <w:ind w:firstLineChars="250" w:firstLine="600"/>
        <w:rPr>
          <w:sz w:val="20"/>
          <w:szCs w:val="20"/>
        </w:rPr>
      </w:pPr>
      <w:r>
        <w:rPr>
          <w:rFonts w:ascii="黑体" w:eastAsia="黑体" w:hAnsi="宋体" w:hint="eastAsia"/>
          <w:sz w:val="24"/>
        </w:rPr>
        <w:t>四、</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526"/>
      </w:tblGrid>
      <w:tr w:rsidR="00515023" w14:paraId="2DE470D6" w14:textId="77777777" w:rsidTr="002E2D15">
        <w:tc>
          <w:tcPr>
            <w:tcW w:w="535" w:type="dxa"/>
            <w:shd w:val="clear" w:color="auto" w:fill="auto"/>
          </w:tcPr>
          <w:p w14:paraId="6505FAAC" w14:textId="77777777" w:rsidR="00515023" w:rsidRDefault="00BF2450">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316E7C37" w14:textId="77777777" w:rsidR="00515023" w:rsidRDefault="00BF2450">
            <w:pPr>
              <w:snapToGrid w:val="0"/>
              <w:spacing w:line="288" w:lineRule="auto"/>
              <w:jc w:val="center"/>
              <w:rPr>
                <w:b/>
                <w:color w:val="000000"/>
                <w:sz w:val="20"/>
                <w:szCs w:val="20"/>
              </w:rPr>
            </w:pPr>
            <w:r>
              <w:rPr>
                <w:rFonts w:hint="eastAsia"/>
                <w:b/>
                <w:color w:val="000000"/>
                <w:sz w:val="20"/>
                <w:szCs w:val="20"/>
              </w:rPr>
              <w:t>课程预期</w:t>
            </w:r>
          </w:p>
          <w:p w14:paraId="76A01AC0" w14:textId="77777777" w:rsidR="00515023" w:rsidRDefault="00BF2450">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772F309B" w14:textId="77777777" w:rsidR="00515023" w:rsidRDefault="00BF2450">
            <w:pPr>
              <w:snapToGrid w:val="0"/>
              <w:spacing w:line="288" w:lineRule="auto"/>
              <w:jc w:val="center"/>
              <w:rPr>
                <w:b/>
                <w:color w:val="000000"/>
                <w:sz w:val="20"/>
                <w:szCs w:val="20"/>
                <w:highlight w:val="yellow"/>
              </w:rPr>
            </w:pPr>
            <w:r>
              <w:rPr>
                <w:rFonts w:hint="eastAsia"/>
                <w:b/>
                <w:color w:val="000000"/>
                <w:sz w:val="20"/>
                <w:szCs w:val="20"/>
              </w:rPr>
              <w:t>课程目标</w:t>
            </w:r>
          </w:p>
          <w:p w14:paraId="6868AA0F" w14:textId="77777777" w:rsidR="00515023" w:rsidRDefault="00BF2450">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1250F61E" w14:textId="77777777" w:rsidR="00515023" w:rsidRDefault="00BF2450">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14:paraId="46FE8942" w14:textId="77777777" w:rsidR="00515023" w:rsidRDefault="00BF2450">
            <w:pPr>
              <w:snapToGrid w:val="0"/>
              <w:spacing w:line="288" w:lineRule="auto"/>
              <w:jc w:val="center"/>
              <w:rPr>
                <w:b/>
                <w:color w:val="000000"/>
                <w:sz w:val="20"/>
                <w:szCs w:val="20"/>
              </w:rPr>
            </w:pPr>
            <w:r>
              <w:rPr>
                <w:rFonts w:hint="eastAsia"/>
                <w:b/>
                <w:color w:val="000000"/>
                <w:sz w:val="20"/>
                <w:szCs w:val="20"/>
              </w:rPr>
              <w:t>评价方式</w:t>
            </w:r>
          </w:p>
        </w:tc>
      </w:tr>
      <w:tr w:rsidR="00515023" w14:paraId="24DB4A02" w14:textId="77777777" w:rsidTr="002E2D15">
        <w:tc>
          <w:tcPr>
            <w:tcW w:w="535" w:type="dxa"/>
            <w:shd w:val="clear" w:color="auto" w:fill="auto"/>
          </w:tcPr>
          <w:p w14:paraId="2FC97CA3" w14:textId="77777777" w:rsidR="00515023" w:rsidRDefault="00BF2450">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14:paraId="5FBF4A36" w14:textId="502BF701" w:rsidR="00515023" w:rsidRDefault="009D17C8">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LO</w:t>
            </w:r>
            <w:r w:rsidR="00BF2450">
              <w:rPr>
                <w:rFonts w:asciiTheme="minorEastAsia" w:eastAsiaTheme="minorEastAsia" w:hAnsiTheme="minorEastAsia" w:cs="宋体" w:hint="eastAsia"/>
                <w:color w:val="000000"/>
                <w:kern w:val="0"/>
                <w:sz w:val="20"/>
                <w:szCs w:val="20"/>
              </w:rPr>
              <w:t>111</w:t>
            </w:r>
          </w:p>
        </w:tc>
        <w:tc>
          <w:tcPr>
            <w:tcW w:w="2470" w:type="dxa"/>
            <w:shd w:val="clear" w:color="auto" w:fill="auto"/>
          </w:tcPr>
          <w:p w14:paraId="488EE105" w14:textId="560F56BD" w:rsidR="00515023" w:rsidRDefault="00BF2450">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分析</w:t>
            </w:r>
            <w:r w:rsidR="00036DFD">
              <w:rPr>
                <w:rFonts w:asciiTheme="minorEastAsia" w:eastAsiaTheme="minorEastAsia" w:hAnsiTheme="minorEastAsia" w:cs="宋体" w:hint="eastAsia"/>
                <w:color w:val="000000"/>
                <w:kern w:val="0"/>
                <w:sz w:val="20"/>
                <w:szCs w:val="20"/>
              </w:rPr>
              <w:t>少儿</w:t>
            </w:r>
            <w:r>
              <w:rPr>
                <w:rFonts w:asciiTheme="minorEastAsia" w:eastAsiaTheme="minorEastAsia" w:hAnsiTheme="minorEastAsia" w:cs="宋体" w:hint="eastAsia"/>
                <w:color w:val="000000"/>
                <w:kern w:val="0"/>
                <w:sz w:val="20"/>
                <w:szCs w:val="20"/>
              </w:rPr>
              <w:t>美术画作，提高鉴赏能力，列举不同</w:t>
            </w:r>
            <w:r w:rsidR="00036DFD">
              <w:rPr>
                <w:rFonts w:asciiTheme="minorEastAsia" w:eastAsiaTheme="minorEastAsia" w:hAnsiTheme="minorEastAsia" w:cs="宋体" w:hint="eastAsia"/>
                <w:color w:val="000000"/>
                <w:kern w:val="0"/>
                <w:sz w:val="20"/>
                <w:szCs w:val="20"/>
              </w:rPr>
              <w:t>年龄段</w:t>
            </w:r>
            <w:r>
              <w:rPr>
                <w:rFonts w:asciiTheme="minorEastAsia" w:eastAsiaTheme="minorEastAsia" w:hAnsiTheme="minorEastAsia" w:cs="宋体" w:hint="eastAsia"/>
                <w:color w:val="000000"/>
                <w:kern w:val="0"/>
                <w:sz w:val="20"/>
                <w:szCs w:val="20"/>
              </w:rPr>
              <w:t>美术作品若干，提升自我素养。</w:t>
            </w:r>
          </w:p>
        </w:tc>
        <w:tc>
          <w:tcPr>
            <w:tcW w:w="2199" w:type="dxa"/>
            <w:shd w:val="clear" w:color="auto" w:fill="auto"/>
          </w:tcPr>
          <w:p w14:paraId="2C5B49C5"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作品分析</w:t>
            </w:r>
          </w:p>
          <w:p w14:paraId="4529D2F2"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翻转课堂</w:t>
            </w:r>
          </w:p>
        </w:tc>
        <w:tc>
          <w:tcPr>
            <w:tcW w:w="1526" w:type="dxa"/>
            <w:shd w:val="clear" w:color="auto" w:fill="auto"/>
          </w:tcPr>
          <w:p w14:paraId="708E7995"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作品解析</w:t>
            </w:r>
          </w:p>
        </w:tc>
      </w:tr>
      <w:tr w:rsidR="00515023" w14:paraId="4D48664D" w14:textId="77777777" w:rsidTr="002E2D15">
        <w:trPr>
          <w:trHeight w:val="633"/>
        </w:trPr>
        <w:tc>
          <w:tcPr>
            <w:tcW w:w="535" w:type="dxa"/>
            <w:shd w:val="clear" w:color="auto" w:fill="auto"/>
          </w:tcPr>
          <w:p w14:paraId="0BB2F264" w14:textId="77777777" w:rsidR="00515023" w:rsidRDefault="00BF2450">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75" w:type="dxa"/>
            <w:shd w:val="clear" w:color="auto" w:fill="auto"/>
          </w:tcPr>
          <w:p w14:paraId="6B099AA0" w14:textId="4A285A1B" w:rsidR="00515023" w:rsidRDefault="009D17C8">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LO</w:t>
            </w:r>
            <w:r w:rsidR="00BF2450">
              <w:rPr>
                <w:rFonts w:asciiTheme="minorEastAsia" w:eastAsiaTheme="minorEastAsia" w:hAnsiTheme="minorEastAsia" w:cs="宋体" w:hint="eastAsia"/>
                <w:color w:val="000000"/>
                <w:kern w:val="0"/>
                <w:sz w:val="20"/>
                <w:szCs w:val="20"/>
              </w:rPr>
              <w:t>211</w:t>
            </w:r>
          </w:p>
        </w:tc>
        <w:tc>
          <w:tcPr>
            <w:tcW w:w="2470" w:type="dxa"/>
            <w:shd w:val="clear" w:color="auto" w:fill="auto"/>
          </w:tcPr>
          <w:p w14:paraId="6A7DE415" w14:textId="741F85BC" w:rsidR="00515023" w:rsidRDefault="00BF2450">
            <w:pPr>
              <w:rPr>
                <w:rFonts w:asciiTheme="minorEastAsia" w:eastAsiaTheme="minorEastAsia" w:hAnsiTheme="minorEastAsia" w:cs="宋体"/>
                <w:color w:val="000000"/>
                <w:kern w:val="0"/>
                <w:sz w:val="20"/>
                <w:szCs w:val="20"/>
              </w:rPr>
            </w:pPr>
            <w:r>
              <w:rPr>
                <w:rFonts w:hint="eastAsia"/>
                <w:color w:val="000000"/>
                <w:sz w:val="20"/>
                <w:szCs w:val="20"/>
              </w:rPr>
              <w:t>能够比较、分析</w:t>
            </w:r>
            <w:r w:rsidR="00036DFD">
              <w:rPr>
                <w:rFonts w:hint="eastAsia"/>
                <w:color w:val="000000"/>
                <w:sz w:val="20"/>
                <w:szCs w:val="20"/>
              </w:rPr>
              <w:t>不同年龄段</w:t>
            </w:r>
            <w:r>
              <w:rPr>
                <w:rFonts w:hint="eastAsia"/>
                <w:color w:val="000000"/>
                <w:sz w:val="20"/>
                <w:szCs w:val="20"/>
              </w:rPr>
              <w:t>绘画作品的特点</w:t>
            </w:r>
            <w:r w:rsidR="00036DFD">
              <w:rPr>
                <w:rFonts w:hint="eastAsia"/>
                <w:color w:val="000000"/>
                <w:sz w:val="20"/>
                <w:szCs w:val="20"/>
              </w:rPr>
              <w:t>和心理表达</w:t>
            </w:r>
            <w:r>
              <w:rPr>
                <w:rFonts w:asciiTheme="minorEastAsia" w:eastAsiaTheme="minorEastAsia" w:hAnsiTheme="minorEastAsia" w:cs="宋体" w:hint="eastAsia"/>
                <w:color w:val="000000"/>
                <w:kern w:val="0"/>
                <w:sz w:val="20"/>
                <w:szCs w:val="20"/>
              </w:rPr>
              <w:t>。</w:t>
            </w:r>
          </w:p>
        </w:tc>
        <w:tc>
          <w:tcPr>
            <w:tcW w:w="2199" w:type="dxa"/>
            <w:shd w:val="clear" w:color="auto" w:fill="auto"/>
          </w:tcPr>
          <w:p w14:paraId="7AA3F27C"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课堂讲授</w:t>
            </w:r>
          </w:p>
          <w:p w14:paraId="7E9A7EB9"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课堂练习</w:t>
            </w:r>
          </w:p>
          <w:p w14:paraId="07FC6CD5" w14:textId="77777777" w:rsidR="00515023" w:rsidRDefault="00515023">
            <w:pPr>
              <w:snapToGrid w:val="0"/>
              <w:spacing w:line="288" w:lineRule="auto"/>
              <w:jc w:val="center"/>
              <w:rPr>
                <w:rFonts w:asciiTheme="minorEastAsia" w:eastAsiaTheme="minorEastAsia" w:hAnsiTheme="minorEastAsia"/>
                <w:sz w:val="20"/>
                <w:szCs w:val="20"/>
              </w:rPr>
            </w:pPr>
          </w:p>
        </w:tc>
        <w:tc>
          <w:tcPr>
            <w:tcW w:w="1526" w:type="dxa"/>
            <w:shd w:val="clear" w:color="auto" w:fill="auto"/>
          </w:tcPr>
          <w:p w14:paraId="79E7D0F6" w14:textId="695663F6"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作品</w:t>
            </w:r>
            <w:r w:rsidR="00036DFD">
              <w:rPr>
                <w:rFonts w:asciiTheme="minorEastAsia" w:eastAsiaTheme="minorEastAsia" w:hAnsiTheme="minorEastAsia" w:hint="eastAsia"/>
                <w:sz w:val="20"/>
                <w:szCs w:val="20"/>
              </w:rPr>
              <w:t>解析</w:t>
            </w:r>
          </w:p>
        </w:tc>
      </w:tr>
      <w:tr w:rsidR="00515023" w14:paraId="5685AA83" w14:textId="77777777" w:rsidTr="002E2D15">
        <w:trPr>
          <w:trHeight w:val="633"/>
        </w:trPr>
        <w:tc>
          <w:tcPr>
            <w:tcW w:w="535" w:type="dxa"/>
            <w:shd w:val="clear" w:color="auto" w:fill="auto"/>
          </w:tcPr>
          <w:p w14:paraId="6D897867" w14:textId="77777777" w:rsidR="00515023" w:rsidRDefault="00BF2450">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75" w:type="dxa"/>
            <w:shd w:val="clear" w:color="auto" w:fill="auto"/>
          </w:tcPr>
          <w:p w14:paraId="4DDCFEDA" w14:textId="5983FA31" w:rsidR="00515023" w:rsidRDefault="009D17C8">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LO</w:t>
            </w:r>
            <w:r w:rsidR="00BF2450">
              <w:rPr>
                <w:rFonts w:asciiTheme="minorEastAsia" w:eastAsiaTheme="minorEastAsia" w:hAnsiTheme="minorEastAsia" w:cs="宋体" w:hint="eastAsia"/>
                <w:color w:val="000000"/>
                <w:kern w:val="0"/>
                <w:sz w:val="20"/>
                <w:szCs w:val="20"/>
              </w:rPr>
              <w:t>431</w:t>
            </w:r>
          </w:p>
        </w:tc>
        <w:tc>
          <w:tcPr>
            <w:tcW w:w="2470" w:type="dxa"/>
            <w:shd w:val="clear" w:color="auto" w:fill="auto"/>
          </w:tcPr>
          <w:p w14:paraId="3229DFB7" w14:textId="6E76CAA7" w:rsidR="00515023" w:rsidRDefault="00BF2450">
            <w:pPr>
              <w:rPr>
                <w:rFonts w:asciiTheme="minorEastAsia" w:eastAsiaTheme="minorEastAsia" w:hAnsiTheme="minorEastAsia" w:cs="宋体"/>
                <w:color w:val="000000"/>
                <w:kern w:val="0"/>
                <w:sz w:val="20"/>
                <w:szCs w:val="20"/>
              </w:rPr>
            </w:pPr>
            <w:r>
              <w:rPr>
                <w:rFonts w:hint="eastAsia"/>
                <w:color w:val="000000"/>
                <w:sz w:val="20"/>
                <w:szCs w:val="20"/>
              </w:rPr>
              <w:t>可以掌握</w:t>
            </w:r>
            <w:r w:rsidR="00036DFD">
              <w:rPr>
                <w:rFonts w:hint="eastAsia"/>
                <w:color w:val="000000"/>
                <w:sz w:val="20"/>
                <w:szCs w:val="20"/>
              </w:rPr>
              <w:t>不同年龄段</w:t>
            </w:r>
            <w:r>
              <w:rPr>
                <w:rFonts w:hint="eastAsia"/>
                <w:color w:val="000000"/>
                <w:sz w:val="20"/>
                <w:szCs w:val="20"/>
              </w:rPr>
              <w:t>绘画的</w:t>
            </w:r>
            <w:r w:rsidR="00736F91">
              <w:rPr>
                <w:rFonts w:hint="eastAsia"/>
                <w:color w:val="000000"/>
                <w:sz w:val="20"/>
                <w:szCs w:val="20"/>
              </w:rPr>
              <w:t>特征</w:t>
            </w:r>
            <w:r>
              <w:rPr>
                <w:rFonts w:hint="eastAsia"/>
                <w:color w:val="000000"/>
                <w:sz w:val="20"/>
                <w:szCs w:val="20"/>
              </w:rPr>
              <w:t>、</w:t>
            </w:r>
            <w:r w:rsidR="00736F91">
              <w:rPr>
                <w:rFonts w:hint="eastAsia"/>
                <w:color w:val="000000"/>
                <w:sz w:val="20"/>
                <w:szCs w:val="20"/>
              </w:rPr>
              <w:t>心理表达</w:t>
            </w:r>
            <w:r>
              <w:rPr>
                <w:rFonts w:hint="eastAsia"/>
                <w:color w:val="000000"/>
                <w:sz w:val="20"/>
                <w:szCs w:val="20"/>
              </w:rPr>
              <w:t>、</w:t>
            </w:r>
            <w:r w:rsidR="00736F91">
              <w:rPr>
                <w:rFonts w:hint="eastAsia"/>
                <w:color w:val="000000"/>
                <w:sz w:val="20"/>
                <w:szCs w:val="20"/>
              </w:rPr>
              <w:t>生理表现</w:t>
            </w:r>
            <w:r>
              <w:rPr>
                <w:rFonts w:hint="eastAsia"/>
                <w:color w:val="000000"/>
                <w:sz w:val="20"/>
                <w:szCs w:val="20"/>
              </w:rPr>
              <w:t>，以及不同</w:t>
            </w:r>
            <w:r w:rsidR="00736F91">
              <w:rPr>
                <w:rFonts w:hint="eastAsia"/>
                <w:color w:val="000000"/>
                <w:sz w:val="20"/>
                <w:szCs w:val="20"/>
              </w:rPr>
              <w:t>画种</w:t>
            </w:r>
            <w:r>
              <w:rPr>
                <w:rFonts w:hint="eastAsia"/>
                <w:color w:val="000000"/>
                <w:sz w:val="20"/>
                <w:szCs w:val="20"/>
              </w:rPr>
              <w:t>绘画的主要特点有基本的了解，并领会各</w:t>
            </w:r>
            <w:r w:rsidR="00736F91">
              <w:rPr>
                <w:rFonts w:hint="eastAsia"/>
                <w:color w:val="000000"/>
                <w:sz w:val="20"/>
                <w:szCs w:val="20"/>
              </w:rPr>
              <w:t>年龄段</w:t>
            </w:r>
            <w:r>
              <w:rPr>
                <w:rFonts w:hint="eastAsia"/>
                <w:color w:val="000000"/>
                <w:sz w:val="20"/>
                <w:szCs w:val="20"/>
              </w:rPr>
              <w:t>绘画的差异及其与审美观念的联系</w:t>
            </w:r>
          </w:p>
        </w:tc>
        <w:tc>
          <w:tcPr>
            <w:tcW w:w="2199" w:type="dxa"/>
            <w:shd w:val="clear" w:color="auto" w:fill="auto"/>
          </w:tcPr>
          <w:p w14:paraId="0B784640"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课堂讲授</w:t>
            </w:r>
          </w:p>
          <w:p w14:paraId="202BC5C4" w14:textId="77777777"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课堂练习</w:t>
            </w:r>
          </w:p>
          <w:p w14:paraId="4A4EB2BD" w14:textId="77777777" w:rsidR="00515023" w:rsidRDefault="00515023">
            <w:pPr>
              <w:snapToGrid w:val="0"/>
              <w:spacing w:line="288" w:lineRule="auto"/>
              <w:jc w:val="center"/>
              <w:rPr>
                <w:rFonts w:asciiTheme="minorEastAsia" w:eastAsiaTheme="minorEastAsia" w:hAnsiTheme="minorEastAsia"/>
                <w:sz w:val="20"/>
                <w:szCs w:val="20"/>
              </w:rPr>
            </w:pPr>
          </w:p>
        </w:tc>
        <w:tc>
          <w:tcPr>
            <w:tcW w:w="1526" w:type="dxa"/>
            <w:shd w:val="clear" w:color="auto" w:fill="auto"/>
          </w:tcPr>
          <w:p w14:paraId="482BE1E3" w14:textId="3B99EAA3" w:rsidR="00515023" w:rsidRDefault="00BF2450">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作品</w:t>
            </w:r>
            <w:r w:rsidR="00036DFD">
              <w:rPr>
                <w:rFonts w:asciiTheme="minorEastAsia" w:eastAsiaTheme="minorEastAsia" w:hAnsiTheme="minorEastAsia" w:hint="eastAsia"/>
                <w:sz w:val="20"/>
                <w:szCs w:val="20"/>
              </w:rPr>
              <w:t>解析</w:t>
            </w:r>
          </w:p>
        </w:tc>
      </w:tr>
    </w:tbl>
    <w:p w14:paraId="60EB56C1" w14:textId="77777777" w:rsidR="00515023" w:rsidRDefault="00BF2450">
      <w:pPr>
        <w:snapToGrid w:val="0"/>
        <w:spacing w:line="288" w:lineRule="auto"/>
        <w:ind w:firstLineChars="200" w:firstLine="480"/>
        <w:rPr>
          <w:rFonts w:ascii="宋体" w:hAnsi="宋体"/>
          <w:sz w:val="20"/>
          <w:szCs w:val="20"/>
        </w:rPr>
      </w:pPr>
      <w:r>
        <w:rPr>
          <w:rFonts w:ascii="黑体" w:eastAsia="黑体" w:hAnsi="宋体" w:hint="eastAsia"/>
          <w:sz w:val="24"/>
        </w:rPr>
        <w:t>五、</w:t>
      </w:r>
      <w:r>
        <w:rPr>
          <w:rFonts w:ascii="黑体" w:eastAsia="黑体" w:hAnsi="宋体"/>
          <w:sz w:val="24"/>
        </w:rPr>
        <w:t>课程内容</w:t>
      </w:r>
    </w:p>
    <w:tbl>
      <w:tblPr>
        <w:tblStyle w:val="a8"/>
        <w:tblW w:w="8261" w:type="dxa"/>
        <w:jc w:val="center"/>
        <w:tblLayout w:type="fixed"/>
        <w:tblLook w:val="04A0" w:firstRow="1" w:lastRow="0" w:firstColumn="1" w:lastColumn="0" w:noHBand="0" w:noVBand="1"/>
      </w:tblPr>
      <w:tblGrid>
        <w:gridCol w:w="992"/>
        <w:gridCol w:w="1843"/>
        <w:gridCol w:w="2217"/>
        <w:gridCol w:w="1631"/>
        <w:gridCol w:w="1578"/>
      </w:tblGrid>
      <w:tr w:rsidR="002E2D15" w14:paraId="1E08F238" w14:textId="77777777" w:rsidTr="002E2D15">
        <w:trPr>
          <w:jc w:val="center"/>
        </w:trPr>
        <w:tc>
          <w:tcPr>
            <w:tcW w:w="992" w:type="dxa"/>
            <w:vAlign w:val="center"/>
          </w:tcPr>
          <w:p w14:paraId="3F6C0AEC" w14:textId="77777777" w:rsidR="002E2D15" w:rsidRDefault="002E2D15">
            <w:pPr>
              <w:jc w:val="center"/>
              <w:rPr>
                <w:rFonts w:asciiTheme="minorEastAsia" w:eastAsiaTheme="minorEastAsia" w:hAnsiTheme="minorEastAsia"/>
                <w:b/>
                <w:szCs w:val="21"/>
              </w:rPr>
            </w:pPr>
            <w:r>
              <w:rPr>
                <w:rFonts w:asciiTheme="minorEastAsia" w:eastAsiaTheme="minorEastAsia" w:hAnsiTheme="minorEastAsia" w:hint="eastAsia"/>
                <w:b/>
                <w:szCs w:val="21"/>
              </w:rPr>
              <w:t>单元</w:t>
            </w:r>
          </w:p>
        </w:tc>
        <w:tc>
          <w:tcPr>
            <w:tcW w:w="1843" w:type="dxa"/>
            <w:vAlign w:val="center"/>
          </w:tcPr>
          <w:p w14:paraId="2EEBCD49" w14:textId="6BA60C23" w:rsidR="002E2D15" w:rsidRDefault="002E2D15">
            <w:pPr>
              <w:jc w:val="center"/>
              <w:rPr>
                <w:rFonts w:asciiTheme="minorEastAsia" w:eastAsiaTheme="minorEastAsia" w:hAnsiTheme="minorEastAsia"/>
                <w:b/>
                <w:szCs w:val="21"/>
              </w:rPr>
            </w:pPr>
            <w:r>
              <w:rPr>
                <w:rFonts w:asciiTheme="minorEastAsia" w:eastAsiaTheme="minorEastAsia" w:hAnsiTheme="minorEastAsia" w:hint="eastAsia"/>
                <w:b/>
                <w:szCs w:val="21"/>
              </w:rPr>
              <w:t>知识目标</w:t>
            </w:r>
          </w:p>
        </w:tc>
        <w:tc>
          <w:tcPr>
            <w:tcW w:w="2217" w:type="dxa"/>
            <w:vAlign w:val="center"/>
          </w:tcPr>
          <w:p w14:paraId="272F4349" w14:textId="33F95F21" w:rsidR="002E2D15" w:rsidRDefault="002E2D15">
            <w:pPr>
              <w:jc w:val="center"/>
              <w:rPr>
                <w:rFonts w:asciiTheme="minorEastAsia" w:eastAsiaTheme="minorEastAsia" w:hAnsiTheme="minorEastAsia"/>
                <w:b/>
                <w:szCs w:val="21"/>
              </w:rPr>
            </w:pPr>
            <w:r>
              <w:rPr>
                <w:rFonts w:asciiTheme="minorEastAsia" w:eastAsiaTheme="minorEastAsia" w:hAnsiTheme="minorEastAsia" w:hint="eastAsia"/>
                <w:b/>
                <w:szCs w:val="21"/>
              </w:rPr>
              <w:t>能力目标</w:t>
            </w:r>
          </w:p>
        </w:tc>
        <w:tc>
          <w:tcPr>
            <w:tcW w:w="1631" w:type="dxa"/>
          </w:tcPr>
          <w:p w14:paraId="617523D3" w14:textId="549CCE2D" w:rsidR="002E2D15" w:rsidRDefault="002E2D15">
            <w:pPr>
              <w:jc w:val="center"/>
              <w:rPr>
                <w:rFonts w:asciiTheme="minorEastAsia" w:eastAsiaTheme="minorEastAsia" w:hAnsiTheme="minorEastAsia"/>
                <w:b/>
                <w:szCs w:val="21"/>
              </w:rPr>
            </w:pPr>
            <w:r>
              <w:rPr>
                <w:rFonts w:asciiTheme="minorEastAsia" w:eastAsiaTheme="minorEastAsia" w:hAnsiTheme="minorEastAsia" w:hint="eastAsia"/>
                <w:b/>
                <w:szCs w:val="21"/>
              </w:rPr>
              <w:t>情感目标</w:t>
            </w:r>
          </w:p>
        </w:tc>
        <w:tc>
          <w:tcPr>
            <w:tcW w:w="1578" w:type="dxa"/>
            <w:vAlign w:val="center"/>
          </w:tcPr>
          <w:p w14:paraId="5B351239" w14:textId="756C93F5" w:rsidR="002E2D15" w:rsidRDefault="002E2D15">
            <w:pPr>
              <w:jc w:val="center"/>
              <w:rPr>
                <w:rFonts w:asciiTheme="minorEastAsia" w:eastAsiaTheme="minorEastAsia" w:hAnsiTheme="minorEastAsia"/>
                <w:b/>
                <w:szCs w:val="21"/>
              </w:rPr>
            </w:pPr>
            <w:r>
              <w:rPr>
                <w:rFonts w:asciiTheme="minorEastAsia" w:eastAsiaTheme="minorEastAsia" w:hAnsiTheme="minorEastAsia" w:hint="eastAsia"/>
                <w:b/>
                <w:szCs w:val="21"/>
              </w:rPr>
              <w:t>教学</w:t>
            </w:r>
            <w:r>
              <w:rPr>
                <w:rFonts w:asciiTheme="minorEastAsia" w:eastAsiaTheme="minorEastAsia" w:hAnsiTheme="minorEastAsia"/>
                <w:b/>
                <w:szCs w:val="21"/>
              </w:rPr>
              <w:t>难点</w:t>
            </w:r>
          </w:p>
        </w:tc>
      </w:tr>
      <w:tr w:rsidR="002E2D15" w14:paraId="5D51C221" w14:textId="77777777" w:rsidTr="002E2D15">
        <w:trPr>
          <w:trHeight w:val="2254"/>
          <w:jc w:val="center"/>
        </w:trPr>
        <w:tc>
          <w:tcPr>
            <w:tcW w:w="992" w:type="dxa"/>
            <w:vAlign w:val="center"/>
          </w:tcPr>
          <w:p w14:paraId="58411C31" w14:textId="372E99A3" w:rsidR="002E2D15" w:rsidRDefault="002E2D15">
            <w:pPr>
              <w:jc w:val="left"/>
              <w:rPr>
                <w:color w:val="000000"/>
                <w:sz w:val="20"/>
                <w:szCs w:val="20"/>
              </w:rPr>
            </w:pPr>
            <w:r>
              <w:rPr>
                <w:color w:val="000000"/>
                <w:sz w:val="20"/>
                <w:szCs w:val="20"/>
              </w:rPr>
              <w:t>1.</w:t>
            </w:r>
            <w:r>
              <w:rPr>
                <w:rFonts w:hint="eastAsia"/>
                <w:color w:val="000000"/>
                <w:sz w:val="20"/>
                <w:szCs w:val="20"/>
              </w:rPr>
              <w:t>学前儿童美术概论（</w:t>
            </w:r>
            <w:r w:rsidR="002C1F54">
              <w:rPr>
                <w:rFonts w:hint="eastAsia"/>
                <w:color w:val="000000"/>
                <w:sz w:val="20"/>
                <w:szCs w:val="20"/>
              </w:rPr>
              <w:t>1</w:t>
            </w:r>
            <w:r>
              <w:rPr>
                <w:rFonts w:hint="eastAsia"/>
                <w:color w:val="000000"/>
                <w:sz w:val="20"/>
                <w:szCs w:val="20"/>
              </w:rPr>
              <w:t>课时</w:t>
            </w:r>
            <w:r w:rsidR="002C1F54">
              <w:rPr>
                <w:rFonts w:hint="eastAsia"/>
                <w:color w:val="000000"/>
                <w:sz w:val="20"/>
                <w:szCs w:val="20"/>
              </w:rPr>
              <w:t>理论，</w:t>
            </w:r>
            <w:r w:rsidR="002C1F54">
              <w:rPr>
                <w:rFonts w:hint="eastAsia"/>
                <w:color w:val="000000"/>
                <w:sz w:val="20"/>
                <w:szCs w:val="20"/>
              </w:rPr>
              <w:t>3</w:t>
            </w:r>
            <w:r w:rsidR="002C1F54">
              <w:rPr>
                <w:rFonts w:hint="eastAsia"/>
                <w:color w:val="000000"/>
                <w:sz w:val="20"/>
                <w:szCs w:val="20"/>
              </w:rPr>
              <w:t>课时实践</w:t>
            </w:r>
            <w:r>
              <w:rPr>
                <w:color w:val="000000"/>
                <w:sz w:val="20"/>
                <w:szCs w:val="20"/>
              </w:rPr>
              <w:t>）</w:t>
            </w:r>
          </w:p>
        </w:tc>
        <w:tc>
          <w:tcPr>
            <w:tcW w:w="1843" w:type="dxa"/>
            <w:vAlign w:val="center"/>
          </w:tcPr>
          <w:p w14:paraId="54E37970" w14:textId="21BB959A" w:rsidR="002E2D15" w:rsidRDefault="002E2D15">
            <w:pPr>
              <w:pStyle w:val="a9"/>
              <w:numPr>
                <w:ilvl w:val="0"/>
                <w:numId w:val="1"/>
              </w:numPr>
              <w:ind w:right="-50" w:firstLineChars="0"/>
              <w:rPr>
                <w:color w:val="000000"/>
                <w:sz w:val="20"/>
                <w:szCs w:val="20"/>
              </w:rPr>
            </w:pPr>
            <w:r>
              <w:rPr>
                <w:rFonts w:hint="eastAsia"/>
                <w:color w:val="000000"/>
                <w:sz w:val="20"/>
                <w:szCs w:val="20"/>
              </w:rPr>
              <w:t>了解少儿美术欣赏的内容；</w:t>
            </w:r>
          </w:p>
          <w:p w14:paraId="35B69E45" w14:textId="7E3B28CC" w:rsidR="002E2D15" w:rsidRDefault="002E2D15">
            <w:pPr>
              <w:pStyle w:val="a9"/>
              <w:numPr>
                <w:ilvl w:val="0"/>
                <w:numId w:val="1"/>
              </w:numPr>
              <w:ind w:right="-50" w:firstLineChars="0"/>
              <w:jc w:val="left"/>
              <w:rPr>
                <w:color w:val="000000"/>
                <w:sz w:val="20"/>
                <w:szCs w:val="20"/>
              </w:rPr>
            </w:pPr>
            <w:r>
              <w:rPr>
                <w:rFonts w:hint="eastAsia"/>
                <w:color w:val="000000"/>
                <w:sz w:val="20"/>
                <w:szCs w:val="20"/>
              </w:rPr>
              <w:t>知道少儿美术欣赏的性质；</w:t>
            </w:r>
          </w:p>
          <w:p w14:paraId="39E29C14" w14:textId="09DB8935" w:rsidR="002E2D15" w:rsidRDefault="002E2D15">
            <w:pPr>
              <w:pStyle w:val="a9"/>
              <w:numPr>
                <w:ilvl w:val="0"/>
                <w:numId w:val="1"/>
              </w:numPr>
              <w:ind w:right="-50" w:firstLineChars="0"/>
              <w:rPr>
                <w:color w:val="000000"/>
                <w:sz w:val="20"/>
                <w:szCs w:val="20"/>
              </w:rPr>
            </w:pPr>
            <w:r>
              <w:rPr>
                <w:rFonts w:hint="eastAsia"/>
                <w:color w:val="000000"/>
                <w:sz w:val="20"/>
                <w:szCs w:val="20"/>
              </w:rPr>
              <w:t>能够掌握少儿美术欣赏的特点；</w:t>
            </w:r>
          </w:p>
          <w:p w14:paraId="458A6B08" w14:textId="4DD8F232" w:rsidR="002E2D15" w:rsidRDefault="002E2D15">
            <w:pPr>
              <w:pStyle w:val="a9"/>
              <w:numPr>
                <w:ilvl w:val="0"/>
                <w:numId w:val="1"/>
              </w:numPr>
              <w:ind w:right="-50" w:firstLineChars="0"/>
              <w:rPr>
                <w:color w:val="000000"/>
                <w:sz w:val="20"/>
                <w:szCs w:val="20"/>
              </w:rPr>
            </w:pPr>
            <w:r>
              <w:rPr>
                <w:rFonts w:hint="eastAsia"/>
                <w:color w:val="000000"/>
                <w:sz w:val="20"/>
                <w:szCs w:val="20"/>
              </w:rPr>
              <w:t>理解少儿美术与儿童心理发展。</w:t>
            </w:r>
          </w:p>
        </w:tc>
        <w:tc>
          <w:tcPr>
            <w:tcW w:w="2217" w:type="dxa"/>
            <w:vAlign w:val="center"/>
          </w:tcPr>
          <w:p w14:paraId="6A38DB7C" w14:textId="14995602" w:rsidR="002E2D15" w:rsidRDefault="002E2D15">
            <w:pPr>
              <w:jc w:val="left"/>
              <w:rPr>
                <w:color w:val="000000"/>
                <w:sz w:val="20"/>
                <w:szCs w:val="20"/>
              </w:rPr>
            </w:pPr>
            <w:r>
              <w:rPr>
                <w:color w:val="000000"/>
                <w:sz w:val="20"/>
                <w:szCs w:val="20"/>
              </w:rPr>
              <w:t>1.</w:t>
            </w:r>
            <w:r>
              <w:rPr>
                <w:rFonts w:hint="eastAsia"/>
                <w:color w:val="000000"/>
                <w:sz w:val="20"/>
                <w:szCs w:val="20"/>
              </w:rPr>
              <w:t>能够理解少儿美术欣赏的内容、性质、特点。</w:t>
            </w:r>
          </w:p>
          <w:p w14:paraId="22490C20" w14:textId="2E4BD6B6" w:rsidR="002E2D15" w:rsidRDefault="002E2D15">
            <w:pPr>
              <w:jc w:val="left"/>
              <w:rPr>
                <w:color w:val="000000"/>
                <w:sz w:val="20"/>
                <w:szCs w:val="20"/>
              </w:rPr>
            </w:pPr>
            <w:r>
              <w:rPr>
                <w:rFonts w:hint="eastAsia"/>
                <w:color w:val="000000"/>
                <w:sz w:val="20"/>
                <w:szCs w:val="20"/>
              </w:rPr>
              <w:t>2</w:t>
            </w:r>
            <w:r>
              <w:rPr>
                <w:color w:val="000000"/>
                <w:sz w:val="20"/>
                <w:szCs w:val="20"/>
              </w:rPr>
              <w:t>.</w:t>
            </w:r>
            <w:r>
              <w:rPr>
                <w:color w:val="000000"/>
                <w:sz w:val="20"/>
                <w:szCs w:val="20"/>
              </w:rPr>
              <w:t>能够</w:t>
            </w:r>
            <w:r>
              <w:rPr>
                <w:rFonts w:hint="eastAsia"/>
                <w:color w:val="000000"/>
                <w:sz w:val="20"/>
                <w:szCs w:val="20"/>
              </w:rPr>
              <w:t>掌握少儿美术与儿童心理发展</w:t>
            </w:r>
            <w:r>
              <w:rPr>
                <w:color w:val="000000"/>
                <w:sz w:val="20"/>
                <w:szCs w:val="20"/>
              </w:rPr>
              <w:t>。</w:t>
            </w:r>
          </w:p>
        </w:tc>
        <w:tc>
          <w:tcPr>
            <w:tcW w:w="1631" w:type="dxa"/>
          </w:tcPr>
          <w:p w14:paraId="6A26759F" w14:textId="7981FE65" w:rsidR="0045217C" w:rsidRPr="0045217C" w:rsidRDefault="0045217C" w:rsidP="0045217C">
            <w:pPr>
              <w:jc w:val="left"/>
              <w:rPr>
                <w:color w:val="000000"/>
                <w:sz w:val="20"/>
                <w:szCs w:val="20"/>
              </w:rPr>
            </w:pPr>
            <w:r>
              <w:rPr>
                <w:rFonts w:hint="eastAsia"/>
                <w:color w:val="000000"/>
                <w:sz w:val="20"/>
                <w:szCs w:val="20"/>
              </w:rPr>
              <w:t>1</w:t>
            </w:r>
            <w:r>
              <w:rPr>
                <w:rFonts w:hint="eastAsia"/>
                <w:color w:val="000000"/>
                <w:sz w:val="20"/>
                <w:szCs w:val="20"/>
              </w:rPr>
              <w:t>、</w:t>
            </w:r>
            <w:r w:rsidRPr="0045217C">
              <w:rPr>
                <w:rFonts w:hint="eastAsia"/>
                <w:color w:val="000000"/>
                <w:sz w:val="20"/>
                <w:szCs w:val="20"/>
              </w:rPr>
              <w:t>培养学生对儿童美术欣赏，激发学习兴趣，提高审美情趣。</w:t>
            </w:r>
          </w:p>
          <w:p w14:paraId="607B3305" w14:textId="6FB885CA" w:rsidR="0045217C" w:rsidRPr="0045217C" w:rsidRDefault="0045217C" w:rsidP="0045217C">
            <w:pPr>
              <w:jc w:val="left"/>
              <w:rPr>
                <w:color w:val="000000"/>
                <w:sz w:val="20"/>
                <w:szCs w:val="20"/>
              </w:rPr>
            </w:pPr>
            <w:r>
              <w:rPr>
                <w:rFonts w:hint="eastAsia"/>
                <w:color w:val="000000"/>
                <w:sz w:val="20"/>
                <w:szCs w:val="20"/>
              </w:rPr>
              <w:t>2</w:t>
            </w:r>
            <w:r>
              <w:rPr>
                <w:rFonts w:hint="eastAsia"/>
                <w:color w:val="000000"/>
                <w:sz w:val="20"/>
                <w:szCs w:val="20"/>
              </w:rPr>
              <w:t>、</w:t>
            </w:r>
            <w:r w:rsidRPr="0045217C">
              <w:rPr>
                <w:rFonts w:hint="eastAsia"/>
                <w:color w:val="000000"/>
                <w:sz w:val="20"/>
                <w:szCs w:val="20"/>
              </w:rPr>
              <w:t>在陶冶情趣的同时提高对儿童绘画鉴赏力和审美能力。</w:t>
            </w:r>
          </w:p>
          <w:p w14:paraId="33482B07" w14:textId="77777777" w:rsidR="002E2D15" w:rsidRPr="0045217C" w:rsidRDefault="002E2D15">
            <w:pPr>
              <w:jc w:val="left"/>
              <w:rPr>
                <w:color w:val="000000"/>
                <w:sz w:val="20"/>
                <w:szCs w:val="20"/>
              </w:rPr>
            </w:pPr>
          </w:p>
        </w:tc>
        <w:tc>
          <w:tcPr>
            <w:tcW w:w="1578" w:type="dxa"/>
            <w:vAlign w:val="center"/>
          </w:tcPr>
          <w:p w14:paraId="6762E690" w14:textId="65EC3F60" w:rsidR="002E2D15" w:rsidRDefault="002E2D15">
            <w:pPr>
              <w:jc w:val="left"/>
              <w:rPr>
                <w:color w:val="000000"/>
                <w:sz w:val="20"/>
                <w:szCs w:val="20"/>
              </w:rPr>
            </w:pPr>
            <w:r>
              <w:rPr>
                <w:rFonts w:hint="eastAsia"/>
                <w:color w:val="000000"/>
                <w:sz w:val="20"/>
                <w:szCs w:val="20"/>
              </w:rPr>
              <w:t>1</w:t>
            </w:r>
            <w:r>
              <w:rPr>
                <w:color w:val="000000"/>
                <w:sz w:val="20"/>
                <w:szCs w:val="20"/>
              </w:rPr>
              <w:t>.</w:t>
            </w:r>
            <w:r>
              <w:rPr>
                <w:rFonts w:hint="eastAsia"/>
                <w:color w:val="000000"/>
                <w:sz w:val="20"/>
                <w:szCs w:val="20"/>
              </w:rPr>
              <w:t>少儿美术欣赏的内容。</w:t>
            </w:r>
          </w:p>
          <w:p w14:paraId="58341254" w14:textId="6F492F5B" w:rsidR="002E2D15" w:rsidRDefault="002E2D15">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掌握少儿美术与儿童心理发展</w:t>
            </w:r>
          </w:p>
          <w:p w14:paraId="60B00F8F" w14:textId="77777777" w:rsidR="002E2D15" w:rsidRDefault="002E2D15">
            <w:pPr>
              <w:jc w:val="left"/>
              <w:rPr>
                <w:color w:val="000000"/>
                <w:sz w:val="20"/>
                <w:szCs w:val="20"/>
              </w:rPr>
            </w:pPr>
          </w:p>
        </w:tc>
      </w:tr>
      <w:tr w:rsidR="002E2D15" w14:paraId="70E02B7B" w14:textId="77777777" w:rsidTr="002E2D15">
        <w:trPr>
          <w:trHeight w:val="2400"/>
          <w:jc w:val="center"/>
        </w:trPr>
        <w:tc>
          <w:tcPr>
            <w:tcW w:w="992" w:type="dxa"/>
            <w:vAlign w:val="center"/>
          </w:tcPr>
          <w:p w14:paraId="24915C62" w14:textId="6B4CDD29" w:rsidR="002E2D15" w:rsidRDefault="002E2D15">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 xml:space="preserve"> </w:t>
            </w:r>
            <w:r>
              <w:rPr>
                <w:rFonts w:hint="eastAsia"/>
                <w:color w:val="000000"/>
                <w:sz w:val="20"/>
                <w:szCs w:val="20"/>
              </w:rPr>
              <w:t>少儿美术类型欣赏（</w:t>
            </w:r>
            <w:r w:rsidR="002C1F54">
              <w:rPr>
                <w:rFonts w:hint="eastAsia"/>
                <w:color w:val="000000"/>
                <w:sz w:val="20"/>
                <w:szCs w:val="20"/>
              </w:rPr>
              <w:t>2</w:t>
            </w:r>
            <w:r w:rsidR="002C1F54">
              <w:rPr>
                <w:rFonts w:hint="eastAsia"/>
                <w:color w:val="000000"/>
                <w:sz w:val="20"/>
                <w:szCs w:val="20"/>
              </w:rPr>
              <w:t>课时理论，</w:t>
            </w:r>
            <w:r w:rsidR="002C1F54">
              <w:rPr>
                <w:rFonts w:hint="eastAsia"/>
                <w:color w:val="000000"/>
                <w:sz w:val="20"/>
                <w:szCs w:val="20"/>
              </w:rPr>
              <w:t>6</w:t>
            </w:r>
            <w:r w:rsidR="002C1F54">
              <w:rPr>
                <w:rFonts w:hint="eastAsia"/>
                <w:color w:val="000000"/>
                <w:sz w:val="20"/>
                <w:szCs w:val="20"/>
              </w:rPr>
              <w:t>课时实践</w:t>
            </w:r>
            <w:r>
              <w:rPr>
                <w:color w:val="000000"/>
                <w:sz w:val="20"/>
                <w:szCs w:val="20"/>
              </w:rPr>
              <w:t>）</w:t>
            </w:r>
          </w:p>
        </w:tc>
        <w:tc>
          <w:tcPr>
            <w:tcW w:w="1843" w:type="dxa"/>
            <w:vAlign w:val="center"/>
          </w:tcPr>
          <w:p w14:paraId="7791E0C2" w14:textId="2C066DD6" w:rsidR="002E2D15" w:rsidRDefault="002E2D15">
            <w:pPr>
              <w:pStyle w:val="a9"/>
              <w:numPr>
                <w:ilvl w:val="0"/>
                <w:numId w:val="2"/>
              </w:numPr>
              <w:ind w:right="-50" w:firstLineChars="0"/>
              <w:rPr>
                <w:color w:val="000000"/>
                <w:sz w:val="20"/>
                <w:szCs w:val="20"/>
              </w:rPr>
            </w:pPr>
            <w:r>
              <w:rPr>
                <w:rFonts w:hint="eastAsia"/>
                <w:color w:val="000000"/>
                <w:sz w:val="20"/>
                <w:szCs w:val="20"/>
              </w:rPr>
              <w:t>能够了解少儿绘画、手工、雕塑等；</w:t>
            </w:r>
          </w:p>
          <w:p w14:paraId="3268656B" w14:textId="4031C5BF" w:rsidR="002E2D15" w:rsidRDefault="002E2D15">
            <w:pPr>
              <w:pStyle w:val="a9"/>
              <w:numPr>
                <w:ilvl w:val="0"/>
                <w:numId w:val="2"/>
              </w:numPr>
              <w:ind w:right="-50" w:firstLineChars="0"/>
              <w:rPr>
                <w:color w:val="000000"/>
                <w:sz w:val="20"/>
                <w:szCs w:val="20"/>
              </w:rPr>
            </w:pPr>
            <w:r>
              <w:rPr>
                <w:rFonts w:hint="eastAsia"/>
                <w:color w:val="000000"/>
                <w:sz w:val="20"/>
                <w:szCs w:val="20"/>
              </w:rPr>
              <w:t>能够掌握少儿发展阶段和美术的关系；</w:t>
            </w:r>
          </w:p>
          <w:p w14:paraId="6A0785EC" w14:textId="6951C8F6" w:rsidR="002E2D15" w:rsidRDefault="002E2D15">
            <w:pPr>
              <w:pStyle w:val="a9"/>
              <w:numPr>
                <w:ilvl w:val="0"/>
                <w:numId w:val="2"/>
              </w:numPr>
              <w:ind w:right="-50" w:firstLineChars="0"/>
              <w:rPr>
                <w:color w:val="000000"/>
                <w:sz w:val="20"/>
                <w:szCs w:val="20"/>
              </w:rPr>
            </w:pPr>
            <w:r>
              <w:rPr>
                <w:rFonts w:hint="eastAsia"/>
                <w:color w:val="000000"/>
                <w:sz w:val="20"/>
                <w:szCs w:val="20"/>
              </w:rPr>
              <w:t>能够掌握不同年龄段绘画特征及相关知识；</w:t>
            </w:r>
          </w:p>
        </w:tc>
        <w:tc>
          <w:tcPr>
            <w:tcW w:w="2217" w:type="dxa"/>
            <w:vAlign w:val="center"/>
          </w:tcPr>
          <w:p w14:paraId="3DA99696" w14:textId="4A6C8DA0" w:rsidR="002E2D15" w:rsidRDefault="002E2D15">
            <w:pPr>
              <w:jc w:val="left"/>
              <w:rPr>
                <w:color w:val="000000"/>
                <w:sz w:val="20"/>
                <w:szCs w:val="20"/>
              </w:rPr>
            </w:pPr>
            <w:r>
              <w:rPr>
                <w:color w:val="000000"/>
                <w:sz w:val="20"/>
                <w:szCs w:val="20"/>
              </w:rPr>
              <w:t>1.</w:t>
            </w:r>
            <w:r>
              <w:rPr>
                <w:color w:val="000000"/>
                <w:sz w:val="20"/>
                <w:szCs w:val="20"/>
              </w:rPr>
              <w:t>能够</w:t>
            </w:r>
            <w:r>
              <w:rPr>
                <w:rFonts w:hint="eastAsia"/>
                <w:color w:val="000000"/>
                <w:sz w:val="20"/>
                <w:szCs w:val="20"/>
              </w:rPr>
              <w:t>了解少儿绘画、手工、雕塑等。</w:t>
            </w:r>
          </w:p>
          <w:p w14:paraId="2E02C8E4" w14:textId="0997974F" w:rsidR="002E2D15" w:rsidRDefault="002E2D15">
            <w:pPr>
              <w:jc w:val="left"/>
              <w:rPr>
                <w:color w:val="000000"/>
                <w:sz w:val="20"/>
                <w:szCs w:val="20"/>
              </w:rPr>
            </w:pPr>
            <w:r>
              <w:rPr>
                <w:color w:val="000000"/>
                <w:sz w:val="20"/>
                <w:szCs w:val="20"/>
              </w:rPr>
              <w:t>2.</w:t>
            </w:r>
            <w:r>
              <w:rPr>
                <w:color w:val="000000"/>
                <w:sz w:val="20"/>
                <w:szCs w:val="20"/>
              </w:rPr>
              <w:t>能够</w:t>
            </w:r>
            <w:r>
              <w:rPr>
                <w:rFonts w:hint="eastAsia"/>
                <w:color w:val="000000"/>
                <w:sz w:val="20"/>
                <w:szCs w:val="20"/>
              </w:rPr>
              <w:t>掌握少儿发展阶段和美术的关系，掌握不同年龄段绘画特征。</w:t>
            </w:r>
          </w:p>
          <w:p w14:paraId="3BE1A8D9" w14:textId="77777777" w:rsidR="002E2D15" w:rsidRDefault="002E2D15">
            <w:pPr>
              <w:jc w:val="left"/>
              <w:rPr>
                <w:color w:val="000000"/>
                <w:sz w:val="20"/>
                <w:szCs w:val="20"/>
              </w:rPr>
            </w:pPr>
          </w:p>
        </w:tc>
        <w:tc>
          <w:tcPr>
            <w:tcW w:w="1631" w:type="dxa"/>
          </w:tcPr>
          <w:p w14:paraId="4C164727" w14:textId="77777777" w:rsidR="0045217C" w:rsidRPr="0045217C" w:rsidRDefault="0045217C" w:rsidP="0045217C">
            <w:pPr>
              <w:jc w:val="left"/>
              <w:rPr>
                <w:color w:val="000000"/>
                <w:sz w:val="20"/>
                <w:szCs w:val="20"/>
              </w:rPr>
            </w:pPr>
            <w:r>
              <w:rPr>
                <w:rFonts w:hint="eastAsia"/>
                <w:color w:val="000000"/>
                <w:sz w:val="20"/>
                <w:szCs w:val="20"/>
              </w:rPr>
              <w:t>1</w:t>
            </w:r>
            <w:r>
              <w:rPr>
                <w:rFonts w:hint="eastAsia"/>
                <w:color w:val="000000"/>
                <w:sz w:val="20"/>
                <w:szCs w:val="20"/>
              </w:rPr>
              <w:t>、</w:t>
            </w:r>
            <w:r w:rsidRPr="0045217C">
              <w:rPr>
                <w:rFonts w:hint="eastAsia"/>
                <w:color w:val="000000"/>
                <w:sz w:val="20"/>
                <w:szCs w:val="20"/>
              </w:rPr>
              <w:t>培养学生对儿童美术欣赏，激发学习兴趣，提高审美情趣。</w:t>
            </w:r>
          </w:p>
          <w:p w14:paraId="0DB484A7" w14:textId="2B502020" w:rsidR="0045217C" w:rsidRPr="0045217C" w:rsidRDefault="0045217C" w:rsidP="0045217C">
            <w:pPr>
              <w:jc w:val="left"/>
              <w:rPr>
                <w:color w:val="000000"/>
                <w:sz w:val="20"/>
                <w:szCs w:val="20"/>
              </w:rPr>
            </w:pPr>
            <w:r>
              <w:rPr>
                <w:rFonts w:hint="eastAsia"/>
                <w:color w:val="000000"/>
                <w:sz w:val="20"/>
                <w:szCs w:val="20"/>
              </w:rPr>
              <w:t>2</w:t>
            </w:r>
            <w:r>
              <w:rPr>
                <w:rFonts w:hint="eastAsia"/>
                <w:color w:val="000000"/>
                <w:sz w:val="20"/>
                <w:szCs w:val="20"/>
              </w:rPr>
              <w:t>、</w:t>
            </w:r>
            <w:r w:rsidRPr="0045217C">
              <w:rPr>
                <w:rFonts w:hint="eastAsia"/>
                <w:color w:val="000000"/>
                <w:sz w:val="20"/>
                <w:szCs w:val="20"/>
              </w:rPr>
              <w:t>在陶冶情趣的同时提高对儿童绘画</w:t>
            </w:r>
            <w:r>
              <w:rPr>
                <w:rFonts w:hint="eastAsia"/>
                <w:color w:val="000000"/>
                <w:sz w:val="20"/>
                <w:szCs w:val="20"/>
              </w:rPr>
              <w:t>、手工等作品的</w:t>
            </w:r>
            <w:r w:rsidRPr="0045217C">
              <w:rPr>
                <w:rFonts w:hint="eastAsia"/>
                <w:color w:val="000000"/>
                <w:sz w:val="20"/>
                <w:szCs w:val="20"/>
              </w:rPr>
              <w:t>鉴赏力和审美能力。</w:t>
            </w:r>
          </w:p>
          <w:p w14:paraId="20F1040D" w14:textId="77777777" w:rsidR="002E2D15" w:rsidRPr="0045217C" w:rsidRDefault="002E2D15">
            <w:pPr>
              <w:jc w:val="left"/>
              <w:rPr>
                <w:color w:val="000000"/>
                <w:sz w:val="20"/>
                <w:szCs w:val="20"/>
              </w:rPr>
            </w:pPr>
          </w:p>
        </w:tc>
        <w:tc>
          <w:tcPr>
            <w:tcW w:w="1578" w:type="dxa"/>
            <w:vAlign w:val="center"/>
          </w:tcPr>
          <w:p w14:paraId="5B175463" w14:textId="72A78D9F" w:rsidR="002E2D15" w:rsidRDefault="002E2D15">
            <w:pPr>
              <w:jc w:val="left"/>
              <w:rPr>
                <w:color w:val="000000"/>
                <w:sz w:val="20"/>
                <w:szCs w:val="20"/>
              </w:rPr>
            </w:pPr>
            <w:r>
              <w:rPr>
                <w:color w:val="000000"/>
                <w:sz w:val="20"/>
                <w:szCs w:val="20"/>
              </w:rPr>
              <w:t>1.</w:t>
            </w:r>
            <w:r>
              <w:rPr>
                <w:rFonts w:hint="eastAsia"/>
                <w:color w:val="000000"/>
                <w:sz w:val="20"/>
                <w:szCs w:val="20"/>
              </w:rPr>
              <w:t>少儿绘画作品的艺术特点。</w:t>
            </w:r>
          </w:p>
          <w:p w14:paraId="290D45B7" w14:textId="22E78E4E" w:rsidR="002E2D15" w:rsidRDefault="002E2D15">
            <w:pPr>
              <w:jc w:val="left"/>
              <w:rPr>
                <w:color w:val="000000"/>
                <w:sz w:val="20"/>
                <w:szCs w:val="20"/>
              </w:rPr>
            </w:pPr>
            <w:r>
              <w:rPr>
                <w:color w:val="000000"/>
                <w:sz w:val="20"/>
                <w:szCs w:val="20"/>
              </w:rPr>
              <w:t>2.</w:t>
            </w:r>
            <w:r>
              <w:rPr>
                <w:rFonts w:hint="eastAsia"/>
                <w:color w:val="000000"/>
                <w:sz w:val="20"/>
                <w:szCs w:val="20"/>
              </w:rPr>
              <w:t xml:space="preserve"> </w:t>
            </w:r>
            <w:r>
              <w:rPr>
                <w:rFonts w:hint="eastAsia"/>
                <w:color w:val="000000"/>
                <w:sz w:val="20"/>
                <w:szCs w:val="20"/>
              </w:rPr>
              <w:t>不同年龄段作品与少儿发展的关系。</w:t>
            </w:r>
          </w:p>
          <w:p w14:paraId="7D383898" w14:textId="77777777" w:rsidR="002E2D15" w:rsidRDefault="002E2D15">
            <w:pPr>
              <w:jc w:val="left"/>
              <w:rPr>
                <w:color w:val="000000"/>
                <w:sz w:val="20"/>
                <w:szCs w:val="20"/>
              </w:rPr>
            </w:pPr>
          </w:p>
        </w:tc>
      </w:tr>
      <w:tr w:rsidR="002E2D15" w14:paraId="643CF2A5" w14:textId="77777777" w:rsidTr="002E2D15">
        <w:trPr>
          <w:trHeight w:val="2688"/>
          <w:jc w:val="center"/>
        </w:trPr>
        <w:tc>
          <w:tcPr>
            <w:tcW w:w="992" w:type="dxa"/>
            <w:vAlign w:val="center"/>
          </w:tcPr>
          <w:p w14:paraId="62F10F15" w14:textId="29590E97" w:rsidR="002E2D15" w:rsidRDefault="002E2D15">
            <w:pPr>
              <w:jc w:val="left"/>
              <w:rPr>
                <w:color w:val="000000"/>
                <w:sz w:val="20"/>
                <w:szCs w:val="20"/>
              </w:rPr>
            </w:pPr>
            <w:r>
              <w:rPr>
                <w:rFonts w:hint="eastAsia"/>
                <w:color w:val="000000"/>
                <w:sz w:val="20"/>
                <w:szCs w:val="20"/>
              </w:rPr>
              <w:lastRenderedPageBreak/>
              <w:t>3</w:t>
            </w:r>
            <w:r>
              <w:rPr>
                <w:color w:val="000000"/>
                <w:sz w:val="20"/>
                <w:szCs w:val="20"/>
              </w:rPr>
              <w:t>.</w:t>
            </w:r>
            <w:r>
              <w:rPr>
                <w:rFonts w:hint="eastAsia"/>
                <w:color w:val="000000"/>
                <w:sz w:val="20"/>
                <w:szCs w:val="20"/>
              </w:rPr>
              <w:t>少儿美术的审美价值及评价（</w:t>
            </w:r>
            <w:r w:rsidR="002C1F54">
              <w:rPr>
                <w:rFonts w:hint="eastAsia"/>
                <w:color w:val="000000"/>
                <w:sz w:val="20"/>
                <w:szCs w:val="20"/>
              </w:rPr>
              <w:t>1</w:t>
            </w:r>
            <w:r w:rsidR="002C1F54">
              <w:rPr>
                <w:rFonts w:hint="eastAsia"/>
                <w:color w:val="000000"/>
                <w:sz w:val="20"/>
                <w:szCs w:val="20"/>
              </w:rPr>
              <w:t>课时理论，</w:t>
            </w:r>
            <w:r w:rsidR="002C1F54">
              <w:rPr>
                <w:rFonts w:hint="eastAsia"/>
                <w:color w:val="000000"/>
                <w:sz w:val="20"/>
                <w:szCs w:val="20"/>
              </w:rPr>
              <w:t>3</w:t>
            </w:r>
            <w:r w:rsidR="002C1F54">
              <w:rPr>
                <w:rFonts w:hint="eastAsia"/>
                <w:color w:val="000000"/>
                <w:sz w:val="20"/>
                <w:szCs w:val="20"/>
              </w:rPr>
              <w:t>课时实践</w:t>
            </w:r>
            <w:r>
              <w:rPr>
                <w:color w:val="000000"/>
                <w:sz w:val="20"/>
                <w:szCs w:val="20"/>
              </w:rPr>
              <w:t>）</w:t>
            </w:r>
          </w:p>
        </w:tc>
        <w:tc>
          <w:tcPr>
            <w:tcW w:w="1843" w:type="dxa"/>
            <w:vAlign w:val="center"/>
          </w:tcPr>
          <w:p w14:paraId="54DC8D24" w14:textId="0FD70EAD" w:rsidR="002E2D15" w:rsidRDefault="002E2D15">
            <w:pPr>
              <w:ind w:left="200" w:hangingChars="100" w:hanging="200"/>
              <w:jc w:val="left"/>
              <w:rPr>
                <w:color w:val="000000"/>
                <w:sz w:val="20"/>
                <w:szCs w:val="20"/>
              </w:rPr>
            </w:pPr>
            <w:r>
              <w:rPr>
                <w:rFonts w:hint="eastAsia"/>
                <w:color w:val="000000"/>
                <w:sz w:val="20"/>
                <w:szCs w:val="20"/>
              </w:rPr>
              <w:t>1</w:t>
            </w:r>
            <w:r>
              <w:rPr>
                <w:rFonts w:hint="eastAsia"/>
                <w:color w:val="000000"/>
                <w:sz w:val="20"/>
                <w:szCs w:val="20"/>
              </w:rPr>
              <w:t>、了解少儿美术的审美价值；</w:t>
            </w:r>
          </w:p>
          <w:p w14:paraId="2C1F893A" w14:textId="36DE77D0" w:rsidR="002E2D15" w:rsidRDefault="002E2D15">
            <w:pPr>
              <w:ind w:left="200" w:right="-50" w:hangingChars="100" w:hanging="200"/>
              <w:rPr>
                <w:color w:val="000000"/>
                <w:sz w:val="20"/>
                <w:szCs w:val="20"/>
              </w:rPr>
            </w:pPr>
            <w:r>
              <w:rPr>
                <w:rFonts w:hint="eastAsia"/>
                <w:color w:val="000000"/>
                <w:sz w:val="20"/>
                <w:szCs w:val="20"/>
              </w:rPr>
              <w:t>2</w:t>
            </w:r>
            <w:r>
              <w:rPr>
                <w:rFonts w:hint="eastAsia"/>
                <w:color w:val="000000"/>
                <w:sz w:val="20"/>
                <w:szCs w:val="20"/>
              </w:rPr>
              <w:t>、了解少儿美术评价的误区；</w:t>
            </w:r>
          </w:p>
          <w:p w14:paraId="50E0462B" w14:textId="5273681B" w:rsidR="002E2D15" w:rsidRDefault="002E2D15">
            <w:pPr>
              <w:ind w:left="200" w:right="-50" w:hangingChars="100" w:hanging="200"/>
              <w:rPr>
                <w:color w:val="000000"/>
                <w:sz w:val="20"/>
                <w:szCs w:val="20"/>
              </w:rPr>
            </w:pPr>
            <w:r>
              <w:rPr>
                <w:rFonts w:hint="eastAsia"/>
                <w:color w:val="000000"/>
                <w:sz w:val="20"/>
                <w:szCs w:val="20"/>
              </w:rPr>
              <w:t>3</w:t>
            </w:r>
            <w:r>
              <w:rPr>
                <w:rFonts w:hint="eastAsia"/>
                <w:color w:val="000000"/>
                <w:sz w:val="20"/>
                <w:szCs w:val="20"/>
              </w:rPr>
              <w:t>、能够了解少儿美术评价；</w:t>
            </w:r>
          </w:p>
          <w:p w14:paraId="46F0C021" w14:textId="58ECB667" w:rsidR="002E2D15" w:rsidRDefault="002E2D15">
            <w:pPr>
              <w:ind w:left="200" w:right="-50" w:hangingChars="100" w:hanging="200"/>
              <w:rPr>
                <w:color w:val="000000"/>
                <w:sz w:val="20"/>
                <w:szCs w:val="20"/>
              </w:rPr>
            </w:pPr>
          </w:p>
        </w:tc>
        <w:tc>
          <w:tcPr>
            <w:tcW w:w="2217" w:type="dxa"/>
            <w:vAlign w:val="center"/>
          </w:tcPr>
          <w:p w14:paraId="3318EC83" w14:textId="306DA435" w:rsidR="002E2D15" w:rsidRDefault="002E2D15" w:rsidP="006073C8">
            <w:pPr>
              <w:ind w:left="200" w:hangingChars="100" w:hanging="200"/>
              <w:jc w:val="left"/>
              <w:rPr>
                <w:color w:val="000000"/>
                <w:sz w:val="20"/>
                <w:szCs w:val="20"/>
              </w:rPr>
            </w:pPr>
            <w:r>
              <w:rPr>
                <w:rFonts w:hint="eastAsia"/>
                <w:color w:val="000000"/>
                <w:sz w:val="20"/>
                <w:szCs w:val="20"/>
              </w:rPr>
              <w:t>1</w:t>
            </w:r>
            <w:r>
              <w:rPr>
                <w:rFonts w:hint="eastAsia"/>
                <w:color w:val="000000"/>
                <w:sz w:val="20"/>
                <w:szCs w:val="20"/>
              </w:rPr>
              <w:t>、了解少儿美术的审美价值和评价；</w:t>
            </w:r>
          </w:p>
          <w:p w14:paraId="5F8C390E" w14:textId="73CA85E4" w:rsidR="002E2D15" w:rsidRDefault="002E2D15" w:rsidP="006073C8">
            <w:pPr>
              <w:ind w:left="200" w:right="-50" w:hangingChars="100" w:hanging="200"/>
              <w:rPr>
                <w:color w:val="000000"/>
                <w:sz w:val="20"/>
                <w:szCs w:val="20"/>
              </w:rPr>
            </w:pPr>
            <w:r>
              <w:rPr>
                <w:rFonts w:hint="eastAsia"/>
                <w:color w:val="000000"/>
                <w:sz w:val="20"/>
                <w:szCs w:val="20"/>
              </w:rPr>
              <w:t>2</w:t>
            </w:r>
            <w:r>
              <w:rPr>
                <w:rFonts w:hint="eastAsia"/>
                <w:color w:val="000000"/>
                <w:sz w:val="20"/>
                <w:szCs w:val="20"/>
              </w:rPr>
              <w:t>、了解少儿美术评价的误区；</w:t>
            </w:r>
          </w:p>
          <w:p w14:paraId="2D2511E0" w14:textId="77777777" w:rsidR="002E2D15" w:rsidRPr="006073C8" w:rsidRDefault="002E2D15">
            <w:pPr>
              <w:jc w:val="left"/>
              <w:rPr>
                <w:color w:val="000000"/>
                <w:sz w:val="20"/>
                <w:szCs w:val="20"/>
              </w:rPr>
            </w:pPr>
          </w:p>
        </w:tc>
        <w:tc>
          <w:tcPr>
            <w:tcW w:w="1631" w:type="dxa"/>
          </w:tcPr>
          <w:p w14:paraId="6151BA35" w14:textId="77777777" w:rsidR="0045217C" w:rsidRPr="0045217C" w:rsidRDefault="0045217C" w:rsidP="0045217C">
            <w:pPr>
              <w:jc w:val="left"/>
              <w:rPr>
                <w:color w:val="000000"/>
                <w:sz w:val="20"/>
                <w:szCs w:val="20"/>
              </w:rPr>
            </w:pPr>
            <w:r>
              <w:rPr>
                <w:rFonts w:hint="eastAsia"/>
                <w:color w:val="000000"/>
                <w:sz w:val="20"/>
                <w:szCs w:val="20"/>
              </w:rPr>
              <w:t>1</w:t>
            </w:r>
            <w:r>
              <w:rPr>
                <w:rFonts w:hint="eastAsia"/>
                <w:color w:val="000000"/>
                <w:sz w:val="20"/>
                <w:szCs w:val="20"/>
              </w:rPr>
              <w:t>、</w:t>
            </w:r>
            <w:r w:rsidRPr="0045217C">
              <w:rPr>
                <w:rFonts w:hint="eastAsia"/>
                <w:color w:val="000000"/>
                <w:sz w:val="20"/>
                <w:szCs w:val="20"/>
              </w:rPr>
              <w:t>培养学生对儿童美术欣赏，激发学习兴趣，提高审美情趣。</w:t>
            </w:r>
          </w:p>
          <w:p w14:paraId="17615E4B" w14:textId="0F0C56DC" w:rsidR="0045217C" w:rsidRPr="0045217C" w:rsidRDefault="0045217C" w:rsidP="0045217C">
            <w:pPr>
              <w:jc w:val="left"/>
              <w:rPr>
                <w:color w:val="000000"/>
                <w:sz w:val="20"/>
                <w:szCs w:val="20"/>
              </w:rPr>
            </w:pPr>
            <w:r>
              <w:rPr>
                <w:rFonts w:hint="eastAsia"/>
                <w:color w:val="000000"/>
                <w:sz w:val="20"/>
                <w:szCs w:val="20"/>
              </w:rPr>
              <w:t>2</w:t>
            </w:r>
            <w:r>
              <w:rPr>
                <w:rFonts w:hint="eastAsia"/>
                <w:color w:val="000000"/>
                <w:sz w:val="20"/>
                <w:szCs w:val="20"/>
              </w:rPr>
              <w:t>、</w:t>
            </w:r>
            <w:r w:rsidRPr="0045217C">
              <w:rPr>
                <w:rFonts w:hint="eastAsia"/>
                <w:color w:val="000000"/>
                <w:sz w:val="20"/>
                <w:szCs w:val="20"/>
              </w:rPr>
              <w:t>在陶冶情趣的同时提高对儿童</w:t>
            </w:r>
            <w:r>
              <w:rPr>
                <w:rFonts w:hint="eastAsia"/>
                <w:color w:val="000000"/>
                <w:sz w:val="20"/>
                <w:szCs w:val="20"/>
              </w:rPr>
              <w:t>美术的审美价值及评价了解</w:t>
            </w:r>
            <w:r w:rsidRPr="0045217C">
              <w:rPr>
                <w:rFonts w:hint="eastAsia"/>
                <w:color w:val="000000"/>
                <w:sz w:val="20"/>
                <w:szCs w:val="20"/>
              </w:rPr>
              <w:t>。</w:t>
            </w:r>
          </w:p>
          <w:p w14:paraId="6637DCD1" w14:textId="77777777" w:rsidR="002E2D15" w:rsidRPr="0045217C" w:rsidRDefault="002E2D15">
            <w:pPr>
              <w:jc w:val="left"/>
              <w:rPr>
                <w:color w:val="000000"/>
                <w:sz w:val="20"/>
                <w:szCs w:val="20"/>
              </w:rPr>
            </w:pPr>
          </w:p>
        </w:tc>
        <w:tc>
          <w:tcPr>
            <w:tcW w:w="1578" w:type="dxa"/>
            <w:vAlign w:val="center"/>
          </w:tcPr>
          <w:p w14:paraId="022B91ED" w14:textId="593520CA" w:rsidR="002E2D15" w:rsidRDefault="002E2D15">
            <w:pPr>
              <w:jc w:val="left"/>
              <w:rPr>
                <w:color w:val="000000"/>
                <w:sz w:val="20"/>
                <w:szCs w:val="20"/>
              </w:rPr>
            </w:pPr>
            <w:r>
              <w:rPr>
                <w:rFonts w:hint="eastAsia"/>
                <w:color w:val="000000"/>
                <w:sz w:val="20"/>
                <w:szCs w:val="20"/>
              </w:rPr>
              <w:t>1</w:t>
            </w:r>
            <w:r>
              <w:rPr>
                <w:color w:val="000000"/>
                <w:sz w:val="20"/>
                <w:szCs w:val="20"/>
              </w:rPr>
              <w:t>.</w:t>
            </w:r>
            <w:r>
              <w:rPr>
                <w:rFonts w:hint="eastAsia"/>
                <w:color w:val="000000"/>
                <w:sz w:val="20"/>
                <w:szCs w:val="20"/>
              </w:rPr>
              <w:t xml:space="preserve"> </w:t>
            </w:r>
            <w:r>
              <w:rPr>
                <w:rFonts w:hint="eastAsia"/>
                <w:color w:val="000000"/>
                <w:sz w:val="20"/>
                <w:szCs w:val="20"/>
              </w:rPr>
              <w:t>少儿美术的审美价值和评价。</w:t>
            </w:r>
          </w:p>
          <w:p w14:paraId="5C89D284" w14:textId="3058FD27" w:rsidR="002E2D15" w:rsidRDefault="002E2D15">
            <w:pPr>
              <w:jc w:val="left"/>
              <w:rPr>
                <w:color w:val="000000"/>
                <w:sz w:val="20"/>
                <w:szCs w:val="20"/>
              </w:rPr>
            </w:pPr>
            <w:r>
              <w:rPr>
                <w:color w:val="000000"/>
                <w:sz w:val="20"/>
                <w:szCs w:val="20"/>
              </w:rPr>
              <w:t xml:space="preserve">2. </w:t>
            </w:r>
            <w:r>
              <w:rPr>
                <w:rFonts w:hint="eastAsia"/>
                <w:color w:val="000000"/>
                <w:sz w:val="20"/>
                <w:szCs w:val="20"/>
              </w:rPr>
              <w:t>少儿美术评价的误区。</w:t>
            </w:r>
          </w:p>
          <w:p w14:paraId="2E5DEC3F" w14:textId="77777777" w:rsidR="002E2D15" w:rsidRDefault="002E2D15">
            <w:pPr>
              <w:jc w:val="left"/>
              <w:rPr>
                <w:color w:val="000000"/>
                <w:sz w:val="20"/>
                <w:szCs w:val="20"/>
              </w:rPr>
            </w:pPr>
          </w:p>
        </w:tc>
      </w:tr>
    </w:tbl>
    <w:p w14:paraId="113581E8" w14:textId="77777777" w:rsidR="00515023" w:rsidRDefault="00515023">
      <w:pPr>
        <w:snapToGrid w:val="0"/>
        <w:spacing w:line="288" w:lineRule="auto"/>
        <w:ind w:right="26"/>
        <w:rPr>
          <w:sz w:val="20"/>
          <w:szCs w:val="20"/>
        </w:rPr>
      </w:pPr>
    </w:p>
    <w:p w14:paraId="4CC54C37" w14:textId="77777777" w:rsidR="00515023" w:rsidRDefault="00BF245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六、课内实验名称及基本要求（选填，适用于课内实验）</w:t>
      </w:r>
    </w:p>
    <w:p w14:paraId="4809B6E4" w14:textId="77777777" w:rsidR="00515023" w:rsidRDefault="00BF2450">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865"/>
      </w:tblGrid>
      <w:tr w:rsidR="00515023" w14:paraId="4B61B0B9" w14:textId="77777777" w:rsidTr="002E2D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BA2BA9" w14:textId="77777777" w:rsidR="00515023" w:rsidRDefault="00BF2450">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29BC45" w14:textId="77777777" w:rsidR="00515023" w:rsidRDefault="00BF2450">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828A703" w14:textId="77777777" w:rsidR="00515023" w:rsidRDefault="00BF2450">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A9C1958" w14:textId="77777777" w:rsidR="00515023" w:rsidRDefault="00BF2450">
            <w:pPr>
              <w:snapToGrid w:val="0"/>
              <w:jc w:val="center"/>
              <w:rPr>
                <w:rFonts w:ascii="宋体" w:hAnsi="宋体"/>
                <w:sz w:val="20"/>
                <w:szCs w:val="20"/>
              </w:rPr>
            </w:pPr>
            <w:r>
              <w:rPr>
                <w:rFonts w:ascii="宋体" w:hAnsi="宋体" w:hint="eastAsia"/>
                <w:sz w:val="20"/>
                <w:szCs w:val="20"/>
              </w:rPr>
              <w:t>实验</w:t>
            </w:r>
          </w:p>
          <w:p w14:paraId="51853D74" w14:textId="77777777" w:rsidR="00515023" w:rsidRDefault="00BF2450">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7F9367F9" w14:textId="77777777" w:rsidR="00515023" w:rsidRDefault="00BF2450">
            <w:pPr>
              <w:snapToGrid w:val="0"/>
              <w:jc w:val="center"/>
              <w:rPr>
                <w:rFonts w:ascii="宋体"/>
                <w:sz w:val="20"/>
                <w:szCs w:val="20"/>
              </w:rPr>
            </w:pPr>
            <w:r>
              <w:rPr>
                <w:rFonts w:ascii="宋体" w:hint="eastAsia"/>
                <w:sz w:val="20"/>
                <w:szCs w:val="20"/>
              </w:rPr>
              <w:t>实验类型</w:t>
            </w:r>
          </w:p>
        </w:tc>
        <w:tc>
          <w:tcPr>
            <w:tcW w:w="865" w:type="dxa"/>
            <w:tcBorders>
              <w:top w:val="single" w:sz="4" w:space="0" w:color="auto"/>
              <w:left w:val="single" w:sz="4" w:space="0" w:color="auto"/>
              <w:right w:val="single" w:sz="4" w:space="0" w:color="auto"/>
            </w:tcBorders>
            <w:shd w:val="clear" w:color="auto" w:fill="auto"/>
            <w:vAlign w:val="center"/>
          </w:tcPr>
          <w:p w14:paraId="5508BDAE" w14:textId="77777777" w:rsidR="00515023" w:rsidRDefault="00BF2450">
            <w:pPr>
              <w:snapToGrid w:val="0"/>
              <w:jc w:val="center"/>
              <w:rPr>
                <w:rFonts w:ascii="宋体"/>
                <w:sz w:val="20"/>
                <w:szCs w:val="20"/>
              </w:rPr>
            </w:pPr>
            <w:r>
              <w:rPr>
                <w:rFonts w:ascii="宋体" w:hAnsi="宋体" w:hint="eastAsia"/>
                <w:sz w:val="20"/>
                <w:szCs w:val="20"/>
              </w:rPr>
              <w:t>备注</w:t>
            </w:r>
          </w:p>
        </w:tc>
      </w:tr>
      <w:tr w:rsidR="00515023" w14:paraId="2A2CCF78" w14:textId="77777777" w:rsidTr="002C1F54">
        <w:trPr>
          <w:trHeight w:hRule="exact" w:val="43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DC5945A" w14:textId="58918202"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D93729" w14:textId="1E8059DF"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作品分析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B25DA1D" w14:textId="7E4ED587"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少儿美术欣赏</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62D698C" w14:textId="5A34BDCE"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057" w:type="dxa"/>
            <w:tcBorders>
              <w:left w:val="single" w:sz="4" w:space="0" w:color="auto"/>
              <w:right w:val="single" w:sz="4" w:space="0" w:color="auto"/>
            </w:tcBorders>
            <w:shd w:val="clear" w:color="auto" w:fill="auto"/>
            <w:vAlign w:val="center"/>
          </w:tcPr>
          <w:p w14:paraId="3736DFA0" w14:textId="07C6BF0A"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综合性</w:t>
            </w:r>
          </w:p>
        </w:tc>
        <w:tc>
          <w:tcPr>
            <w:tcW w:w="865" w:type="dxa"/>
            <w:tcBorders>
              <w:left w:val="single" w:sz="4" w:space="0" w:color="auto"/>
              <w:right w:val="single" w:sz="4" w:space="0" w:color="auto"/>
            </w:tcBorders>
            <w:shd w:val="clear" w:color="auto" w:fill="auto"/>
            <w:vAlign w:val="center"/>
          </w:tcPr>
          <w:p w14:paraId="4F2DC6B4" w14:textId="77777777" w:rsidR="00515023" w:rsidRDefault="00515023">
            <w:pPr>
              <w:snapToGrid w:val="0"/>
              <w:spacing w:beforeLines="50" w:before="156" w:afterLines="50" w:after="156" w:line="288" w:lineRule="auto"/>
              <w:jc w:val="center"/>
              <w:rPr>
                <w:rFonts w:ascii="宋体"/>
                <w:sz w:val="16"/>
                <w:szCs w:val="16"/>
              </w:rPr>
            </w:pPr>
          </w:p>
        </w:tc>
      </w:tr>
      <w:tr w:rsidR="00515023" w14:paraId="655F93A2" w14:textId="77777777" w:rsidTr="002C1F54">
        <w:trPr>
          <w:trHeight w:hRule="exact" w:val="42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41FED89" w14:textId="613567AF"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E86A6D" w14:textId="16B57BFF"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作品分析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A47A048" w14:textId="6F30555D"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少儿绘画欣赏</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8DCA4FA" w14:textId="05EB755A"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1057" w:type="dxa"/>
            <w:tcBorders>
              <w:left w:val="single" w:sz="4" w:space="0" w:color="auto"/>
              <w:right w:val="single" w:sz="4" w:space="0" w:color="auto"/>
            </w:tcBorders>
            <w:shd w:val="clear" w:color="auto" w:fill="auto"/>
            <w:vAlign w:val="center"/>
          </w:tcPr>
          <w:p w14:paraId="53B1D4D9" w14:textId="1637A095"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综合性</w:t>
            </w:r>
          </w:p>
        </w:tc>
        <w:tc>
          <w:tcPr>
            <w:tcW w:w="865" w:type="dxa"/>
            <w:tcBorders>
              <w:left w:val="single" w:sz="4" w:space="0" w:color="auto"/>
              <w:right w:val="single" w:sz="4" w:space="0" w:color="auto"/>
            </w:tcBorders>
            <w:shd w:val="clear" w:color="auto" w:fill="auto"/>
            <w:vAlign w:val="center"/>
          </w:tcPr>
          <w:p w14:paraId="683F745A" w14:textId="77777777" w:rsidR="00515023" w:rsidRDefault="00515023">
            <w:pPr>
              <w:snapToGrid w:val="0"/>
              <w:spacing w:beforeLines="50" w:before="156" w:afterLines="50" w:after="156" w:line="288" w:lineRule="auto"/>
              <w:jc w:val="center"/>
              <w:rPr>
                <w:rFonts w:ascii="宋体"/>
                <w:sz w:val="16"/>
                <w:szCs w:val="16"/>
              </w:rPr>
            </w:pPr>
          </w:p>
        </w:tc>
      </w:tr>
      <w:tr w:rsidR="00515023" w14:paraId="1098CAE3" w14:textId="77777777" w:rsidTr="002C1F54">
        <w:trPr>
          <w:trHeight w:hRule="exact" w:val="43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EAFA01F" w14:textId="58D7800F"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9E78D0" w14:textId="4B62A866"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作品分析</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48D9C34" w14:textId="3B56A457"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少儿美术评价</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7AE4C28" w14:textId="3501A5B5"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057" w:type="dxa"/>
            <w:tcBorders>
              <w:left w:val="single" w:sz="4" w:space="0" w:color="auto"/>
              <w:right w:val="single" w:sz="4" w:space="0" w:color="auto"/>
            </w:tcBorders>
            <w:shd w:val="clear" w:color="auto" w:fill="auto"/>
            <w:vAlign w:val="center"/>
          </w:tcPr>
          <w:p w14:paraId="24AC8F7F" w14:textId="6F183E9B" w:rsidR="00515023" w:rsidRDefault="002C1F54">
            <w:pPr>
              <w:snapToGrid w:val="0"/>
              <w:spacing w:beforeLines="50" w:before="156" w:afterLines="50" w:after="156" w:line="288" w:lineRule="auto"/>
              <w:jc w:val="center"/>
              <w:rPr>
                <w:rFonts w:ascii="宋体"/>
                <w:sz w:val="16"/>
                <w:szCs w:val="16"/>
              </w:rPr>
            </w:pPr>
            <w:r>
              <w:rPr>
                <w:rFonts w:ascii="宋体" w:hint="eastAsia"/>
                <w:sz w:val="16"/>
                <w:szCs w:val="16"/>
              </w:rPr>
              <w:t>综合性</w:t>
            </w:r>
          </w:p>
        </w:tc>
        <w:tc>
          <w:tcPr>
            <w:tcW w:w="865" w:type="dxa"/>
            <w:tcBorders>
              <w:left w:val="single" w:sz="4" w:space="0" w:color="auto"/>
              <w:right w:val="single" w:sz="4" w:space="0" w:color="auto"/>
            </w:tcBorders>
            <w:shd w:val="clear" w:color="auto" w:fill="auto"/>
            <w:vAlign w:val="center"/>
          </w:tcPr>
          <w:p w14:paraId="0B09C35F" w14:textId="77777777" w:rsidR="00515023" w:rsidRDefault="00515023">
            <w:pPr>
              <w:snapToGrid w:val="0"/>
              <w:spacing w:beforeLines="50" w:before="156" w:afterLines="50" w:after="156" w:line="288" w:lineRule="auto"/>
              <w:jc w:val="center"/>
              <w:rPr>
                <w:rFonts w:ascii="宋体"/>
                <w:sz w:val="16"/>
                <w:szCs w:val="16"/>
              </w:rPr>
            </w:pPr>
          </w:p>
        </w:tc>
      </w:tr>
      <w:tr w:rsidR="00515023" w14:paraId="1E8FB32A" w14:textId="77777777" w:rsidTr="002E2D1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0AC22DB" w14:textId="77777777" w:rsidR="00515023" w:rsidRDefault="00515023">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C214D4" w14:textId="77777777" w:rsidR="00515023" w:rsidRDefault="00515023">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EA61117" w14:textId="77777777" w:rsidR="00515023" w:rsidRDefault="00515023">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3EA4D70" w14:textId="77777777" w:rsidR="00515023" w:rsidRDefault="00515023">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1EA9905D" w14:textId="77777777" w:rsidR="00515023" w:rsidRDefault="00515023">
            <w:pPr>
              <w:snapToGrid w:val="0"/>
              <w:spacing w:beforeLines="50" w:before="156" w:afterLines="50" w:after="156" w:line="288" w:lineRule="auto"/>
              <w:jc w:val="center"/>
              <w:rPr>
                <w:rFonts w:ascii="宋体"/>
                <w:sz w:val="16"/>
                <w:szCs w:val="16"/>
              </w:rPr>
            </w:pPr>
          </w:p>
        </w:tc>
        <w:tc>
          <w:tcPr>
            <w:tcW w:w="865" w:type="dxa"/>
            <w:tcBorders>
              <w:left w:val="single" w:sz="4" w:space="0" w:color="auto"/>
              <w:right w:val="single" w:sz="4" w:space="0" w:color="auto"/>
            </w:tcBorders>
            <w:shd w:val="clear" w:color="auto" w:fill="auto"/>
            <w:vAlign w:val="center"/>
          </w:tcPr>
          <w:p w14:paraId="6A140EFB" w14:textId="77777777" w:rsidR="00515023" w:rsidRDefault="00515023">
            <w:pPr>
              <w:snapToGrid w:val="0"/>
              <w:spacing w:beforeLines="50" w:before="156" w:afterLines="50" w:after="156" w:line="288" w:lineRule="auto"/>
              <w:jc w:val="center"/>
              <w:rPr>
                <w:rFonts w:ascii="宋体"/>
                <w:sz w:val="16"/>
                <w:szCs w:val="16"/>
              </w:rPr>
            </w:pPr>
          </w:p>
        </w:tc>
      </w:tr>
      <w:tr w:rsidR="00515023" w14:paraId="5F666AC2" w14:textId="77777777" w:rsidTr="002E2D1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9D90F07" w14:textId="77777777" w:rsidR="00515023" w:rsidRDefault="00515023">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223EEE" w14:textId="77777777" w:rsidR="00515023" w:rsidRDefault="00515023">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7D523ED" w14:textId="77777777" w:rsidR="00515023" w:rsidRDefault="00515023">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D0116A" w14:textId="77777777" w:rsidR="00515023" w:rsidRDefault="00515023">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6738F2F0" w14:textId="77777777" w:rsidR="00515023" w:rsidRDefault="00515023">
            <w:pPr>
              <w:snapToGrid w:val="0"/>
              <w:spacing w:beforeLines="50" w:before="156" w:afterLines="50" w:after="156" w:line="288" w:lineRule="auto"/>
              <w:jc w:val="center"/>
              <w:rPr>
                <w:rFonts w:ascii="宋体"/>
                <w:sz w:val="16"/>
                <w:szCs w:val="16"/>
              </w:rPr>
            </w:pPr>
          </w:p>
        </w:tc>
        <w:tc>
          <w:tcPr>
            <w:tcW w:w="865" w:type="dxa"/>
            <w:tcBorders>
              <w:left w:val="single" w:sz="4" w:space="0" w:color="auto"/>
              <w:right w:val="single" w:sz="4" w:space="0" w:color="auto"/>
            </w:tcBorders>
            <w:shd w:val="clear" w:color="auto" w:fill="auto"/>
            <w:vAlign w:val="center"/>
          </w:tcPr>
          <w:p w14:paraId="0ECCBC74" w14:textId="77777777" w:rsidR="00515023" w:rsidRDefault="00515023">
            <w:pPr>
              <w:snapToGrid w:val="0"/>
              <w:spacing w:beforeLines="50" w:before="156" w:afterLines="50" w:after="156" w:line="288" w:lineRule="auto"/>
              <w:jc w:val="center"/>
              <w:rPr>
                <w:rFonts w:ascii="宋体"/>
                <w:sz w:val="16"/>
                <w:szCs w:val="16"/>
              </w:rPr>
            </w:pPr>
          </w:p>
        </w:tc>
      </w:tr>
    </w:tbl>
    <w:p w14:paraId="771A6C4A" w14:textId="77777777" w:rsidR="00515023" w:rsidRDefault="00BF2450">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六、实践环节各阶段名称及基本要求（选填，适用于集中实践、实习、毕业设计等）</w:t>
      </w:r>
    </w:p>
    <w:p w14:paraId="4BB94E97" w14:textId="77777777" w:rsidR="00515023" w:rsidRDefault="00BF2450">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842"/>
      </w:tblGrid>
      <w:tr w:rsidR="00515023" w14:paraId="46653F1C" w14:textId="77777777" w:rsidTr="002E2D1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8CC80" w14:textId="77777777" w:rsidR="00515023" w:rsidRDefault="00BF2450">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F9A1594" w14:textId="77777777" w:rsidR="00515023" w:rsidRDefault="00BF2450">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53AA8C1" w14:textId="77777777" w:rsidR="00515023" w:rsidRDefault="00BF2450">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668D3B8" w14:textId="77777777" w:rsidR="00515023" w:rsidRDefault="00BF2450">
            <w:pPr>
              <w:snapToGrid w:val="0"/>
              <w:rPr>
                <w:rFonts w:ascii="宋体"/>
                <w:sz w:val="20"/>
                <w:szCs w:val="20"/>
              </w:rPr>
            </w:pPr>
            <w:r>
              <w:rPr>
                <w:rFonts w:ascii="宋体" w:hAnsi="宋体" w:hint="eastAsia"/>
                <w:sz w:val="20"/>
                <w:szCs w:val="20"/>
              </w:rPr>
              <w:t>天数/周数</w:t>
            </w:r>
          </w:p>
        </w:tc>
        <w:tc>
          <w:tcPr>
            <w:tcW w:w="842" w:type="dxa"/>
            <w:tcBorders>
              <w:top w:val="single" w:sz="4" w:space="0" w:color="auto"/>
              <w:left w:val="single" w:sz="4" w:space="0" w:color="auto"/>
              <w:right w:val="single" w:sz="4" w:space="0" w:color="auto"/>
            </w:tcBorders>
            <w:shd w:val="clear" w:color="auto" w:fill="auto"/>
            <w:vAlign w:val="center"/>
          </w:tcPr>
          <w:p w14:paraId="2E8F315B" w14:textId="77777777" w:rsidR="00515023" w:rsidRDefault="00BF2450">
            <w:pPr>
              <w:snapToGrid w:val="0"/>
              <w:rPr>
                <w:rFonts w:ascii="宋体"/>
                <w:sz w:val="20"/>
                <w:szCs w:val="20"/>
              </w:rPr>
            </w:pPr>
            <w:r>
              <w:rPr>
                <w:rFonts w:ascii="宋体" w:hAnsi="宋体" w:hint="eastAsia"/>
                <w:sz w:val="20"/>
                <w:szCs w:val="20"/>
              </w:rPr>
              <w:t>备注</w:t>
            </w:r>
          </w:p>
        </w:tc>
      </w:tr>
      <w:tr w:rsidR="00515023" w14:paraId="48940977" w14:textId="77777777" w:rsidTr="002E2D1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32E0DA" w14:textId="77777777" w:rsidR="00515023" w:rsidRDefault="00515023">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BE8D033" w14:textId="77777777" w:rsidR="00515023" w:rsidRDefault="00515023">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D883FE5" w14:textId="77777777" w:rsidR="00515023" w:rsidRDefault="00515023">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F080856" w14:textId="77777777" w:rsidR="00515023" w:rsidRDefault="00515023">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14:paraId="5234A468" w14:textId="77777777" w:rsidR="00515023" w:rsidRDefault="00515023">
            <w:pPr>
              <w:snapToGrid w:val="0"/>
              <w:spacing w:beforeLines="50" w:before="156" w:afterLines="50" w:after="156" w:line="288" w:lineRule="auto"/>
              <w:rPr>
                <w:rFonts w:ascii="宋体"/>
                <w:sz w:val="16"/>
                <w:szCs w:val="16"/>
              </w:rPr>
            </w:pPr>
          </w:p>
        </w:tc>
      </w:tr>
      <w:tr w:rsidR="00515023" w14:paraId="202A3B3D" w14:textId="77777777" w:rsidTr="002E2D1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3BF258" w14:textId="77777777" w:rsidR="00515023" w:rsidRDefault="00515023">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0CD0B31" w14:textId="77777777" w:rsidR="00515023" w:rsidRDefault="00515023">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532F598" w14:textId="77777777" w:rsidR="00515023" w:rsidRDefault="00515023">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F04BB2A" w14:textId="77777777" w:rsidR="00515023" w:rsidRDefault="00515023">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14:paraId="138CEB44" w14:textId="77777777" w:rsidR="00515023" w:rsidRDefault="00515023">
            <w:pPr>
              <w:snapToGrid w:val="0"/>
              <w:spacing w:beforeLines="50" w:before="156" w:afterLines="50" w:after="156" w:line="288" w:lineRule="auto"/>
              <w:rPr>
                <w:rFonts w:ascii="宋体"/>
                <w:sz w:val="16"/>
                <w:szCs w:val="16"/>
              </w:rPr>
            </w:pPr>
          </w:p>
        </w:tc>
      </w:tr>
      <w:tr w:rsidR="00515023" w14:paraId="3ED7675E" w14:textId="77777777" w:rsidTr="002E2D1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2F5B18" w14:textId="77777777" w:rsidR="00515023" w:rsidRDefault="00515023">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6C66995" w14:textId="77777777" w:rsidR="00515023" w:rsidRDefault="00515023">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4CD4602" w14:textId="77777777" w:rsidR="00515023" w:rsidRDefault="00515023">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037C23" w14:textId="77777777" w:rsidR="00515023" w:rsidRDefault="00515023">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14:paraId="0ABE3A83" w14:textId="77777777" w:rsidR="00515023" w:rsidRDefault="00515023">
            <w:pPr>
              <w:snapToGrid w:val="0"/>
              <w:spacing w:beforeLines="50" w:before="156" w:afterLines="50" w:after="156" w:line="288" w:lineRule="auto"/>
              <w:rPr>
                <w:rFonts w:ascii="宋体"/>
                <w:sz w:val="16"/>
                <w:szCs w:val="16"/>
              </w:rPr>
            </w:pPr>
          </w:p>
        </w:tc>
      </w:tr>
      <w:tr w:rsidR="00515023" w14:paraId="56C1E986" w14:textId="77777777" w:rsidTr="002E2D1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A54854" w14:textId="77777777" w:rsidR="00515023" w:rsidRDefault="00515023">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7D4ADC9" w14:textId="77777777" w:rsidR="00515023" w:rsidRDefault="00515023">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51BC7BF" w14:textId="77777777" w:rsidR="00515023" w:rsidRDefault="00515023">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5CAA80E" w14:textId="77777777" w:rsidR="00515023" w:rsidRDefault="00515023">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14:paraId="3A9DE75F" w14:textId="77777777" w:rsidR="00515023" w:rsidRDefault="00515023">
            <w:pPr>
              <w:snapToGrid w:val="0"/>
              <w:spacing w:beforeLines="50" w:before="156" w:afterLines="50" w:after="156" w:line="288" w:lineRule="auto"/>
              <w:rPr>
                <w:rFonts w:ascii="宋体"/>
                <w:sz w:val="16"/>
                <w:szCs w:val="16"/>
              </w:rPr>
            </w:pPr>
          </w:p>
        </w:tc>
      </w:tr>
      <w:tr w:rsidR="00515023" w14:paraId="2A666CB3" w14:textId="77777777" w:rsidTr="002E2D1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28947E" w14:textId="77777777" w:rsidR="00515023" w:rsidRDefault="00515023">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7D5854E" w14:textId="77777777" w:rsidR="00515023" w:rsidRDefault="00515023">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567F1E1" w14:textId="77777777" w:rsidR="00515023" w:rsidRDefault="00515023">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B717FD" w14:textId="77777777" w:rsidR="00515023" w:rsidRDefault="00515023">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14:paraId="7E1FF0D1" w14:textId="77777777" w:rsidR="00515023" w:rsidRDefault="00515023">
            <w:pPr>
              <w:snapToGrid w:val="0"/>
              <w:spacing w:beforeLines="50" w:before="156" w:afterLines="50" w:after="156" w:line="288" w:lineRule="auto"/>
              <w:rPr>
                <w:rFonts w:ascii="宋体"/>
                <w:sz w:val="16"/>
                <w:szCs w:val="16"/>
              </w:rPr>
            </w:pPr>
          </w:p>
        </w:tc>
      </w:tr>
    </w:tbl>
    <w:p w14:paraId="3664E2B9" w14:textId="77777777" w:rsidR="00515023" w:rsidRDefault="00515023">
      <w:pPr>
        <w:snapToGrid w:val="0"/>
        <w:spacing w:line="288" w:lineRule="auto"/>
        <w:ind w:right="2520"/>
        <w:rPr>
          <w:sz w:val="20"/>
          <w:szCs w:val="20"/>
        </w:rPr>
      </w:pPr>
    </w:p>
    <w:p w14:paraId="575AA8ED" w14:textId="77777777" w:rsidR="00515023" w:rsidRDefault="00BF245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七、评价方式与成绩</w:t>
      </w:r>
    </w:p>
    <w:p w14:paraId="4C0F5E25" w14:textId="77777777" w:rsidR="00515023" w:rsidRDefault="00BF2450">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14:paraId="049B8750" w14:textId="77777777" w:rsidR="00515023" w:rsidRDefault="00BF2450">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rPr>
        <w:t>一般课外扩展阅读的检查评价应该成为“X”中的一部分。</w:t>
      </w:r>
    </w:p>
    <w:p w14:paraId="5DA2C1AE" w14:textId="77777777" w:rsidR="00515023" w:rsidRDefault="00BF2450">
      <w:pPr>
        <w:snapToGrid w:val="0"/>
        <w:spacing w:line="288" w:lineRule="auto"/>
        <w:ind w:right="2520"/>
        <w:jc w:val="left"/>
        <w:rPr>
          <w:sz w:val="20"/>
          <w:szCs w:val="20"/>
        </w:rPr>
      </w:pPr>
      <w:r>
        <w:rPr>
          <w:rFonts w:ascii="宋体" w:hAnsi="宋体" w:hint="eastAsia"/>
          <w:sz w:val="20"/>
          <w:szCs w:val="20"/>
        </w:rPr>
        <w:t>同一门课程由多个教师共同授课的，由课程组共同讨论决定X的内容、次数及比例。</w:t>
      </w: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15023" w14:paraId="5168ECC5" w14:textId="77777777">
        <w:tc>
          <w:tcPr>
            <w:tcW w:w="1809" w:type="dxa"/>
            <w:shd w:val="clear" w:color="auto" w:fill="auto"/>
          </w:tcPr>
          <w:p w14:paraId="47ED2433" w14:textId="77777777" w:rsidR="00515023" w:rsidRDefault="00BF2450">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6F929942"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660E65EC"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515023" w14:paraId="639C705F" w14:textId="77777777">
        <w:tc>
          <w:tcPr>
            <w:tcW w:w="1809" w:type="dxa"/>
            <w:shd w:val="clear" w:color="auto" w:fill="auto"/>
          </w:tcPr>
          <w:p w14:paraId="415019D5" w14:textId="77777777" w:rsidR="00515023" w:rsidRDefault="00BF2450">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rPr>
              <w:t>1</w:t>
            </w:r>
          </w:p>
        </w:tc>
        <w:tc>
          <w:tcPr>
            <w:tcW w:w="5103" w:type="dxa"/>
            <w:shd w:val="clear" w:color="auto" w:fill="auto"/>
          </w:tcPr>
          <w:p w14:paraId="38FBD92B"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最终作业</w:t>
            </w:r>
          </w:p>
        </w:tc>
        <w:tc>
          <w:tcPr>
            <w:tcW w:w="1843" w:type="dxa"/>
            <w:shd w:val="clear" w:color="auto" w:fill="auto"/>
          </w:tcPr>
          <w:p w14:paraId="30C729D4"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515023" w14:paraId="21AE558E" w14:textId="77777777">
        <w:tc>
          <w:tcPr>
            <w:tcW w:w="1809" w:type="dxa"/>
            <w:shd w:val="clear" w:color="auto" w:fill="auto"/>
          </w:tcPr>
          <w:p w14:paraId="038FDBDC" w14:textId="77777777" w:rsidR="00515023" w:rsidRDefault="00BF2450">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rPr>
              <w:t>X1</w:t>
            </w:r>
          </w:p>
        </w:tc>
        <w:tc>
          <w:tcPr>
            <w:tcW w:w="5103" w:type="dxa"/>
            <w:shd w:val="clear" w:color="auto" w:fill="auto"/>
          </w:tcPr>
          <w:p w14:paraId="40F23740"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课堂作业1</w:t>
            </w:r>
          </w:p>
        </w:tc>
        <w:tc>
          <w:tcPr>
            <w:tcW w:w="1843" w:type="dxa"/>
            <w:shd w:val="clear" w:color="auto" w:fill="auto"/>
          </w:tcPr>
          <w:p w14:paraId="273E7229"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hint="eastAsia"/>
                <w:color w:val="000000"/>
                <w:sz w:val="20"/>
                <w:szCs w:val="20"/>
              </w:rPr>
              <w:t>%</w:t>
            </w:r>
          </w:p>
        </w:tc>
      </w:tr>
      <w:tr w:rsidR="00515023" w14:paraId="408415B8" w14:textId="77777777">
        <w:tc>
          <w:tcPr>
            <w:tcW w:w="1809" w:type="dxa"/>
            <w:shd w:val="clear" w:color="auto" w:fill="auto"/>
          </w:tcPr>
          <w:p w14:paraId="3814E714" w14:textId="77777777" w:rsidR="00515023" w:rsidRDefault="00BF2450">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rPr>
              <w:t>X2</w:t>
            </w:r>
          </w:p>
        </w:tc>
        <w:tc>
          <w:tcPr>
            <w:tcW w:w="5103" w:type="dxa"/>
            <w:shd w:val="clear" w:color="auto" w:fill="auto"/>
          </w:tcPr>
          <w:p w14:paraId="14F1B07A"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课堂作业2</w:t>
            </w:r>
          </w:p>
        </w:tc>
        <w:tc>
          <w:tcPr>
            <w:tcW w:w="1843" w:type="dxa"/>
            <w:shd w:val="clear" w:color="auto" w:fill="auto"/>
          </w:tcPr>
          <w:p w14:paraId="170BF35E"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hint="eastAsia"/>
                <w:color w:val="000000"/>
                <w:sz w:val="20"/>
                <w:szCs w:val="20"/>
              </w:rPr>
              <w:t>%</w:t>
            </w:r>
          </w:p>
        </w:tc>
      </w:tr>
      <w:tr w:rsidR="00515023" w14:paraId="158F766B" w14:textId="77777777">
        <w:tc>
          <w:tcPr>
            <w:tcW w:w="1809" w:type="dxa"/>
            <w:shd w:val="clear" w:color="auto" w:fill="auto"/>
          </w:tcPr>
          <w:p w14:paraId="26421301" w14:textId="77777777" w:rsidR="00515023" w:rsidRDefault="00BF2450">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rPr>
              <w:t>X3</w:t>
            </w:r>
          </w:p>
        </w:tc>
        <w:tc>
          <w:tcPr>
            <w:tcW w:w="5103" w:type="dxa"/>
            <w:shd w:val="clear" w:color="auto" w:fill="auto"/>
          </w:tcPr>
          <w:p w14:paraId="4FDFDB10"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课堂作业3</w:t>
            </w:r>
          </w:p>
        </w:tc>
        <w:tc>
          <w:tcPr>
            <w:tcW w:w="1843" w:type="dxa"/>
            <w:shd w:val="clear" w:color="auto" w:fill="auto"/>
          </w:tcPr>
          <w:p w14:paraId="59E3DC83"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hint="eastAsia"/>
                <w:color w:val="000000"/>
                <w:sz w:val="20"/>
                <w:szCs w:val="20"/>
              </w:rPr>
              <w:t>%</w:t>
            </w:r>
          </w:p>
        </w:tc>
      </w:tr>
      <w:tr w:rsidR="00515023" w14:paraId="0F6D434E" w14:textId="77777777">
        <w:tc>
          <w:tcPr>
            <w:tcW w:w="1809" w:type="dxa"/>
            <w:shd w:val="clear" w:color="auto" w:fill="auto"/>
          </w:tcPr>
          <w:p w14:paraId="3BBE9EC5" w14:textId="77777777" w:rsidR="00515023" w:rsidRDefault="00BF2450">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rPr>
              <w:t>X4</w:t>
            </w:r>
          </w:p>
        </w:tc>
        <w:tc>
          <w:tcPr>
            <w:tcW w:w="5103" w:type="dxa"/>
            <w:shd w:val="clear" w:color="auto" w:fill="auto"/>
          </w:tcPr>
          <w:p w14:paraId="1ADDB260" w14:textId="3F9AB2E1" w:rsidR="00515023" w:rsidRDefault="00BC1D2A" w:rsidP="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平时表现</w:t>
            </w:r>
          </w:p>
        </w:tc>
        <w:tc>
          <w:tcPr>
            <w:tcW w:w="1843" w:type="dxa"/>
            <w:shd w:val="clear" w:color="auto" w:fill="auto"/>
          </w:tcPr>
          <w:p w14:paraId="4610D94D" w14:textId="77777777" w:rsidR="00515023" w:rsidRDefault="00BF245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Pr>
                <w:rFonts w:hint="eastAsia"/>
                <w:color w:val="000000"/>
                <w:sz w:val="20"/>
                <w:szCs w:val="20"/>
              </w:rPr>
              <w:t>%</w:t>
            </w:r>
          </w:p>
        </w:tc>
      </w:tr>
      <w:tr w:rsidR="00515023" w14:paraId="4C54080A" w14:textId="77777777">
        <w:tc>
          <w:tcPr>
            <w:tcW w:w="1809" w:type="dxa"/>
            <w:shd w:val="clear" w:color="auto" w:fill="auto"/>
          </w:tcPr>
          <w:p w14:paraId="6DBBC320" w14:textId="77777777" w:rsidR="00515023" w:rsidRDefault="00515023">
            <w:pPr>
              <w:snapToGrid w:val="0"/>
              <w:spacing w:beforeLines="50" w:before="156" w:afterLines="50" w:after="156"/>
              <w:jc w:val="center"/>
              <w:rPr>
                <w:rFonts w:ascii="宋体" w:hAnsi="宋体"/>
                <w:bCs/>
                <w:color w:val="000000"/>
                <w:szCs w:val="20"/>
                <w:highlight w:val="cyan"/>
              </w:rPr>
            </w:pPr>
          </w:p>
        </w:tc>
        <w:tc>
          <w:tcPr>
            <w:tcW w:w="5103" w:type="dxa"/>
            <w:shd w:val="clear" w:color="auto" w:fill="auto"/>
          </w:tcPr>
          <w:p w14:paraId="5739A0E1" w14:textId="77777777" w:rsidR="00515023" w:rsidRDefault="00515023">
            <w:pPr>
              <w:snapToGrid w:val="0"/>
              <w:spacing w:beforeLines="50" w:before="156" w:afterLines="50" w:after="156"/>
              <w:jc w:val="center"/>
              <w:rPr>
                <w:rFonts w:ascii="宋体" w:hAnsi="宋体"/>
                <w:bCs/>
                <w:color w:val="000000"/>
                <w:szCs w:val="20"/>
                <w:highlight w:val="cyan"/>
              </w:rPr>
            </w:pPr>
          </w:p>
        </w:tc>
        <w:tc>
          <w:tcPr>
            <w:tcW w:w="1843" w:type="dxa"/>
            <w:shd w:val="clear" w:color="auto" w:fill="auto"/>
          </w:tcPr>
          <w:p w14:paraId="58DDB420" w14:textId="77777777" w:rsidR="00515023" w:rsidRDefault="00515023">
            <w:pPr>
              <w:snapToGrid w:val="0"/>
              <w:spacing w:beforeLines="50" w:before="156" w:afterLines="50" w:after="156"/>
              <w:jc w:val="center"/>
              <w:rPr>
                <w:rFonts w:ascii="宋体" w:hAnsi="宋体"/>
                <w:bCs/>
                <w:color w:val="000000"/>
                <w:szCs w:val="20"/>
              </w:rPr>
            </w:pPr>
          </w:p>
        </w:tc>
      </w:tr>
    </w:tbl>
    <w:p w14:paraId="4EC54E5C" w14:textId="77777777" w:rsidR="00515023" w:rsidRDefault="00515023">
      <w:pPr>
        <w:snapToGrid w:val="0"/>
        <w:spacing w:before="120" w:after="120" w:line="288" w:lineRule="auto"/>
        <w:ind w:firstLineChars="200" w:firstLine="400"/>
        <w:rPr>
          <w:rFonts w:ascii="宋体" w:hAnsi="宋体"/>
          <w:sz w:val="20"/>
          <w:szCs w:val="20"/>
          <w:highlight w:val="yellow"/>
        </w:rPr>
      </w:pPr>
    </w:p>
    <w:p w14:paraId="025BFA64" w14:textId="77777777" w:rsidR="00515023" w:rsidRDefault="00515023">
      <w:pPr>
        <w:snapToGrid w:val="0"/>
        <w:spacing w:before="120" w:after="120" w:line="288" w:lineRule="auto"/>
        <w:ind w:firstLineChars="200" w:firstLine="400"/>
        <w:rPr>
          <w:rFonts w:ascii="宋体" w:hAnsi="宋体"/>
          <w:sz w:val="20"/>
          <w:szCs w:val="20"/>
          <w:highlight w:val="yellow"/>
        </w:rPr>
      </w:pPr>
    </w:p>
    <w:p w14:paraId="1DA16F13" w14:textId="77777777" w:rsidR="00515023" w:rsidRDefault="00515023">
      <w:pPr>
        <w:snapToGrid w:val="0"/>
        <w:spacing w:line="288" w:lineRule="auto"/>
        <w:ind w:firstLineChars="300" w:firstLine="840"/>
        <w:rPr>
          <w:sz w:val="28"/>
          <w:szCs w:val="28"/>
        </w:rPr>
      </w:pPr>
    </w:p>
    <w:p w14:paraId="552EEDD7" w14:textId="77777777" w:rsidR="00515023" w:rsidRDefault="00515023">
      <w:pPr>
        <w:snapToGrid w:val="0"/>
        <w:spacing w:line="288" w:lineRule="auto"/>
        <w:ind w:firstLineChars="300" w:firstLine="840"/>
        <w:rPr>
          <w:sz w:val="28"/>
          <w:szCs w:val="28"/>
        </w:rPr>
      </w:pPr>
    </w:p>
    <w:p w14:paraId="04673BF5" w14:textId="77777777" w:rsidR="00515023" w:rsidRDefault="00515023">
      <w:pPr>
        <w:snapToGrid w:val="0"/>
        <w:spacing w:line="288" w:lineRule="auto"/>
        <w:ind w:firstLineChars="300" w:firstLine="840"/>
        <w:rPr>
          <w:sz w:val="28"/>
          <w:szCs w:val="28"/>
        </w:rPr>
      </w:pPr>
    </w:p>
    <w:p w14:paraId="0773DA3C" w14:textId="02CCDD32" w:rsidR="00515023" w:rsidRPr="00590888" w:rsidRDefault="00BF2450">
      <w:pPr>
        <w:snapToGrid w:val="0"/>
        <w:spacing w:line="288" w:lineRule="auto"/>
        <w:ind w:firstLineChars="500" w:firstLine="1400"/>
        <w:rPr>
          <w:sz w:val="28"/>
          <w:szCs w:val="28"/>
        </w:rPr>
      </w:pPr>
      <w:r>
        <w:rPr>
          <w:rFonts w:hint="eastAsia"/>
          <w:sz w:val="28"/>
          <w:szCs w:val="28"/>
        </w:rPr>
        <w:t>撰写人：</w:t>
      </w:r>
      <w:r>
        <w:rPr>
          <w:rFonts w:hint="eastAsia"/>
          <w:sz w:val="28"/>
          <w:szCs w:val="28"/>
        </w:rPr>
        <w:t xml:space="preserve">                </w:t>
      </w:r>
      <w:r>
        <w:rPr>
          <w:rFonts w:hint="eastAsia"/>
          <w:sz w:val="28"/>
          <w:szCs w:val="28"/>
        </w:rPr>
        <w:t>系主任审核签名：</w:t>
      </w:r>
      <w:r w:rsidR="00590888">
        <w:rPr>
          <w:rFonts w:hint="eastAsia"/>
          <w:noProof/>
          <w:sz w:val="28"/>
          <w:szCs w:val="28"/>
        </w:rPr>
        <w:drawing>
          <wp:inline distT="0" distB="0" distL="0" distR="0" wp14:anchorId="084E7E04" wp14:editId="4645116F">
            <wp:extent cx="647700" cy="40656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469" cy="422744"/>
                    </a:xfrm>
                    <a:prstGeom prst="rect">
                      <a:avLst/>
                    </a:prstGeom>
                    <a:noFill/>
                    <a:ln>
                      <a:noFill/>
                    </a:ln>
                  </pic:spPr>
                </pic:pic>
              </a:graphicData>
            </a:graphic>
          </wp:inline>
        </w:drawing>
      </w:r>
    </w:p>
    <w:p w14:paraId="0287D411" w14:textId="77777777" w:rsidR="00515023" w:rsidRDefault="00BF2450">
      <w:pPr>
        <w:snapToGrid w:val="0"/>
        <w:spacing w:line="288" w:lineRule="auto"/>
        <w:ind w:firstLineChars="1700" w:firstLine="4760"/>
        <w:rPr>
          <w:sz w:val="28"/>
          <w:szCs w:val="28"/>
        </w:rPr>
      </w:pPr>
      <w:r>
        <w:rPr>
          <w:rFonts w:hint="eastAsia"/>
          <w:sz w:val="28"/>
          <w:szCs w:val="28"/>
        </w:rPr>
        <w:t>审核时间：</w:t>
      </w:r>
    </w:p>
    <w:p w14:paraId="2FDF405B" w14:textId="77777777" w:rsidR="00515023" w:rsidRDefault="00515023"/>
    <w:sectPr w:rsidR="00515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86D1" w14:textId="77777777" w:rsidR="007818C3" w:rsidRDefault="007818C3" w:rsidP="00BC1D2A">
      <w:r>
        <w:separator/>
      </w:r>
    </w:p>
  </w:endnote>
  <w:endnote w:type="continuationSeparator" w:id="0">
    <w:p w14:paraId="1B164D52" w14:textId="77777777" w:rsidR="007818C3" w:rsidRDefault="007818C3" w:rsidP="00BC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C65E" w14:textId="77777777" w:rsidR="007818C3" w:rsidRDefault="007818C3" w:rsidP="00BC1D2A">
      <w:r>
        <w:separator/>
      </w:r>
    </w:p>
  </w:footnote>
  <w:footnote w:type="continuationSeparator" w:id="0">
    <w:p w14:paraId="6D827AB2" w14:textId="77777777" w:rsidR="007818C3" w:rsidRDefault="007818C3" w:rsidP="00BC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8221B"/>
    <w:multiLevelType w:val="multilevel"/>
    <w:tmpl w:val="29B822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A72A7E"/>
    <w:multiLevelType w:val="multilevel"/>
    <w:tmpl w:val="7EA72A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36DFD"/>
    <w:rsid w:val="0007362F"/>
    <w:rsid w:val="00093CCB"/>
    <w:rsid w:val="000A5396"/>
    <w:rsid w:val="00116FF9"/>
    <w:rsid w:val="001F4A01"/>
    <w:rsid w:val="00256B39"/>
    <w:rsid w:val="0026033C"/>
    <w:rsid w:val="002B528B"/>
    <w:rsid w:val="002C1F54"/>
    <w:rsid w:val="002E2D15"/>
    <w:rsid w:val="002E3721"/>
    <w:rsid w:val="002F1A16"/>
    <w:rsid w:val="00313BBA"/>
    <w:rsid w:val="0032602E"/>
    <w:rsid w:val="003367AE"/>
    <w:rsid w:val="00350BB4"/>
    <w:rsid w:val="00384B63"/>
    <w:rsid w:val="004100B0"/>
    <w:rsid w:val="0045217C"/>
    <w:rsid w:val="00470BAD"/>
    <w:rsid w:val="00515023"/>
    <w:rsid w:val="005467DC"/>
    <w:rsid w:val="00553D03"/>
    <w:rsid w:val="00590888"/>
    <w:rsid w:val="005B2B6D"/>
    <w:rsid w:val="005B4B4E"/>
    <w:rsid w:val="006073C8"/>
    <w:rsid w:val="00624FE1"/>
    <w:rsid w:val="006600F4"/>
    <w:rsid w:val="00687334"/>
    <w:rsid w:val="00694DEC"/>
    <w:rsid w:val="006A62D2"/>
    <w:rsid w:val="007208D6"/>
    <w:rsid w:val="00736F91"/>
    <w:rsid w:val="007818C3"/>
    <w:rsid w:val="007B195C"/>
    <w:rsid w:val="007D5548"/>
    <w:rsid w:val="008B397C"/>
    <w:rsid w:val="008B47F4"/>
    <w:rsid w:val="00900019"/>
    <w:rsid w:val="00910333"/>
    <w:rsid w:val="0099063E"/>
    <w:rsid w:val="009D0CFB"/>
    <w:rsid w:val="009D17C8"/>
    <w:rsid w:val="009E2824"/>
    <w:rsid w:val="00B511A5"/>
    <w:rsid w:val="00B7651F"/>
    <w:rsid w:val="00BC1D2A"/>
    <w:rsid w:val="00BC41CF"/>
    <w:rsid w:val="00BF2450"/>
    <w:rsid w:val="00C56E09"/>
    <w:rsid w:val="00C721FD"/>
    <w:rsid w:val="00E16D30"/>
    <w:rsid w:val="00E231AA"/>
    <w:rsid w:val="00E30453"/>
    <w:rsid w:val="00E33169"/>
    <w:rsid w:val="00E559A0"/>
    <w:rsid w:val="00E70904"/>
    <w:rsid w:val="00EE1EFB"/>
    <w:rsid w:val="00EF44B1"/>
    <w:rsid w:val="00F2296F"/>
    <w:rsid w:val="00F35AA0"/>
    <w:rsid w:val="00F73039"/>
    <w:rsid w:val="00FF19D8"/>
    <w:rsid w:val="00FF2C61"/>
    <w:rsid w:val="024B0C39"/>
    <w:rsid w:val="034D2F86"/>
    <w:rsid w:val="049334E0"/>
    <w:rsid w:val="059E1069"/>
    <w:rsid w:val="06CD4C74"/>
    <w:rsid w:val="07896844"/>
    <w:rsid w:val="07910517"/>
    <w:rsid w:val="089608E6"/>
    <w:rsid w:val="0BBF57D4"/>
    <w:rsid w:val="11D93420"/>
    <w:rsid w:val="12255A19"/>
    <w:rsid w:val="1252010C"/>
    <w:rsid w:val="127D49DD"/>
    <w:rsid w:val="170C74B4"/>
    <w:rsid w:val="24192CCC"/>
    <w:rsid w:val="283E7215"/>
    <w:rsid w:val="2A1D271C"/>
    <w:rsid w:val="2D2477D0"/>
    <w:rsid w:val="30580224"/>
    <w:rsid w:val="32184A1E"/>
    <w:rsid w:val="340F0458"/>
    <w:rsid w:val="3CD52CE1"/>
    <w:rsid w:val="3D3C55B6"/>
    <w:rsid w:val="3E6F0D45"/>
    <w:rsid w:val="41736F2E"/>
    <w:rsid w:val="42E33479"/>
    <w:rsid w:val="49870B99"/>
    <w:rsid w:val="4C653F3E"/>
    <w:rsid w:val="509E5D43"/>
    <w:rsid w:val="53B44079"/>
    <w:rsid w:val="53B852EA"/>
    <w:rsid w:val="54875D3D"/>
    <w:rsid w:val="567D1E02"/>
    <w:rsid w:val="5EBA3077"/>
    <w:rsid w:val="647959D3"/>
    <w:rsid w:val="66BA4938"/>
    <w:rsid w:val="6A3F327A"/>
    <w:rsid w:val="6E237EDF"/>
    <w:rsid w:val="6EC86481"/>
    <w:rsid w:val="6F5042C2"/>
    <w:rsid w:val="728D389D"/>
    <w:rsid w:val="73F52943"/>
    <w:rsid w:val="773E764D"/>
    <w:rsid w:val="796D0776"/>
    <w:rsid w:val="7991015C"/>
    <w:rsid w:val="7C782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AC930A"/>
  <w15:docId w15:val="{3E2739A7-2559-45E2-9273-30D79563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13010</cp:lastModifiedBy>
  <cp:revision>35</cp:revision>
  <dcterms:created xsi:type="dcterms:W3CDTF">2016-12-19T07:34:00Z</dcterms:created>
  <dcterms:modified xsi:type="dcterms:W3CDTF">2021-04-30T09:30:00Z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