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95AAA">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合唱与指挥</w:t>
      </w:r>
      <w:r>
        <w:rPr>
          <w:rFonts w:hint="eastAsia" w:ascii="黑体" w:hAnsi="黑体" w:eastAsia="黑体"/>
          <w:bCs/>
          <w:sz w:val="32"/>
          <w:szCs w:val="32"/>
        </w:rPr>
        <w:t>》本科课程教学大纲</w:t>
      </w:r>
    </w:p>
    <w:p w14:paraId="0884594A">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917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6660C7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DF8235F">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color w:val="000000" w:themeColor="text1"/>
                <w:sz w:val="21"/>
                <w:szCs w:val="21"/>
                <w:lang w:val="en-US" w:eastAsia="zh-CN"/>
                <w14:textFill>
                  <w14:solidFill>
                    <w14:schemeClr w14:val="tx1"/>
                  </w14:solidFill>
                </w14:textFill>
              </w:rPr>
              <w:t>《合唱与指挥》</w:t>
            </w:r>
          </w:p>
        </w:tc>
      </w:tr>
      <w:tr w14:paraId="6812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3EA2874">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A734B11">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color w:val="000000"/>
              </w:rPr>
              <w:t>Chorus</w:t>
            </w:r>
            <w:r>
              <w:rPr>
                <w:rFonts w:hint="eastAsia" w:ascii="Times New Roman" w:hAnsi="Times New Roman"/>
                <w:color w:val="000000"/>
                <w:lang w:val="en-US" w:eastAsia="zh-CN"/>
              </w:rPr>
              <w:t xml:space="preserve"> and</w:t>
            </w:r>
            <w:r>
              <w:rPr>
                <w:rFonts w:ascii="Times New Roman" w:hAnsi="Times New Roman"/>
                <w:color w:val="000000"/>
              </w:rPr>
              <w:t xml:space="preserve"> Conduc</w:t>
            </w:r>
          </w:p>
        </w:tc>
      </w:tr>
      <w:tr w14:paraId="01DC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09A55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779CE6B">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2135030</w:t>
            </w:r>
          </w:p>
        </w:tc>
        <w:tc>
          <w:tcPr>
            <w:tcW w:w="2126" w:type="dxa"/>
            <w:gridSpan w:val="2"/>
            <w:vAlign w:val="center"/>
          </w:tcPr>
          <w:p w14:paraId="1C6FD24D">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2CCB85F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14:paraId="6B0B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AE70758">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032851E">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16</w:t>
            </w:r>
          </w:p>
        </w:tc>
        <w:tc>
          <w:tcPr>
            <w:tcW w:w="1272" w:type="dxa"/>
            <w:vAlign w:val="center"/>
          </w:tcPr>
          <w:p w14:paraId="67C92500">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773CAAD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413" w:type="dxa"/>
            <w:gridSpan w:val="2"/>
            <w:vAlign w:val="center"/>
          </w:tcPr>
          <w:p w14:paraId="55E260E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1D1BD1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r>
      <w:tr w14:paraId="6904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20A61C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C3AC528">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7674B0E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78E903D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w:t>
            </w:r>
          </w:p>
        </w:tc>
      </w:tr>
      <w:tr w14:paraId="2A32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F72C93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E70A3F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专业基础素质教育</w:t>
            </w:r>
          </w:p>
        </w:tc>
        <w:tc>
          <w:tcPr>
            <w:tcW w:w="2126" w:type="dxa"/>
            <w:gridSpan w:val="2"/>
            <w:vAlign w:val="center"/>
          </w:tcPr>
          <w:p w14:paraId="5EF805C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12A15AB">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6326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EB17B1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2B982A58">
            <w:pPr>
              <w:widowControl w:val="0"/>
              <w:snapToGrid w:val="0"/>
              <w:spacing w:line="288" w:lineRule="auto"/>
              <w:jc w:val="both"/>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 xml:space="preserve">     自编</w:t>
            </w:r>
          </w:p>
        </w:tc>
        <w:tc>
          <w:tcPr>
            <w:tcW w:w="1413" w:type="dxa"/>
            <w:gridSpan w:val="2"/>
            <w:vAlign w:val="center"/>
          </w:tcPr>
          <w:p w14:paraId="1E281E5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153508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4A7A9A0">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3BE2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C7A0F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A1412D1">
            <w:pPr>
              <w:pStyle w:val="14"/>
              <w:widowControl w:val="0"/>
              <w:jc w:val="both"/>
              <w:rPr>
                <w:rFonts w:hint="default" w:eastAsia="宋体"/>
                <w:lang w:val="en-US" w:eastAsia="zh-CN"/>
              </w:rPr>
            </w:pPr>
            <w:r>
              <w:rPr>
                <w:rFonts w:hint="eastAsia"/>
                <w:lang w:val="en-US" w:eastAsia="zh-CN"/>
              </w:rPr>
              <w:t>无</w:t>
            </w:r>
          </w:p>
        </w:tc>
      </w:tr>
      <w:tr w14:paraId="22F7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0B95D8B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63CDB5D">
            <w:pPr>
              <w:widowControl w:val="0"/>
              <w:snapToGrid w:val="0"/>
              <w:spacing w:line="288" w:lineRule="auto"/>
              <w:ind w:firstLine="400" w:firstLineChars="200"/>
              <w:jc w:val="both"/>
              <w:rPr>
                <w:rFonts w:hint="eastAsia"/>
                <w:color w:val="000000"/>
                <w:sz w:val="20"/>
                <w:szCs w:val="20"/>
              </w:rPr>
            </w:pPr>
          </w:p>
          <w:p w14:paraId="6724B3CB">
            <w:pPr>
              <w:widowControl w:val="0"/>
              <w:snapToGrid w:val="0"/>
              <w:spacing w:line="288" w:lineRule="auto"/>
              <w:ind w:firstLine="400" w:firstLineChars="200"/>
              <w:jc w:val="both"/>
              <w:rPr>
                <w:rFonts w:hint="eastAsia"/>
                <w:color w:val="000000"/>
                <w:sz w:val="20"/>
                <w:szCs w:val="20"/>
              </w:rPr>
            </w:pPr>
            <w:r>
              <w:rPr>
                <w:rFonts w:hint="eastAsia"/>
                <w:color w:val="000000"/>
                <w:sz w:val="20"/>
                <w:szCs w:val="20"/>
              </w:rPr>
              <w:t>《合唱指挥》是我校学前教育专业开设的限定选修课程，核心目标是通过理论学习与实践训练相结合的方式，帮助学生系统掌握合唱艺术与指挥艺术的基础理论、核心训练方法，为未来职业场景中的艺术教育实践奠定专业基础。​</w:t>
            </w:r>
          </w:p>
          <w:p w14:paraId="3C159759">
            <w:pPr>
              <w:widowControl w:val="0"/>
              <w:snapToGrid w:val="0"/>
              <w:spacing w:line="288" w:lineRule="auto"/>
              <w:ind w:firstLine="400" w:firstLineChars="200"/>
              <w:jc w:val="both"/>
              <w:rPr>
                <w:rFonts w:hint="eastAsia"/>
                <w:color w:val="000000"/>
                <w:sz w:val="20"/>
                <w:szCs w:val="20"/>
              </w:rPr>
            </w:pPr>
            <w:r>
              <w:rPr>
                <w:rFonts w:hint="eastAsia"/>
                <w:color w:val="000000"/>
                <w:sz w:val="20"/>
                <w:szCs w:val="20"/>
              </w:rPr>
              <w:t>本课程围绕五大核心模块展开教学：合唱基础知识、合唱技能训练、指挥基础技巧、合唱排练方法及作品鉴赏。通过模块式教学，助力学生逐步具备多声部合唱作品的指挥能力，深度理解合唱艺术的基本理念，初步掌握合唱表演的常用表现手法，最终实现多声部作品演唱能力、指挥实践能力与艺术鉴赏水平的同步提升。​</w:t>
            </w:r>
          </w:p>
          <w:p w14:paraId="002BF8A2">
            <w:pPr>
              <w:widowControl w:val="0"/>
              <w:snapToGrid w:val="0"/>
              <w:spacing w:line="288" w:lineRule="auto"/>
              <w:ind w:firstLine="400" w:firstLineChars="200"/>
              <w:jc w:val="both"/>
              <w:rPr>
                <w:rFonts w:hint="eastAsia"/>
                <w:color w:val="000000"/>
                <w:sz w:val="20"/>
                <w:szCs w:val="20"/>
              </w:rPr>
            </w:pPr>
            <w:r>
              <w:rPr>
                <w:rFonts w:hint="eastAsia"/>
                <w:color w:val="000000"/>
                <w:sz w:val="20"/>
                <w:szCs w:val="20"/>
              </w:rPr>
              <w:t>在教学实施中，课程采用“图文并茂 + 言传身教” 的立体化教学形式，以教师示范性教学为核心，搭配经典合唱作品赏析环节，帮助学生直观感受合唱艺术的魅力。教学过程严格遵循 “非专业学习场景适配性” 原则，在规避复杂专业壁垒的同时，精心构建全面且实用的知识体系，确保学生能扎实掌握指挥基础理论与作品鉴赏方法。​</w:t>
            </w:r>
          </w:p>
          <w:p w14:paraId="7923B648">
            <w:pPr>
              <w:widowControl w:val="0"/>
              <w:snapToGrid w:val="0"/>
              <w:spacing w:line="288" w:lineRule="auto"/>
              <w:ind w:firstLine="400" w:firstLineChars="200"/>
              <w:jc w:val="both"/>
              <w:rPr>
                <w:rFonts w:hint="eastAsia"/>
                <w:color w:val="000000"/>
                <w:sz w:val="20"/>
                <w:szCs w:val="20"/>
              </w:rPr>
            </w:pPr>
            <w:r>
              <w:rPr>
                <w:rFonts w:hint="eastAsia"/>
                <w:color w:val="000000"/>
                <w:sz w:val="20"/>
                <w:szCs w:val="20"/>
              </w:rPr>
              <w:t>为强化知识吸收与技能落地，课程设置定量课堂练习与舞台实践环节，让学生在实操中巩固所学；同时预留专属答疑时间，针对性解决学生在理论理解、技巧运用中遇到的问题。​</w:t>
            </w:r>
          </w:p>
          <w:p w14:paraId="0343E203">
            <w:pPr>
              <w:widowControl w:val="0"/>
              <w:snapToGrid w:val="0"/>
              <w:spacing w:line="288" w:lineRule="auto"/>
              <w:ind w:firstLine="400" w:firstLineChars="200"/>
              <w:jc w:val="both"/>
              <w:rPr>
                <w:rFonts w:hint="default" w:eastAsia="宋体"/>
                <w:lang w:val="en-US" w:eastAsia="zh-CN"/>
              </w:rPr>
            </w:pPr>
            <w:r>
              <w:rPr>
                <w:rFonts w:hint="eastAsia"/>
                <w:color w:val="000000"/>
                <w:sz w:val="20"/>
                <w:szCs w:val="20"/>
              </w:rPr>
              <w:t>本课程致力于让每一位学生 “学有所获、学以致用”：既为其未来参与合唱团活动、创建校园 / 幼教场景合唱团提供专业支撑，更通过艺术素养的提升，增强职业竞争力，为求职就业与长期职业发展注入多元优势。</w:t>
            </w:r>
          </w:p>
        </w:tc>
      </w:tr>
      <w:tr w14:paraId="5466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72FE6C0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4FAB7ACD">
            <w:pPr>
              <w:widowControl w:val="0"/>
              <w:snapToGrid w:val="0"/>
              <w:spacing w:line="288" w:lineRule="auto"/>
              <w:ind w:firstLine="400" w:firstLineChars="200"/>
              <w:jc w:val="both"/>
              <w:rPr>
                <w:color w:val="000000"/>
                <w:sz w:val="20"/>
                <w:szCs w:val="20"/>
              </w:rPr>
            </w:pPr>
            <w:r>
              <w:rPr>
                <w:rFonts w:hint="eastAsia"/>
                <w:color w:val="000000"/>
                <w:sz w:val="20"/>
                <w:szCs w:val="20"/>
                <w:lang w:val="en-US" w:eastAsia="zh-CN"/>
              </w:rPr>
              <w:t>本课程虽然无需先选课程的要求，但一定要有学习和继承发扬本民族的非物质文化的自觉和民族的自信心的情怀，要有立于世界民族之林的信念和决心。学习上必须认真听老师授课，按照老师的指令和操作规范去练习和掌握有关技术，本课程力图循序渐进，修完本课程全部16 个学时，参与考查考核。然后希望在学后的基础上能进一步发挥自己的主动性，并在今后生活和工作中演唱指挥自己喜欢的适合现有技术水平的各类合唱作品。</w:t>
            </w:r>
            <w:r>
              <w:rPr>
                <w:rFonts w:hint="eastAsia"/>
                <w:color w:val="000000"/>
                <w:sz w:val="20"/>
                <w:szCs w:val="20"/>
              </w:rPr>
              <w:t xml:space="preserve"> </w:t>
            </w:r>
          </w:p>
          <w:p w14:paraId="2D1EC884">
            <w:pPr>
              <w:pStyle w:val="14"/>
              <w:widowControl w:val="0"/>
              <w:jc w:val="both"/>
            </w:pPr>
          </w:p>
        </w:tc>
      </w:tr>
      <w:tr w14:paraId="6873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0FA943A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DFC1186">
            <w:pPr>
              <w:widowControl w:val="0"/>
              <w:jc w:val="center"/>
              <w:rPr>
                <w:rFonts w:ascii="黑体" w:hAnsi="黑体" w:eastAsia="黑体"/>
                <w:color w:val="000000" w:themeColor="text1"/>
                <w:sz w:val="21"/>
                <w:szCs w:val="21"/>
                <w14:textFill>
                  <w14:solidFill>
                    <w14:schemeClr w14:val="tx1"/>
                  </w14:solidFill>
                </w14:textFill>
              </w:rPr>
            </w:pPr>
            <w:r>
              <w:rPr>
                <w:rFonts w:hint="default" w:ascii="Times New Roman" w:hAnsi="Times New Roman" w:cs="Times New Roman"/>
                <w:sz w:val="24"/>
                <w:szCs w:val="24"/>
              </w:rPr>
              <w:drawing>
                <wp:inline distT="0" distB="0" distL="114300" distR="114300">
                  <wp:extent cx="673735" cy="376555"/>
                  <wp:effectExtent l="0" t="0" r="12065" b="4445"/>
                  <wp:docPr id="5" name="图片 5" descr="76ee7aa1af2de21658545bca78c67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ee7aa1af2de21658545bca78c67ad"/>
                          <pic:cNvPicPr>
                            <a:picLocks noChangeAspect="1"/>
                          </pic:cNvPicPr>
                        </pic:nvPicPr>
                        <pic:blipFill>
                          <a:blip r:embed="rId5"/>
                          <a:srcRect l="16570" t="31842" r="14417" b="48856"/>
                          <a:stretch>
                            <a:fillRect/>
                          </a:stretch>
                        </pic:blipFill>
                        <pic:spPr>
                          <a:xfrm>
                            <a:off x="0" y="0"/>
                            <a:ext cx="673735" cy="376555"/>
                          </a:xfrm>
                          <a:prstGeom prst="rect">
                            <a:avLst/>
                          </a:prstGeom>
                          <a:noFill/>
                          <a:ln>
                            <a:noFill/>
                          </a:ln>
                        </pic:spPr>
                      </pic:pic>
                    </a:graphicData>
                  </a:graphic>
                </wp:inline>
              </w:drawing>
            </w:r>
            <w:r>
              <w:rPr>
                <w:rFonts w:hint="eastAsia"/>
                <w:sz w:val="21"/>
                <w:szCs w:val="21"/>
                <w:lang w:val="en-US" w:eastAsia="zh-CN"/>
              </w:rPr>
              <w:t xml:space="preserve">     </w:t>
            </w:r>
            <w:r>
              <w:rPr>
                <w:rFonts w:hint="eastAsia"/>
                <w:sz w:val="21"/>
                <w:szCs w:val="21"/>
              </w:rPr>
              <w:t>（签名）</w:t>
            </w:r>
          </w:p>
        </w:tc>
        <w:tc>
          <w:tcPr>
            <w:tcW w:w="1425" w:type="dxa"/>
            <w:gridSpan w:val="2"/>
            <w:tcBorders>
              <w:top w:val="double" w:color="auto" w:sz="4" w:space="0"/>
            </w:tcBorders>
            <w:vAlign w:val="center"/>
          </w:tcPr>
          <w:p w14:paraId="50D6AD4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205E817">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2025.9.20</w:t>
            </w:r>
          </w:p>
        </w:tc>
      </w:tr>
      <w:tr w14:paraId="5D47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4959C2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A3BBB4E">
            <w:pPr>
              <w:widowControl w:val="0"/>
              <w:jc w:val="center"/>
              <w:rPr>
                <w:rFonts w:ascii="黑体" w:hAnsi="黑体" w:eastAsia="黑体"/>
                <w:color w:val="000000" w:themeColor="text1"/>
                <w:sz w:val="21"/>
                <w:szCs w:val="21"/>
                <w14:textFill>
                  <w14:solidFill>
                    <w14:schemeClr w14:val="tx1"/>
                  </w14:solidFill>
                </w14:textFill>
              </w:rPr>
            </w:pPr>
          </w:p>
        </w:tc>
        <w:tc>
          <w:tcPr>
            <w:tcW w:w="1425" w:type="dxa"/>
            <w:gridSpan w:val="2"/>
            <w:vAlign w:val="center"/>
          </w:tcPr>
          <w:p w14:paraId="7FE0131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C3E85CD">
            <w:pPr>
              <w:widowControl w:val="0"/>
              <w:jc w:val="center"/>
              <w:rPr>
                <w:rFonts w:ascii="Times New Roman" w:hAnsi="Times New Roman"/>
                <w:color w:val="000000"/>
                <w:sz w:val="21"/>
                <w:szCs w:val="21"/>
              </w:rPr>
            </w:pPr>
          </w:p>
        </w:tc>
      </w:tr>
      <w:tr w14:paraId="463C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DD7705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74A3922">
            <w:pPr>
              <w:widowControl w:val="0"/>
              <w:jc w:val="center"/>
              <w:rPr>
                <w:rFonts w:ascii="黑体" w:hAnsi="黑体" w:eastAsia="黑体"/>
                <w:color w:val="000000" w:themeColor="text1"/>
                <w:sz w:val="21"/>
                <w:szCs w:val="21"/>
                <w14:textFill>
                  <w14:solidFill>
                    <w14:schemeClr w14:val="tx1"/>
                  </w14:solidFill>
                </w14:textFill>
              </w:rPr>
            </w:pPr>
          </w:p>
        </w:tc>
        <w:tc>
          <w:tcPr>
            <w:tcW w:w="1425" w:type="dxa"/>
            <w:gridSpan w:val="2"/>
            <w:tcBorders>
              <w:bottom w:val="single" w:color="auto" w:sz="12" w:space="0"/>
            </w:tcBorders>
            <w:vAlign w:val="center"/>
          </w:tcPr>
          <w:p w14:paraId="3980F81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BBDF1A8">
            <w:pPr>
              <w:widowControl w:val="0"/>
              <w:jc w:val="center"/>
              <w:rPr>
                <w:rFonts w:ascii="Times New Roman" w:hAnsi="Times New Roman"/>
                <w:color w:val="000000"/>
                <w:sz w:val="21"/>
                <w:szCs w:val="21"/>
              </w:rPr>
            </w:pPr>
          </w:p>
        </w:tc>
      </w:tr>
    </w:tbl>
    <w:p w14:paraId="7E938D59">
      <w:pPr>
        <w:spacing w:line="100" w:lineRule="exact"/>
        <w:rPr>
          <w:rFonts w:ascii="Arial" w:hAnsi="Arial" w:eastAsia="黑体"/>
        </w:rPr>
      </w:pPr>
      <w:r>
        <w:br w:type="page"/>
      </w:r>
    </w:p>
    <w:p w14:paraId="6E24B770">
      <w:pPr>
        <w:pStyle w:val="16"/>
        <w:spacing w:before="326" w:beforeLines="100" w:line="360" w:lineRule="auto"/>
        <w:rPr>
          <w:rFonts w:ascii="黑体" w:hAnsi="宋体"/>
        </w:rPr>
      </w:pPr>
      <w:r>
        <w:rPr>
          <w:rFonts w:hint="eastAsia" w:ascii="黑体" w:hAnsi="宋体"/>
        </w:rPr>
        <w:t>二、课程目标与毕业要求</w:t>
      </w:r>
    </w:p>
    <w:p w14:paraId="12C59BE0">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15649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331FF22E">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3F7F5177">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7BB09938">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DC94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4A79F64">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33F615F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6163FA91">
            <w:pPr>
              <w:pStyle w:val="14"/>
              <w:jc w:val="left"/>
              <w:rPr>
                <w:rFonts w:hint="default" w:ascii="宋体" w:hAnsi="宋体" w:eastAsia="宋体"/>
                <w:bCs/>
                <w:lang w:val="en-US" w:eastAsia="zh-CN"/>
              </w:rPr>
            </w:pPr>
            <w:r>
              <w:rPr>
                <w:rFonts w:hint="eastAsia" w:ascii="宋体" w:hAnsi="宋体"/>
                <w:bCs/>
                <w:lang w:val="en-US" w:eastAsia="zh-CN"/>
              </w:rPr>
              <w:t>通过学习和实践合唱与指挥，知晓合唱与指挥同样也一种是民族文化的具体的非物质体现，是民族性格、特色和灵魂的外在表现，从而举一反三，去深刻理解和看待世界的此类文化的艺术形式和内涵。</w:t>
            </w:r>
          </w:p>
        </w:tc>
      </w:tr>
      <w:tr w14:paraId="0625CB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645F54F">
            <w:pPr>
              <w:pStyle w:val="14"/>
              <w:rPr>
                <w:bCs/>
              </w:rPr>
            </w:pPr>
          </w:p>
        </w:tc>
        <w:tc>
          <w:tcPr>
            <w:tcW w:w="764" w:type="dxa"/>
            <w:shd w:val="clear" w:color="auto" w:fill="auto"/>
            <w:vAlign w:val="center"/>
          </w:tcPr>
          <w:p w14:paraId="4D20EB48">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7D5E2237">
            <w:pPr>
              <w:pStyle w:val="14"/>
              <w:jc w:val="left"/>
              <w:rPr>
                <w:rFonts w:hint="default" w:ascii="宋体" w:hAnsi="宋体" w:eastAsia="宋体"/>
                <w:bCs/>
                <w:lang w:val="en-US" w:eastAsia="zh-CN"/>
              </w:rPr>
            </w:pPr>
            <w:r>
              <w:rPr>
                <w:rFonts w:hint="eastAsia" w:ascii="宋体" w:hAnsi="宋体"/>
                <w:bCs/>
                <w:lang w:val="en-US" w:eastAsia="zh-CN"/>
              </w:rPr>
              <w:t>通过这门极具特色的技能、技巧学习，从而增加动嘴、动手和欣赏合唱音乐的能力。</w:t>
            </w:r>
          </w:p>
        </w:tc>
      </w:tr>
      <w:tr w14:paraId="31820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D51B02F">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006F1701">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4583CE2C">
            <w:pPr>
              <w:pStyle w:val="14"/>
              <w:jc w:val="left"/>
              <w:rPr>
                <w:rFonts w:hint="default" w:ascii="宋体" w:hAnsi="宋体"/>
                <w:bCs/>
                <w:lang w:val="en-US"/>
              </w:rPr>
            </w:pPr>
            <w:r>
              <w:rPr>
                <w:rFonts w:hint="eastAsia" w:ascii="宋体" w:hAnsi="宋体"/>
                <w:bCs/>
                <w:lang w:val="en-US" w:eastAsia="zh-CN"/>
              </w:rPr>
              <w:t>学习、掌控、操作最正确的歌唱和指挥方式，尤其是左、右手的相互配合的指挥图式。</w:t>
            </w:r>
          </w:p>
        </w:tc>
      </w:tr>
      <w:tr w14:paraId="630A0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265D058">
            <w:pPr>
              <w:pStyle w:val="14"/>
              <w:rPr>
                <w:rFonts w:ascii="宋体" w:hAnsi="宋体"/>
              </w:rPr>
            </w:pPr>
          </w:p>
        </w:tc>
        <w:tc>
          <w:tcPr>
            <w:tcW w:w="764" w:type="dxa"/>
            <w:shd w:val="clear" w:color="auto" w:fill="auto"/>
            <w:vAlign w:val="center"/>
          </w:tcPr>
          <w:p w14:paraId="414B72F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5983350E">
            <w:pPr>
              <w:pStyle w:val="14"/>
              <w:jc w:val="left"/>
              <w:rPr>
                <w:rFonts w:hint="default" w:ascii="宋体" w:hAnsi="宋体" w:eastAsia="宋体"/>
                <w:bCs/>
                <w:lang w:val="en-US" w:eastAsia="zh-CN"/>
              </w:rPr>
            </w:pPr>
            <w:r>
              <w:rPr>
                <w:rFonts w:hint="eastAsia" w:ascii="宋体" w:hAnsi="宋体"/>
                <w:bCs/>
                <w:lang w:val="en-US" w:eastAsia="zh-CN"/>
              </w:rPr>
              <w:t>能够掌控发声技巧和指挥法，同时运用它们指挥大、小型的合唱队伍演唱乐曲</w:t>
            </w:r>
          </w:p>
        </w:tc>
      </w:tr>
      <w:tr w14:paraId="0C1A4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03C633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0DBCF7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7A8312D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77E51B17">
            <w:pPr>
              <w:pStyle w:val="14"/>
              <w:jc w:val="left"/>
              <w:rPr>
                <w:rFonts w:ascii="宋体" w:hAnsi="宋体"/>
                <w:bCs/>
              </w:rPr>
            </w:pPr>
            <w:r>
              <w:rPr>
                <w:rFonts w:hint="eastAsia" w:ascii="宋体" w:hAnsi="宋体"/>
                <w:bCs/>
                <w:lang w:val="en-US" w:eastAsia="zh-CN"/>
              </w:rPr>
              <w:t>通过实际演唱红色歌曲，树立起民族文化的自觉信念，从而深刻地热爱和弘扬中华文化的丰富内涵和形式</w:t>
            </w:r>
          </w:p>
        </w:tc>
      </w:tr>
      <w:tr w14:paraId="3F63E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AD51B26">
            <w:pPr>
              <w:pStyle w:val="14"/>
              <w:rPr>
                <w:rFonts w:ascii="宋体" w:hAnsi="宋体"/>
              </w:rPr>
            </w:pPr>
          </w:p>
        </w:tc>
        <w:tc>
          <w:tcPr>
            <w:tcW w:w="764" w:type="dxa"/>
            <w:shd w:val="clear" w:color="auto" w:fill="auto"/>
            <w:vAlign w:val="center"/>
          </w:tcPr>
          <w:p w14:paraId="21A5A51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312974C0">
            <w:pPr>
              <w:pStyle w:val="14"/>
              <w:jc w:val="left"/>
              <w:rPr>
                <w:rFonts w:hint="default" w:ascii="宋体" w:hAnsi="宋体" w:eastAsia="宋体"/>
                <w:bCs/>
                <w:lang w:val="en-US" w:eastAsia="zh-CN"/>
              </w:rPr>
            </w:pPr>
            <w:r>
              <w:rPr>
                <w:rFonts w:hint="eastAsia" w:ascii="宋体" w:hAnsi="宋体"/>
                <w:bCs/>
                <w:lang w:val="en-US" w:eastAsia="zh-CN"/>
              </w:rPr>
              <w:t>自觉增强继承和发扬中华传统文化的自觉性、主动性和责任感。</w:t>
            </w:r>
          </w:p>
        </w:tc>
      </w:tr>
    </w:tbl>
    <w:p w14:paraId="6434F096">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236FBA7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0691BB6">
            <w:pPr>
              <w:pStyle w:val="14"/>
              <w:widowControl w:val="0"/>
              <w:jc w:val="left"/>
              <w:rPr>
                <w:rFonts w:ascii="宋体" w:hAnsi="宋体"/>
                <w:bCs/>
              </w:rPr>
            </w:pPr>
          </w:p>
          <w:p w14:paraId="1416CE0D">
            <w:pPr>
              <w:pStyle w:val="14"/>
              <w:widowControl w:val="0"/>
              <w:jc w:val="left"/>
              <w:rPr>
                <w:rFonts w:cs="Times New Roman"/>
              </w:rPr>
            </w:pPr>
            <w:r>
              <w:rPr>
                <w:rFonts w:cs="Times New Roman"/>
              </w:rPr>
              <w:t>品德修养：拥护</w:t>
            </w:r>
            <w:r>
              <w:rPr>
                <w:rFonts w:hint="eastAsia" w:cs="Times New Roman"/>
              </w:rPr>
              <w:t>中国共产</w:t>
            </w:r>
            <w:r>
              <w:rPr>
                <w:rFonts w:cs="Times New Roman"/>
              </w:rPr>
              <w:t>党的领导，坚定理想信念，自觉涵养和积极弘扬社会主义核心价值观，增强政治认同、厚植家国情怀、遵守法律法规、传承雷锋精神，践行</w:t>
            </w:r>
            <w:r>
              <w:rPr>
                <w:rFonts w:hint="eastAsia" w:cs="Times New Roman"/>
              </w:rPr>
              <w:t>“感恩、回报、爱心、责任”</w:t>
            </w:r>
            <w:r>
              <w:rPr>
                <w:rFonts w:cs="Times New Roman"/>
              </w:rPr>
              <w:t>八字校训，积极服务他人、服务社会、诚信尽责、爱岗敬业。</w:t>
            </w:r>
          </w:p>
          <w:p w14:paraId="5379773B">
            <w:pPr>
              <w:pStyle w:val="14"/>
              <w:widowControl w:val="0"/>
              <w:jc w:val="left"/>
              <w:rPr>
                <w:rFonts w:ascii="宋体" w:hAnsi="宋体"/>
                <w:bCs/>
              </w:rPr>
            </w:pPr>
            <w:r>
              <w:rPr>
                <w:rFonts w:hint="eastAsia" w:cs="Times New Roman"/>
              </w:rPr>
              <w:t>④</w:t>
            </w:r>
            <w:r>
              <w:rPr>
                <w:rFonts w:cs="Times New Roman"/>
              </w:rPr>
              <w:t>诚信尽责，为人诚实，信守承诺，勤奋努力，精益求精，勇于担责</w:t>
            </w:r>
          </w:p>
          <w:p w14:paraId="3F135CD0">
            <w:pPr>
              <w:pStyle w:val="14"/>
              <w:widowControl w:val="0"/>
              <w:jc w:val="left"/>
              <w:rPr>
                <w:rFonts w:hint="eastAsia" w:ascii="宋体" w:hAnsi="宋体"/>
                <w:bCs/>
              </w:rPr>
            </w:pPr>
          </w:p>
        </w:tc>
      </w:tr>
      <w:tr w14:paraId="4433CAE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AB0A031">
            <w:pPr>
              <w:pStyle w:val="14"/>
              <w:widowControl w:val="0"/>
              <w:jc w:val="left"/>
              <w:rPr>
                <w:rFonts w:ascii="宋体" w:hAnsi="宋体"/>
                <w:bCs/>
              </w:rPr>
            </w:pPr>
          </w:p>
          <w:p w14:paraId="3B066C87">
            <w:pPr>
              <w:pStyle w:val="14"/>
              <w:widowControl w:val="0"/>
              <w:jc w:val="left"/>
              <w:rPr>
                <w:rFonts w:cs="Times New Roman"/>
              </w:rPr>
            </w:pPr>
            <w:r>
              <w:rPr>
                <w:rFonts w:cs="Times New Roman"/>
              </w:rPr>
              <w:t>2专业能力：具有</w:t>
            </w:r>
            <w:r>
              <w:rPr>
                <w:rFonts w:hint="eastAsia" w:cs="Times New Roman"/>
                <w:lang w:val="en-US" w:eastAsia="zh-CN"/>
              </w:rPr>
              <w:t>高层面的音乐</w:t>
            </w:r>
            <w:r>
              <w:rPr>
                <w:rFonts w:cs="Times New Roman"/>
              </w:rPr>
              <w:t>素养，具备从事</w:t>
            </w:r>
            <w:r>
              <w:rPr>
                <w:rFonts w:hint="eastAsia" w:cs="Times New Roman"/>
              </w:rPr>
              <w:t>相关</w:t>
            </w:r>
            <w:r>
              <w:rPr>
                <w:rFonts w:cs="Times New Roman"/>
              </w:rPr>
              <w:t>工作或专业的理论知识、实践能力。</w:t>
            </w:r>
          </w:p>
          <w:p w14:paraId="1373354F">
            <w:pPr>
              <w:pStyle w:val="14"/>
              <w:widowControl w:val="0"/>
              <w:jc w:val="left"/>
              <w:rPr>
                <w:rFonts w:hint="eastAsia" w:ascii="宋体" w:hAnsi="宋体" w:eastAsia="宋体"/>
                <w:bCs/>
                <w:lang w:val="en-US" w:eastAsia="zh-CN"/>
              </w:rPr>
            </w:pPr>
            <w:r>
              <w:rPr>
                <w:rFonts w:hint="eastAsia" w:cs="Times New Roman"/>
              </w:rPr>
              <w:t>①</w:t>
            </w:r>
            <w:r>
              <w:rPr>
                <w:rFonts w:cs="Times New Roman"/>
              </w:rPr>
              <w:t>具有</w:t>
            </w:r>
            <w:r>
              <w:rPr>
                <w:rFonts w:hint="eastAsia" w:cs="Times New Roman"/>
                <w:lang w:val="en-US" w:eastAsia="zh-CN"/>
              </w:rPr>
              <w:t>相关</w:t>
            </w:r>
            <w:r>
              <w:rPr>
                <w:rFonts w:cs="Times New Roman"/>
              </w:rPr>
              <w:t>专业所需的</w:t>
            </w:r>
            <w:r>
              <w:rPr>
                <w:rFonts w:hint="eastAsia" w:cs="Times New Roman"/>
                <w:lang w:val="en-US" w:eastAsia="zh-CN"/>
              </w:rPr>
              <w:t>合唱与指挥技能</w:t>
            </w:r>
          </w:p>
          <w:p w14:paraId="0500EFB1">
            <w:pPr>
              <w:pStyle w:val="14"/>
              <w:widowControl w:val="0"/>
              <w:jc w:val="left"/>
              <w:rPr>
                <w:rFonts w:hint="eastAsia" w:ascii="宋体" w:hAnsi="宋体"/>
                <w:bCs/>
              </w:rPr>
            </w:pPr>
          </w:p>
        </w:tc>
      </w:tr>
      <w:tr w14:paraId="4EF189A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155892C">
            <w:pPr>
              <w:pStyle w:val="14"/>
              <w:widowControl w:val="0"/>
              <w:jc w:val="left"/>
              <w:rPr>
                <w:rFonts w:ascii="宋体" w:hAnsi="宋体"/>
                <w:bCs/>
              </w:rPr>
            </w:pPr>
          </w:p>
          <w:p w14:paraId="69A076F0">
            <w:pPr>
              <w:pStyle w:val="14"/>
              <w:widowControl w:val="0"/>
              <w:jc w:val="left"/>
              <w:rPr>
                <w:rFonts w:cs="Times New Roman"/>
              </w:rPr>
            </w:pPr>
            <w:r>
              <w:rPr>
                <w:rFonts w:cs="Times New Roman"/>
              </w:rPr>
              <w:t>协同创新：同群体</w:t>
            </w:r>
            <w:r>
              <w:rPr>
                <w:rFonts w:hint="eastAsia" w:cs="Times New Roman"/>
                <w:lang w:val="en-US" w:eastAsia="zh-CN"/>
              </w:rPr>
              <w:t>合唱团体</w:t>
            </w:r>
            <w:r>
              <w:rPr>
                <w:rFonts w:cs="Times New Roman"/>
              </w:rPr>
              <w:t>保持良好的合作关系，做集体中的积极成员，善于自我管理和团队管理；善于从多个维度思考问题，利用自己的知识与实践来提出新设想。</w:t>
            </w:r>
          </w:p>
          <w:p w14:paraId="53DBCD23">
            <w:pPr>
              <w:pStyle w:val="14"/>
              <w:widowControl w:val="0"/>
              <w:jc w:val="left"/>
              <w:rPr>
                <w:rFonts w:hint="eastAsia" w:ascii="宋体" w:hAnsi="宋体"/>
                <w:bCs/>
              </w:rPr>
            </w:pPr>
            <w:r>
              <w:rPr>
                <w:rFonts w:hint="eastAsia" w:cs="Times New Roman"/>
              </w:rPr>
              <w:t>③</w:t>
            </w:r>
            <w:r>
              <w:rPr>
                <w:rFonts w:cs="Times New Roman"/>
              </w:rPr>
              <w:t>能用创新的方法或者多种方法解决</w:t>
            </w:r>
            <w:r>
              <w:rPr>
                <w:rFonts w:hint="eastAsia" w:cs="Times New Roman"/>
                <w:lang w:val="en-US" w:eastAsia="zh-CN"/>
              </w:rPr>
              <w:t>人员</w:t>
            </w:r>
            <w:r>
              <w:rPr>
                <w:rFonts w:cs="Times New Roman"/>
              </w:rPr>
              <w:t>复杂问题或真实</w:t>
            </w:r>
            <w:r>
              <w:rPr>
                <w:rFonts w:hint="eastAsia" w:cs="Times New Roman"/>
                <w:lang w:val="en-US" w:eastAsia="zh-CN"/>
              </w:rPr>
              <w:t>水平不一的众多</w:t>
            </w:r>
            <w:r>
              <w:rPr>
                <w:rFonts w:cs="Times New Roman"/>
              </w:rPr>
              <w:t>问题。</w:t>
            </w:r>
          </w:p>
          <w:p w14:paraId="3FB29182">
            <w:pPr>
              <w:pStyle w:val="14"/>
              <w:widowControl w:val="0"/>
              <w:jc w:val="left"/>
              <w:rPr>
                <w:rFonts w:ascii="宋体" w:hAnsi="宋体"/>
                <w:bCs/>
              </w:rPr>
            </w:pPr>
          </w:p>
          <w:p w14:paraId="7E002C1F">
            <w:pPr>
              <w:pStyle w:val="14"/>
              <w:widowControl w:val="0"/>
              <w:jc w:val="left"/>
              <w:rPr>
                <w:rFonts w:hint="eastAsia" w:ascii="宋体" w:hAnsi="宋体"/>
                <w:bCs/>
              </w:rPr>
            </w:pPr>
          </w:p>
        </w:tc>
      </w:tr>
    </w:tbl>
    <w:p w14:paraId="0B92AF5D">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704A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1AD744C5">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21BF6080">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152A157D">
            <w:pPr>
              <w:pStyle w:val="13"/>
              <w:rPr>
                <w:szCs w:val="16"/>
              </w:rPr>
            </w:pPr>
            <w:r>
              <w:rPr>
                <w:rFonts w:hint="eastAsia"/>
                <w:szCs w:val="16"/>
              </w:rPr>
              <w:t>支撑度</w:t>
            </w:r>
          </w:p>
        </w:tc>
        <w:tc>
          <w:tcPr>
            <w:tcW w:w="4651" w:type="dxa"/>
            <w:tcBorders>
              <w:top w:val="single" w:color="auto" w:sz="12" w:space="0"/>
            </w:tcBorders>
            <w:vAlign w:val="center"/>
          </w:tcPr>
          <w:p w14:paraId="38D2E3E5">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5241B698">
            <w:pPr>
              <w:pStyle w:val="13"/>
              <w:rPr>
                <w:szCs w:val="16"/>
              </w:rPr>
            </w:pPr>
            <w:r>
              <w:rPr>
                <w:rFonts w:hint="eastAsia"/>
                <w:szCs w:val="16"/>
              </w:rPr>
              <w:t>对指标点的贡献度</w:t>
            </w:r>
          </w:p>
        </w:tc>
      </w:tr>
      <w:tr w14:paraId="7781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64056641">
            <w:pPr>
              <w:pStyle w:val="14"/>
              <w:rPr>
                <w:rFonts w:hint="default" w:eastAsia="宋体"/>
                <w:lang w:val="en-US" w:eastAsia="zh-CN"/>
              </w:rPr>
            </w:pPr>
            <w:r>
              <w:rPr>
                <w:rFonts w:cs="Times New Roman"/>
                <w:b/>
              </w:rPr>
              <w:t>LO1</w:t>
            </w:r>
          </w:p>
        </w:tc>
        <w:tc>
          <w:tcPr>
            <w:tcW w:w="775" w:type="dxa"/>
            <w:vMerge w:val="restart"/>
            <w:tcBorders>
              <w:left w:val="single" w:color="auto" w:sz="4" w:space="0"/>
            </w:tcBorders>
            <w:vAlign w:val="center"/>
          </w:tcPr>
          <w:p w14:paraId="09F64687">
            <w:pPr>
              <w:pStyle w:val="14"/>
              <w:rPr>
                <w:rFonts w:cs="Times New Roman"/>
                <w:bCs/>
              </w:rPr>
            </w:pPr>
            <w:r>
              <w:rPr>
                <w:rFonts w:ascii="Cambria Math" w:hAnsi="Cambria Math" w:cs="Cambria Math"/>
                <w:bCs/>
              </w:rPr>
              <w:t>④</w:t>
            </w:r>
          </w:p>
        </w:tc>
        <w:tc>
          <w:tcPr>
            <w:tcW w:w="775" w:type="dxa"/>
            <w:vMerge w:val="restart"/>
            <w:tcBorders>
              <w:right w:val="double" w:color="auto" w:sz="4" w:space="0"/>
            </w:tcBorders>
            <w:shd w:val="clear" w:color="auto" w:fill="auto"/>
            <w:vAlign w:val="center"/>
          </w:tcPr>
          <w:p w14:paraId="5BFB893B">
            <w:pPr>
              <w:pStyle w:val="14"/>
              <w:rPr>
                <w:rFonts w:hint="eastAsia" w:ascii="宋体" w:hAnsi="宋体" w:eastAsia="宋体"/>
                <w:lang w:val="en-US" w:eastAsia="zh-CN"/>
              </w:rPr>
            </w:pPr>
            <w:r>
              <w:rPr>
                <w:rFonts w:cs="Times New Roman"/>
              </w:rPr>
              <w:t>M</w:t>
            </w:r>
          </w:p>
        </w:tc>
        <w:tc>
          <w:tcPr>
            <w:tcW w:w="4651" w:type="dxa"/>
            <w:vAlign w:val="center"/>
          </w:tcPr>
          <w:p w14:paraId="03E49D0C">
            <w:pPr>
              <w:pStyle w:val="14"/>
              <w:rPr>
                <w:rFonts w:ascii="宋体" w:hAnsi="宋体"/>
                <w:bCs/>
              </w:rPr>
            </w:pPr>
            <w:r>
              <w:rPr>
                <w:rFonts w:cs="Times New Roman"/>
              </w:rPr>
              <w:t>5.</w:t>
            </w:r>
            <w:r>
              <w:rPr>
                <w:rFonts w:hint="eastAsia" w:cs="Times New Roman"/>
              </w:rPr>
              <w:t>专业知识与德育元素自然和谐，明确爱国、诚信、敬业、友爱的精神，建立符合社会主义道德要求的价值观。</w:t>
            </w:r>
          </w:p>
        </w:tc>
        <w:tc>
          <w:tcPr>
            <w:tcW w:w="1316" w:type="dxa"/>
            <w:tcBorders>
              <w:right w:val="single" w:color="auto" w:sz="12" w:space="0"/>
            </w:tcBorders>
            <w:vAlign w:val="center"/>
          </w:tcPr>
          <w:p w14:paraId="0CBA1ECD">
            <w:pPr>
              <w:pStyle w:val="14"/>
              <w:rPr>
                <w:rFonts w:hint="default" w:ascii="宋体" w:hAnsi="宋体" w:eastAsia="宋体"/>
                <w:bCs/>
                <w:lang w:val="en-US" w:eastAsia="zh-CN"/>
              </w:rPr>
            </w:pPr>
            <w:r>
              <w:rPr>
                <w:rFonts w:hint="eastAsia" w:ascii="宋体" w:hAnsi="宋体"/>
                <w:bCs/>
                <w:lang w:val="en-US" w:eastAsia="zh-CN"/>
              </w:rPr>
              <w:t>100%</w:t>
            </w:r>
          </w:p>
        </w:tc>
      </w:tr>
      <w:tr w14:paraId="398E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1DC2B5B9">
            <w:pPr>
              <w:pStyle w:val="14"/>
              <w:rPr>
                <w:b/>
              </w:rPr>
            </w:pPr>
          </w:p>
        </w:tc>
        <w:tc>
          <w:tcPr>
            <w:tcW w:w="775" w:type="dxa"/>
            <w:vMerge w:val="continue"/>
            <w:tcBorders>
              <w:left w:val="single" w:color="auto" w:sz="4" w:space="0"/>
            </w:tcBorders>
            <w:vAlign w:val="center"/>
          </w:tcPr>
          <w:p w14:paraId="36E36D83">
            <w:pPr>
              <w:pStyle w:val="14"/>
              <w:rPr>
                <w:bCs/>
              </w:rPr>
            </w:pPr>
          </w:p>
        </w:tc>
        <w:tc>
          <w:tcPr>
            <w:tcW w:w="775" w:type="dxa"/>
            <w:vMerge w:val="continue"/>
            <w:tcBorders>
              <w:right w:val="double" w:color="auto" w:sz="4" w:space="0"/>
            </w:tcBorders>
            <w:shd w:val="clear" w:color="auto" w:fill="auto"/>
            <w:vAlign w:val="center"/>
          </w:tcPr>
          <w:p w14:paraId="0EA2241F">
            <w:pPr>
              <w:pStyle w:val="14"/>
              <w:rPr>
                <w:rFonts w:ascii="宋体" w:hAnsi="宋体"/>
              </w:rPr>
            </w:pPr>
          </w:p>
        </w:tc>
        <w:tc>
          <w:tcPr>
            <w:tcW w:w="4651" w:type="dxa"/>
            <w:vAlign w:val="center"/>
          </w:tcPr>
          <w:p w14:paraId="649F3B7B">
            <w:pPr>
              <w:pStyle w:val="14"/>
              <w:rPr>
                <w:rFonts w:ascii="宋体" w:hAnsi="宋体"/>
                <w:bCs/>
              </w:rPr>
            </w:pPr>
          </w:p>
        </w:tc>
        <w:tc>
          <w:tcPr>
            <w:tcW w:w="1316" w:type="dxa"/>
            <w:tcBorders>
              <w:right w:val="single" w:color="auto" w:sz="12" w:space="0"/>
            </w:tcBorders>
            <w:vAlign w:val="center"/>
          </w:tcPr>
          <w:p w14:paraId="1C0C512E">
            <w:pPr>
              <w:pStyle w:val="14"/>
              <w:rPr>
                <w:rFonts w:hint="default" w:ascii="宋体" w:hAnsi="宋体" w:eastAsia="宋体"/>
                <w:bCs/>
                <w:lang w:val="en-US" w:eastAsia="zh-CN"/>
              </w:rPr>
            </w:pPr>
          </w:p>
        </w:tc>
      </w:tr>
      <w:tr w14:paraId="08F2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1CE74E65">
            <w:pPr>
              <w:pStyle w:val="14"/>
              <w:rPr>
                <w:rFonts w:hint="default" w:eastAsia="宋体"/>
                <w:lang w:val="en-US" w:eastAsia="zh-CN"/>
              </w:rPr>
            </w:pPr>
            <w:r>
              <w:rPr>
                <w:rFonts w:cs="Times New Roman"/>
                <w:b/>
              </w:rPr>
              <w:t>LO2</w:t>
            </w:r>
          </w:p>
        </w:tc>
        <w:tc>
          <w:tcPr>
            <w:tcW w:w="775" w:type="dxa"/>
            <w:vMerge w:val="restart"/>
            <w:tcBorders>
              <w:left w:val="single" w:color="auto" w:sz="4" w:space="0"/>
            </w:tcBorders>
            <w:vAlign w:val="center"/>
          </w:tcPr>
          <w:p w14:paraId="5763A9D3">
            <w:pPr>
              <w:pStyle w:val="14"/>
              <w:rPr>
                <w:rFonts w:cs="Times New Roman"/>
                <w:bCs/>
              </w:rPr>
            </w:pPr>
            <w:r>
              <w:rPr>
                <w:rFonts w:ascii="Cambria Math" w:hAnsi="Cambria Math" w:cs="Cambria Math"/>
                <w:bCs/>
              </w:rPr>
              <w:t>①</w:t>
            </w:r>
          </w:p>
        </w:tc>
        <w:tc>
          <w:tcPr>
            <w:tcW w:w="775" w:type="dxa"/>
            <w:vMerge w:val="restart"/>
            <w:tcBorders>
              <w:right w:val="double" w:color="auto" w:sz="4" w:space="0"/>
            </w:tcBorders>
            <w:shd w:val="clear" w:color="auto" w:fill="auto"/>
            <w:vAlign w:val="center"/>
          </w:tcPr>
          <w:p w14:paraId="7F5BF499">
            <w:pPr>
              <w:pStyle w:val="14"/>
              <w:rPr>
                <w:rFonts w:ascii="宋体" w:hAnsi="宋体"/>
              </w:rPr>
            </w:pPr>
            <w:r>
              <w:rPr>
                <w:rFonts w:cs="Times New Roman"/>
              </w:rPr>
              <w:t>H</w:t>
            </w:r>
          </w:p>
        </w:tc>
        <w:tc>
          <w:tcPr>
            <w:tcW w:w="4651" w:type="dxa"/>
            <w:vAlign w:val="center"/>
          </w:tcPr>
          <w:p w14:paraId="56B8F404">
            <w:pPr>
              <w:pStyle w:val="14"/>
              <w:jc w:val="both"/>
              <w:rPr>
                <w:rFonts w:hint="default" w:ascii="宋体" w:hAnsi="宋体" w:eastAsia="宋体"/>
                <w:bCs/>
                <w:lang w:val="en-US" w:eastAsia="zh-CN"/>
              </w:rPr>
            </w:pPr>
            <w:r>
              <w:rPr>
                <w:rFonts w:hint="eastAsia" w:ascii="宋体" w:hAnsi="宋体"/>
                <w:bCs/>
                <w:lang w:val="en-US" w:eastAsia="zh-CN"/>
              </w:rPr>
              <w:t>1、能够掌握正确的指挥姿势，左右手的运用自如</w:t>
            </w:r>
          </w:p>
        </w:tc>
        <w:tc>
          <w:tcPr>
            <w:tcW w:w="1316" w:type="dxa"/>
            <w:tcBorders>
              <w:right w:val="single" w:color="auto" w:sz="12" w:space="0"/>
            </w:tcBorders>
            <w:vAlign w:val="center"/>
          </w:tcPr>
          <w:p w14:paraId="33EF065A">
            <w:pPr>
              <w:pStyle w:val="14"/>
              <w:rPr>
                <w:rFonts w:hint="default" w:ascii="宋体" w:hAnsi="宋体" w:eastAsia="宋体"/>
                <w:bCs/>
                <w:lang w:val="en-US" w:eastAsia="zh-CN"/>
              </w:rPr>
            </w:pPr>
            <w:r>
              <w:rPr>
                <w:rFonts w:hint="eastAsia" w:ascii="宋体" w:hAnsi="宋体"/>
                <w:bCs/>
                <w:lang w:val="en-US" w:eastAsia="zh-CN"/>
              </w:rPr>
              <w:t>20%</w:t>
            </w:r>
          </w:p>
        </w:tc>
      </w:tr>
      <w:tr w14:paraId="254B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3F8BE889">
            <w:pPr>
              <w:pStyle w:val="14"/>
            </w:pPr>
          </w:p>
        </w:tc>
        <w:tc>
          <w:tcPr>
            <w:tcW w:w="775" w:type="dxa"/>
            <w:vMerge w:val="continue"/>
            <w:tcBorders>
              <w:left w:val="single" w:color="auto" w:sz="4" w:space="0"/>
            </w:tcBorders>
            <w:vAlign w:val="center"/>
          </w:tcPr>
          <w:p w14:paraId="5D969D1A">
            <w:pPr>
              <w:pStyle w:val="14"/>
              <w:rPr>
                <w:rFonts w:cs="Times New Roman"/>
                <w:bCs/>
              </w:rPr>
            </w:pPr>
          </w:p>
        </w:tc>
        <w:tc>
          <w:tcPr>
            <w:tcW w:w="775" w:type="dxa"/>
            <w:vMerge w:val="continue"/>
            <w:tcBorders>
              <w:right w:val="double" w:color="auto" w:sz="4" w:space="0"/>
            </w:tcBorders>
            <w:shd w:val="clear" w:color="auto" w:fill="auto"/>
            <w:vAlign w:val="center"/>
          </w:tcPr>
          <w:p w14:paraId="2C554A1C">
            <w:pPr>
              <w:pStyle w:val="14"/>
              <w:rPr>
                <w:rFonts w:ascii="宋体" w:hAnsi="宋体"/>
              </w:rPr>
            </w:pPr>
          </w:p>
        </w:tc>
        <w:tc>
          <w:tcPr>
            <w:tcW w:w="4651" w:type="dxa"/>
            <w:vAlign w:val="center"/>
          </w:tcPr>
          <w:p w14:paraId="132C5BAB">
            <w:pPr>
              <w:pStyle w:val="14"/>
              <w:jc w:val="both"/>
              <w:rPr>
                <w:rFonts w:hint="default" w:ascii="宋体" w:hAnsi="宋体" w:eastAsia="宋体"/>
                <w:bCs/>
                <w:lang w:val="en-US" w:eastAsia="zh-CN"/>
              </w:rPr>
            </w:pPr>
            <w:r>
              <w:rPr>
                <w:rFonts w:hint="eastAsia" w:ascii="宋体" w:hAnsi="宋体"/>
                <w:bCs/>
                <w:lang w:val="en-US" w:eastAsia="zh-CN"/>
              </w:rPr>
              <w:t>2、能够指挥合唱团队进行发声练习曲训练</w:t>
            </w:r>
          </w:p>
        </w:tc>
        <w:tc>
          <w:tcPr>
            <w:tcW w:w="1316" w:type="dxa"/>
            <w:tcBorders>
              <w:right w:val="single" w:color="auto" w:sz="12" w:space="0"/>
            </w:tcBorders>
            <w:vAlign w:val="center"/>
          </w:tcPr>
          <w:p w14:paraId="3FABBE9A">
            <w:pPr>
              <w:pStyle w:val="14"/>
              <w:rPr>
                <w:rFonts w:hint="default" w:ascii="宋体" w:hAnsi="宋体" w:eastAsia="宋体"/>
                <w:bCs/>
                <w:lang w:val="en-US" w:eastAsia="zh-CN"/>
              </w:rPr>
            </w:pPr>
            <w:r>
              <w:rPr>
                <w:rFonts w:hint="eastAsia" w:ascii="宋体" w:hAnsi="宋体"/>
                <w:bCs/>
                <w:lang w:val="en-US" w:eastAsia="zh-CN"/>
              </w:rPr>
              <w:t>60%</w:t>
            </w:r>
          </w:p>
        </w:tc>
      </w:tr>
      <w:tr w14:paraId="3501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1DC1D2A9">
            <w:pPr>
              <w:pStyle w:val="14"/>
            </w:pPr>
          </w:p>
        </w:tc>
        <w:tc>
          <w:tcPr>
            <w:tcW w:w="775" w:type="dxa"/>
            <w:vMerge w:val="continue"/>
            <w:tcBorders>
              <w:left w:val="single" w:color="auto" w:sz="4" w:space="0"/>
            </w:tcBorders>
            <w:vAlign w:val="center"/>
          </w:tcPr>
          <w:p w14:paraId="2001DD1D">
            <w:pPr>
              <w:pStyle w:val="14"/>
              <w:rPr>
                <w:rFonts w:cs="Times New Roman"/>
                <w:bCs/>
              </w:rPr>
            </w:pPr>
          </w:p>
        </w:tc>
        <w:tc>
          <w:tcPr>
            <w:tcW w:w="775" w:type="dxa"/>
            <w:vMerge w:val="continue"/>
            <w:tcBorders>
              <w:right w:val="double" w:color="auto" w:sz="4" w:space="0"/>
            </w:tcBorders>
            <w:shd w:val="clear" w:color="auto" w:fill="auto"/>
            <w:vAlign w:val="center"/>
          </w:tcPr>
          <w:p w14:paraId="0B4F2071">
            <w:pPr>
              <w:pStyle w:val="14"/>
              <w:rPr>
                <w:rFonts w:ascii="宋体" w:hAnsi="宋体"/>
              </w:rPr>
            </w:pPr>
          </w:p>
        </w:tc>
        <w:tc>
          <w:tcPr>
            <w:tcW w:w="4651" w:type="dxa"/>
            <w:vAlign w:val="center"/>
          </w:tcPr>
          <w:p w14:paraId="778507E5">
            <w:pPr>
              <w:pStyle w:val="14"/>
              <w:jc w:val="both"/>
              <w:rPr>
                <w:rFonts w:hint="default" w:ascii="宋体" w:hAnsi="宋体" w:eastAsia="宋体"/>
                <w:bCs/>
                <w:lang w:val="en-US" w:eastAsia="zh-CN"/>
              </w:rPr>
            </w:pPr>
            <w:r>
              <w:rPr>
                <w:rFonts w:hint="eastAsia" w:ascii="宋体" w:hAnsi="宋体"/>
                <w:bCs/>
                <w:lang w:val="en-US" w:eastAsia="zh-CN"/>
              </w:rPr>
              <w:t>3、能够指挥大、小合唱团演唱一般乐曲</w:t>
            </w:r>
          </w:p>
        </w:tc>
        <w:tc>
          <w:tcPr>
            <w:tcW w:w="1316" w:type="dxa"/>
            <w:tcBorders>
              <w:right w:val="single" w:color="auto" w:sz="12" w:space="0"/>
            </w:tcBorders>
            <w:vAlign w:val="center"/>
          </w:tcPr>
          <w:p w14:paraId="71A6384F">
            <w:pPr>
              <w:pStyle w:val="14"/>
              <w:rPr>
                <w:rFonts w:hint="default" w:ascii="宋体" w:hAnsi="宋体" w:eastAsia="宋体"/>
                <w:bCs/>
                <w:lang w:val="en-US" w:eastAsia="zh-CN"/>
              </w:rPr>
            </w:pPr>
            <w:r>
              <w:rPr>
                <w:rFonts w:hint="eastAsia" w:ascii="宋体" w:hAnsi="宋体"/>
                <w:bCs/>
                <w:lang w:val="en-US" w:eastAsia="zh-CN"/>
              </w:rPr>
              <w:t>20%</w:t>
            </w:r>
          </w:p>
        </w:tc>
      </w:tr>
      <w:tr w14:paraId="0B0C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tcPr>
          <w:p w14:paraId="6FA7AA32">
            <w:pPr>
              <w:pStyle w:val="14"/>
            </w:pPr>
            <w:r>
              <w:rPr>
                <w:rFonts w:cs="Times New Roman"/>
                <w:b/>
              </w:rPr>
              <w:t>LO6</w:t>
            </w:r>
          </w:p>
        </w:tc>
        <w:tc>
          <w:tcPr>
            <w:tcW w:w="775" w:type="dxa"/>
            <w:tcBorders>
              <w:left w:val="single" w:color="auto" w:sz="4" w:space="0"/>
              <w:bottom w:val="single" w:color="auto" w:sz="12" w:space="0"/>
            </w:tcBorders>
            <w:vAlign w:val="center"/>
          </w:tcPr>
          <w:p w14:paraId="04D97BD1">
            <w:pPr>
              <w:pStyle w:val="14"/>
              <w:rPr>
                <w:rFonts w:cs="Times New Roman"/>
                <w:bCs/>
              </w:rPr>
            </w:pPr>
            <w:r>
              <w:rPr>
                <w:rFonts w:ascii="Cambria Math" w:hAnsi="Cambria Math" w:cs="Cambria Math"/>
                <w:bCs/>
              </w:rPr>
              <w:t>③</w:t>
            </w:r>
          </w:p>
        </w:tc>
        <w:tc>
          <w:tcPr>
            <w:tcW w:w="775" w:type="dxa"/>
            <w:tcBorders>
              <w:bottom w:val="single" w:color="auto" w:sz="12" w:space="0"/>
              <w:right w:val="double" w:color="auto" w:sz="4" w:space="0"/>
            </w:tcBorders>
            <w:shd w:val="clear" w:color="auto" w:fill="auto"/>
            <w:vAlign w:val="center"/>
          </w:tcPr>
          <w:p w14:paraId="097C8FB1">
            <w:pPr>
              <w:pStyle w:val="14"/>
              <w:rPr>
                <w:rFonts w:ascii="宋体" w:hAnsi="宋体"/>
              </w:rPr>
            </w:pPr>
            <w:r>
              <w:rPr>
                <w:rFonts w:ascii="Cambria Math" w:hAnsi="Cambria Math" w:cs="Cambria Math"/>
                <w:bCs/>
              </w:rPr>
              <w:t>③</w:t>
            </w:r>
          </w:p>
        </w:tc>
        <w:tc>
          <w:tcPr>
            <w:tcW w:w="4651" w:type="dxa"/>
            <w:tcBorders>
              <w:bottom w:val="single" w:color="auto" w:sz="12" w:space="0"/>
            </w:tcBorders>
            <w:vAlign w:val="center"/>
          </w:tcPr>
          <w:p w14:paraId="3B1D1F75">
            <w:pPr>
              <w:pStyle w:val="14"/>
              <w:jc w:val="both"/>
              <w:rPr>
                <w:rFonts w:hint="default" w:ascii="宋体" w:hAnsi="宋体" w:eastAsia="宋体"/>
                <w:bCs/>
                <w:lang w:val="en-US" w:eastAsia="zh-CN"/>
              </w:rPr>
            </w:pPr>
            <w:r>
              <w:rPr>
                <w:rFonts w:hint="eastAsia" w:ascii="宋体" w:hAnsi="宋体"/>
                <w:bCs/>
                <w:lang w:val="en-US" w:eastAsia="zh-CN"/>
              </w:rPr>
              <w:t>能够运用指挥法指挥合唱团队演唱多声部的乐曲</w:t>
            </w:r>
          </w:p>
        </w:tc>
        <w:tc>
          <w:tcPr>
            <w:tcW w:w="1316" w:type="dxa"/>
            <w:tcBorders>
              <w:bottom w:val="single" w:color="auto" w:sz="12" w:space="0"/>
              <w:right w:val="single" w:color="auto" w:sz="12" w:space="0"/>
            </w:tcBorders>
            <w:vAlign w:val="center"/>
          </w:tcPr>
          <w:p w14:paraId="29005EFD">
            <w:pPr>
              <w:pStyle w:val="14"/>
              <w:rPr>
                <w:rFonts w:hint="default" w:ascii="宋体" w:hAnsi="宋体" w:eastAsia="宋体"/>
                <w:bCs/>
                <w:lang w:val="en-US" w:eastAsia="zh-CN"/>
              </w:rPr>
            </w:pPr>
            <w:r>
              <w:rPr>
                <w:rFonts w:hint="eastAsia" w:ascii="宋体" w:hAnsi="宋体"/>
                <w:bCs/>
                <w:lang w:val="en-US" w:eastAsia="zh-CN"/>
              </w:rPr>
              <w:t>100%</w:t>
            </w:r>
          </w:p>
        </w:tc>
      </w:tr>
    </w:tbl>
    <w:p w14:paraId="2F8B8FB9">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EB75E41">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78F0AB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C50F749">
            <w:pPr>
              <w:pStyle w:val="14"/>
              <w:widowControl w:val="0"/>
              <w:ind w:firstLine="420" w:firstLineChars="200"/>
              <w:jc w:val="left"/>
              <w:rPr>
                <w:rFonts w:hint="eastAsia" w:ascii="宋体" w:hAnsi="宋体"/>
                <w:bCs/>
                <w:lang w:val="en-US" w:eastAsia="zh-CN"/>
              </w:rPr>
            </w:pPr>
            <w:bookmarkStart w:id="0" w:name="OLE_LINK6"/>
            <w:bookmarkStart w:id="1" w:name="OLE_LINK5"/>
          </w:p>
          <w:p w14:paraId="318F3A8F">
            <w:pPr>
              <w:pStyle w:val="14"/>
              <w:widowControl w:val="0"/>
              <w:ind w:firstLine="420" w:firstLineChars="200"/>
              <w:jc w:val="left"/>
              <w:rPr>
                <w:rFonts w:hint="default" w:ascii="宋体" w:hAnsi="宋体"/>
                <w:bCs/>
                <w:lang w:val="en-US" w:eastAsia="zh-CN"/>
              </w:rPr>
            </w:pPr>
            <w:r>
              <w:rPr>
                <w:rFonts w:hint="eastAsia" w:ascii="宋体" w:hAnsi="宋体"/>
                <w:bCs/>
                <w:lang w:val="en-US" w:eastAsia="zh-CN"/>
              </w:rPr>
              <w:t>第一单元  1、 合唱与指挥概论，民族文化、民族精神的陈述，2、合唱的起源，特点及其历史沿革发展，指挥史上重要人物、指挥家及其现当代世界著名指挥家的介绍，传统乐曲、名曲讲解、欣赏；现代名曲及现代指挥家的风格及特征，教师示范欣赏。以上综述内容将使学生较为全面了解本门课程的深度、广度及其课程学习的意义。</w:t>
            </w:r>
          </w:p>
          <w:p w14:paraId="79960607">
            <w:pPr>
              <w:pStyle w:val="14"/>
              <w:widowControl w:val="0"/>
              <w:ind w:firstLine="420" w:firstLineChars="200"/>
              <w:jc w:val="left"/>
              <w:rPr>
                <w:rFonts w:hint="eastAsia" w:ascii="宋体" w:hAnsi="宋体"/>
                <w:bCs/>
                <w:lang w:val="en-US" w:eastAsia="zh-CN"/>
              </w:rPr>
            </w:pPr>
          </w:p>
          <w:p w14:paraId="1BB6E980">
            <w:pPr>
              <w:pStyle w:val="14"/>
              <w:widowControl w:val="0"/>
              <w:ind w:firstLine="420" w:firstLineChars="200"/>
              <w:jc w:val="left"/>
              <w:rPr>
                <w:rFonts w:hint="default" w:ascii="宋体" w:hAnsi="宋体"/>
                <w:bCs/>
                <w:lang w:val="en-US" w:eastAsia="zh-CN"/>
              </w:rPr>
            </w:pPr>
            <w:r>
              <w:rPr>
                <w:rFonts w:hint="eastAsia" w:ascii="宋体" w:hAnsi="宋体"/>
                <w:bCs/>
                <w:lang w:val="en-US" w:eastAsia="zh-CN"/>
              </w:rPr>
              <w:t>第二单元  科学歌唱的发声原理及其技巧要领，合唱指挥与乐队指挥的不同之处在于合唱指挥没有使用指挥棒，而是完全依靠自己本人的双手。左、右手正确指挥图式和动作，基本功训练，节奏、节拍训练，手指、手型、身躯及其乐曲轻重缓急音准的要求和处理。综上所述内容将使学生掌握基本的科学的发声技巧和驾驭指挥乐曲的一般能力。</w:t>
            </w:r>
          </w:p>
          <w:p w14:paraId="65736FBC">
            <w:pPr>
              <w:pStyle w:val="14"/>
              <w:widowControl w:val="0"/>
              <w:ind w:firstLine="420" w:firstLineChars="200"/>
              <w:jc w:val="left"/>
              <w:rPr>
                <w:rFonts w:hint="eastAsia" w:ascii="宋体" w:hAnsi="宋体"/>
                <w:bCs/>
                <w:lang w:val="en-US" w:eastAsia="zh-CN"/>
              </w:rPr>
            </w:pPr>
          </w:p>
          <w:p w14:paraId="14D53FEE">
            <w:pPr>
              <w:pStyle w:val="14"/>
              <w:widowControl w:val="0"/>
              <w:ind w:firstLine="420" w:firstLineChars="200"/>
              <w:jc w:val="left"/>
              <w:rPr>
                <w:rFonts w:hint="eastAsia" w:ascii="宋体" w:hAnsi="宋体"/>
                <w:bCs/>
                <w:lang w:val="en-US" w:eastAsia="zh-CN"/>
              </w:rPr>
            </w:pPr>
            <w:r>
              <w:rPr>
                <w:rFonts w:hint="eastAsia" w:ascii="宋体" w:hAnsi="宋体"/>
                <w:bCs/>
                <w:lang w:val="en-US" w:eastAsia="zh-CN"/>
              </w:rPr>
              <w:t>第三单元  针对具体的乐、歌曲分析处理整合，加上二拍子图式及节点技巧、三拍子图式及节点技巧、四拍子图式及节点技巧，六拍子图式及技巧、混合拍子的练习，乐曲的具体演唱指导和指挥，尤其是采取个人独立、一对一、一对多等与集体混合和分开的训练，从而使学生真正实打实地获得合唱与指挥技巧。</w:t>
            </w:r>
          </w:p>
          <w:p w14:paraId="141ED8AA">
            <w:pPr>
              <w:pStyle w:val="14"/>
              <w:widowControl w:val="0"/>
              <w:ind w:firstLine="420" w:firstLineChars="200"/>
              <w:jc w:val="left"/>
              <w:rPr>
                <w:rFonts w:hint="eastAsia" w:ascii="宋体" w:hAnsi="宋体"/>
                <w:bCs/>
                <w:lang w:val="en-US" w:eastAsia="zh-CN"/>
              </w:rPr>
            </w:pPr>
          </w:p>
          <w:p w14:paraId="6AB2A20E">
            <w:pPr>
              <w:pStyle w:val="14"/>
              <w:widowControl w:val="0"/>
              <w:ind w:firstLine="630" w:firstLineChars="300"/>
              <w:jc w:val="left"/>
              <w:rPr>
                <w:rFonts w:hint="eastAsia" w:ascii="宋体" w:hAnsi="宋体"/>
                <w:bCs/>
                <w:lang w:val="en-US" w:eastAsia="zh-CN"/>
              </w:rPr>
            </w:pPr>
            <w:r>
              <w:rPr>
                <w:rFonts w:hint="eastAsia" w:ascii="宋体" w:hAnsi="宋体"/>
                <w:bCs/>
                <w:lang w:val="en-US" w:eastAsia="zh-CN"/>
              </w:rPr>
              <w:t>第四单元  提高性的选择如《国歌》、《八月桂花--》等二拍子、三拍子的一些乐曲的练习，尤其加强对音乐音准、节拍节奏的训练。</w:t>
            </w:r>
          </w:p>
          <w:p w14:paraId="2846B9A4">
            <w:pPr>
              <w:pStyle w:val="14"/>
              <w:widowControl w:val="0"/>
              <w:ind w:firstLine="420" w:firstLineChars="200"/>
              <w:jc w:val="left"/>
              <w:rPr>
                <w:rFonts w:hint="eastAsia" w:ascii="宋体" w:hAnsi="宋体"/>
                <w:bCs/>
                <w:lang w:val="en-US" w:eastAsia="zh-CN"/>
              </w:rPr>
            </w:pPr>
          </w:p>
          <w:p w14:paraId="3A137111">
            <w:pPr>
              <w:pStyle w:val="14"/>
              <w:widowControl w:val="0"/>
              <w:ind w:firstLine="420" w:firstLineChars="200"/>
              <w:jc w:val="left"/>
              <w:rPr>
                <w:rFonts w:hint="default" w:ascii="宋体" w:hAnsi="宋体"/>
                <w:bCs/>
                <w:lang w:val="en-US" w:eastAsia="zh-CN"/>
              </w:rPr>
            </w:pPr>
            <w:r>
              <w:rPr>
                <w:rFonts w:hint="eastAsia" w:ascii="宋体" w:hAnsi="宋体"/>
                <w:bCs/>
                <w:lang w:val="en-US" w:eastAsia="zh-CN"/>
              </w:rPr>
              <w:t>第五单元  重点挑选四拍子、六拍子以及混合拍子乐曲，再结合加强音准、节奏、强弱等方面的专门训练，比如《我和我的祖国》等乐曲，另外，可允许自选或特定的一些乐曲加强训练。本单元后，学生基本上奠定了自身的合唱与指挥的一般能力</w:t>
            </w:r>
          </w:p>
          <w:p w14:paraId="05125DDE">
            <w:pPr>
              <w:pStyle w:val="14"/>
              <w:widowControl w:val="0"/>
              <w:jc w:val="left"/>
              <w:rPr>
                <w:rFonts w:ascii="宋体" w:hAnsi="宋体"/>
                <w:bCs/>
              </w:rPr>
            </w:pPr>
          </w:p>
          <w:p w14:paraId="7ADE9CF0">
            <w:pPr>
              <w:pStyle w:val="14"/>
              <w:widowControl w:val="0"/>
              <w:jc w:val="left"/>
              <w:rPr>
                <w:rFonts w:ascii="宋体" w:hAnsi="宋体"/>
                <w:bCs/>
              </w:rPr>
            </w:pPr>
          </w:p>
          <w:p w14:paraId="5F609A81">
            <w:pPr>
              <w:pStyle w:val="14"/>
              <w:widowControl w:val="0"/>
              <w:jc w:val="left"/>
              <w:rPr>
                <w:rFonts w:ascii="宋体" w:hAnsi="宋体"/>
                <w:bCs/>
              </w:rPr>
            </w:pPr>
          </w:p>
          <w:p w14:paraId="59EC7780">
            <w:pPr>
              <w:pStyle w:val="14"/>
              <w:widowControl w:val="0"/>
              <w:jc w:val="left"/>
              <w:rPr>
                <w:rFonts w:ascii="仿宋" w:hAnsi="仿宋" w:eastAsia="仿宋" w:cs="仿宋"/>
              </w:rPr>
            </w:pPr>
          </w:p>
        </w:tc>
      </w:tr>
      <w:bookmarkEnd w:id="0"/>
      <w:bookmarkEnd w:id="1"/>
    </w:tbl>
    <w:p w14:paraId="56B487BB">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7989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5AB8CB6B">
            <w:pPr>
              <w:pStyle w:val="13"/>
              <w:ind w:firstLine="489"/>
              <w:jc w:val="right"/>
              <w:rPr>
                <w:szCs w:val="16"/>
              </w:rPr>
            </w:pPr>
            <w:r>
              <w:rPr>
                <w:rFonts w:hint="eastAsia"/>
                <w:szCs w:val="16"/>
              </w:rPr>
              <w:t>课程目标</w:t>
            </w:r>
          </w:p>
          <w:p w14:paraId="05860104">
            <w:pPr>
              <w:pStyle w:val="13"/>
              <w:ind w:right="210"/>
              <w:jc w:val="left"/>
              <w:rPr>
                <w:rFonts w:hint="eastAsia"/>
                <w:szCs w:val="16"/>
              </w:rPr>
            </w:pPr>
          </w:p>
          <w:p w14:paraId="72FBCE5A">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412E0CC0">
            <w:pPr>
              <w:pStyle w:val="13"/>
              <w:rPr>
                <w:rFonts w:hint="default" w:eastAsia="黑体"/>
                <w:szCs w:val="16"/>
                <w:lang w:val="en-US" w:eastAsia="zh-CN"/>
              </w:rPr>
            </w:pPr>
            <w:r>
              <w:rPr>
                <w:rFonts w:hint="eastAsia"/>
                <w:szCs w:val="16"/>
                <w:lang w:val="en-US" w:eastAsia="zh-CN"/>
              </w:rPr>
              <w:t>1</w:t>
            </w:r>
          </w:p>
        </w:tc>
        <w:tc>
          <w:tcPr>
            <w:tcW w:w="1074" w:type="dxa"/>
            <w:tcBorders>
              <w:top w:val="single" w:color="auto" w:sz="12" w:space="0"/>
            </w:tcBorders>
            <w:vAlign w:val="center"/>
          </w:tcPr>
          <w:p w14:paraId="295EF441">
            <w:pPr>
              <w:pStyle w:val="13"/>
              <w:rPr>
                <w:rFonts w:hint="eastAsia" w:eastAsia="黑体"/>
                <w:szCs w:val="16"/>
                <w:lang w:val="en-US" w:eastAsia="zh-CN"/>
              </w:rPr>
            </w:pPr>
            <w:r>
              <w:rPr>
                <w:rFonts w:hint="eastAsia"/>
                <w:szCs w:val="16"/>
                <w:lang w:val="en-US" w:eastAsia="zh-CN"/>
              </w:rPr>
              <w:t>2</w:t>
            </w:r>
          </w:p>
        </w:tc>
        <w:tc>
          <w:tcPr>
            <w:tcW w:w="1074" w:type="dxa"/>
            <w:tcBorders>
              <w:top w:val="single" w:color="auto" w:sz="12" w:space="0"/>
            </w:tcBorders>
            <w:vAlign w:val="center"/>
          </w:tcPr>
          <w:p w14:paraId="1F70E9F5">
            <w:pPr>
              <w:pStyle w:val="13"/>
              <w:rPr>
                <w:rFonts w:hint="eastAsia" w:eastAsia="黑体"/>
                <w:szCs w:val="16"/>
                <w:lang w:val="en-US" w:eastAsia="zh-CN"/>
              </w:rPr>
            </w:pPr>
            <w:r>
              <w:rPr>
                <w:rFonts w:hint="eastAsia"/>
                <w:szCs w:val="16"/>
                <w:lang w:val="en-US" w:eastAsia="zh-CN"/>
              </w:rPr>
              <w:t>3</w:t>
            </w:r>
          </w:p>
        </w:tc>
        <w:tc>
          <w:tcPr>
            <w:tcW w:w="1073" w:type="dxa"/>
            <w:tcBorders>
              <w:top w:val="single" w:color="auto" w:sz="12" w:space="0"/>
            </w:tcBorders>
            <w:vAlign w:val="center"/>
          </w:tcPr>
          <w:p w14:paraId="3882A3F1">
            <w:pPr>
              <w:pStyle w:val="13"/>
              <w:rPr>
                <w:rFonts w:hint="eastAsia" w:eastAsia="黑体"/>
                <w:szCs w:val="16"/>
                <w:lang w:val="en-US" w:eastAsia="zh-CN"/>
              </w:rPr>
            </w:pPr>
            <w:r>
              <w:rPr>
                <w:rFonts w:hint="eastAsia"/>
                <w:szCs w:val="16"/>
                <w:lang w:val="en-US" w:eastAsia="zh-CN"/>
              </w:rPr>
              <w:t>4</w:t>
            </w:r>
          </w:p>
        </w:tc>
        <w:tc>
          <w:tcPr>
            <w:tcW w:w="1073" w:type="dxa"/>
            <w:tcBorders>
              <w:top w:val="single" w:color="auto" w:sz="12" w:space="0"/>
            </w:tcBorders>
            <w:vAlign w:val="center"/>
          </w:tcPr>
          <w:p w14:paraId="3D6D9950">
            <w:pPr>
              <w:pStyle w:val="13"/>
              <w:rPr>
                <w:rFonts w:hint="eastAsia" w:eastAsia="黑体"/>
                <w:szCs w:val="16"/>
                <w:lang w:val="en-US" w:eastAsia="zh-CN"/>
              </w:rPr>
            </w:pPr>
            <w:r>
              <w:rPr>
                <w:rFonts w:hint="eastAsia"/>
                <w:szCs w:val="16"/>
                <w:lang w:val="en-US" w:eastAsia="zh-CN"/>
              </w:rPr>
              <w:t>5</w:t>
            </w:r>
          </w:p>
        </w:tc>
        <w:tc>
          <w:tcPr>
            <w:tcW w:w="1074" w:type="dxa"/>
            <w:tcBorders>
              <w:top w:val="single" w:color="auto" w:sz="12" w:space="0"/>
              <w:right w:val="single" w:color="auto" w:sz="12" w:space="0"/>
            </w:tcBorders>
            <w:vAlign w:val="center"/>
          </w:tcPr>
          <w:p w14:paraId="25ECFE35">
            <w:pPr>
              <w:pStyle w:val="13"/>
              <w:rPr>
                <w:rFonts w:hint="eastAsia" w:eastAsia="黑体"/>
                <w:szCs w:val="16"/>
                <w:lang w:val="en-US" w:eastAsia="zh-CN"/>
              </w:rPr>
            </w:pPr>
            <w:r>
              <w:rPr>
                <w:rFonts w:hint="eastAsia"/>
                <w:szCs w:val="16"/>
                <w:lang w:val="en-US" w:eastAsia="zh-CN"/>
              </w:rPr>
              <w:t>6</w:t>
            </w:r>
          </w:p>
        </w:tc>
      </w:tr>
      <w:tr w14:paraId="5F72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4DD234F2">
            <w:pPr>
              <w:pStyle w:val="14"/>
              <w:rPr>
                <w:rFonts w:hint="default" w:eastAsia="宋体"/>
                <w:lang w:val="en-US" w:eastAsia="zh-CN"/>
              </w:rPr>
            </w:pPr>
            <w:r>
              <w:rPr>
                <w:rFonts w:hint="eastAsia"/>
                <w:lang w:val="en-US" w:eastAsia="zh-CN"/>
              </w:rPr>
              <w:t>第一单元  概论</w:t>
            </w:r>
          </w:p>
        </w:tc>
        <w:tc>
          <w:tcPr>
            <w:tcW w:w="1074" w:type="dxa"/>
            <w:vAlign w:val="center"/>
          </w:tcPr>
          <w:p w14:paraId="4D308FD3">
            <w:pPr>
              <w:pStyle w:val="14"/>
            </w:pPr>
            <w:r>
              <w:rPr>
                <w:rFonts w:ascii="宋体" w:hAnsi="宋体"/>
                <w:color w:val="000000" w:themeColor="text1"/>
                <w14:textFill>
                  <w14:solidFill>
                    <w14:schemeClr w14:val="tx1"/>
                  </w14:solidFill>
                </w14:textFill>
              </w:rPr>
              <w:t>√</w:t>
            </w:r>
          </w:p>
        </w:tc>
        <w:tc>
          <w:tcPr>
            <w:tcW w:w="1074" w:type="dxa"/>
            <w:vAlign w:val="center"/>
          </w:tcPr>
          <w:p w14:paraId="24415F77">
            <w:pPr>
              <w:pStyle w:val="14"/>
            </w:pPr>
          </w:p>
        </w:tc>
        <w:tc>
          <w:tcPr>
            <w:tcW w:w="1074" w:type="dxa"/>
            <w:vAlign w:val="center"/>
          </w:tcPr>
          <w:p w14:paraId="248D761E">
            <w:pPr>
              <w:pStyle w:val="14"/>
            </w:pPr>
          </w:p>
        </w:tc>
        <w:tc>
          <w:tcPr>
            <w:tcW w:w="1073" w:type="dxa"/>
            <w:vAlign w:val="center"/>
          </w:tcPr>
          <w:p w14:paraId="2CEB2096">
            <w:pPr>
              <w:pStyle w:val="14"/>
            </w:pPr>
          </w:p>
        </w:tc>
        <w:tc>
          <w:tcPr>
            <w:tcW w:w="1073" w:type="dxa"/>
            <w:vAlign w:val="center"/>
          </w:tcPr>
          <w:p w14:paraId="2BB00401">
            <w:pPr>
              <w:pStyle w:val="14"/>
            </w:pPr>
          </w:p>
        </w:tc>
        <w:tc>
          <w:tcPr>
            <w:tcW w:w="1074" w:type="dxa"/>
            <w:tcBorders>
              <w:right w:val="single" w:color="auto" w:sz="12" w:space="0"/>
            </w:tcBorders>
            <w:vAlign w:val="center"/>
          </w:tcPr>
          <w:p w14:paraId="3164D05D">
            <w:pPr>
              <w:pStyle w:val="14"/>
            </w:pPr>
          </w:p>
        </w:tc>
      </w:tr>
      <w:tr w14:paraId="6EB8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499BEDE">
            <w:pPr>
              <w:pStyle w:val="14"/>
              <w:jc w:val="both"/>
              <w:rPr>
                <w:rFonts w:hint="default" w:eastAsia="宋体"/>
                <w:lang w:val="en-US" w:eastAsia="zh-CN"/>
              </w:rPr>
            </w:pPr>
            <w:r>
              <w:rPr>
                <w:rFonts w:hint="eastAsia"/>
                <w:lang w:val="en-US" w:eastAsia="zh-CN"/>
              </w:rPr>
              <w:t xml:space="preserve">第二、三、四单元 基本发声法和指挥图式功法 </w:t>
            </w:r>
          </w:p>
        </w:tc>
        <w:tc>
          <w:tcPr>
            <w:tcW w:w="1074" w:type="dxa"/>
            <w:vAlign w:val="center"/>
          </w:tcPr>
          <w:p w14:paraId="4E119F87">
            <w:pPr>
              <w:pStyle w:val="14"/>
            </w:pPr>
          </w:p>
        </w:tc>
        <w:tc>
          <w:tcPr>
            <w:tcW w:w="1074" w:type="dxa"/>
            <w:vAlign w:val="center"/>
          </w:tcPr>
          <w:p w14:paraId="03E2F39A">
            <w:pPr>
              <w:pStyle w:val="14"/>
            </w:pPr>
            <w:r>
              <w:rPr>
                <w:rFonts w:ascii="宋体" w:hAnsi="宋体"/>
                <w:color w:val="000000" w:themeColor="text1"/>
                <w14:textFill>
                  <w14:solidFill>
                    <w14:schemeClr w14:val="tx1"/>
                  </w14:solidFill>
                </w14:textFill>
              </w:rPr>
              <w:t>√</w:t>
            </w:r>
          </w:p>
        </w:tc>
        <w:tc>
          <w:tcPr>
            <w:tcW w:w="1074" w:type="dxa"/>
            <w:vAlign w:val="center"/>
          </w:tcPr>
          <w:p w14:paraId="378D8190">
            <w:pPr>
              <w:pStyle w:val="14"/>
            </w:pPr>
            <w:r>
              <w:rPr>
                <w:rFonts w:ascii="宋体" w:hAnsi="宋体"/>
                <w:color w:val="000000" w:themeColor="text1"/>
                <w14:textFill>
                  <w14:solidFill>
                    <w14:schemeClr w14:val="tx1"/>
                  </w14:solidFill>
                </w14:textFill>
              </w:rPr>
              <w:t>√</w:t>
            </w:r>
          </w:p>
        </w:tc>
        <w:tc>
          <w:tcPr>
            <w:tcW w:w="1073" w:type="dxa"/>
            <w:vAlign w:val="center"/>
          </w:tcPr>
          <w:p w14:paraId="36D70F44">
            <w:pPr>
              <w:pStyle w:val="14"/>
            </w:pPr>
            <w:r>
              <w:rPr>
                <w:rFonts w:ascii="宋体" w:hAnsi="宋体"/>
                <w:color w:val="000000" w:themeColor="text1"/>
                <w14:textFill>
                  <w14:solidFill>
                    <w14:schemeClr w14:val="tx1"/>
                  </w14:solidFill>
                </w14:textFill>
              </w:rPr>
              <w:t>√</w:t>
            </w:r>
          </w:p>
        </w:tc>
        <w:tc>
          <w:tcPr>
            <w:tcW w:w="1073" w:type="dxa"/>
            <w:vAlign w:val="center"/>
          </w:tcPr>
          <w:p w14:paraId="47D97742">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09654877">
            <w:pPr>
              <w:pStyle w:val="14"/>
            </w:pPr>
          </w:p>
        </w:tc>
      </w:tr>
      <w:tr w14:paraId="7BB0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bottom w:val="single" w:color="auto" w:sz="12" w:space="0"/>
            </w:tcBorders>
          </w:tcPr>
          <w:p w14:paraId="0FF8F96D">
            <w:pPr>
              <w:pStyle w:val="14"/>
              <w:rPr>
                <w:rFonts w:hint="default" w:eastAsia="宋体"/>
                <w:lang w:val="en-US" w:eastAsia="zh-CN"/>
              </w:rPr>
            </w:pPr>
            <w:r>
              <w:rPr>
                <w:rFonts w:hint="eastAsia"/>
                <w:lang w:val="en-US" w:eastAsia="zh-CN"/>
              </w:rPr>
              <w:t>第五单元  乐曲合唱</w:t>
            </w:r>
          </w:p>
        </w:tc>
        <w:tc>
          <w:tcPr>
            <w:tcW w:w="1074" w:type="dxa"/>
            <w:tcBorders>
              <w:bottom w:val="single" w:color="auto" w:sz="12" w:space="0"/>
            </w:tcBorders>
            <w:vAlign w:val="center"/>
          </w:tcPr>
          <w:p w14:paraId="50A4916E">
            <w:pPr>
              <w:pStyle w:val="14"/>
            </w:pPr>
          </w:p>
        </w:tc>
        <w:tc>
          <w:tcPr>
            <w:tcW w:w="1074" w:type="dxa"/>
            <w:tcBorders>
              <w:bottom w:val="single" w:color="auto" w:sz="12" w:space="0"/>
            </w:tcBorders>
            <w:vAlign w:val="center"/>
          </w:tcPr>
          <w:p w14:paraId="0A0BFF2D">
            <w:pPr>
              <w:pStyle w:val="14"/>
            </w:pPr>
          </w:p>
        </w:tc>
        <w:tc>
          <w:tcPr>
            <w:tcW w:w="1074" w:type="dxa"/>
            <w:tcBorders>
              <w:bottom w:val="single" w:color="auto" w:sz="12" w:space="0"/>
            </w:tcBorders>
            <w:vAlign w:val="center"/>
          </w:tcPr>
          <w:p w14:paraId="416C3E32">
            <w:pPr>
              <w:pStyle w:val="14"/>
            </w:pPr>
          </w:p>
        </w:tc>
        <w:tc>
          <w:tcPr>
            <w:tcW w:w="1073" w:type="dxa"/>
            <w:tcBorders>
              <w:bottom w:val="single" w:color="auto" w:sz="12" w:space="0"/>
            </w:tcBorders>
            <w:vAlign w:val="center"/>
          </w:tcPr>
          <w:p w14:paraId="107C1934">
            <w:pPr>
              <w:pStyle w:val="14"/>
            </w:pPr>
            <w:r>
              <w:rPr>
                <w:rFonts w:ascii="宋体" w:hAnsi="宋体"/>
                <w:color w:val="000000" w:themeColor="text1"/>
                <w14:textFill>
                  <w14:solidFill>
                    <w14:schemeClr w14:val="tx1"/>
                  </w14:solidFill>
                </w14:textFill>
              </w:rPr>
              <w:t>√</w:t>
            </w:r>
          </w:p>
        </w:tc>
        <w:tc>
          <w:tcPr>
            <w:tcW w:w="1073" w:type="dxa"/>
            <w:tcBorders>
              <w:bottom w:val="single" w:color="auto" w:sz="12" w:space="0"/>
            </w:tcBorders>
            <w:vAlign w:val="center"/>
          </w:tcPr>
          <w:p w14:paraId="46967B76">
            <w:pPr>
              <w:pStyle w:val="14"/>
            </w:pPr>
          </w:p>
        </w:tc>
        <w:tc>
          <w:tcPr>
            <w:tcW w:w="1074" w:type="dxa"/>
            <w:tcBorders>
              <w:bottom w:val="single" w:color="auto" w:sz="12" w:space="0"/>
              <w:right w:val="single" w:color="auto" w:sz="12" w:space="0"/>
            </w:tcBorders>
            <w:vAlign w:val="center"/>
          </w:tcPr>
          <w:p w14:paraId="0DAF0B9D">
            <w:pPr>
              <w:pStyle w:val="14"/>
            </w:pPr>
          </w:p>
        </w:tc>
      </w:tr>
    </w:tbl>
    <w:p w14:paraId="6C73D7F0">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5301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7B8D7EAA">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6580FD40">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72701827">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2BC8BD40">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7FB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1B3FC450">
            <w:pPr>
              <w:widowControl w:val="0"/>
              <w:snapToGrid w:val="0"/>
              <w:jc w:val="center"/>
              <w:rPr>
                <w:rFonts w:ascii="黑体" w:hAnsi="黑体" w:eastAsia="黑体"/>
                <w:bCs/>
                <w:sz w:val="21"/>
                <w:szCs w:val="21"/>
              </w:rPr>
            </w:pPr>
          </w:p>
        </w:tc>
        <w:tc>
          <w:tcPr>
            <w:tcW w:w="2690" w:type="dxa"/>
            <w:vMerge w:val="continue"/>
          </w:tcPr>
          <w:p w14:paraId="57EA5D03">
            <w:pPr>
              <w:widowControl w:val="0"/>
              <w:snapToGrid w:val="0"/>
              <w:jc w:val="center"/>
              <w:rPr>
                <w:rFonts w:ascii="黑体" w:hAnsi="黑体" w:eastAsia="黑体"/>
                <w:bCs/>
                <w:sz w:val="21"/>
                <w:szCs w:val="21"/>
              </w:rPr>
            </w:pPr>
          </w:p>
        </w:tc>
        <w:tc>
          <w:tcPr>
            <w:tcW w:w="1697" w:type="dxa"/>
            <w:vMerge w:val="continue"/>
          </w:tcPr>
          <w:p w14:paraId="50579842">
            <w:pPr>
              <w:widowControl w:val="0"/>
              <w:snapToGrid w:val="0"/>
              <w:jc w:val="center"/>
              <w:rPr>
                <w:rFonts w:ascii="黑体" w:hAnsi="黑体" w:eastAsia="黑体"/>
                <w:bCs/>
                <w:sz w:val="21"/>
                <w:szCs w:val="21"/>
              </w:rPr>
            </w:pPr>
          </w:p>
        </w:tc>
        <w:tc>
          <w:tcPr>
            <w:tcW w:w="708" w:type="dxa"/>
            <w:vAlign w:val="center"/>
          </w:tcPr>
          <w:p w14:paraId="3A87C133">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29000DAB">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4AE7D409">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8AC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0844C5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第一单元</w:t>
            </w:r>
          </w:p>
        </w:tc>
        <w:tc>
          <w:tcPr>
            <w:tcW w:w="2690" w:type="dxa"/>
            <w:vAlign w:val="center"/>
          </w:tcPr>
          <w:p w14:paraId="56BC602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启发式</w:t>
            </w:r>
          </w:p>
        </w:tc>
        <w:tc>
          <w:tcPr>
            <w:tcW w:w="1697" w:type="dxa"/>
            <w:vAlign w:val="center"/>
          </w:tcPr>
          <w:p w14:paraId="0AB4942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随堂考测</w:t>
            </w:r>
          </w:p>
        </w:tc>
        <w:tc>
          <w:tcPr>
            <w:tcW w:w="708" w:type="dxa"/>
            <w:vAlign w:val="center"/>
          </w:tcPr>
          <w:p w14:paraId="4C058A8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53" w:type="dxa"/>
            <w:vAlign w:val="center"/>
          </w:tcPr>
          <w:p w14:paraId="07FB627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3</w:t>
            </w:r>
          </w:p>
        </w:tc>
        <w:tc>
          <w:tcPr>
            <w:tcW w:w="700" w:type="dxa"/>
            <w:tcBorders>
              <w:right w:val="single" w:color="auto" w:sz="12" w:space="0"/>
            </w:tcBorders>
            <w:vAlign w:val="center"/>
          </w:tcPr>
          <w:p w14:paraId="239C5370">
            <w:pPr>
              <w:widowControl w:val="0"/>
              <w:snapToGrid w:val="0"/>
              <w:jc w:val="center"/>
              <w:rPr>
                <w:rFonts w:ascii="Times New Roman" w:hAnsi="Times New Roman"/>
                <w:bCs/>
                <w:sz w:val="21"/>
                <w:szCs w:val="21"/>
              </w:rPr>
            </w:pPr>
          </w:p>
        </w:tc>
      </w:tr>
      <w:tr w14:paraId="4C5D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28" w:type="dxa"/>
            <w:tcBorders>
              <w:left w:val="single" w:color="auto" w:sz="12" w:space="0"/>
            </w:tcBorders>
            <w:vAlign w:val="center"/>
          </w:tcPr>
          <w:p w14:paraId="66929C1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第二至四单元</w:t>
            </w:r>
          </w:p>
        </w:tc>
        <w:tc>
          <w:tcPr>
            <w:tcW w:w="2690" w:type="dxa"/>
            <w:vAlign w:val="center"/>
          </w:tcPr>
          <w:p w14:paraId="66F84A4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面对面手把手模仿式</w:t>
            </w:r>
          </w:p>
        </w:tc>
        <w:tc>
          <w:tcPr>
            <w:tcW w:w="1697" w:type="dxa"/>
            <w:vAlign w:val="center"/>
          </w:tcPr>
          <w:p w14:paraId="4E7BB28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随堂考测</w:t>
            </w:r>
          </w:p>
        </w:tc>
        <w:tc>
          <w:tcPr>
            <w:tcW w:w="708" w:type="dxa"/>
            <w:vAlign w:val="center"/>
          </w:tcPr>
          <w:p w14:paraId="7C2A47B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53" w:type="dxa"/>
            <w:vAlign w:val="center"/>
          </w:tcPr>
          <w:p w14:paraId="36DAA18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700" w:type="dxa"/>
            <w:tcBorders>
              <w:right w:val="single" w:color="auto" w:sz="12" w:space="0"/>
            </w:tcBorders>
            <w:vAlign w:val="center"/>
          </w:tcPr>
          <w:p w14:paraId="3819A155">
            <w:pPr>
              <w:widowControl w:val="0"/>
              <w:snapToGrid w:val="0"/>
              <w:jc w:val="center"/>
              <w:rPr>
                <w:rFonts w:ascii="Times New Roman" w:hAnsi="Times New Roman"/>
                <w:bCs/>
                <w:sz w:val="21"/>
                <w:szCs w:val="21"/>
              </w:rPr>
            </w:pPr>
          </w:p>
        </w:tc>
      </w:tr>
      <w:tr w14:paraId="561E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28" w:type="dxa"/>
            <w:tcBorders>
              <w:left w:val="single" w:color="auto" w:sz="12" w:space="0"/>
            </w:tcBorders>
            <w:vAlign w:val="center"/>
          </w:tcPr>
          <w:p w14:paraId="7ADB44B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第五单元</w:t>
            </w:r>
          </w:p>
        </w:tc>
        <w:tc>
          <w:tcPr>
            <w:tcW w:w="2690" w:type="dxa"/>
            <w:vAlign w:val="center"/>
          </w:tcPr>
          <w:p w14:paraId="7779041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示范训练实践操作</w:t>
            </w:r>
          </w:p>
        </w:tc>
        <w:tc>
          <w:tcPr>
            <w:tcW w:w="1697" w:type="dxa"/>
            <w:vAlign w:val="center"/>
          </w:tcPr>
          <w:p w14:paraId="3035C6B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随堂考测</w:t>
            </w:r>
          </w:p>
        </w:tc>
        <w:tc>
          <w:tcPr>
            <w:tcW w:w="708" w:type="dxa"/>
            <w:vAlign w:val="center"/>
          </w:tcPr>
          <w:p w14:paraId="70C89E1B">
            <w:pPr>
              <w:widowControl w:val="0"/>
              <w:snapToGrid w:val="0"/>
              <w:jc w:val="center"/>
              <w:rPr>
                <w:rFonts w:ascii="Times New Roman" w:hAnsi="Times New Roman"/>
                <w:bCs/>
                <w:sz w:val="21"/>
                <w:szCs w:val="21"/>
              </w:rPr>
            </w:pPr>
          </w:p>
        </w:tc>
        <w:tc>
          <w:tcPr>
            <w:tcW w:w="653" w:type="dxa"/>
            <w:vAlign w:val="center"/>
          </w:tcPr>
          <w:p w14:paraId="262F5AB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5</w:t>
            </w:r>
          </w:p>
        </w:tc>
        <w:tc>
          <w:tcPr>
            <w:tcW w:w="700" w:type="dxa"/>
            <w:tcBorders>
              <w:right w:val="single" w:color="auto" w:sz="12" w:space="0"/>
            </w:tcBorders>
            <w:vAlign w:val="center"/>
          </w:tcPr>
          <w:p w14:paraId="7D533D77">
            <w:pPr>
              <w:widowControl w:val="0"/>
              <w:snapToGrid w:val="0"/>
              <w:jc w:val="center"/>
              <w:rPr>
                <w:rFonts w:ascii="Times New Roman" w:hAnsi="Times New Roman"/>
                <w:bCs/>
                <w:sz w:val="21"/>
                <w:szCs w:val="21"/>
              </w:rPr>
            </w:pPr>
          </w:p>
        </w:tc>
      </w:tr>
      <w:tr w14:paraId="3826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38C57A10">
            <w:pPr>
              <w:pStyle w:val="13"/>
              <w:widowControl w:val="0"/>
            </w:pPr>
            <w:r>
              <w:rPr>
                <w:rFonts w:hint="eastAsia"/>
              </w:rPr>
              <w:t>合计</w:t>
            </w:r>
          </w:p>
        </w:tc>
        <w:tc>
          <w:tcPr>
            <w:tcW w:w="708" w:type="dxa"/>
            <w:tcBorders>
              <w:bottom w:val="single" w:color="auto" w:sz="12" w:space="0"/>
            </w:tcBorders>
            <w:vAlign w:val="center"/>
          </w:tcPr>
          <w:p w14:paraId="5652297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3" w:type="dxa"/>
            <w:tcBorders>
              <w:bottom w:val="single" w:color="auto" w:sz="12" w:space="0"/>
            </w:tcBorders>
            <w:vAlign w:val="center"/>
          </w:tcPr>
          <w:p w14:paraId="656E5F2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14</w:t>
            </w:r>
          </w:p>
        </w:tc>
        <w:tc>
          <w:tcPr>
            <w:tcW w:w="700" w:type="dxa"/>
            <w:tcBorders>
              <w:bottom w:val="single" w:color="auto" w:sz="12" w:space="0"/>
              <w:right w:val="single" w:color="auto" w:sz="12" w:space="0"/>
            </w:tcBorders>
            <w:vAlign w:val="center"/>
          </w:tcPr>
          <w:p w14:paraId="761102C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r>
    </w:tbl>
    <w:p w14:paraId="3326F224">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1930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775ECCAB">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2E385262">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63E799E2">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20F9B6D4">
            <w:pPr>
              <w:pStyle w:val="13"/>
              <w:rPr>
                <w:szCs w:val="16"/>
              </w:rPr>
            </w:pPr>
            <w:r>
              <w:rPr>
                <w:rFonts w:hint="eastAsia"/>
                <w:szCs w:val="16"/>
              </w:rPr>
              <w:t>实验</w:t>
            </w:r>
          </w:p>
          <w:p w14:paraId="413656A9">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79F3A255">
            <w:pPr>
              <w:pStyle w:val="13"/>
              <w:rPr>
                <w:szCs w:val="16"/>
              </w:rPr>
            </w:pPr>
            <w:r>
              <w:rPr>
                <w:rFonts w:hint="eastAsia"/>
                <w:szCs w:val="16"/>
              </w:rPr>
              <w:t>实验</w:t>
            </w:r>
          </w:p>
          <w:p w14:paraId="20423E8C">
            <w:pPr>
              <w:pStyle w:val="13"/>
              <w:rPr>
                <w:szCs w:val="16"/>
              </w:rPr>
            </w:pPr>
            <w:r>
              <w:rPr>
                <w:rFonts w:hint="eastAsia"/>
                <w:szCs w:val="16"/>
              </w:rPr>
              <w:t>类型</w:t>
            </w:r>
          </w:p>
        </w:tc>
      </w:tr>
      <w:tr w14:paraId="2ADE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4E5C500E">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1F5E4EC0">
            <w:pPr>
              <w:pStyle w:val="14"/>
              <w:rPr>
                <w:rFonts w:hint="default" w:eastAsia="宋体"/>
                <w:lang w:val="en-US" w:eastAsia="zh-CN"/>
              </w:rPr>
            </w:pPr>
            <w:r>
              <w:rPr>
                <w:rFonts w:hint="eastAsia"/>
                <w:lang w:val="en-US" w:eastAsia="zh-CN"/>
              </w:rPr>
              <w:t>科学发声法</w:t>
            </w:r>
          </w:p>
        </w:tc>
        <w:tc>
          <w:tcPr>
            <w:tcW w:w="3965" w:type="dxa"/>
            <w:tcBorders>
              <w:top w:val="single" w:color="auto" w:sz="4" w:space="0"/>
              <w:left w:val="single" w:color="auto" w:sz="4" w:space="0"/>
              <w:bottom w:val="single" w:color="auto" w:sz="4" w:space="0"/>
              <w:right w:val="single" w:color="auto" w:sz="4" w:space="0"/>
            </w:tcBorders>
            <w:vAlign w:val="center"/>
          </w:tcPr>
          <w:p w14:paraId="41E09947">
            <w:pPr>
              <w:pStyle w:val="14"/>
              <w:jc w:val="left"/>
              <w:rPr>
                <w:rFonts w:hint="default" w:eastAsia="宋体"/>
                <w:lang w:val="en-US" w:eastAsia="zh-CN"/>
              </w:rPr>
            </w:pPr>
            <w:r>
              <w:rPr>
                <w:rFonts w:hint="eastAsia"/>
                <w:lang w:val="en-US" w:eastAsia="zh-CN"/>
              </w:rPr>
              <w:t>口腔、鼻腔、胸腔、腹腔型态和发声要点</w:t>
            </w:r>
          </w:p>
        </w:tc>
        <w:tc>
          <w:tcPr>
            <w:tcW w:w="842" w:type="dxa"/>
            <w:tcBorders>
              <w:left w:val="single" w:color="auto" w:sz="4" w:space="0"/>
              <w:right w:val="single" w:color="auto" w:sz="4" w:space="0"/>
            </w:tcBorders>
            <w:shd w:val="clear" w:color="auto" w:fill="auto"/>
            <w:vAlign w:val="center"/>
          </w:tcPr>
          <w:p w14:paraId="7F16070C">
            <w:pPr>
              <w:pStyle w:val="14"/>
              <w:rPr>
                <w:rFonts w:hint="eastAsia" w:eastAsia="宋体"/>
                <w:lang w:val="en-US" w:eastAsia="zh-CN"/>
              </w:rPr>
            </w:pPr>
            <w:r>
              <w:rPr>
                <w:rFonts w:hint="eastAsia"/>
                <w:lang w:val="en-US" w:eastAsia="zh-CN"/>
              </w:rPr>
              <w:t>3</w:t>
            </w:r>
          </w:p>
        </w:tc>
        <w:tc>
          <w:tcPr>
            <w:tcW w:w="928" w:type="dxa"/>
            <w:tcBorders>
              <w:left w:val="single" w:color="auto" w:sz="4" w:space="0"/>
              <w:right w:val="single" w:color="auto" w:sz="12" w:space="0"/>
            </w:tcBorders>
            <w:shd w:val="clear" w:color="auto" w:fill="auto"/>
            <w:vAlign w:val="center"/>
          </w:tcPr>
          <w:p w14:paraId="190F7613">
            <w:pPr>
              <w:pStyle w:val="14"/>
              <w:rPr>
                <w:rFonts w:hint="eastAsia" w:eastAsia="宋体"/>
                <w:lang w:val="en-US" w:eastAsia="zh-CN"/>
              </w:rPr>
            </w:pPr>
            <w:r>
              <w:rPr>
                <w:rFonts w:hint="eastAsia"/>
                <w:lang w:val="en-US" w:eastAsia="zh-CN"/>
              </w:rPr>
              <w:t>演示型</w:t>
            </w:r>
          </w:p>
        </w:tc>
      </w:tr>
      <w:tr w14:paraId="64A7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37A1F4C">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12408841">
            <w:pPr>
              <w:pStyle w:val="14"/>
              <w:rPr>
                <w:rFonts w:hint="default" w:eastAsia="宋体"/>
                <w:lang w:val="en-US" w:eastAsia="zh-CN"/>
              </w:rPr>
            </w:pPr>
            <w:r>
              <w:rPr>
                <w:rFonts w:hint="eastAsia"/>
                <w:lang w:val="en-US" w:eastAsia="zh-CN"/>
              </w:rPr>
              <w:t>规范指挥图</w:t>
            </w:r>
          </w:p>
        </w:tc>
        <w:tc>
          <w:tcPr>
            <w:tcW w:w="3965" w:type="dxa"/>
            <w:tcBorders>
              <w:top w:val="single" w:color="auto" w:sz="4" w:space="0"/>
              <w:left w:val="single" w:color="auto" w:sz="4" w:space="0"/>
              <w:bottom w:val="single" w:color="auto" w:sz="4" w:space="0"/>
              <w:right w:val="single" w:color="auto" w:sz="4" w:space="0"/>
            </w:tcBorders>
            <w:vAlign w:val="center"/>
          </w:tcPr>
          <w:p w14:paraId="51CAF0E5">
            <w:pPr>
              <w:pStyle w:val="14"/>
              <w:jc w:val="left"/>
              <w:rPr>
                <w:rFonts w:hint="default" w:eastAsia="宋体"/>
                <w:lang w:val="en-US" w:eastAsia="zh-CN"/>
              </w:rPr>
            </w:pPr>
            <w:r>
              <w:rPr>
                <w:rFonts w:hint="eastAsia"/>
                <w:lang w:val="en-US" w:eastAsia="zh-CN"/>
              </w:rPr>
              <w:t>掌握基本图式，如：2、3、4、6拍子等多种拍子图式</w:t>
            </w:r>
          </w:p>
        </w:tc>
        <w:tc>
          <w:tcPr>
            <w:tcW w:w="842" w:type="dxa"/>
            <w:tcBorders>
              <w:left w:val="single" w:color="auto" w:sz="4" w:space="0"/>
              <w:bottom w:val="single" w:color="auto" w:sz="4" w:space="0"/>
              <w:right w:val="single" w:color="auto" w:sz="4" w:space="0"/>
            </w:tcBorders>
            <w:shd w:val="clear" w:color="auto" w:fill="auto"/>
            <w:vAlign w:val="center"/>
          </w:tcPr>
          <w:p w14:paraId="3AF85BA4">
            <w:pPr>
              <w:pStyle w:val="14"/>
              <w:rPr>
                <w:rFonts w:hint="eastAsia" w:eastAsia="宋体"/>
                <w:lang w:val="en-US" w:eastAsia="zh-CN"/>
              </w:rPr>
            </w:pPr>
            <w:r>
              <w:rPr>
                <w:rFonts w:hint="eastAsia"/>
                <w:lang w:val="en-US" w:eastAsia="zh-CN"/>
              </w:rPr>
              <w:t>6</w:t>
            </w:r>
          </w:p>
        </w:tc>
        <w:tc>
          <w:tcPr>
            <w:tcW w:w="928" w:type="dxa"/>
            <w:tcBorders>
              <w:left w:val="single" w:color="auto" w:sz="4" w:space="0"/>
              <w:bottom w:val="single" w:color="auto" w:sz="4" w:space="0"/>
              <w:right w:val="single" w:color="auto" w:sz="12" w:space="0"/>
            </w:tcBorders>
            <w:shd w:val="clear" w:color="auto" w:fill="auto"/>
            <w:vAlign w:val="center"/>
          </w:tcPr>
          <w:p w14:paraId="2C042024">
            <w:pPr>
              <w:pStyle w:val="14"/>
              <w:rPr>
                <w:rFonts w:hint="default" w:eastAsia="宋体"/>
                <w:lang w:val="en-US" w:eastAsia="zh-CN"/>
              </w:rPr>
            </w:pPr>
            <w:r>
              <w:rPr>
                <w:rFonts w:hint="eastAsia"/>
                <w:lang w:val="en-US" w:eastAsia="zh-CN"/>
              </w:rPr>
              <w:t>演示型</w:t>
            </w:r>
          </w:p>
        </w:tc>
      </w:tr>
      <w:tr w14:paraId="6E21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402B9A2B">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2C9B999">
            <w:pPr>
              <w:pStyle w:val="14"/>
              <w:rPr>
                <w:rFonts w:hint="default" w:eastAsia="宋体"/>
                <w:lang w:val="en-US" w:eastAsia="zh-CN"/>
              </w:rPr>
            </w:pPr>
            <w:r>
              <w:rPr>
                <w:rFonts w:hint="eastAsia"/>
                <w:lang w:val="en-US" w:eastAsia="zh-CN"/>
              </w:rPr>
              <w:t>齐唱与多声部</w:t>
            </w:r>
          </w:p>
        </w:tc>
        <w:tc>
          <w:tcPr>
            <w:tcW w:w="3965" w:type="dxa"/>
            <w:tcBorders>
              <w:top w:val="single" w:color="auto" w:sz="4" w:space="0"/>
              <w:left w:val="single" w:color="auto" w:sz="4" w:space="0"/>
              <w:bottom w:val="single" w:color="auto" w:sz="4" w:space="0"/>
              <w:right w:val="single" w:color="auto" w:sz="4" w:space="0"/>
            </w:tcBorders>
            <w:vAlign w:val="center"/>
          </w:tcPr>
          <w:p w14:paraId="585796EB">
            <w:pPr>
              <w:pStyle w:val="14"/>
              <w:jc w:val="left"/>
              <w:rPr>
                <w:rFonts w:hint="default" w:eastAsia="宋体"/>
                <w:lang w:val="en-US" w:eastAsia="zh-CN"/>
              </w:rPr>
            </w:pPr>
            <w:r>
              <w:rPr>
                <w:rFonts w:hint="eastAsia"/>
                <w:lang w:val="en-US" w:eastAsia="zh-CN"/>
              </w:rPr>
              <w:t>初步具有多声部指挥的能力</w:t>
            </w:r>
          </w:p>
        </w:tc>
        <w:tc>
          <w:tcPr>
            <w:tcW w:w="842" w:type="dxa"/>
            <w:tcBorders>
              <w:left w:val="single" w:color="auto" w:sz="4" w:space="0"/>
              <w:right w:val="single" w:color="auto" w:sz="4" w:space="0"/>
            </w:tcBorders>
            <w:shd w:val="clear" w:color="auto" w:fill="auto"/>
            <w:vAlign w:val="center"/>
          </w:tcPr>
          <w:p w14:paraId="33EA3994">
            <w:pPr>
              <w:pStyle w:val="14"/>
              <w:rPr>
                <w:rFonts w:hint="eastAsia" w:eastAsia="宋体"/>
                <w:lang w:val="en-US" w:eastAsia="zh-CN"/>
              </w:rPr>
            </w:pPr>
            <w:r>
              <w:rPr>
                <w:rFonts w:hint="eastAsia"/>
                <w:lang w:val="en-US" w:eastAsia="zh-CN"/>
              </w:rPr>
              <w:t>5</w:t>
            </w:r>
          </w:p>
        </w:tc>
        <w:tc>
          <w:tcPr>
            <w:tcW w:w="928" w:type="dxa"/>
            <w:tcBorders>
              <w:left w:val="single" w:color="auto" w:sz="4" w:space="0"/>
              <w:right w:val="single" w:color="auto" w:sz="12" w:space="0"/>
            </w:tcBorders>
            <w:shd w:val="clear" w:color="auto" w:fill="auto"/>
            <w:vAlign w:val="center"/>
          </w:tcPr>
          <w:p w14:paraId="2608F820">
            <w:pPr>
              <w:pStyle w:val="14"/>
              <w:rPr>
                <w:rFonts w:hint="default" w:eastAsia="宋体"/>
                <w:lang w:val="en-US" w:eastAsia="zh-CN"/>
              </w:rPr>
            </w:pPr>
            <w:r>
              <w:rPr>
                <w:rFonts w:hint="eastAsia"/>
                <w:lang w:val="en-US" w:eastAsia="zh-CN"/>
              </w:rPr>
              <w:t>演示型</w:t>
            </w:r>
          </w:p>
        </w:tc>
      </w:tr>
      <w:tr w14:paraId="2A87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72BDAF12">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6C8A3605">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CC682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50605F9A">
            <w:pPr>
              <w:pStyle w:val="14"/>
              <w:widowControl w:val="0"/>
              <w:ind w:firstLine="420" w:firstLineChars="200"/>
              <w:jc w:val="left"/>
              <w:rPr>
                <w:rFonts w:hint="default" w:eastAsia="宋体"/>
                <w:lang w:val="en-US" w:eastAsia="zh-CN"/>
              </w:rPr>
            </w:pPr>
            <w:r>
              <w:rPr>
                <w:rFonts w:hint="eastAsia"/>
                <w:lang w:val="en-US" w:eastAsia="zh-CN"/>
              </w:rPr>
              <w:t>把思政始终贯穿于整个课程教学和具体实践中，演唱和指挥的乐曲基本选用经典的、民族的、红色的、革命的、历史的乐曲。</w:t>
            </w:r>
          </w:p>
          <w:p w14:paraId="62D1EEDE">
            <w:pPr>
              <w:pStyle w:val="14"/>
              <w:widowControl w:val="0"/>
              <w:jc w:val="left"/>
            </w:pPr>
          </w:p>
          <w:p w14:paraId="73403661">
            <w:pPr>
              <w:pStyle w:val="14"/>
              <w:widowControl w:val="0"/>
              <w:jc w:val="left"/>
              <w:rPr>
                <w:rFonts w:hint="eastAsia"/>
              </w:rPr>
            </w:pPr>
          </w:p>
        </w:tc>
      </w:tr>
    </w:tbl>
    <w:p w14:paraId="6854C049">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7469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BC0D95F">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30084ADF">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46CCC1D">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040F2E26">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7BDD6AB">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4620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7873A6E5">
            <w:pPr>
              <w:widowControl w:val="0"/>
              <w:snapToGrid w:val="0"/>
              <w:jc w:val="center"/>
              <w:rPr>
                <w:rFonts w:ascii="黑体" w:hAnsi="黑体" w:eastAsia="黑体"/>
                <w:bCs/>
                <w:sz w:val="21"/>
                <w:szCs w:val="21"/>
              </w:rPr>
            </w:pPr>
          </w:p>
        </w:tc>
        <w:tc>
          <w:tcPr>
            <w:tcW w:w="709" w:type="dxa"/>
            <w:vMerge w:val="continue"/>
          </w:tcPr>
          <w:p w14:paraId="30E6BDD6">
            <w:pPr>
              <w:pStyle w:val="16"/>
              <w:widowControl w:val="0"/>
              <w:jc w:val="both"/>
              <w:rPr>
                <w:rFonts w:ascii="黑体" w:hAnsi="黑体"/>
                <w:bCs/>
                <w:sz w:val="21"/>
                <w:szCs w:val="21"/>
              </w:rPr>
            </w:pPr>
          </w:p>
        </w:tc>
        <w:tc>
          <w:tcPr>
            <w:tcW w:w="2353" w:type="dxa"/>
            <w:vMerge w:val="continue"/>
            <w:tcBorders>
              <w:right w:val="double" w:color="auto" w:sz="4" w:space="0"/>
            </w:tcBorders>
          </w:tcPr>
          <w:p w14:paraId="5BBA983D">
            <w:pPr>
              <w:pStyle w:val="16"/>
              <w:widowControl w:val="0"/>
              <w:jc w:val="both"/>
              <w:rPr>
                <w:rFonts w:ascii="黑体" w:hAnsi="黑体"/>
                <w:bCs/>
                <w:sz w:val="21"/>
                <w:szCs w:val="21"/>
              </w:rPr>
            </w:pPr>
          </w:p>
        </w:tc>
        <w:tc>
          <w:tcPr>
            <w:tcW w:w="612" w:type="dxa"/>
            <w:tcBorders>
              <w:left w:val="double" w:color="auto" w:sz="4" w:space="0"/>
            </w:tcBorders>
            <w:vAlign w:val="center"/>
          </w:tcPr>
          <w:p w14:paraId="0AF74D18">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327EDAFD">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2E27C1B8">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5C774480">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2242F4D7">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774AAFA9">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31CCE9AC">
            <w:pPr>
              <w:pStyle w:val="16"/>
              <w:widowControl w:val="0"/>
              <w:spacing w:line="240" w:lineRule="auto"/>
              <w:jc w:val="center"/>
              <w:rPr>
                <w:rFonts w:ascii="黑体" w:hAnsi="黑体"/>
                <w:bCs/>
                <w:sz w:val="21"/>
                <w:szCs w:val="21"/>
              </w:rPr>
            </w:pPr>
          </w:p>
        </w:tc>
      </w:tr>
      <w:tr w14:paraId="1C4D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4E9EB34">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751FEBCC">
            <w:pPr>
              <w:pStyle w:val="14"/>
              <w:widowControl w:val="0"/>
            </w:pPr>
          </w:p>
        </w:tc>
        <w:tc>
          <w:tcPr>
            <w:tcW w:w="2353" w:type="dxa"/>
            <w:tcBorders>
              <w:right w:val="double" w:color="auto" w:sz="4" w:space="0"/>
            </w:tcBorders>
            <w:vAlign w:val="center"/>
          </w:tcPr>
          <w:p w14:paraId="0C07EB85">
            <w:pPr>
              <w:pStyle w:val="14"/>
              <w:widowControl w:val="0"/>
            </w:pPr>
          </w:p>
        </w:tc>
        <w:tc>
          <w:tcPr>
            <w:tcW w:w="612" w:type="dxa"/>
            <w:tcBorders>
              <w:left w:val="double" w:color="auto" w:sz="4" w:space="0"/>
            </w:tcBorders>
            <w:vAlign w:val="center"/>
          </w:tcPr>
          <w:p w14:paraId="12C5A05D">
            <w:pPr>
              <w:pStyle w:val="14"/>
              <w:widowControl w:val="0"/>
            </w:pPr>
          </w:p>
        </w:tc>
        <w:tc>
          <w:tcPr>
            <w:tcW w:w="612" w:type="dxa"/>
            <w:vAlign w:val="center"/>
          </w:tcPr>
          <w:p w14:paraId="2810F393">
            <w:pPr>
              <w:pStyle w:val="14"/>
              <w:widowControl w:val="0"/>
            </w:pPr>
          </w:p>
        </w:tc>
        <w:tc>
          <w:tcPr>
            <w:tcW w:w="612" w:type="dxa"/>
            <w:vAlign w:val="center"/>
          </w:tcPr>
          <w:p w14:paraId="31D06291">
            <w:pPr>
              <w:pStyle w:val="14"/>
              <w:widowControl w:val="0"/>
            </w:pPr>
          </w:p>
        </w:tc>
        <w:tc>
          <w:tcPr>
            <w:tcW w:w="612" w:type="dxa"/>
            <w:vAlign w:val="center"/>
          </w:tcPr>
          <w:p w14:paraId="1659BCD9">
            <w:pPr>
              <w:pStyle w:val="14"/>
              <w:widowControl w:val="0"/>
            </w:pPr>
          </w:p>
        </w:tc>
        <w:tc>
          <w:tcPr>
            <w:tcW w:w="612" w:type="dxa"/>
            <w:vAlign w:val="center"/>
          </w:tcPr>
          <w:p w14:paraId="38275E9C">
            <w:pPr>
              <w:pStyle w:val="14"/>
              <w:widowControl w:val="0"/>
            </w:pPr>
          </w:p>
        </w:tc>
        <w:tc>
          <w:tcPr>
            <w:tcW w:w="612" w:type="dxa"/>
            <w:vAlign w:val="center"/>
          </w:tcPr>
          <w:p w14:paraId="099C5CC8">
            <w:pPr>
              <w:pStyle w:val="14"/>
              <w:widowControl w:val="0"/>
            </w:pPr>
          </w:p>
        </w:tc>
        <w:tc>
          <w:tcPr>
            <w:tcW w:w="706" w:type="dxa"/>
            <w:tcBorders>
              <w:right w:val="single" w:color="auto" w:sz="12" w:space="0"/>
            </w:tcBorders>
            <w:vAlign w:val="center"/>
          </w:tcPr>
          <w:p w14:paraId="0ABF4855">
            <w:pPr>
              <w:pStyle w:val="14"/>
              <w:widowControl w:val="0"/>
            </w:pPr>
          </w:p>
        </w:tc>
      </w:tr>
      <w:tr w14:paraId="56AD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A03E11E">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6E727D0F">
            <w:pPr>
              <w:pStyle w:val="14"/>
              <w:widowControl w:val="0"/>
              <w:rPr>
                <w:rFonts w:hint="default" w:eastAsia="宋体"/>
                <w:lang w:val="en-US" w:eastAsia="zh-CN"/>
              </w:rPr>
            </w:pPr>
            <w:r>
              <w:rPr>
                <w:rFonts w:hint="eastAsia"/>
                <w:lang w:val="en-US" w:eastAsia="zh-CN"/>
              </w:rPr>
              <w:t>40%</w:t>
            </w:r>
          </w:p>
        </w:tc>
        <w:tc>
          <w:tcPr>
            <w:tcW w:w="2353" w:type="dxa"/>
            <w:tcBorders>
              <w:right w:val="double" w:color="auto" w:sz="4" w:space="0"/>
            </w:tcBorders>
            <w:vAlign w:val="center"/>
          </w:tcPr>
          <w:p w14:paraId="5526512C">
            <w:pPr>
              <w:pStyle w:val="14"/>
              <w:widowControl w:val="0"/>
              <w:rPr>
                <w:rFonts w:hint="default" w:eastAsia="宋体"/>
                <w:lang w:val="en-US" w:eastAsia="zh-CN"/>
              </w:rPr>
            </w:pPr>
            <w:r>
              <w:rPr>
                <w:rFonts w:hint="eastAsia"/>
                <w:lang w:val="en-US" w:eastAsia="zh-CN"/>
              </w:rPr>
              <w:t>期末作业提交</w:t>
            </w:r>
          </w:p>
        </w:tc>
        <w:tc>
          <w:tcPr>
            <w:tcW w:w="612" w:type="dxa"/>
            <w:tcBorders>
              <w:left w:val="double" w:color="auto" w:sz="4" w:space="0"/>
            </w:tcBorders>
            <w:vAlign w:val="center"/>
          </w:tcPr>
          <w:p w14:paraId="087A310F">
            <w:pPr>
              <w:pStyle w:val="14"/>
              <w:widowControl w:val="0"/>
              <w:rPr>
                <w:rFonts w:hint="default" w:eastAsia="宋体"/>
                <w:lang w:val="en-US" w:eastAsia="zh-CN"/>
              </w:rPr>
            </w:pPr>
            <w:r>
              <w:rPr>
                <w:rFonts w:hint="eastAsia"/>
                <w:lang w:val="en-US" w:eastAsia="zh-CN"/>
              </w:rPr>
              <w:t>10</w:t>
            </w:r>
          </w:p>
        </w:tc>
        <w:tc>
          <w:tcPr>
            <w:tcW w:w="612" w:type="dxa"/>
            <w:vAlign w:val="center"/>
          </w:tcPr>
          <w:p w14:paraId="2C8B359E">
            <w:pPr>
              <w:pStyle w:val="14"/>
              <w:widowControl w:val="0"/>
              <w:rPr>
                <w:rFonts w:hint="default" w:eastAsia="宋体"/>
                <w:lang w:val="en-US" w:eastAsia="zh-CN"/>
              </w:rPr>
            </w:pPr>
            <w:r>
              <w:rPr>
                <w:rFonts w:hint="eastAsia"/>
                <w:lang w:val="en-US" w:eastAsia="zh-CN"/>
              </w:rPr>
              <w:t>20</w:t>
            </w:r>
          </w:p>
        </w:tc>
        <w:tc>
          <w:tcPr>
            <w:tcW w:w="612" w:type="dxa"/>
            <w:vAlign w:val="center"/>
          </w:tcPr>
          <w:p w14:paraId="5FECB63B">
            <w:pPr>
              <w:pStyle w:val="14"/>
              <w:widowControl w:val="0"/>
              <w:rPr>
                <w:rFonts w:hint="default" w:eastAsia="宋体"/>
                <w:lang w:val="en-US" w:eastAsia="zh-CN"/>
              </w:rPr>
            </w:pPr>
            <w:r>
              <w:rPr>
                <w:rFonts w:hint="eastAsia"/>
                <w:lang w:val="en-US" w:eastAsia="zh-CN"/>
              </w:rPr>
              <w:t>10</w:t>
            </w:r>
          </w:p>
        </w:tc>
        <w:tc>
          <w:tcPr>
            <w:tcW w:w="612" w:type="dxa"/>
            <w:vAlign w:val="center"/>
          </w:tcPr>
          <w:p w14:paraId="06336343">
            <w:pPr>
              <w:pStyle w:val="14"/>
              <w:widowControl w:val="0"/>
              <w:rPr>
                <w:rFonts w:hint="default" w:eastAsia="宋体"/>
                <w:lang w:val="en-US" w:eastAsia="zh-CN"/>
              </w:rPr>
            </w:pPr>
            <w:r>
              <w:rPr>
                <w:rFonts w:hint="eastAsia"/>
                <w:lang w:val="en-US" w:eastAsia="zh-CN"/>
              </w:rPr>
              <w:t>20</w:t>
            </w:r>
          </w:p>
        </w:tc>
        <w:tc>
          <w:tcPr>
            <w:tcW w:w="612" w:type="dxa"/>
            <w:vAlign w:val="center"/>
          </w:tcPr>
          <w:p w14:paraId="4511E91A">
            <w:pPr>
              <w:pStyle w:val="14"/>
              <w:widowControl w:val="0"/>
              <w:rPr>
                <w:rFonts w:hint="default" w:eastAsia="宋体"/>
                <w:lang w:val="en-US" w:eastAsia="zh-CN"/>
              </w:rPr>
            </w:pPr>
            <w:r>
              <w:rPr>
                <w:rFonts w:hint="eastAsia"/>
                <w:lang w:val="en-US" w:eastAsia="zh-CN"/>
              </w:rPr>
              <w:t>20</w:t>
            </w:r>
          </w:p>
        </w:tc>
        <w:tc>
          <w:tcPr>
            <w:tcW w:w="612" w:type="dxa"/>
            <w:vAlign w:val="center"/>
          </w:tcPr>
          <w:p w14:paraId="5FFD89B8">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63526675">
            <w:pPr>
              <w:pStyle w:val="14"/>
              <w:widowControl w:val="0"/>
            </w:pPr>
            <w:r>
              <w:rPr>
                <w:rFonts w:hint="eastAsia"/>
              </w:rPr>
              <w:t>1</w:t>
            </w:r>
            <w:r>
              <w:t>00</w:t>
            </w:r>
          </w:p>
        </w:tc>
      </w:tr>
      <w:tr w14:paraId="4FCE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0D1B71F">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5D7B030">
            <w:pPr>
              <w:pStyle w:val="14"/>
              <w:widowControl w:val="0"/>
              <w:rPr>
                <w:rFonts w:hint="default" w:eastAsia="宋体"/>
                <w:lang w:val="en-US" w:eastAsia="zh-CN"/>
              </w:rPr>
            </w:pPr>
            <w:r>
              <w:rPr>
                <w:rFonts w:hint="eastAsia"/>
                <w:lang w:val="en-US" w:eastAsia="zh-CN"/>
              </w:rPr>
              <w:t>30%</w:t>
            </w:r>
          </w:p>
        </w:tc>
        <w:tc>
          <w:tcPr>
            <w:tcW w:w="2353" w:type="dxa"/>
            <w:tcBorders>
              <w:right w:val="double" w:color="auto" w:sz="4" w:space="0"/>
            </w:tcBorders>
            <w:vAlign w:val="center"/>
          </w:tcPr>
          <w:p w14:paraId="2975BE46">
            <w:pPr>
              <w:pStyle w:val="14"/>
              <w:widowControl w:val="0"/>
              <w:rPr>
                <w:rFonts w:hint="default"/>
                <w:lang w:val="en-US"/>
              </w:rPr>
            </w:pPr>
            <w:r>
              <w:rPr>
                <w:rFonts w:hint="eastAsia"/>
                <w:lang w:val="en-US" w:eastAsia="zh-CN"/>
              </w:rPr>
              <w:t>课内随堂考察</w:t>
            </w:r>
          </w:p>
        </w:tc>
        <w:tc>
          <w:tcPr>
            <w:tcW w:w="612" w:type="dxa"/>
            <w:tcBorders>
              <w:left w:val="double" w:color="auto" w:sz="4" w:space="0"/>
            </w:tcBorders>
            <w:vAlign w:val="center"/>
          </w:tcPr>
          <w:p w14:paraId="59F783D6">
            <w:pPr>
              <w:pStyle w:val="14"/>
              <w:widowControl w:val="0"/>
              <w:rPr>
                <w:rFonts w:hint="default" w:eastAsia="宋体"/>
                <w:lang w:val="en-US" w:eastAsia="zh-CN"/>
              </w:rPr>
            </w:pPr>
            <w:r>
              <w:rPr>
                <w:rFonts w:hint="eastAsia"/>
                <w:lang w:val="en-US" w:eastAsia="zh-CN"/>
              </w:rPr>
              <w:t>20</w:t>
            </w:r>
          </w:p>
        </w:tc>
        <w:tc>
          <w:tcPr>
            <w:tcW w:w="612" w:type="dxa"/>
            <w:vAlign w:val="center"/>
          </w:tcPr>
          <w:p w14:paraId="0DD3763D">
            <w:pPr>
              <w:pStyle w:val="14"/>
              <w:widowControl w:val="0"/>
              <w:rPr>
                <w:rFonts w:hint="default" w:eastAsia="宋体"/>
                <w:lang w:val="en-US" w:eastAsia="zh-CN"/>
              </w:rPr>
            </w:pPr>
            <w:r>
              <w:rPr>
                <w:rFonts w:hint="eastAsia"/>
                <w:lang w:val="en-US" w:eastAsia="zh-CN"/>
              </w:rPr>
              <w:t>10</w:t>
            </w:r>
          </w:p>
        </w:tc>
        <w:tc>
          <w:tcPr>
            <w:tcW w:w="612" w:type="dxa"/>
            <w:vAlign w:val="center"/>
          </w:tcPr>
          <w:p w14:paraId="719345EB">
            <w:pPr>
              <w:pStyle w:val="14"/>
              <w:widowControl w:val="0"/>
              <w:rPr>
                <w:rFonts w:hint="default" w:eastAsia="宋体"/>
                <w:lang w:val="en-US" w:eastAsia="zh-CN"/>
              </w:rPr>
            </w:pPr>
            <w:r>
              <w:rPr>
                <w:rFonts w:hint="eastAsia"/>
                <w:lang w:val="en-US" w:eastAsia="zh-CN"/>
              </w:rPr>
              <w:t>20</w:t>
            </w:r>
          </w:p>
        </w:tc>
        <w:tc>
          <w:tcPr>
            <w:tcW w:w="612" w:type="dxa"/>
            <w:vAlign w:val="center"/>
          </w:tcPr>
          <w:p w14:paraId="70F1E16D">
            <w:pPr>
              <w:pStyle w:val="14"/>
              <w:widowControl w:val="0"/>
              <w:rPr>
                <w:rFonts w:hint="default" w:eastAsia="宋体"/>
                <w:lang w:val="en-US" w:eastAsia="zh-CN"/>
              </w:rPr>
            </w:pPr>
            <w:r>
              <w:rPr>
                <w:rFonts w:hint="eastAsia"/>
                <w:lang w:val="en-US" w:eastAsia="zh-CN"/>
              </w:rPr>
              <w:t>20</w:t>
            </w:r>
          </w:p>
        </w:tc>
        <w:tc>
          <w:tcPr>
            <w:tcW w:w="612" w:type="dxa"/>
            <w:vAlign w:val="center"/>
          </w:tcPr>
          <w:p w14:paraId="77B1CD5A">
            <w:pPr>
              <w:pStyle w:val="14"/>
              <w:widowControl w:val="0"/>
              <w:rPr>
                <w:rFonts w:hint="default" w:eastAsia="宋体"/>
                <w:lang w:val="en-US" w:eastAsia="zh-CN"/>
              </w:rPr>
            </w:pPr>
            <w:r>
              <w:rPr>
                <w:rFonts w:hint="eastAsia"/>
                <w:lang w:val="en-US" w:eastAsia="zh-CN"/>
              </w:rPr>
              <w:t>20</w:t>
            </w:r>
          </w:p>
        </w:tc>
        <w:tc>
          <w:tcPr>
            <w:tcW w:w="612" w:type="dxa"/>
            <w:vAlign w:val="center"/>
          </w:tcPr>
          <w:p w14:paraId="003B96FC">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45DB4702">
            <w:pPr>
              <w:pStyle w:val="14"/>
              <w:widowControl w:val="0"/>
            </w:pPr>
            <w:r>
              <w:rPr>
                <w:rFonts w:hint="eastAsia"/>
              </w:rPr>
              <w:t>1</w:t>
            </w:r>
            <w:r>
              <w:t>00</w:t>
            </w:r>
          </w:p>
        </w:tc>
      </w:tr>
      <w:tr w14:paraId="01D9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8A3320D">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5AD7F1BE">
            <w:pPr>
              <w:pStyle w:val="14"/>
              <w:widowControl w:val="0"/>
              <w:rPr>
                <w:rFonts w:hint="default" w:eastAsia="宋体"/>
                <w:lang w:val="en-US" w:eastAsia="zh-CN"/>
              </w:rPr>
            </w:pPr>
            <w:r>
              <w:rPr>
                <w:rFonts w:hint="eastAsia"/>
                <w:lang w:val="en-US" w:eastAsia="zh-CN"/>
              </w:rPr>
              <w:t>3</w:t>
            </w:r>
            <w:bookmarkStart w:id="6" w:name="_GoBack"/>
            <w:bookmarkEnd w:id="6"/>
            <w:r>
              <w:rPr>
                <w:rFonts w:hint="eastAsia"/>
                <w:lang w:val="en-US" w:eastAsia="zh-CN"/>
              </w:rPr>
              <w:t>0%</w:t>
            </w:r>
          </w:p>
        </w:tc>
        <w:tc>
          <w:tcPr>
            <w:tcW w:w="2353" w:type="dxa"/>
            <w:tcBorders>
              <w:right w:val="double" w:color="auto" w:sz="4" w:space="0"/>
            </w:tcBorders>
            <w:vAlign w:val="center"/>
          </w:tcPr>
          <w:p w14:paraId="7E4707B1">
            <w:pPr>
              <w:pStyle w:val="14"/>
              <w:widowControl w:val="0"/>
              <w:rPr>
                <w:rFonts w:hint="default"/>
                <w:lang w:val="en-US"/>
              </w:rPr>
            </w:pPr>
            <w:r>
              <w:rPr>
                <w:rFonts w:hint="eastAsia"/>
                <w:lang w:val="en-US" w:eastAsia="zh-CN"/>
              </w:rPr>
              <w:t>课内随堂考察</w:t>
            </w:r>
          </w:p>
        </w:tc>
        <w:tc>
          <w:tcPr>
            <w:tcW w:w="612" w:type="dxa"/>
            <w:tcBorders>
              <w:left w:val="double" w:color="auto" w:sz="4" w:space="0"/>
            </w:tcBorders>
            <w:vAlign w:val="center"/>
          </w:tcPr>
          <w:p w14:paraId="374D2F67">
            <w:pPr>
              <w:pStyle w:val="14"/>
              <w:widowControl w:val="0"/>
              <w:rPr>
                <w:rFonts w:hint="default" w:eastAsia="宋体"/>
                <w:lang w:val="en-US" w:eastAsia="zh-CN"/>
              </w:rPr>
            </w:pPr>
            <w:r>
              <w:rPr>
                <w:rFonts w:hint="eastAsia"/>
                <w:lang w:val="en-US" w:eastAsia="zh-CN"/>
              </w:rPr>
              <w:t>10</w:t>
            </w:r>
          </w:p>
        </w:tc>
        <w:tc>
          <w:tcPr>
            <w:tcW w:w="612" w:type="dxa"/>
            <w:vAlign w:val="center"/>
          </w:tcPr>
          <w:p w14:paraId="7F0F42B7">
            <w:pPr>
              <w:pStyle w:val="14"/>
              <w:widowControl w:val="0"/>
              <w:rPr>
                <w:rFonts w:hint="default" w:eastAsia="宋体"/>
                <w:lang w:val="en-US" w:eastAsia="zh-CN"/>
              </w:rPr>
            </w:pPr>
            <w:r>
              <w:rPr>
                <w:rFonts w:hint="eastAsia"/>
                <w:lang w:val="en-US" w:eastAsia="zh-CN"/>
              </w:rPr>
              <w:t>20</w:t>
            </w:r>
          </w:p>
        </w:tc>
        <w:tc>
          <w:tcPr>
            <w:tcW w:w="612" w:type="dxa"/>
            <w:vAlign w:val="center"/>
          </w:tcPr>
          <w:p w14:paraId="4175EFDB">
            <w:pPr>
              <w:pStyle w:val="14"/>
              <w:widowControl w:val="0"/>
              <w:rPr>
                <w:rFonts w:hint="default" w:eastAsia="宋体"/>
                <w:lang w:val="en-US" w:eastAsia="zh-CN"/>
              </w:rPr>
            </w:pPr>
            <w:r>
              <w:rPr>
                <w:rFonts w:hint="eastAsia"/>
                <w:lang w:val="en-US" w:eastAsia="zh-CN"/>
              </w:rPr>
              <w:t>20</w:t>
            </w:r>
          </w:p>
        </w:tc>
        <w:tc>
          <w:tcPr>
            <w:tcW w:w="612" w:type="dxa"/>
            <w:vAlign w:val="center"/>
          </w:tcPr>
          <w:p w14:paraId="220B6EDA">
            <w:pPr>
              <w:pStyle w:val="14"/>
              <w:widowControl w:val="0"/>
              <w:rPr>
                <w:rFonts w:hint="default" w:eastAsia="宋体"/>
                <w:lang w:val="en-US" w:eastAsia="zh-CN"/>
              </w:rPr>
            </w:pPr>
            <w:r>
              <w:rPr>
                <w:rFonts w:hint="eastAsia"/>
                <w:lang w:val="en-US" w:eastAsia="zh-CN"/>
              </w:rPr>
              <w:t>10</w:t>
            </w:r>
          </w:p>
        </w:tc>
        <w:tc>
          <w:tcPr>
            <w:tcW w:w="612" w:type="dxa"/>
            <w:vAlign w:val="center"/>
          </w:tcPr>
          <w:p w14:paraId="77A32E2C">
            <w:pPr>
              <w:pStyle w:val="14"/>
              <w:widowControl w:val="0"/>
              <w:rPr>
                <w:rFonts w:hint="default" w:eastAsia="宋体"/>
                <w:lang w:val="en-US" w:eastAsia="zh-CN"/>
              </w:rPr>
            </w:pPr>
            <w:r>
              <w:rPr>
                <w:rFonts w:hint="eastAsia"/>
                <w:lang w:val="en-US" w:eastAsia="zh-CN"/>
              </w:rPr>
              <w:t>20</w:t>
            </w:r>
          </w:p>
        </w:tc>
        <w:tc>
          <w:tcPr>
            <w:tcW w:w="612" w:type="dxa"/>
            <w:vAlign w:val="center"/>
          </w:tcPr>
          <w:p w14:paraId="637E1F05">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4B704335">
            <w:pPr>
              <w:pStyle w:val="14"/>
              <w:widowControl w:val="0"/>
            </w:pPr>
            <w:r>
              <w:rPr>
                <w:rFonts w:hint="eastAsia"/>
              </w:rPr>
              <w:t>1</w:t>
            </w:r>
            <w:r>
              <w:t>00</w:t>
            </w:r>
          </w:p>
        </w:tc>
      </w:tr>
      <w:tr w14:paraId="46A0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4" w:space="0"/>
            </w:tcBorders>
            <w:vAlign w:val="center"/>
          </w:tcPr>
          <w:p w14:paraId="7089E343">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4" w:space="0"/>
            </w:tcBorders>
            <w:vAlign w:val="center"/>
          </w:tcPr>
          <w:p w14:paraId="3DCDEB24">
            <w:pPr>
              <w:pStyle w:val="14"/>
              <w:widowControl w:val="0"/>
              <w:rPr>
                <w:rFonts w:hint="default" w:eastAsia="宋体"/>
                <w:lang w:val="en-US" w:eastAsia="zh-CN"/>
              </w:rPr>
            </w:pPr>
          </w:p>
        </w:tc>
        <w:tc>
          <w:tcPr>
            <w:tcW w:w="2353" w:type="dxa"/>
            <w:tcBorders>
              <w:bottom w:val="single" w:color="auto" w:sz="4" w:space="0"/>
              <w:right w:val="double" w:color="auto" w:sz="4" w:space="0"/>
            </w:tcBorders>
            <w:vAlign w:val="center"/>
          </w:tcPr>
          <w:p w14:paraId="7E40177A">
            <w:pPr>
              <w:pStyle w:val="14"/>
              <w:widowControl w:val="0"/>
            </w:pPr>
          </w:p>
        </w:tc>
        <w:tc>
          <w:tcPr>
            <w:tcW w:w="612" w:type="dxa"/>
            <w:tcBorders>
              <w:left w:val="double" w:color="auto" w:sz="4" w:space="0"/>
              <w:bottom w:val="single" w:color="auto" w:sz="4" w:space="0"/>
            </w:tcBorders>
            <w:vAlign w:val="center"/>
          </w:tcPr>
          <w:p w14:paraId="723C07DC">
            <w:pPr>
              <w:pStyle w:val="14"/>
              <w:widowControl w:val="0"/>
            </w:pPr>
          </w:p>
        </w:tc>
        <w:tc>
          <w:tcPr>
            <w:tcW w:w="612" w:type="dxa"/>
            <w:tcBorders>
              <w:bottom w:val="single" w:color="auto" w:sz="4" w:space="0"/>
            </w:tcBorders>
            <w:vAlign w:val="center"/>
          </w:tcPr>
          <w:p w14:paraId="3FF8D93C">
            <w:pPr>
              <w:pStyle w:val="14"/>
              <w:widowControl w:val="0"/>
            </w:pPr>
          </w:p>
        </w:tc>
        <w:tc>
          <w:tcPr>
            <w:tcW w:w="612" w:type="dxa"/>
            <w:tcBorders>
              <w:bottom w:val="single" w:color="auto" w:sz="4" w:space="0"/>
            </w:tcBorders>
            <w:vAlign w:val="center"/>
          </w:tcPr>
          <w:p w14:paraId="2D05E951">
            <w:pPr>
              <w:pStyle w:val="14"/>
              <w:widowControl w:val="0"/>
            </w:pPr>
          </w:p>
        </w:tc>
        <w:tc>
          <w:tcPr>
            <w:tcW w:w="612" w:type="dxa"/>
            <w:tcBorders>
              <w:bottom w:val="single" w:color="auto" w:sz="4" w:space="0"/>
            </w:tcBorders>
            <w:vAlign w:val="center"/>
          </w:tcPr>
          <w:p w14:paraId="2161CFD3">
            <w:pPr>
              <w:pStyle w:val="14"/>
              <w:widowControl w:val="0"/>
            </w:pPr>
          </w:p>
        </w:tc>
        <w:tc>
          <w:tcPr>
            <w:tcW w:w="612" w:type="dxa"/>
            <w:tcBorders>
              <w:bottom w:val="single" w:color="auto" w:sz="4" w:space="0"/>
            </w:tcBorders>
            <w:vAlign w:val="center"/>
          </w:tcPr>
          <w:p w14:paraId="1073CCB2">
            <w:pPr>
              <w:pStyle w:val="14"/>
              <w:widowControl w:val="0"/>
            </w:pPr>
          </w:p>
        </w:tc>
        <w:tc>
          <w:tcPr>
            <w:tcW w:w="612" w:type="dxa"/>
            <w:tcBorders>
              <w:bottom w:val="single" w:color="auto" w:sz="4" w:space="0"/>
            </w:tcBorders>
            <w:vAlign w:val="center"/>
          </w:tcPr>
          <w:p w14:paraId="65B0104B">
            <w:pPr>
              <w:pStyle w:val="14"/>
              <w:widowControl w:val="0"/>
            </w:pPr>
          </w:p>
        </w:tc>
        <w:tc>
          <w:tcPr>
            <w:tcW w:w="706" w:type="dxa"/>
            <w:tcBorders>
              <w:bottom w:val="single" w:color="auto" w:sz="4" w:space="0"/>
              <w:right w:val="single" w:color="auto" w:sz="12" w:space="0"/>
            </w:tcBorders>
            <w:vAlign w:val="center"/>
          </w:tcPr>
          <w:p w14:paraId="0D066D95">
            <w:pPr>
              <w:pStyle w:val="14"/>
              <w:widowControl w:val="0"/>
            </w:pPr>
          </w:p>
        </w:tc>
      </w:tr>
      <w:tr w14:paraId="7DAD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4906FC26">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709" w:type="dxa"/>
            <w:tcBorders>
              <w:bottom w:val="single" w:color="auto" w:sz="12" w:space="0"/>
            </w:tcBorders>
            <w:vAlign w:val="center"/>
          </w:tcPr>
          <w:p w14:paraId="47B14B64">
            <w:pPr>
              <w:pStyle w:val="14"/>
              <w:widowControl w:val="0"/>
            </w:pPr>
          </w:p>
        </w:tc>
        <w:tc>
          <w:tcPr>
            <w:tcW w:w="2353" w:type="dxa"/>
            <w:tcBorders>
              <w:bottom w:val="single" w:color="auto" w:sz="12" w:space="0"/>
              <w:right w:val="double" w:color="auto" w:sz="4" w:space="0"/>
            </w:tcBorders>
            <w:vAlign w:val="center"/>
          </w:tcPr>
          <w:p w14:paraId="7B377207">
            <w:pPr>
              <w:pStyle w:val="14"/>
              <w:widowControl w:val="0"/>
            </w:pPr>
          </w:p>
        </w:tc>
        <w:tc>
          <w:tcPr>
            <w:tcW w:w="612" w:type="dxa"/>
            <w:tcBorders>
              <w:left w:val="double" w:color="auto" w:sz="4" w:space="0"/>
              <w:bottom w:val="single" w:color="auto" w:sz="12" w:space="0"/>
            </w:tcBorders>
            <w:vAlign w:val="center"/>
          </w:tcPr>
          <w:p w14:paraId="4D8C7B98">
            <w:pPr>
              <w:pStyle w:val="14"/>
              <w:widowControl w:val="0"/>
            </w:pPr>
          </w:p>
        </w:tc>
        <w:tc>
          <w:tcPr>
            <w:tcW w:w="612" w:type="dxa"/>
            <w:tcBorders>
              <w:bottom w:val="single" w:color="auto" w:sz="12" w:space="0"/>
            </w:tcBorders>
            <w:vAlign w:val="center"/>
          </w:tcPr>
          <w:p w14:paraId="4F01C296">
            <w:pPr>
              <w:pStyle w:val="14"/>
              <w:widowControl w:val="0"/>
            </w:pPr>
          </w:p>
        </w:tc>
        <w:tc>
          <w:tcPr>
            <w:tcW w:w="612" w:type="dxa"/>
            <w:tcBorders>
              <w:bottom w:val="single" w:color="auto" w:sz="12" w:space="0"/>
            </w:tcBorders>
            <w:vAlign w:val="center"/>
          </w:tcPr>
          <w:p w14:paraId="3E597844">
            <w:pPr>
              <w:pStyle w:val="14"/>
              <w:widowControl w:val="0"/>
            </w:pPr>
          </w:p>
        </w:tc>
        <w:tc>
          <w:tcPr>
            <w:tcW w:w="612" w:type="dxa"/>
            <w:tcBorders>
              <w:bottom w:val="single" w:color="auto" w:sz="12" w:space="0"/>
            </w:tcBorders>
            <w:vAlign w:val="center"/>
          </w:tcPr>
          <w:p w14:paraId="42098C37">
            <w:pPr>
              <w:pStyle w:val="14"/>
              <w:widowControl w:val="0"/>
            </w:pPr>
          </w:p>
        </w:tc>
        <w:tc>
          <w:tcPr>
            <w:tcW w:w="612" w:type="dxa"/>
            <w:tcBorders>
              <w:bottom w:val="single" w:color="auto" w:sz="12" w:space="0"/>
            </w:tcBorders>
            <w:vAlign w:val="center"/>
          </w:tcPr>
          <w:p w14:paraId="659B1A21">
            <w:pPr>
              <w:pStyle w:val="14"/>
              <w:widowControl w:val="0"/>
            </w:pPr>
          </w:p>
        </w:tc>
        <w:tc>
          <w:tcPr>
            <w:tcW w:w="612" w:type="dxa"/>
            <w:tcBorders>
              <w:bottom w:val="single" w:color="auto" w:sz="12" w:space="0"/>
            </w:tcBorders>
            <w:vAlign w:val="center"/>
          </w:tcPr>
          <w:p w14:paraId="54804652">
            <w:pPr>
              <w:pStyle w:val="14"/>
              <w:widowControl w:val="0"/>
            </w:pPr>
          </w:p>
        </w:tc>
        <w:tc>
          <w:tcPr>
            <w:tcW w:w="706" w:type="dxa"/>
            <w:tcBorders>
              <w:bottom w:val="single" w:color="auto" w:sz="12" w:space="0"/>
              <w:right w:val="single" w:color="auto" w:sz="12" w:space="0"/>
            </w:tcBorders>
            <w:vAlign w:val="center"/>
          </w:tcPr>
          <w:p w14:paraId="045C76F6">
            <w:pPr>
              <w:pStyle w:val="14"/>
              <w:widowControl w:val="0"/>
            </w:pPr>
          </w:p>
        </w:tc>
      </w:tr>
    </w:tbl>
    <w:p w14:paraId="7C7857EF">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479CF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09F7FB28">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098CAA61">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7F9E3CEE">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30884F77">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1FB4D956">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0C03C06C">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582D96CA">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7CFFD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161DB06C">
            <w:pPr>
              <w:widowControl w:val="0"/>
              <w:snapToGrid w:val="0"/>
              <w:jc w:val="center"/>
              <w:rPr>
                <w:rFonts w:ascii="黑体" w:hAnsi="黑体" w:eastAsia="黑体"/>
                <w:bCs/>
                <w:sz w:val="21"/>
                <w:szCs w:val="21"/>
              </w:rPr>
            </w:pPr>
          </w:p>
        </w:tc>
        <w:tc>
          <w:tcPr>
            <w:tcW w:w="648" w:type="dxa"/>
            <w:vMerge w:val="continue"/>
          </w:tcPr>
          <w:p w14:paraId="722E772A">
            <w:pPr>
              <w:pStyle w:val="16"/>
              <w:widowControl w:val="0"/>
              <w:jc w:val="both"/>
              <w:rPr>
                <w:rFonts w:ascii="黑体" w:hAnsi="黑体"/>
                <w:bCs/>
                <w:sz w:val="21"/>
                <w:szCs w:val="21"/>
              </w:rPr>
            </w:pPr>
          </w:p>
        </w:tc>
        <w:tc>
          <w:tcPr>
            <w:tcW w:w="1403" w:type="dxa"/>
            <w:vMerge w:val="continue"/>
          </w:tcPr>
          <w:p w14:paraId="448C8076">
            <w:pPr>
              <w:pStyle w:val="16"/>
              <w:widowControl w:val="0"/>
              <w:jc w:val="both"/>
              <w:rPr>
                <w:rFonts w:ascii="黑体" w:hAnsi="黑体"/>
                <w:bCs/>
                <w:sz w:val="21"/>
                <w:szCs w:val="21"/>
              </w:rPr>
            </w:pPr>
          </w:p>
        </w:tc>
        <w:tc>
          <w:tcPr>
            <w:tcW w:w="1403" w:type="dxa"/>
            <w:vAlign w:val="center"/>
          </w:tcPr>
          <w:p w14:paraId="629C2D96">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4B40B7B4">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5C2512BA">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CBA3FBB">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2BE0DFA5">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6B3AE48E">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0D724D1C">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0400EBD5">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63CF1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05020C2">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1C8C332F">
            <w:pPr>
              <w:widowControl w:val="0"/>
              <w:snapToGrid w:val="0"/>
              <w:jc w:val="center"/>
              <w:rPr>
                <w:rFonts w:ascii="Arial" w:hAnsi="Arial" w:eastAsia="黑体" w:cs="Arial"/>
                <w:bCs/>
                <w:sz w:val="21"/>
                <w:szCs w:val="21"/>
              </w:rPr>
            </w:pPr>
          </w:p>
        </w:tc>
        <w:tc>
          <w:tcPr>
            <w:tcW w:w="1403" w:type="dxa"/>
          </w:tcPr>
          <w:p w14:paraId="3BC6DC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500FB7D8">
            <w:pPr>
              <w:pStyle w:val="14"/>
              <w:widowControl w:val="0"/>
              <w:jc w:val="both"/>
            </w:pPr>
          </w:p>
        </w:tc>
        <w:tc>
          <w:tcPr>
            <w:tcW w:w="1403" w:type="dxa"/>
          </w:tcPr>
          <w:p w14:paraId="0761DDA4">
            <w:pPr>
              <w:pStyle w:val="14"/>
              <w:widowControl w:val="0"/>
              <w:jc w:val="both"/>
            </w:pPr>
          </w:p>
        </w:tc>
        <w:tc>
          <w:tcPr>
            <w:tcW w:w="1403" w:type="dxa"/>
          </w:tcPr>
          <w:p w14:paraId="7C83A853">
            <w:pPr>
              <w:pStyle w:val="14"/>
              <w:widowControl w:val="0"/>
              <w:jc w:val="both"/>
            </w:pPr>
          </w:p>
        </w:tc>
        <w:tc>
          <w:tcPr>
            <w:tcW w:w="1403" w:type="dxa"/>
          </w:tcPr>
          <w:p w14:paraId="429198AA">
            <w:pPr>
              <w:pStyle w:val="6"/>
              <w:widowControl/>
              <w:shd w:val="clear" w:color="auto" w:fill="FFFFFF"/>
              <w:jc w:val="both"/>
            </w:pPr>
          </w:p>
        </w:tc>
      </w:tr>
      <w:tr w14:paraId="4F4A9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9267235">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5EBA4662">
            <w:pPr>
              <w:widowControl w:val="0"/>
              <w:snapToGrid w:val="0"/>
              <w:jc w:val="center"/>
              <w:rPr>
                <w:rFonts w:ascii="Arial" w:hAnsi="Arial" w:eastAsia="黑体" w:cs="Arial"/>
                <w:bCs/>
                <w:sz w:val="21"/>
                <w:szCs w:val="21"/>
              </w:rPr>
            </w:pPr>
          </w:p>
        </w:tc>
        <w:tc>
          <w:tcPr>
            <w:tcW w:w="1403" w:type="dxa"/>
            <w:vAlign w:val="center"/>
          </w:tcPr>
          <w:p w14:paraId="007191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独立完成（500字以上论文）</w:t>
            </w:r>
          </w:p>
        </w:tc>
        <w:tc>
          <w:tcPr>
            <w:tcW w:w="1403" w:type="dxa"/>
            <w:vAlign w:val="center"/>
          </w:tcPr>
          <w:p w14:paraId="7371B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98%</w:t>
            </w:r>
          </w:p>
        </w:tc>
        <w:tc>
          <w:tcPr>
            <w:tcW w:w="1403" w:type="dxa"/>
            <w:vAlign w:val="center"/>
          </w:tcPr>
          <w:p w14:paraId="6956B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2%</w:t>
            </w:r>
          </w:p>
        </w:tc>
        <w:tc>
          <w:tcPr>
            <w:tcW w:w="1403" w:type="dxa"/>
            <w:vAlign w:val="center"/>
          </w:tcPr>
          <w:p w14:paraId="717A6C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0</w:t>
            </w:r>
          </w:p>
        </w:tc>
        <w:tc>
          <w:tcPr>
            <w:tcW w:w="1403" w:type="dxa"/>
            <w:vAlign w:val="center"/>
          </w:tcPr>
          <w:p w14:paraId="23E0D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0</w:t>
            </w:r>
          </w:p>
        </w:tc>
      </w:tr>
      <w:tr w14:paraId="1878C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4DD74DE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37532D24">
            <w:pPr>
              <w:widowControl w:val="0"/>
              <w:snapToGrid w:val="0"/>
              <w:jc w:val="center"/>
              <w:rPr>
                <w:rFonts w:ascii="Arial" w:hAnsi="Arial" w:eastAsia="黑体" w:cs="Arial"/>
                <w:bCs/>
                <w:sz w:val="21"/>
                <w:szCs w:val="21"/>
              </w:rPr>
            </w:pPr>
          </w:p>
        </w:tc>
        <w:tc>
          <w:tcPr>
            <w:tcW w:w="1403" w:type="dxa"/>
            <w:vAlign w:val="center"/>
          </w:tcPr>
          <w:p w14:paraId="1A6381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独立完成（一对一指挥）</w:t>
            </w:r>
          </w:p>
        </w:tc>
        <w:tc>
          <w:tcPr>
            <w:tcW w:w="1403" w:type="dxa"/>
            <w:vAlign w:val="center"/>
          </w:tcPr>
          <w:p w14:paraId="3A234A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85%</w:t>
            </w:r>
          </w:p>
        </w:tc>
        <w:tc>
          <w:tcPr>
            <w:tcW w:w="1403" w:type="dxa"/>
            <w:vAlign w:val="center"/>
          </w:tcPr>
          <w:p w14:paraId="68838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13%</w:t>
            </w:r>
          </w:p>
        </w:tc>
        <w:tc>
          <w:tcPr>
            <w:tcW w:w="1403" w:type="dxa"/>
            <w:vAlign w:val="center"/>
          </w:tcPr>
          <w:p w14:paraId="22F16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2%</w:t>
            </w:r>
          </w:p>
        </w:tc>
        <w:tc>
          <w:tcPr>
            <w:tcW w:w="1403" w:type="dxa"/>
            <w:vAlign w:val="center"/>
          </w:tcPr>
          <w:p w14:paraId="6F864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0</w:t>
            </w:r>
          </w:p>
        </w:tc>
      </w:tr>
      <w:tr w14:paraId="7EC16A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193D0AD">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50FB2814">
            <w:pPr>
              <w:widowControl w:val="0"/>
              <w:snapToGrid w:val="0"/>
              <w:jc w:val="center"/>
              <w:rPr>
                <w:rFonts w:ascii="Arial" w:hAnsi="Arial" w:eastAsia="黑体" w:cs="Arial"/>
                <w:bCs/>
                <w:sz w:val="21"/>
                <w:szCs w:val="21"/>
              </w:rPr>
            </w:pPr>
          </w:p>
        </w:tc>
        <w:tc>
          <w:tcPr>
            <w:tcW w:w="1403" w:type="dxa"/>
            <w:vAlign w:val="center"/>
          </w:tcPr>
          <w:p w14:paraId="17D62C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独立完成（一对多指挥，合唱）</w:t>
            </w:r>
          </w:p>
        </w:tc>
        <w:tc>
          <w:tcPr>
            <w:tcW w:w="1403" w:type="dxa"/>
            <w:vAlign w:val="center"/>
          </w:tcPr>
          <w:p w14:paraId="53A49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80%</w:t>
            </w:r>
          </w:p>
        </w:tc>
        <w:tc>
          <w:tcPr>
            <w:tcW w:w="1403" w:type="dxa"/>
            <w:vAlign w:val="center"/>
          </w:tcPr>
          <w:p w14:paraId="6AD3E4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17%</w:t>
            </w:r>
          </w:p>
        </w:tc>
        <w:tc>
          <w:tcPr>
            <w:tcW w:w="1403" w:type="dxa"/>
            <w:vAlign w:val="center"/>
          </w:tcPr>
          <w:p w14:paraId="08B674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3%</w:t>
            </w:r>
          </w:p>
        </w:tc>
        <w:tc>
          <w:tcPr>
            <w:tcW w:w="1403" w:type="dxa"/>
            <w:vAlign w:val="center"/>
          </w:tcPr>
          <w:p w14:paraId="4A2E01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0</w:t>
            </w:r>
          </w:p>
        </w:tc>
      </w:tr>
      <w:tr w14:paraId="45CAB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485A177">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33DC5871">
            <w:pPr>
              <w:widowControl w:val="0"/>
              <w:snapToGrid w:val="0"/>
              <w:jc w:val="center"/>
              <w:rPr>
                <w:rFonts w:ascii="Arial" w:hAnsi="Arial" w:eastAsia="黑体" w:cs="Arial"/>
                <w:bCs/>
                <w:sz w:val="21"/>
                <w:szCs w:val="21"/>
              </w:rPr>
            </w:pPr>
          </w:p>
        </w:tc>
        <w:tc>
          <w:tcPr>
            <w:tcW w:w="1403" w:type="dxa"/>
            <w:vAlign w:val="center"/>
          </w:tcPr>
          <w:p w14:paraId="55BBF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7A39E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C4ED5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CD2D3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C2DB0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82406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D5D5484">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1BE23C2F">
            <w:pPr>
              <w:widowControl w:val="0"/>
              <w:snapToGrid w:val="0"/>
              <w:jc w:val="center"/>
              <w:rPr>
                <w:rFonts w:ascii="Arial" w:hAnsi="Arial" w:eastAsia="黑体" w:cs="Arial"/>
                <w:bCs/>
                <w:sz w:val="21"/>
                <w:szCs w:val="21"/>
              </w:rPr>
            </w:pPr>
          </w:p>
        </w:tc>
        <w:tc>
          <w:tcPr>
            <w:tcW w:w="1403" w:type="dxa"/>
            <w:vAlign w:val="center"/>
          </w:tcPr>
          <w:p w14:paraId="525F27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7830E5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2AC9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A56C9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B38F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28D91022">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25169F6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E636219">
            <w:pPr>
              <w:pStyle w:val="14"/>
              <w:widowControl w:val="0"/>
              <w:jc w:val="left"/>
              <w:rPr>
                <w:rFonts w:ascii="仿宋" w:hAnsi="仿宋" w:eastAsia="仿宋" w:cs="仿宋"/>
              </w:rPr>
            </w:pPr>
          </w:p>
          <w:p w14:paraId="4326F876">
            <w:pPr>
              <w:pStyle w:val="14"/>
              <w:widowControl w:val="0"/>
              <w:jc w:val="left"/>
              <w:rPr>
                <w:rFonts w:ascii="宋体" w:hAnsi="宋体"/>
                <w:bCs/>
              </w:rPr>
            </w:pPr>
          </w:p>
          <w:p w14:paraId="72966E9A">
            <w:pPr>
              <w:pStyle w:val="14"/>
              <w:widowControl w:val="0"/>
              <w:jc w:val="left"/>
              <w:rPr>
                <w:rFonts w:ascii="黑体"/>
              </w:rPr>
            </w:pPr>
          </w:p>
        </w:tc>
      </w:tr>
    </w:tbl>
    <w:p w14:paraId="0584E2B3">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2000019F" w:csb1="4F010000"/>
  </w:font>
  <w:font w:name="方正小标宋简体">
    <w:altName w:val="Arial Unicode MS"/>
    <w:panose1 w:val="02010601030101010101"/>
    <w:charset w:val="86"/>
    <w:family w:val="script"/>
    <w:pitch w:val="default"/>
    <w:sig w:usb0="00000000" w:usb1="00000000" w:usb2="00000010" w:usb3="00000000" w:csb0="00040001" w:csb1="00000000"/>
  </w:font>
  <w:font w:name="汉仪书宋二KW">
    <w:altName w:val="宋体"/>
    <w:panose1 w:val="00020600040101010101"/>
    <w:charset w:val="86"/>
    <w:family w:val="auto"/>
    <w:pitch w:val="default"/>
    <w:sig w:usb0="00000000" w:usb1="00000000" w:usb2="00000016"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2CA8">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DCC02F4">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DCC02F4">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kY2U4YjVlMzE1M2RkMWY3NzQ2NDc0OGI3YWViM2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751432"/>
    <w:rsid w:val="035F40AC"/>
    <w:rsid w:val="04AA11FA"/>
    <w:rsid w:val="04E23328"/>
    <w:rsid w:val="05AB28A2"/>
    <w:rsid w:val="074D3623"/>
    <w:rsid w:val="07BD3425"/>
    <w:rsid w:val="07DE071F"/>
    <w:rsid w:val="09A6701A"/>
    <w:rsid w:val="0A8128A6"/>
    <w:rsid w:val="0BF32A1B"/>
    <w:rsid w:val="0D444B80"/>
    <w:rsid w:val="0FD0094D"/>
    <w:rsid w:val="109F3025"/>
    <w:rsid w:val="10BD2C22"/>
    <w:rsid w:val="150C6884"/>
    <w:rsid w:val="170D2487"/>
    <w:rsid w:val="1EAE454F"/>
    <w:rsid w:val="1F737547"/>
    <w:rsid w:val="22987C80"/>
    <w:rsid w:val="232D41E9"/>
    <w:rsid w:val="24192CCC"/>
    <w:rsid w:val="2477778F"/>
    <w:rsid w:val="270A3126"/>
    <w:rsid w:val="27FC457D"/>
    <w:rsid w:val="29B82B06"/>
    <w:rsid w:val="2B580837"/>
    <w:rsid w:val="2B990B27"/>
    <w:rsid w:val="2D2E77FD"/>
    <w:rsid w:val="31756B41"/>
    <w:rsid w:val="32960F8A"/>
    <w:rsid w:val="349D0E96"/>
    <w:rsid w:val="37580F1A"/>
    <w:rsid w:val="39A66CD4"/>
    <w:rsid w:val="3BB30F9F"/>
    <w:rsid w:val="3CD52CE1"/>
    <w:rsid w:val="3CE5162C"/>
    <w:rsid w:val="3EC56CA6"/>
    <w:rsid w:val="3F666E28"/>
    <w:rsid w:val="406D5A92"/>
    <w:rsid w:val="40C364BB"/>
    <w:rsid w:val="410F2E6A"/>
    <w:rsid w:val="428216CB"/>
    <w:rsid w:val="4430136C"/>
    <w:rsid w:val="45343633"/>
    <w:rsid w:val="484F02A2"/>
    <w:rsid w:val="48CB49F8"/>
    <w:rsid w:val="4AB0382B"/>
    <w:rsid w:val="4AF84C7C"/>
    <w:rsid w:val="4BE3142D"/>
    <w:rsid w:val="4E49427D"/>
    <w:rsid w:val="510A5C52"/>
    <w:rsid w:val="511B579D"/>
    <w:rsid w:val="52426781"/>
    <w:rsid w:val="526D1A50"/>
    <w:rsid w:val="53F5086D"/>
    <w:rsid w:val="544669FD"/>
    <w:rsid w:val="56350AD7"/>
    <w:rsid w:val="569868B5"/>
    <w:rsid w:val="56E8385F"/>
    <w:rsid w:val="57276D23"/>
    <w:rsid w:val="576B04DC"/>
    <w:rsid w:val="59515695"/>
    <w:rsid w:val="5C3A52E9"/>
    <w:rsid w:val="5DA80DFD"/>
    <w:rsid w:val="5E0314BA"/>
    <w:rsid w:val="60D14C44"/>
    <w:rsid w:val="611F6817"/>
    <w:rsid w:val="618943CD"/>
    <w:rsid w:val="659E6C09"/>
    <w:rsid w:val="66CA0E37"/>
    <w:rsid w:val="66CA1754"/>
    <w:rsid w:val="68146AA3"/>
    <w:rsid w:val="681D2F82"/>
    <w:rsid w:val="6F1E65D4"/>
    <w:rsid w:val="6F266C86"/>
    <w:rsid w:val="6F5042C2"/>
    <w:rsid w:val="73735CF0"/>
    <w:rsid w:val="74316312"/>
    <w:rsid w:val="75240D56"/>
    <w:rsid w:val="780F13C8"/>
    <w:rsid w:val="7BB66260"/>
    <w:rsid w:val="7C385448"/>
    <w:rsid w:val="7CB3663D"/>
    <w:rsid w:val="7CC731AE"/>
    <w:rsid w:val="7CE36E81"/>
    <w:rsid w:val="7EEC59D7"/>
    <w:rsid w:val="7F380FB7"/>
    <w:rsid w:val="FFF70E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952</Words>
  <Characters>985</Characters>
  <Lines>6</Lines>
  <Paragraphs>1</Paragraphs>
  <TotalTime>4</TotalTime>
  <ScaleCrop>false</ScaleCrop>
  <LinksUpToDate>false</LinksUpToDate>
  <CharactersWithSpaces>1002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2023-11-21T10:39:00Z</dcterms:created>
  <dc:creator>juvg</dc:creator>
  <cp:lastModifiedBy>璞</cp:lastModifiedBy>
  <cp:lastPrinted>2023-11-21T08:52:00Z</cp:lastPrinted>
  <dcterms:modified xsi:type="dcterms:W3CDTF">2025-09-26T03:01:53Z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9CA95A1C11ED45A5ACBF1B8D6AF7567E_12</vt:lpwstr>
  </property>
  <property fmtid="{D5CDD505-2E9C-101B-9397-08002B2CF9AE}" pid="4" name="KSOTemplateDocerSaveRecord">
    <vt:lpwstr>eyJoZGlkIjoiNjEzNTBjMmZkZTYwZGM3NWM5NWIwNjA4MDM3MzZjOGIiLCJ1c2VySWQiOiIyNTgxNjU4MzcifQ==</vt:lpwstr>
  </property>
</Properties>
</file>