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0A713D">
      <w:pPr>
        <w:jc w:val="center"/>
        <w:rPr>
          <w:rFonts w:ascii="黑体" w:hAnsi="黑体" w:eastAsia="黑体"/>
          <w:bCs/>
          <w:sz w:val="32"/>
          <w:szCs w:val="32"/>
        </w:rPr>
      </w:pPr>
      <w:r>
        <w:rPr>
          <w:rFonts w:hint="eastAsia" w:ascii="黑体" w:hAnsi="黑体" w:eastAsia="黑体"/>
          <w:bCs/>
          <w:sz w:val="32"/>
          <w:szCs w:val="32"/>
        </w:rPr>
        <w:t>《</w:t>
      </w:r>
      <w:r>
        <w:rPr>
          <w:rFonts w:hint="eastAsia" w:ascii="黑体" w:hAnsi="黑体" w:eastAsia="黑体"/>
          <w:bCs/>
          <w:sz w:val="32"/>
          <w:szCs w:val="32"/>
          <w:lang w:val="en-US" w:eastAsia="zh-CN"/>
        </w:rPr>
        <w:t>形式逻辑</w:t>
      </w:r>
      <w:r>
        <w:rPr>
          <w:rFonts w:hint="eastAsia" w:ascii="黑体" w:hAnsi="黑体" w:eastAsia="黑体"/>
          <w:bCs/>
          <w:sz w:val="32"/>
          <w:szCs w:val="32"/>
        </w:rPr>
        <w:t>》</w:t>
      </w:r>
      <w:r>
        <w:rPr>
          <w:rFonts w:hint="eastAsia" w:ascii="黑体" w:hAnsi="黑体" w:eastAsia="黑体"/>
          <w:bCs/>
          <w:sz w:val="32"/>
          <w:szCs w:val="32"/>
          <w:lang w:val="en-US" w:eastAsia="zh-CN"/>
        </w:rPr>
        <w:t>本科</w:t>
      </w:r>
      <w:r>
        <w:rPr>
          <w:rFonts w:hint="eastAsia" w:ascii="黑体" w:hAnsi="黑体" w:eastAsia="黑体"/>
          <w:bCs/>
          <w:sz w:val="32"/>
          <w:szCs w:val="32"/>
        </w:rPr>
        <w:t>课程教学大纲</w:t>
      </w:r>
    </w:p>
    <w:p w14:paraId="4536534C">
      <w:pPr>
        <w:pStyle w:val="16"/>
        <w:numPr>
          <w:ilvl w:val="0"/>
          <w:numId w:val="1"/>
        </w:numPr>
        <w:spacing w:before="326" w:beforeLines="100" w:line="360" w:lineRule="auto"/>
        <w:rPr>
          <w:rFonts w:ascii="黑体" w:hAnsi="宋体"/>
        </w:rPr>
      </w:pPr>
      <w:r>
        <w:rPr>
          <w:rFonts w:hint="eastAsia" w:ascii="黑体" w:hAnsi="宋体"/>
        </w:rPr>
        <w:t>课程</w:t>
      </w:r>
      <w:r>
        <w:rPr>
          <w:rFonts w:ascii="黑体" w:hAnsi="宋体"/>
        </w:rPr>
        <w:t>基本信息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54"/>
        <w:gridCol w:w="571"/>
        <w:gridCol w:w="842"/>
        <w:gridCol w:w="786"/>
      </w:tblGrid>
      <w:tr w14:paraId="29C4B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restart"/>
            <w:tcBorders>
              <w:top w:val="single" w:color="auto" w:sz="12" w:space="0"/>
              <w:left w:val="single" w:color="auto" w:sz="12" w:space="0"/>
            </w:tcBorders>
            <w:shd w:val="clear" w:color="auto" w:fill="auto"/>
            <w:vAlign w:val="center"/>
          </w:tcPr>
          <w:p w14:paraId="0A94A74F">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6585" w:type="dxa"/>
            <w:gridSpan w:val="6"/>
            <w:tcBorders>
              <w:top w:val="single" w:color="auto" w:sz="12" w:space="0"/>
              <w:right w:val="single" w:color="auto" w:sz="12" w:space="0"/>
            </w:tcBorders>
            <w:vAlign w:val="center"/>
          </w:tcPr>
          <w:p w14:paraId="7D187B74">
            <w:pPr>
              <w:widowControl w:val="0"/>
              <w:jc w:val="left"/>
              <w:rPr>
                <w:rFonts w:hint="default" w:eastAsia="黑体"/>
                <w:color w:val="000000" w:themeColor="text1"/>
                <w:sz w:val="21"/>
                <w:szCs w:val="21"/>
                <w:lang w:val="en-US" w:eastAsia="zh-CN"/>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（中文）</w:t>
            </w:r>
            <w:r>
              <w:rPr>
                <w:rFonts w:hint="eastAsia" w:cs="宋体"/>
                <w:bCs/>
                <w:color w:val="000000"/>
                <w:sz w:val="21"/>
                <w:szCs w:val="21"/>
                <w:lang w:val="en-US" w:eastAsia="zh-CN" w:bidi="ar-SA"/>
              </w:rPr>
              <w:t>形式逻辑</w:t>
            </w:r>
          </w:p>
        </w:tc>
      </w:tr>
      <w:tr w14:paraId="4FF27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continue"/>
            <w:tcBorders>
              <w:left w:val="single" w:color="auto" w:sz="12" w:space="0"/>
            </w:tcBorders>
            <w:shd w:val="clear" w:color="auto" w:fill="auto"/>
            <w:vAlign w:val="center"/>
          </w:tcPr>
          <w:p w14:paraId="0E01935F">
            <w:pPr>
              <w:widowControl w:val="0"/>
              <w:jc w:val="center"/>
              <w:rPr>
                <w:rFonts w:ascii="黑体" w:hAnsi="黑体" w:eastAsia="黑体"/>
                <w:color w:val="000000" w:themeColor="text1"/>
                <w:sz w:val="21"/>
                <w:szCs w:val="18"/>
                <w14:textFill>
                  <w14:solidFill>
                    <w14:schemeClr w14:val="tx1"/>
                  </w14:solidFill>
                </w14:textFill>
              </w:rPr>
            </w:pPr>
          </w:p>
        </w:tc>
        <w:tc>
          <w:tcPr>
            <w:tcW w:w="6585" w:type="dxa"/>
            <w:gridSpan w:val="6"/>
            <w:tcBorders>
              <w:right w:val="single" w:color="auto" w:sz="12" w:space="0"/>
            </w:tcBorders>
            <w:vAlign w:val="center"/>
          </w:tcPr>
          <w:p w14:paraId="57E5A1CE">
            <w:pPr>
              <w:widowControl w:val="0"/>
              <w:jc w:val="left"/>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（英文）</w:t>
            </w:r>
            <w:r>
              <w:rPr>
                <w:rFonts w:hint="default" w:ascii="Times New Roman" w:hAnsi="Times New Roman" w:eastAsia="黑体" w:cs="Times New Roman"/>
                <w:color w:val="000000" w:themeColor="text1"/>
                <w:sz w:val="21"/>
                <w:szCs w:val="21"/>
                <w14:textFill>
                  <w14:solidFill>
                    <w14:schemeClr w14:val="tx1"/>
                  </w14:solidFill>
                </w14:textFill>
              </w:rPr>
              <w:t>formal logic</w:t>
            </w:r>
          </w:p>
        </w:tc>
      </w:tr>
      <w:tr w14:paraId="16F3F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44949274">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课程代码</w:t>
            </w:r>
          </w:p>
        </w:tc>
        <w:tc>
          <w:tcPr>
            <w:tcW w:w="2260" w:type="dxa"/>
            <w:vAlign w:val="center"/>
          </w:tcPr>
          <w:p w14:paraId="37086B85">
            <w:pPr>
              <w:widowControl w:val="0"/>
              <w:jc w:val="center"/>
              <w:rPr>
                <w:rFonts w:hint="default" w:ascii="黑体" w:hAnsi="黑体" w:eastAsia="黑体"/>
                <w:color w:val="000000" w:themeColor="text1"/>
                <w:sz w:val="21"/>
                <w:szCs w:val="21"/>
                <w:lang w:val="en-US" w:eastAsia="zh-CN"/>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2130102</w:t>
            </w:r>
          </w:p>
        </w:tc>
        <w:tc>
          <w:tcPr>
            <w:tcW w:w="2126" w:type="dxa"/>
            <w:gridSpan w:val="2"/>
            <w:vAlign w:val="center"/>
          </w:tcPr>
          <w:p w14:paraId="711A67E3">
            <w:pPr>
              <w:widowControl w:val="0"/>
              <w:jc w:val="center"/>
              <w:rPr>
                <w:rFonts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课程学分</w:t>
            </w:r>
          </w:p>
        </w:tc>
        <w:tc>
          <w:tcPr>
            <w:tcW w:w="2199" w:type="dxa"/>
            <w:gridSpan w:val="3"/>
            <w:tcBorders>
              <w:right w:val="single" w:color="auto" w:sz="12" w:space="0"/>
            </w:tcBorders>
            <w:vAlign w:val="center"/>
          </w:tcPr>
          <w:p w14:paraId="025DB03C">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3</w:t>
            </w:r>
          </w:p>
        </w:tc>
      </w:tr>
      <w:tr w14:paraId="77750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190304E9">
            <w:pPr>
              <w:widowControl w:val="0"/>
              <w:jc w:val="center"/>
              <w:rPr>
                <w:sz w:val="21"/>
                <w:szCs w:val="18"/>
              </w:rPr>
            </w:pPr>
            <w:r>
              <w:rPr>
                <w:rFonts w:hint="eastAsia" w:ascii="黑体" w:hAnsi="黑体" w:eastAsia="黑体"/>
                <w:color w:val="000000" w:themeColor="text1"/>
                <w:sz w:val="21"/>
                <w:szCs w:val="18"/>
                <w14:textFill>
                  <w14:solidFill>
                    <w14:schemeClr w14:val="tx1"/>
                  </w14:solidFill>
                </w14:textFill>
              </w:rPr>
              <w:t>课程学时</w:t>
            </w:r>
            <w:r>
              <w:rPr>
                <w:rFonts w:hint="eastAsia"/>
                <w:sz w:val="21"/>
                <w:szCs w:val="18"/>
              </w:rPr>
              <w:t xml:space="preserve"> </w:t>
            </w:r>
          </w:p>
        </w:tc>
        <w:tc>
          <w:tcPr>
            <w:tcW w:w="2260" w:type="dxa"/>
            <w:vAlign w:val="center"/>
          </w:tcPr>
          <w:p w14:paraId="60741FD3">
            <w:pPr>
              <w:widowControl w:val="0"/>
              <w:jc w:val="center"/>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48</w:t>
            </w:r>
          </w:p>
        </w:tc>
        <w:tc>
          <w:tcPr>
            <w:tcW w:w="1272" w:type="dxa"/>
            <w:vAlign w:val="center"/>
          </w:tcPr>
          <w:p w14:paraId="1C872123">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理论学时</w:t>
            </w:r>
          </w:p>
        </w:tc>
        <w:tc>
          <w:tcPr>
            <w:tcW w:w="854" w:type="dxa"/>
            <w:vAlign w:val="center"/>
          </w:tcPr>
          <w:p w14:paraId="11267D0F">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48</w:t>
            </w:r>
          </w:p>
        </w:tc>
        <w:tc>
          <w:tcPr>
            <w:tcW w:w="1413" w:type="dxa"/>
            <w:gridSpan w:val="2"/>
            <w:vAlign w:val="center"/>
          </w:tcPr>
          <w:p w14:paraId="48A00D64">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实践学时</w:t>
            </w:r>
          </w:p>
        </w:tc>
        <w:tc>
          <w:tcPr>
            <w:tcW w:w="786" w:type="dxa"/>
            <w:tcBorders>
              <w:right w:val="single" w:color="auto" w:sz="12" w:space="0"/>
            </w:tcBorders>
            <w:vAlign w:val="center"/>
          </w:tcPr>
          <w:p w14:paraId="7E8CCE2F">
            <w:pPr>
              <w:widowControl w:val="0"/>
              <w:jc w:val="center"/>
              <w:rPr>
                <w:rFonts w:hint="default" w:eastAsia="宋体"/>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0</w:t>
            </w:r>
          </w:p>
        </w:tc>
      </w:tr>
      <w:tr w14:paraId="2656A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5DD1099D">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260" w:type="dxa"/>
            <w:vAlign w:val="center"/>
          </w:tcPr>
          <w:p w14:paraId="45EE77A0">
            <w:pPr>
              <w:widowControl w:val="0"/>
              <w:jc w:val="center"/>
              <w:rPr>
                <w:rFonts w:hint="default" w:ascii="黑体" w:hAnsi="黑体" w:eastAsia="黑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教育学院</w:t>
            </w:r>
          </w:p>
        </w:tc>
        <w:tc>
          <w:tcPr>
            <w:tcW w:w="2126" w:type="dxa"/>
            <w:gridSpan w:val="2"/>
            <w:vAlign w:val="center"/>
          </w:tcPr>
          <w:p w14:paraId="055973CD">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适用</w:t>
            </w:r>
            <w:r>
              <w:rPr>
                <w:rFonts w:ascii="黑体" w:hAnsi="黑体" w:eastAsia="黑体"/>
                <w:color w:val="000000" w:themeColor="text1"/>
                <w:sz w:val="21"/>
                <w:szCs w:val="21"/>
                <w14:textFill>
                  <w14:solidFill>
                    <w14:schemeClr w14:val="tx1"/>
                  </w14:solidFill>
                </w14:textFill>
              </w:rPr>
              <w:t>专业</w:t>
            </w:r>
            <w:r>
              <w:rPr>
                <w:rFonts w:hint="eastAsia" w:ascii="黑体" w:hAnsi="黑体" w:eastAsia="黑体"/>
                <w:color w:val="000000" w:themeColor="text1"/>
                <w:sz w:val="21"/>
                <w:szCs w:val="21"/>
                <w14:textFill>
                  <w14:solidFill>
                    <w14:schemeClr w14:val="tx1"/>
                  </w14:solidFill>
                </w14:textFill>
              </w:rPr>
              <w:t>与年级</w:t>
            </w:r>
          </w:p>
        </w:tc>
        <w:tc>
          <w:tcPr>
            <w:tcW w:w="2199" w:type="dxa"/>
            <w:gridSpan w:val="3"/>
            <w:tcBorders>
              <w:right w:val="single" w:color="auto" w:sz="12" w:space="0"/>
            </w:tcBorders>
            <w:vAlign w:val="center"/>
          </w:tcPr>
          <w:p w14:paraId="5893D1FC">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s="宋体"/>
                <w:bCs/>
                <w:color w:val="000000"/>
                <w:sz w:val="21"/>
                <w:szCs w:val="21"/>
                <w:lang w:val="en-US" w:eastAsia="zh-CN" w:bidi="ar-SA"/>
              </w:rPr>
              <w:t>小学教育本科二年级</w:t>
            </w:r>
          </w:p>
        </w:tc>
      </w:tr>
      <w:tr w14:paraId="4E24F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736E4AA6">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260" w:type="dxa"/>
            <w:vAlign w:val="center"/>
          </w:tcPr>
          <w:p w14:paraId="6CD4AB33">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ascii="宋体" w:eastAsia="宋体"/>
                <w:color w:val="000000" w:themeColor="text1"/>
                <w:sz w:val="21"/>
                <w:szCs w:val="21"/>
                <w:lang w:val="en-US" w:eastAsia="zh-CN"/>
                <w14:textFill>
                  <w14:solidFill>
                    <w14:schemeClr w14:val="tx1"/>
                  </w14:solidFill>
                </w14:textFill>
              </w:rPr>
              <w:t>专业选修课</w:t>
            </w:r>
          </w:p>
        </w:tc>
        <w:tc>
          <w:tcPr>
            <w:tcW w:w="2126" w:type="dxa"/>
            <w:gridSpan w:val="2"/>
            <w:vAlign w:val="center"/>
          </w:tcPr>
          <w:p w14:paraId="294A2433">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考核方式</w:t>
            </w:r>
          </w:p>
        </w:tc>
        <w:tc>
          <w:tcPr>
            <w:tcW w:w="2199" w:type="dxa"/>
            <w:gridSpan w:val="3"/>
            <w:tcBorders>
              <w:right w:val="single" w:color="auto" w:sz="12" w:space="0"/>
            </w:tcBorders>
            <w:vAlign w:val="center"/>
          </w:tcPr>
          <w:p w14:paraId="3C73E9BE">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ascii="宋体" w:eastAsia="宋体"/>
                <w:color w:val="000000" w:themeColor="text1"/>
                <w:sz w:val="21"/>
                <w:szCs w:val="21"/>
                <w:lang w:val="en-US" w:eastAsia="zh-CN"/>
                <w14:textFill>
                  <w14:solidFill>
                    <w14:schemeClr w14:val="tx1"/>
                  </w14:solidFill>
                </w14:textFill>
              </w:rPr>
              <w:t>考查</w:t>
            </w:r>
          </w:p>
        </w:tc>
      </w:tr>
      <w:tr w14:paraId="2E675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1F7AB736">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用教材</w:t>
            </w:r>
          </w:p>
        </w:tc>
        <w:tc>
          <w:tcPr>
            <w:tcW w:w="4386" w:type="dxa"/>
            <w:gridSpan w:val="3"/>
            <w:vAlign w:val="center"/>
          </w:tcPr>
          <w:p w14:paraId="4A32E2A4">
            <w:pPr>
              <w:widowControl w:val="0"/>
              <w:snapToGrid w:val="0"/>
              <w:spacing w:line="288" w:lineRule="auto"/>
              <w:jc w:val="both"/>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自编教材</w:t>
            </w:r>
          </w:p>
        </w:tc>
        <w:tc>
          <w:tcPr>
            <w:tcW w:w="1413" w:type="dxa"/>
            <w:gridSpan w:val="2"/>
            <w:vAlign w:val="center"/>
          </w:tcPr>
          <w:p w14:paraId="370C26A7">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是否为</w:t>
            </w:r>
          </w:p>
          <w:p w14:paraId="21A7C637">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马工程教材</w:t>
            </w:r>
          </w:p>
        </w:tc>
        <w:tc>
          <w:tcPr>
            <w:tcW w:w="786" w:type="dxa"/>
            <w:tcBorders>
              <w:right w:val="single" w:color="auto" w:sz="12" w:space="0"/>
            </w:tcBorders>
            <w:vAlign w:val="center"/>
          </w:tcPr>
          <w:p w14:paraId="40C9DD72">
            <w:pPr>
              <w:widowControl w:val="0"/>
              <w:ind w:left="120" w:leftChars="50"/>
              <w:jc w:val="left"/>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否</w:t>
            </w:r>
          </w:p>
        </w:tc>
      </w:tr>
      <w:tr w14:paraId="1CD66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80" w:hRule="atLeast"/>
        </w:trPr>
        <w:tc>
          <w:tcPr>
            <w:tcW w:w="1691" w:type="dxa"/>
            <w:tcBorders>
              <w:left w:val="single" w:color="auto" w:sz="12" w:space="0"/>
            </w:tcBorders>
            <w:shd w:val="clear" w:color="auto" w:fill="auto"/>
            <w:vAlign w:val="center"/>
          </w:tcPr>
          <w:p w14:paraId="5B66BBE2">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先修课程</w:t>
            </w:r>
          </w:p>
        </w:tc>
        <w:tc>
          <w:tcPr>
            <w:tcW w:w="6585" w:type="dxa"/>
            <w:gridSpan w:val="6"/>
            <w:tcBorders>
              <w:right w:val="single" w:color="auto" w:sz="12" w:space="0"/>
            </w:tcBorders>
            <w:vAlign w:val="center"/>
          </w:tcPr>
          <w:p w14:paraId="7AC9574B">
            <w:pPr>
              <w:widowControl w:val="0"/>
              <w:jc w:val="both"/>
              <w:rPr>
                <w:rFonts w:hint="default"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无</w:t>
            </w:r>
          </w:p>
        </w:tc>
      </w:tr>
      <w:tr w14:paraId="0D3A3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303" w:hRule="atLeast"/>
        </w:trPr>
        <w:tc>
          <w:tcPr>
            <w:tcW w:w="1691" w:type="dxa"/>
            <w:tcBorders>
              <w:left w:val="single" w:color="auto" w:sz="12" w:space="0"/>
            </w:tcBorders>
            <w:shd w:val="clear" w:color="auto" w:fill="auto"/>
            <w:vAlign w:val="center"/>
          </w:tcPr>
          <w:p w14:paraId="1569824C">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课程简介</w:t>
            </w:r>
          </w:p>
        </w:tc>
        <w:tc>
          <w:tcPr>
            <w:tcW w:w="6585" w:type="dxa"/>
            <w:gridSpan w:val="6"/>
            <w:tcBorders>
              <w:right w:val="single" w:color="auto" w:sz="12" w:space="0"/>
            </w:tcBorders>
          </w:tcPr>
          <w:p w14:paraId="5AB5567E">
            <w:pPr>
              <w:widowControl w:val="0"/>
              <w:ind w:firstLine="420" w:firstLineChars="200"/>
              <w:jc w:val="both"/>
              <w:rPr>
                <w:rFonts w:hint="eastAsia" w:ascii="Times New Roman" w:hAnsi="Times New Roman" w:eastAsia="宋体" w:cs="宋体"/>
                <w:color w:val="000000"/>
                <w:sz w:val="21"/>
                <w:szCs w:val="21"/>
                <w:lang w:val="en-US" w:eastAsia="zh-CN" w:bidi="ar-SA"/>
              </w:rPr>
            </w:pPr>
            <w:r>
              <w:rPr>
                <w:rFonts w:hint="eastAsia" w:ascii="宋体" w:hAnsi="宋体" w:cs="宋体"/>
                <w:bCs/>
                <w:color w:val="000000"/>
                <w:sz w:val="21"/>
                <w:szCs w:val="21"/>
              </w:rPr>
              <w:t>形式逻辑课程采用理论联系实际的教学方法，通过实例导入和课堂讲授相结合的方式，学生</w:t>
            </w:r>
            <w:r>
              <w:rPr>
                <w:rFonts w:hint="eastAsia" w:cs="宋体"/>
                <w:bCs/>
                <w:color w:val="000000"/>
                <w:sz w:val="21"/>
                <w:szCs w:val="21"/>
                <w:lang w:val="en-US" w:eastAsia="zh-CN"/>
              </w:rPr>
              <w:t>可以</w:t>
            </w:r>
            <w:r>
              <w:rPr>
                <w:rFonts w:hint="eastAsia" w:ascii="宋体" w:hAnsi="宋体" w:cs="宋体"/>
                <w:bCs/>
                <w:color w:val="000000"/>
                <w:sz w:val="21"/>
                <w:szCs w:val="21"/>
              </w:rPr>
              <w:t>掌握逻辑基本原理并提升逻辑思维能力。本课程是一门职场运用性极强的课程，一门培养学生逻辑思维、写作技能的课程，是基于社会发展与大学生适应社会对职业化人才能力发展的需要而开发的新型应用性课程。不仅仅是一种理论学科，更是一种实践学科。通过参加讨论和辩论活动，我们可以锻炼自己的逻辑思维和表达能力。本课程旨在帮助学生通过学习掌握逻辑思维的基础理论知识和基本方法，从而达到以下教学目标：1.学生通过对逻辑判断、归纳、类比等方法的学习，养成结构化思维和表达的习惯，步入职场时能够快速适应职场环境，在职场沟通中能够清晰思考、高效沟通。 2.学生通过结构化写作练习在职场写作中可以有效地组织信息和素材，写出条理清晰、重点突出、层次分明、富有逻辑的文章、报告、方案等。</w:t>
            </w:r>
            <w:r>
              <w:rPr>
                <w:rFonts w:hint="eastAsia" w:cs="宋体"/>
                <w:bCs/>
                <w:color w:val="000000"/>
                <w:sz w:val="21"/>
                <w:szCs w:val="21"/>
                <w:lang w:val="en-US" w:eastAsia="zh-CN"/>
              </w:rPr>
              <w:t>总而言之，《形式逻辑》</w:t>
            </w:r>
            <w:r>
              <w:rPr>
                <w:rFonts w:hint="eastAsia" w:ascii="宋体" w:hAnsi="宋体" w:cs="宋体"/>
                <w:bCs/>
                <w:color w:val="000000"/>
                <w:sz w:val="21"/>
                <w:szCs w:val="21"/>
              </w:rPr>
              <w:t>侧重于研究思维的逻辑形式和规律,是一门研究推理有效性的科学</w:t>
            </w:r>
            <w:r>
              <w:rPr>
                <w:rFonts w:hint="eastAsia" w:ascii="Times New Roman" w:hAnsi="Times New Roman" w:eastAsia="宋体" w:cs="宋体"/>
                <w:color w:val="000000"/>
                <w:sz w:val="21"/>
                <w:szCs w:val="21"/>
                <w:lang w:val="en-US" w:eastAsia="zh-CN" w:bidi="ar-SA"/>
              </w:rPr>
              <w:t>。</w:t>
            </w:r>
          </w:p>
        </w:tc>
      </w:tr>
      <w:tr w14:paraId="7B298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821" w:hRule="atLeast"/>
        </w:trPr>
        <w:tc>
          <w:tcPr>
            <w:tcW w:w="1691" w:type="dxa"/>
            <w:tcBorders>
              <w:left w:val="single" w:color="auto" w:sz="12" w:space="0"/>
              <w:bottom w:val="double" w:color="auto" w:sz="4" w:space="0"/>
            </w:tcBorders>
            <w:shd w:val="clear" w:color="auto" w:fill="auto"/>
            <w:vAlign w:val="center"/>
          </w:tcPr>
          <w:p w14:paraId="03B95FE1">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6585" w:type="dxa"/>
            <w:gridSpan w:val="6"/>
            <w:tcBorders>
              <w:bottom w:val="double" w:color="auto" w:sz="4" w:space="0"/>
              <w:right w:val="single" w:color="auto" w:sz="12" w:space="0"/>
            </w:tcBorders>
          </w:tcPr>
          <w:p w14:paraId="782BBA7A">
            <w:pPr>
              <w:widowControl w:val="0"/>
              <w:jc w:val="both"/>
              <w:rPr>
                <w:rFonts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本课程适合</w:t>
            </w:r>
            <w:r>
              <w:rPr>
                <w:rFonts w:hint="eastAsia" w:cs="宋体"/>
                <w:bCs/>
                <w:color w:val="000000"/>
                <w:sz w:val="21"/>
                <w:szCs w:val="21"/>
                <w:lang w:val="en-US" w:eastAsia="zh-CN" w:bidi="ar-SA"/>
              </w:rPr>
              <w:t>小学教育本科二年级</w:t>
            </w:r>
            <w:r>
              <w:rPr>
                <w:rFonts w:hint="eastAsia" w:ascii="Times New Roman" w:hAnsi="Times New Roman" w:eastAsia="宋体" w:cs="宋体"/>
                <w:color w:val="000000"/>
                <w:sz w:val="21"/>
                <w:szCs w:val="21"/>
                <w:lang w:val="en-US" w:eastAsia="zh-CN" w:bidi="ar-SA"/>
              </w:rPr>
              <w:t>。过课堂学习，学生可以提升应用逻辑思维方式表述、分析、解决复杂问题，学生培养逻辑思维能力，包括问题分析能力、论证构建能力、批判性思维能力和逻辑推理能力</w:t>
            </w:r>
            <w:r>
              <w:rPr>
                <w:rFonts w:hint="eastAsia" w:ascii="Times New Roman" w:hAnsi="Times New Roman" w:cs="宋体"/>
                <w:color w:val="000000"/>
                <w:sz w:val="21"/>
                <w:szCs w:val="21"/>
                <w:lang w:val="en-US" w:eastAsia="zh-CN" w:bidi="ar-SA"/>
              </w:rPr>
              <w:t>。</w:t>
            </w:r>
          </w:p>
        </w:tc>
      </w:tr>
      <w:tr w14:paraId="04023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top w:val="double" w:color="auto" w:sz="4" w:space="0"/>
              <w:left w:val="single" w:color="auto" w:sz="12" w:space="0"/>
            </w:tcBorders>
            <w:shd w:val="clear" w:color="auto" w:fill="auto"/>
            <w:vAlign w:val="center"/>
          </w:tcPr>
          <w:p w14:paraId="7E066371">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532" w:type="dxa"/>
            <w:gridSpan w:val="2"/>
            <w:tcBorders>
              <w:top w:val="double" w:color="auto" w:sz="4" w:space="0"/>
            </w:tcBorders>
            <w:vAlign w:val="center"/>
          </w:tcPr>
          <w:p w14:paraId="03F2C13B">
            <w:pPr>
              <w:widowControl w:val="0"/>
              <w:jc w:val="right"/>
              <w:rPr>
                <w:rFonts w:ascii="黑体" w:hAnsi="黑体" w:eastAsia="黑体"/>
                <w:color w:val="000000" w:themeColor="text1"/>
                <w:sz w:val="21"/>
                <w:szCs w:val="21"/>
                <w14:textFill>
                  <w14:solidFill>
                    <w14:schemeClr w14:val="tx1"/>
                  </w14:solidFill>
                </w14:textFill>
              </w:rPr>
            </w:pPr>
            <w:r>
              <w:rPr>
                <w:rFonts w:hint="eastAsia" w:ascii="Times New Roman" w:hAnsi="Times New Roman" w:eastAsia="宋体" w:cs="宋体"/>
                <w:color w:val="000000"/>
                <w:sz w:val="21"/>
                <w:szCs w:val="21"/>
                <w:lang w:val="en-US" w:eastAsia="zh-CN" w:bidi="ar-SA"/>
              </w:rPr>
              <w:drawing>
                <wp:anchor distT="0" distB="0" distL="114300" distR="114300" simplePos="0" relativeHeight="251659264" behindDoc="0" locked="0" layoutInCell="1" allowOverlap="1">
                  <wp:simplePos x="0" y="0"/>
                  <wp:positionH relativeFrom="column">
                    <wp:posOffset>737870</wp:posOffset>
                  </wp:positionH>
                  <wp:positionV relativeFrom="page">
                    <wp:posOffset>2540</wp:posOffset>
                  </wp:positionV>
                  <wp:extent cx="696595" cy="304165"/>
                  <wp:effectExtent l="0" t="0" r="8255" b="635"/>
                  <wp:wrapNone/>
                  <wp:docPr id="1" name="图片 1" descr="87b1fbd1221b5c59be28e86dabf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87b1fbd1221b5c59be28e86dabf2018"/>
                          <pic:cNvPicPr>
                            <a:picLocks noChangeAspect="1"/>
                          </pic:cNvPicPr>
                        </pic:nvPicPr>
                        <pic:blipFill>
                          <a:blip r:embed="rId5"/>
                          <a:srcRect t="12271"/>
                          <a:stretch>
                            <a:fillRect/>
                          </a:stretch>
                        </pic:blipFill>
                        <pic:spPr>
                          <a:xfrm>
                            <a:off x="0" y="0"/>
                            <a:ext cx="696595" cy="304165"/>
                          </a:xfrm>
                          <a:prstGeom prst="rect">
                            <a:avLst/>
                          </a:prstGeom>
                        </pic:spPr>
                      </pic:pic>
                    </a:graphicData>
                  </a:graphic>
                </wp:anchor>
              </w:drawing>
            </w:r>
            <w:r>
              <w:rPr>
                <w:rFonts w:hint="eastAsia"/>
                <w:sz w:val="21"/>
                <w:szCs w:val="21"/>
              </w:rPr>
              <w:t>（签名）</w:t>
            </w:r>
          </w:p>
        </w:tc>
        <w:tc>
          <w:tcPr>
            <w:tcW w:w="1425" w:type="dxa"/>
            <w:gridSpan w:val="2"/>
            <w:tcBorders>
              <w:top w:val="double" w:color="auto" w:sz="4" w:space="0"/>
            </w:tcBorders>
            <w:vAlign w:val="center"/>
          </w:tcPr>
          <w:p w14:paraId="15B2DFC6">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1628" w:type="dxa"/>
            <w:gridSpan w:val="2"/>
            <w:tcBorders>
              <w:top w:val="double" w:color="auto" w:sz="4" w:space="0"/>
              <w:right w:val="single" w:color="auto" w:sz="12" w:space="0"/>
            </w:tcBorders>
            <w:vAlign w:val="center"/>
          </w:tcPr>
          <w:p w14:paraId="159DB2F5">
            <w:pPr>
              <w:widowControl w:val="0"/>
              <w:jc w:val="center"/>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20250201</w:t>
            </w:r>
          </w:p>
        </w:tc>
      </w:tr>
      <w:tr w14:paraId="46175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tcBorders>
            <w:shd w:val="clear" w:color="auto" w:fill="auto"/>
            <w:vAlign w:val="center"/>
          </w:tcPr>
          <w:p w14:paraId="4A1E6B43">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532" w:type="dxa"/>
            <w:gridSpan w:val="2"/>
            <w:vAlign w:val="center"/>
          </w:tcPr>
          <w:p w14:paraId="1D3C1C78">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rPr>
              <w:t>（签名）</w:t>
            </w:r>
          </w:p>
        </w:tc>
        <w:tc>
          <w:tcPr>
            <w:tcW w:w="1425" w:type="dxa"/>
            <w:gridSpan w:val="2"/>
            <w:vAlign w:val="center"/>
          </w:tcPr>
          <w:p w14:paraId="1A3F3290">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审定时间</w:t>
            </w:r>
          </w:p>
        </w:tc>
        <w:tc>
          <w:tcPr>
            <w:tcW w:w="1628" w:type="dxa"/>
            <w:gridSpan w:val="2"/>
            <w:tcBorders>
              <w:right w:val="single" w:color="auto" w:sz="12" w:space="0"/>
            </w:tcBorders>
            <w:vAlign w:val="center"/>
          </w:tcPr>
          <w:p w14:paraId="643C8869">
            <w:pPr>
              <w:widowControl w:val="0"/>
              <w:jc w:val="center"/>
              <w:rPr>
                <w:rFonts w:ascii="Times New Roman" w:hAnsi="Times New Roman"/>
                <w:color w:val="000000"/>
                <w:sz w:val="21"/>
                <w:szCs w:val="21"/>
              </w:rPr>
            </w:pPr>
          </w:p>
        </w:tc>
      </w:tr>
      <w:tr w14:paraId="797E3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bottom w:val="single" w:color="auto" w:sz="12" w:space="0"/>
            </w:tcBorders>
            <w:shd w:val="clear" w:color="auto" w:fill="auto"/>
            <w:vAlign w:val="center"/>
          </w:tcPr>
          <w:p w14:paraId="510B3051">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学院负责人</w:t>
            </w:r>
          </w:p>
        </w:tc>
        <w:tc>
          <w:tcPr>
            <w:tcW w:w="3532" w:type="dxa"/>
            <w:gridSpan w:val="2"/>
            <w:tcBorders>
              <w:bottom w:val="single" w:color="auto" w:sz="12" w:space="0"/>
            </w:tcBorders>
            <w:vAlign w:val="center"/>
          </w:tcPr>
          <w:p w14:paraId="48127D3C">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rPr>
              <w:t>（签名）</w:t>
            </w:r>
          </w:p>
        </w:tc>
        <w:tc>
          <w:tcPr>
            <w:tcW w:w="1425" w:type="dxa"/>
            <w:gridSpan w:val="2"/>
            <w:tcBorders>
              <w:bottom w:val="single" w:color="auto" w:sz="12" w:space="0"/>
            </w:tcBorders>
            <w:vAlign w:val="center"/>
          </w:tcPr>
          <w:p w14:paraId="78F426E2">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批准时间</w:t>
            </w:r>
          </w:p>
        </w:tc>
        <w:tc>
          <w:tcPr>
            <w:tcW w:w="1628" w:type="dxa"/>
            <w:gridSpan w:val="2"/>
            <w:tcBorders>
              <w:bottom w:val="single" w:color="auto" w:sz="12" w:space="0"/>
              <w:right w:val="single" w:color="auto" w:sz="12" w:space="0"/>
            </w:tcBorders>
            <w:vAlign w:val="center"/>
          </w:tcPr>
          <w:p w14:paraId="06C26A65">
            <w:pPr>
              <w:widowControl w:val="0"/>
              <w:jc w:val="center"/>
              <w:rPr>
                <w:rFonts w:ascii="Times New Roman" w:hAnsi="Times New Roman"/>
                <w:color w:val="000000"/>
                <w:sz w:val="21"/>
                <w:szCs w:val="21"/>
              </w:rPr>
            </w:pPr>
          </w:p>
        </w:tc>
      </w:tr>
    </w:tbl>
    <w:p w14:paraId="5D42C908">
      <w:pPr>
        <w:pStyle w:val="16"/>
        <w:spacing w:before="326" w:beforeLines="100" w:line="360" w:lineRule="auto"/>
        <w:rPr>
          <w:rFonts w:ascii="黑体" w:hAnsi="宋体"/>
        </w:rPr>
      </w:pPr>
      <w:r>
        <w:rPr>
          <w:rFonts w:hint="eastAsia" w:ascii="黑体" w:hAnsi="宋体"/>
        </w:rPr>
        <w:t>二、课程目标与毕业要求</w:t>
      </w:r>
    </w:p>
    <w:p w14:paraId="6092FE4D">
      <w:pPr>
        <w:pStyle w:val="17"/>
        <w:spacing w:before="81" w:after="163"/>
      </w:pPr>
      <w:r>
        <w:rPr>
          <w:rFonts w:hint="eastAsia"/>
        </w:rPr>
        <w:t xml:space="preserve">（一）课程目标 </w:t>
      </w:r>
    </w:p>
    <w:tbl>
      <w:tblPr>
        <w:tblStyle w:val="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5"/>
        <w:gridCol w:w="603"/>
        <w:gridCol w:w="6638"/>
      </w:tblGrid>
      <w:tr w14:paraId="0D2B0E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235" w:type="dxa"/>
            <w:vAlign w:val="center"/>
          </w:tcPr>
          <w:p w14:paraId="6A24C530">
            <w:pPr>
              <w:snapToGrid w:val="0"/>
              <w:jc w:val="center"/>
              <w:rPr>
                <w:rFonts w:ascii="黑体" w:hAnsi="黑体" w:eastAsia="黑体"/>
                <w:bCs/>
                <w:color w:val="000000"/>
                <w:sz w:val="21"/>
                <w:szCs w:val="18"/>
              </w:rPr>
            </w:pPr>
            <w:r>
              <w:rPr>
                <w:rFonts w:hint="eastAsia" w:ascii="黑体" w:hAnsi="黑体" w:eastAsia="黑体"/>
                <w:bCs/>
                <w:color w:val="000000"/>
                <w:sz w:val="21"/>
                <w:szCs w:val="18"/>
              </w:rPr>
              <w:t>类型</w:t>
            </w:r>
          </w:p>
        </w:tc>
        <w:tc>
          <w:tcPr>
            <w:tcW w:w="603" w:type="dxa"/>
            <w:shd w:val="clear" w:color="auto" w:fill="auto"/>
            <w:vAlign w:val="center"/>
          </w:tcPr>
          <w:p w14:paraId="73FEAA86">
            <w:pPr>
              <w:snapToGrid w:val="0"/>
              <w:jc w:val="center"/>
              <w:rPr>
                <w:rFonts w:ascii="黑体" w:hAnsi="黑体" w:eastAsia="黑体"/>
                <w:bCs/>
                <w:color w:val="000000"/>
                <w:sz w:val="21"/>
                <w:szCs w:val="18"/>
              </w:rPr>
            </w:pPr>
            <w:r>
              <w:rPr>
                <w:rFonts w:hint="eastAsia" w:ascii="黑体" w:hAnsi="黑体" w:eastAsia="黑体"/>
                <w:bCs/>
                <w:color w:val="000000"/>
                <w:sz w:val="21"/>
                <w:szCs w:val="18"/>
              </w:rPr>
              <w:t>序号</w:t>
            </w:r>
          </w:p>
        </w:tc>
        <w:tc>
          <w:tcPr>
            <w:tcW w:w="6638" w:type="dxa"/>
            <w:vAlign w:val="center"/>
          </w:tcPr>
          <w:p w14:paraId="30494894">
            <w:pPr>
              <w:snapToGrid w:val="0"/>
              <w:jc w:val="center"/>
              <w:rPr>
                <w:rFonts w:ascii="黑体" w:hAnsi="黑体" w:eastAsia="黑体"/>
                <w:bCs/>
                <w:color w:val="000000"/>
                <w:sz w:val="21"/>
                <w:szCs w:val="18"/>
              </w:rPr>
            </w:pPr>
            <w:r>
              <w:rPr>
                <w:rFonts w:hint="eastAsia" w:ascii="黑体" w:hAnsi="黑体" w:eastAsia="黑体"/>
                <w:bCs/>
                <w:color w:val="000000"/>
                <w:sz w:val="21"/>
                <w:szCs w:val="18"/>
              </w:rPr>
              <w:t>内容</w:t>
            </w:r>
          </w:p>
        </w:tc>
      </w:tr>
      <w:tr w14:paraId="332F14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restart"/>
            <w:vAlign w:val="center"/>
          </w:tcPr>
          <w:p w14:paraId="2DD4B9AD">
            <w:pPr>
              <w:snapToGrid w:val="0"/>
              <w:jc w:val="center"/>
            </w:pPr>
            <w:r>
              <w:rPr>
                <w:rFonts w:hint="eastAsia" w:ascii="黑体" w:hAnsi="黑体" w:eastAsia="黑体"/>
                <w:bCs/>
                <w:color w:val="000000"/>
                <w:sz w:val="21"/>
                <w:szCs w:val="18"/>
              </w:rPr>
              <w:t>知识目标</w:t>
            </w:r>
          </w:p>
        </w:tc>
        <w:tc>
          <w:tcPr>
            <w:tcW w:w="603" w:type="dxa"/>
            <w:shd w:val="clear" w:color="auto" w:fill="auto"/>
            <w:vAlign w:val="center"/>
          </w:tcPr>
          <w:p w14:paraId="4A07C94F">
            <w:pPr>
              <w:snapToGrid w:val="0"/>
              <w:jc w:val="center"/>
              <w:rPr>
                <w:rFonts w:ascii="Arial" w:hAnsi="Arial" w:eastAsia="黑体" w:cs="Arial"/>
                <w:bCs/>
                <w:color w:val="000000"/>
                <w:sz w:val="21"/>
                <w:szCs w:val="18"/>
              </w:rPr>
            </w:pPr>
            <w:r>
              <w:rPr>
                <w:rFonts w:ascii="Arial" w:hAnsi="Arial" w:eastAsia="黑体" w:cs="Arial"/>
                <w:bCs/>
                <w:color w:val="000000"/>
                <w:sz w:val="21"/>
                <w:szCs w:val="18"/>
              </w:rPr>
              <w:t>1</w:t>
            </w:r>
          </w:p>
        </w:tc>
        <w:tc>
          <w:tcPr>
            <w:tcW w:w="6638" w:type="dxa"/>
            <w:vAlign w:val="center"/>
          </w:tcPr>
          <w:p w14:paraId="749BD46E">
            <w:pPr>
              <w:numPr>
                <w:ilvl w:val="0"/>
                <w:numId w:val="2"/>
              </w:numPr>
              <w:snapToGrid w:val="0"/>
              <w:spacing w:line="288" w:lineRule="auto"/>
              <w:rPr>
                <w:rFonts w:hint="eastAsia" w:cs="宋体"/>
                <w:bCs/>
                <w:color w:val="000000"/>
                <w:sz w:val="21"/>
                <w:szCs w:val="21"/>
                <w:lang w:val="en-US" w:eastAsia="zh-CN"/>
              </w:rPr>
            </w:pPr>
            <w:r>
              <w:rPr>
                <w:rFonts w:hint="eastAsia" w:cs="宋体"/>
                <w:bCs/>
                <w:color w:val="000000"/>
                <w:sz w:val="21"/>
                <w:szCs w:val="21"/>
                <w:lang w:val="en-US" w:eastAsia="zh-CN"/>
              </w:rPr>
              <w:t>掌握</w:t>
            </w:r>
            <w:r>
              <w:rPr>
                <w:rFonts w:hint="eastAsia" w:ascii="宋体" w:hAnsi="宋体" w:cs="宋体"/>
                <w:bCs/>
                <w:color w:val="000000"/>
                <w:sz w:val="21"/>
                <w:szCs w:val="21"/>
              </w:rPr>
              <w:t>逻辑</w:t>
            </w:r>
            <w:r>
              <w:rPr>
                <w:rFonts w:hint="eastAsia" w:cs="宋体"/>
                <w:bCs/>
                <w:color w:val="000000"/>
                <w:sz w:val="21"/>
                <w:szCs w:val="21"/>
                <w:lang w:val="en-US" w:eastAsia="zh-CN"/>
              </w:rPr>
              <w:t>概念、</w:t>
            </w:r>
            <w:r>
              <w:rPr>
                <w:rFonts w:hint="eastAsia" w:ascii="宋体" w:hAnsi="宋体" w:cs="宋体"/>
                <w:bCs/>
                <w:color w:val="000000"/>
                <w:sz w:val="21"/>
                <w:szCs w:val="21"/>
              </w:rPr>
              <w:t>判断、</w:t>
            </w:r>
            <w:r>
              <w:rPr>
                <w:rFonts w:hint="eastAsia" w:cs="宋体"/>
                <w:bCs/>
                <w:color w:val="000000"/>
                <w:sz w:val="21"/>
                <w:szCs w:val="21"/>
                <w:lang w:val="en-US" w:eastAsia="zh-CN"/>
              </w:rPr>
              <w:t>推理（演绎、</w:t>
            </w:r>
            <w:r>
              <w:rPr>
                <w:rFonts w:hint="eastAsia" w:ascii="宋体" w:hAnsi="宋体" w:cs="宋体"/>
                <w:bCs/>
                <w:color w:val="000000"/>
                <w:sz w:val="21"/>
                <w:szCs w:val="21"/>
              </w:rPr>
              <w:t>归纳、类比</w:t>
            </w:r>
            <w:r>
              <w:rPr>
                <w:rFonts w:hint="eastAsia" w:cs="宋体"/>
                <w:bCs/>
                <w:color w:val="000000"/>
                <w:sz w:val="21"/>
                <w:szCs w:val="21"/>
                <w:lang w:eastAsia="zh-CN"/>
              </w:rPr>
              <w:t>）</w:t>
            </w:r>
            <w:r>
              <w:rPr>
                <w:rFonts w:hint="eastAsia" w:cs="宋体"/>
                <w:bCs/>
                <w:color w:val="000000"/>
                <w:sz w:val="21"/>
                <w:szCs w:val="21"/>
                <w:lang w:val="en-US" w:eastAsia="zh-CN"/>
              </w:rPr>
              <w:t>逻辑规律理论知识。</w:t>
            </w:r>
          </w:p>
          <w:p w14:paraId="64B85D8D">
            <w:pPr>
              <w:numPr>
                <w:ilvl w:val="0"/>
                <w:numId w:val="2"/>
              </w:numPr>
              <w:snapToGrid w:val="0"/>
              <w:spacing w:line="288" w:lineRule="auto"/>
              <w:rPr>
                <w:rFonts w:ascii="宋体" w:hAnsi="宋体"/>
                <w:bCs/>
                <w:sz w:val="21"/>
                <w:szCs w:val="21"/>
              </w:rPr>
            </w:pPr>
            <w:r>
              <w:rPr>
                <w:rFonts w:hint="eastAsia" w:cs="宋体"/>
                <w:bCs/>
                <w:color w:val="000000"/>
                <w:sz w:val="21"/>
                <w:szCs w:val="21"/>
                <w:lang w:val="en-US" w:eastAsia="zh-CN"/>
              </w:rPr>
              <w:t>了解逻辑思维的特点（符合规律、规则）。</w:t>
            </w:r>
          </w:p>
        </w:tc>
      </w:tr>
      <w:tr w14:paraId="095A81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continue"/>
            <w:vAlign w:val="center"/>
          </w:tcPr>
          <w:p w14:paraId="2172BD9D">
            <w:pPr>
              <w:pStyle w:val="14"/>
              <w:rPr>
                <w:bCs/>
              </w:rPr>
            </w:pPr>
          </w:p>
        </w:tc>
        <w:tc>
          <w:tcPr>
            <w:tcW w:w="603" w:type="dxa"/>
            <w:shd w:val="clear" w:color="auto" w:fill="auto"/>
            <w:vAlign w:val="center"/>
          </w:tcPr>
          <w:p w14:paraId="329E9E8F">
            <w:pPr>
              <w:snapToGrid w:val="0"/>
              <w:jc w:val="center"/>
              <w:rPr>
                <w:rFonts w:ascii="Arial" w:hAnsi="Arial" w:eastAsia="黑体" w:cs="Arial"/>
                <w:bCs/>
                <w:color w:val="000000"/>
                <w:sz w:val="21"/>
                <w:szCs w:val="18"/>
              </w:rPr>
            </w:pPr>
            <w:r>
              <w:rPr>
                <w:rFonts w:ascii="Arial" w:hAnsi="Arial" w:eastAsia="黑体" w:cs="Arial"/>
                <w:bCs/>
                <w:color w:val="000000"/>
                <w:sz w:val="21"/>
                <w:szCs w:val="18"/>
              </w:rPr>
              <w:t>2</w:t>
            </w:r>
          </w:p>
        </w:tc>
        <w:tc>
          <w:tcPr>
            <w:tcW w:w="6638" w:type="dxa"/>
            <w:vAlign w:val="center"/>
          </w:tcPr>
          <w:p w14:paraId="50F23245">
            <w:pPr>
              <w:pStyle w:val="14"/>
              <w:jc w:val="left"/>
              <w:rPr>
                <w:rFonts w:hint="default" w:ascii="宋体" w:hAnsi="宋体" w:eastAsia="宋体"/>
                <w:bCs/>
                <w:sz w:val="21"/>
                <w:szCs w:val="21"/>
                <w:lang w:val="en-US" w:eastAsia="zh-CN"/>
              </w:rPr>
            </w:pPr>
            <w:r>
              <w:rPr>
                <w:rFonts w:hint="eastAsia" w:ascii="宋体" w:hAnsi="宋体" w:cs="宋体"/>
                <w:bCs/>
                <w:color w:val="000000"/>
                <w:sz w:val="21"/>
                <w:szCs w:val="21"/>
                <w:lang w:val="en-US" w:eastAsia="zh-CN" w:bidi="ar-SA"/>
              </w:rPr>
              <w:t>掌握逻辑思维指导下的</w:t>
            </w:r>
            <w:r>
              <w:rPr>
                <w:rFonts w:hint="eastAsia" w:ascii="宋体" w:hAnsi="宋体" w:eastAsia="宋体" w:cs="宋体"/>
                <w:bCs/>
                <w:color w:val="000000"/>
                <w:sz w:val="21"/>
                <w:szCs w:val="21"/>
                <w:lang w:val="en-US" w:eastAsia="zh-CN" w:bidi="ar-SA"/>
              </w:rPr>
              <w:t>写作方法</w:t>
            </w:r>
            <w:r>
              <w:rPr>
                <w:rFonts w:hint="eastAsia" w:ascii="宋体" w:hAnsi="宋体" w:cs="宋体"/>
                <w:bCs/>
                <w:color w:val="000000"/>
                <w:sz w:val="21"/>
                <w:szCs w:val="21"/>
                <w:lang w:val="en-US" w:eastAsia="zh-CN" w:bidi="ar-SA"/>
              </w:rPr>
              <w:t>。</w:t>
            </w:r>
          </w:p>
        </w:tc>
      </w:tr>
      <w:tr w14:paraId="11181A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restart"/>
            <w:vAlign w:val="center"/>
          </w:tcPr>
          <w:p w14:paraId="550362D5">
            <w:pPr>
              <w:snapToGrid w:val="0"/>
              <w:jc w:val="center"/>
            </w:pPr>
            <w:r>
              <w:rPr>
                <w:rFonts w:hint="eastAsia" w:ascii="黑体" w:hAnsi="黑体" w:eastAsia="黑体"/>
                <w:bCs/>
                <w:color w:val="000000"/>
                <w:sz w:val="21"/>
                <w:szCs w:val="18"/>
              </w:rPr>
              <w:t>技能目标</w:t>
            </w:r>
          </w:p>
        </w:tc>
        <w:tc>
          <w:tcPr>
            <w:tcW w:w="603" w:type="dxa"/>
            <w:shd w:val="clear" w:color="auto" w:fill="auto"/>
            <w:vAlign w:val="center"/>
          </w:tcPr>
          <w:p w14:paraId="5265485D">
            <w:pPr>
              <w:snapToGrid w:val="0"/>
              <w:jc w:val="center"/>
              <w:rPr>
                <w:rFonts w:ascii="Arial" w:hAnsi="Arial" w:eastAsia="黑体" w:cs="Arial"/>
                <w:b w:val="0"/>
                <w:bCs/>
                <w:color w:val="000000"/>
                <w:sz w:val="21"/>
                <w:szCs w:val="18"/>
              </w:rPr>
            </w:pPr>
            <w:r>
              <w:rPr>
                <w:rFonts w:ascii="Arial" w:hAnsi="Arial" w:eastAsia="黑体" w:cs="Arial"/>
                <w:b w:val="0"/>
                <w:bCs/>
                <w:color w:val="000000"/>
                <w:sz w:val="21"/>
                <w:szCs w:val="18"/>
              </w:rPr>
              <w:t>3</w:t>
            </w:r>
          </w:p>
        </w:tc>
        <w:tc>
          <w:tcPr>
            <w:tcW w:w="6638" w:type="dxa"/>
            <w:vAlign w:val="center"/>
          </w:tcPr>
          <w:p w14:paraId="5B404A67">
            <w:pPr>
              <w:numPr>
                <w:ilvl w:val="0"/>
                <w:numId w:val="0"/>
              </w:numPr>
              <w:snapToGrid w:val="0"/>
              <w:spacing w:line="288" w:lineRule="auto"/>
              <w:rPr>
                <w:rFonts w:hint="eastAsia" w:cs="宋体"/>
                <w:bCs/>
                <w:color w:val="000000"/>
                <w:sz w:val="21"/>
                <w:szCs w:val="21"/>
                <w:lang w:val="en-US" w:eastAsia="zh-CN"/>
              </w:rPr>
            </w:pPr>
            <w:r>
              <w:rPr>
                <w:rFonts w:hint="eastAsia" w:cs="宋体"/>
                <w:bCs/>
                <w:color w:val="000000"/>
                <w:sz w:val="21"/>
                <w:szCs w:val="21"/>
                <w:lang w:val="en-US" w:eastAsia="zh-CN"/>
              </w:rPr>
              <w:t xml:space="preserve">应用逻辑思维方式表述、分析、解决复杂问题。 </w:t>
            </w:r>
          </w:p>
        </w:tc>
      </w:tr>
      <w:tr w14:paraId="64ADC1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continue"/>
            <w:vAlign w:val="center"/>
          </w:tcPr>
          <w:p w14:paraId="64688D79">
            <w:pPr>
              <w:pStyle w:val="14"/>
              <w:rPr>
                <w:rFonts w:ascii="宋体" w:hAnsi="宋体"/>
              </w:rPr>
            </w:pPr>
          </w:p>
        </w:tc>
        <w:tc>
          <w:tcPr>
            <w:tcW w:w="603" w:type="dxa"/>
            <w:shd w:val="clear" w:color="auto" w:fill="auto"/>
            <w:vAlign w:val="center"/>
          </w:tcPr>
          <w:p w14:paraId="1ACAA0E4">
            <w:pPr>
              <w:snapToGrid w:val="0"/>
              <w:jc w:val="center"/>
              <w:rPr>
                <w:rFonts w:ascii="Arial" w:hAnsi="Arial" w:eastAsia="黑体" w:cs="Arial"/>
                <w:b w:val="0"/>
                <w:bCs/>
                <w:color w:val="000000"/>
                <w:sz w:val="21"/>
                <w:szCs w:val="18"/>
              </w:rPr>
            </w:pPr>
            <w:r>
              <w:rPr>
                <w:rFonts w:hint="eastAsia" w:ascii="Arial" w:hAnsi="Arial" w:eastAsia="黑体" w:cs="Arial"/>
                <w:b w:val="0"/>
                <w:bCs/>
                <w:color w:val="000000"/>
                <w:sz w:val="21"/>
                <w:szCs w:val="18"/>
              </w:rPr>
              <w:t>4</w:t>
            </w:r>
          </w:p>
        </w:tc>
        <w:tc>
          <w:tcPr>
            <w:tcW w:w="6638" w:type="dxa"/>
            <w:vAlign w:val="center"/>
          </w:tcPr>
          <w:p w14:paraId="1396BFF1">
            <w:pPr>
              <w:numPr>
                <w:ilvl w:val="0"/>
                <w:numId w:val="0"/>
              </w:numPr>
              <w:snapToGrid w:val="0"/>
              <w:spacing w:line="288" w:lineRule="auto"/>
              <w:rPr>
                <w:rFonts w:hint="eastAsia" w:cs="宋体"/>
                <w:bCs/>
                <w:color w:val="000000"/>
                <w:sz w:val="21"/>
                <w:szCs w:val="21"/>
                <w:lang w:val="en-US" w:eastAsia="zh-CN"/>
              </w:rPr>
            </w:pPr>
            <w:r>
              <w:rPr>
                <w:rFonts w:hint="eastAsia" w:cs="宋体"/>
                <w:bCs/>
                <w:color w:val="000000"/>
                <w:sz w:val="21"/>
                <w:szCs w:val="21"/>
                <w:lang w:val="en-US" w:eastAsia="zh-CN"/>
              </w:rPr>
              <w:t>1.在职场写作中会收集、整理有用的写作素材和及各类信息。</w:t>
            </w:r>
          </w:p>
          <w:p w14:paraId="2BDF2E1E">
            <w:pPr>
              <w:numPr>
                <w:ilvl w:val="0"/>
                <w:numId w:val="0"/>
              </w:numPr>
              <w:snapToGrid w:val="0"/>
              <w:spacing w:line="288" w:lineRule="auto"/>
              <w:rPr>
                <w:rFonts w:hint="eastAsia" w:cs="宋体"/>
                <w:bCs/>
                <w:color w:val="000000"/>
                <w:sz w:val="21"/>
                <w:szCs w:val="21"/>
                <w:lang w:val="en-US" w:eastAsia="zh-CN"/>
              </w:rPr>
            </w:pPr>
            <w:r>
              <w:rPr>
                <w:rFonts w:hint="eastAsia" w:cs="宋体"/>
                <w:bCs/>
                <w:color w:val="000000"/>
                <w:sz w:val="21"/>
                <w:szCs w:val="21"/>
                <w:lang w:val="en-US" w:eastAsia="zh-CN"/>
              </w:rPr>
              <w:t>2.能完成条理清晰、重点突出、层次分明、富有逻辑的文章、报告、方案等的写作。</w:t>
            </w:r>
          </w:p>
        </w:tc>
      </w:tr>
      <w:tr w14:paraId="31E563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restart"/>
            <w:vAlign w:val="center"/>
          </w:tcPr>
          <w:p w14:paraId="3032C91F">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14:paraId="4107A7B5">
            <w:pPr>
              <w:snapToGrid w:val="0"/>
              <w:jc w:val="center"/>
            </w:pPr>
            <w:r>
              <w:rPr>
                <w:rFonts w:hint="eastAsia" w:ascii="黑体" w:hAnsi="黑体" w:eastAsia="黑体"/>
                <w:bCs/>
                <w:color w:val="000000"/>
                <w:sz w:val="21"/>
                <w:szCs w:val="18"/>
              </w:rPr>
              <w:t>(含课程思政目标</w:t>
            </w:r>
            <w:r>
              <w:rPr>
                <w:rFonts w:ascii="黑体" w:hAnsi="黑体" w:eastAsia="黑体"/>
                <w:bCs/>
                <w:color w:val="000000"/>
                <w:sz w:val="21"/>
                <w:szCs w:val="18"/>
              </w:rPr>
              <w:t>)</w:t>
            </w:r>
          </w:p>
        </w:tc>
        <w:tc>
          <w:tcPr>
            <w:tcW w:w="603" w:type="dxa"/>
            <w:shd w:val="clear" w:color="auto" w:fill="auto"/>
            <w:vAlign w:val="center"/>
          </w:tcPr>
          <w:p w14:paraId="643F58ED">
            <w:pPr>
              <w:snapToGrid w:val="0"/>
              <w:jc w:val="center"/>
              <w:rPr>
                <w:rFonts w:ascii="Arial" w:hAnsi="Arial" w:eastAsia="黑体" w:cs="Arial"/>
                <w:b w:val="0"/>
                <w:bCs/>
                <w:color w:val="000000"/>
                <w:sz w:val="21"/>
                <w:szCs w:val="18"/>
              </w:rPr>
            </w:pPr>
            <w:r>
              <w:rPr>
                <w:rFonts w:hint="eastAsia" w:ascii="Arial" w:hAnsi="Arial" w:eastAsia="黑体" w:cs="Arial"/>
                <w:b w:val="0"/>
                <w:bCs/>
                <w:color w:val="000000"/>
                <w:sz w:val="21"/>
                <w:szCs w:val="18"/>
              </w:rPr>
              <w:t>5</w:t>
            </w:r>
          </w:p>
        </w:tc>
        <w:tc>
          <w:tcPr>
            <w:tcW w:w="6638" w:type="dxa"/>
            <w:vAlign w:val="center"/>
          </w:tcPr>
          <w:p w14:paraId="1F4F07E8">
            <w:pPr>
              <w:numPr>
                <w:ilvl w:val="0"/>
                <w:numId w:val="0"/>
              </w:numPr>
              <w:snapToGrid w:val="0"/>
              <w:spacing w:line="288" w:lineRule="auto"/>
              <w:rPr>
                <w:rFonts w:hint="default" w:cs="宋体"/>
                <w:bCs/>
                <w:color w:val="000000"/>
                <w:sz w:val="21"/>
                <w:szCs w:val="21"/>
                <w:lang w:val="en-US" w:eastAsia="zh-CN"/>
              </w:rPr>
            </w:pPr>
            <w:r>
              <w:rPr>
                <w:rFonts w:hint="eastAsia" w:cs="宋体"/>
                <w:bCs/>
                <w:color w:val="000000"/>
                <w:sz w:val="21"/>
                <w:szCs w:val="21"/>
                <w:lang w:val="en-US" w:eastAsia="zh-CN"/>
              </w:rPr>
              <w:t>逻辑思维能力有效提升。</w:t>
            </w:r>
          </w:p>
        </w:tc>
      </w:tr>
      <w:tr w14:paraId="6B0989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continue"/>
            <w:vAlign w:val="center"/>
          </w:tcPr>
          <w:p w14:paraId="3368DEC0">
            <w:pPr>
              <w:pStyle w:val="14"/>
              <w:rPr>
                <w:rFonts w:ascii="宋体" w:hAnsi="宋体"/>
              </w:rPr>
            </w:pPr>
          </w:p>
        </w:tc>
        <w:tc>
          <w:tcPr>
            <w:tcW w:w="603" w:type="dxa"/>
            <w:shd w:val="clear" w:color="auto" w:fill="auto"/>
            <w:vAlign w:val="center"/>
          </w:tcPr>
          <w:p w14:paraId="7520DD76">
            <w:pPr>
              <w:snapToGrid w:val="0"/>
              <w:jc w:val="center"/>
              <w:rPr>
                <w:rFonts w:ascii="Arial" w:hAnsi="Arial" w:eastAsia="黑体" w:cs="Arial"/>
                <w:b w:val="0"/>
                <w:bCs/>
                <w:color w:val="000000"/>
                <w:sz w:val="21"/>
                <w:szCs w:val="18"/>
              </w:rPr>
            </w:pPr>
            <w:r>
              <w:rPr>
                <w:rFonts w:hint="eastAsia" w:ascii="Arial" w:hAnsi="Arial" w:eastAsia="黑体" w:cs="Arial"/>
                <w:b w:val="0"/>
                <w:bCs/>
                <w:color w:val="000000"/>
                <w:sz w:val="21"/>
                <w:szCs w:val="18"/>
              </w:rPr>
              <w:t>6</w:t>
            </w:r>
          </w:p>
        </w:tc>
        <w:tc>
          <w:tcPr>
            <w:tcW w:w="6638" w:type="dxa"/>
            <w:vAlign w:val="center"/>
          </w:tcPr>
          <w:p w14:paraId="5E7AE668">
            <w:pPr>
              <w:numPr>
                <w:ilvl w:val="0"/>
                <w:numId w:val="0"/>
              </w:numPr>
              <w:snapToGrid w:val="0"/>
              <w:spacing w:line="288" w:lineRule="auto"/>
              <w:rPr>
                <w:rFonts w:hint="eastAsia" w:cs="宋体"/>
                <w:bCs/>
                <w:color w:val="000000"/>
                <w:sz w:val="21"/>
                <w:szCs w:val="21"/>
                <w:lang w:val="en-US" w:eastAsia="zh-CN"/>
              </w:rPr>
            </w:pPr>
            <w:r>
              <w:rPr>
                <w:rFonts w:hint="eastAsia" w:cs="宋体"/>
                <w:bCs/>
                <w:color w:val="000000"/>
                <w:sz w:val="21"/>
                <w:szCs w:val="21"/>
                <w:lang w:val="en-US" w:eastAsia="zh-CN"/>
              </w:rPr>
              <w:t>尊重用人单位文化传承和理念，建立符合社会主义道德要求的价值观。</w:t>
            </w:r>
          </w:p>
        </w:tc>
      </w:tr>
    </w:tbl>
    <w:p w14:paraId="503C6ABF">
      <w:pPr>
        <w:pStyle w:val="17"/>
        <w:spacing w:before="163" w:beforeLines="50" w:after="163"/>
      </w:pPr>
      <w:r>
        <w:rPr>
          <w:rFonts w:hint="eastAsia"/>
        </w:rPr>
        <w:t>（二）课程支撑的毕业要求</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296"/>
      </w:tblGrid>
      <w:tr w14:paraId="00E6B778">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54683FCC">
            <w:pPr>
              <w:pStyle w:val="14"/>
              <w:widowControl w:val="0"/>
              <w:ind w:firstLine="422" w:firstLineChars="200"/>
              <w:jc w:val="left"/>
              <w:rPr>
                <w:rFonts w:hint="eastAsia" w:ascii="宋体" w:hAnsi="宋体"/>
                <w:bCs/>
              </w:rPr>
            </w:pPr>
            <w:r>
              <w:rPr>
                <w:rFonts w:hint="eastAsia"/>
                <w:b/>
                <w:bCs/>
                <w:lang w:bidi="ar"/>
              </w:rPr>
              <w:t>LO2：教育情怀</w:t>
            </w:r>
            <w:r>
              <w:rPr>
                <w:rFonts w:hint="eastAsia" w:ascii="宋体" w:hAnsi="宋体"/>
                <w:b/>
                <w:bCs w:val="0"/>
              </w:rPr>
              <w:t>。</w:t>
            </w:r>
            <w:r>
              <w:rPr>
                <w:rFonts w:hint="eastAsia" w:ascii="宋体" w:hAnsi="宋体"/>
                <w:b w:val="0"/>
                <w:bCs/>
              </w:rPr>
              <w:t>热爱小学教育事业，具有从教意愿，具备正确的儿童观与教育观，尊重学生人格和个性差异，富有爱心、耐心、责任心。</w:t>
            </w:r>
          </w:p>
          <w:p w14:paraId="5A089002">
            <w:pPr>
              <w:pStyle w:val="14"/>
              <w:widowControl w:val="0"/>
              <w:ind w:firstLine="420" w:firstLineChars="200"/>
              <w:jc w:val="left"/>
              <w:rPr>
                <w:rFonts w:hint="eastAsia" w:ascii="宋体" w:hAnsi="宋体"/>
                <w:bCs/>
              </w:rPr>
            </w:pPr>
            <w:r>
              <w:rPr>
                <w:kern w:val="2"/>
              </w:rPr>
              <w:fldChar w:fldCharType="begin"/>
            </w:r>
            <w:r>
              <w:rPr>
                <w:kern w:val="2"/>
              </w:rPr>
              <w:instrText xml:space="preserve"> </w:instrText>
            </w:r>
            <w:r>
              <w:rPr>
                <w:rFonts w:hint="eastAsia"/>
                <w:kern w:val="2"/>
              </w:rPr>
              <w:instrText xml:space="preserve">= 1 \* GB3</w:instrText>
            </w:r>
            <w:r>
              <w:rPr>
                <w:kern w:val="2"/>
              </w:rPr>
              <w:instrText xml:space="preserve"> </w:instrText>
            </w:r>
            <w:r>
              <w:rPr>
                <w:kern w:val="2"/>
              </w:rPr>
              <w:fldChar w:fldCharType="separate"/>
            </w:r>
            <w:r>
              <w:rPr>
                <w:rFonts w:hint="eastAsia"/>
                <w:kern w:val="2"/>
              </w:rPr>
              <w:t>①</w:t>
            </w:r>
            <w:r>
              <w:rPr>
                <w:kern w:val="2"/>
              </w:rPr>
              <w:fldChar w:fldCharType="end"/>
            </w:r>
            <w:r>
              <w:rPr>
                <w:rFonts w:hint="eastAsia"/>
                <w:kern w:val="2"/>
              </w:rPr>
              <w:t>职业认同：乐于从教，拥有职业认同感和归属感。了解小学教师的职业特征，掌握小学生身心发展阶段特点与成长规律，认同促进学生全面而有个性地发展的理念</w:t>
            </w:r>
            <w:r>
              <w:rPr>
                <w:rFonts w:hint="eastAsia" w:ascii="宋体" w:hAnsi="宋体"/>
                <w:bCs/>
              </w:rPr>
              <w:t>。</w:t>
            </w:r>
          </w:p>
        </w:tc>
      </w:tr>
      <w:tr w14:paraId="276E3558">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239F440B">
            <w:pPr>
              <w:pStyle w:val="14"/>
              <w:widowControl w:val="0"/>
              <w:ind w:firstLine="422" w:firstLineChars="200"/>
              <w:jc w:val="left"/>
              <w:rPr>
                <w:rFonts w:hint="eastAsia" w:ascii="宋体" w:hAnsi="宋体"/>
                <w:bCs/>
              </w:rPr>
            </w:pPr>
            <w:r>
              <w:rPr>
                <w:rFonts w:hint="eastAsia" w:ascii="Times New Roman" w:hAnsi="Times New Roman"/>
                <w:b/>
                <w:bCs/>
                <w:lang w:bidi="ar"/>
              </w:rPr>
              <w:t>LO3</w:t>
            </w:r>
            <w:r>
              <w:rPr>
                <w:rFonts w:hint="eastAsia" w:ascii="宋体" w:hAnsi="宋体"/>
                <w:b/>
                <w:bCs w:val="0"/>
              </w:rPr>
              <w:t>：知识整合。</w:t>
            </w:r>
            <w:r>
              <w:rPr>
                <w:rFonts w:hint="eastAsia" w:ascii="宋体" w:hAnsi="宋体"/>
                <w:bCs/>
              </w:rPr>
              <w:t>具有较好的人文与科学素养，了解小学各学科基本知识、基本原理和基本技能，理解学科知识体系基本思想和方法，具有一定的综合运用学科知识的能力。了解学科整合在小学教育中的价值，了解所教学科与其他学科、社会实践、小学生生活实践之间的联系。</w:t>
            </w:r>
          </w:p>
          <w:p w14:paraId="0780197C">
            <w:pPr>
              <w:pStyle w:val="14"/>
              <w:widowControl w:val="0"/>
              <w:ind w:firstLine="420" w:firstLineChars="200"/>
              <w:jc w:val="left"/>
              <w:rPr>
                <w:rFonts w:hint="eastAsia" w:ascii="宋体" w:hAnsi="宋体"/>
                <w:bCs/>
              </w:rPr>
            </w:pPr>
            <w:r>
              <w:rPr>
                <w:rFonts w:hint="eastAsia" w:ascii="宋体" w:hAnsi="宋体"/>
                <w:bCs/>
              </w:rPr>
              <w:fldChar w:fldCharType="begin"/>
            </w:r>
            <w:r>
              <w:rPr>
                <w:rFonts w:hint="eastAsia" w:ascii="宋体" w:hAnsi="宋体"/>
                <w:bCs/>
              </w:rPr>
              <w:instrText xml:space="preserve"> = 2 \* GB3 </w:instrText>
            </w:r>
            <w:r>
              <w:rPr>
                <w:rFonts w:hint="eastAsia" w:ascii="宋体" w:hAnsi="宋体"/>
                <w:bCs/>
              </w:rPr>
              <w:fldChar w:fldCharType="separate"/>
            </w:r>
            <w:r>
              <w:rPr>
                <w:rFonts w:hint="eastAsia" w:ascii="宋体" w:hAnsi="宋体"/>
                <w:bCs/>
              </w:rPr>
              <w:t>②</w:t>
            </w:r>
            <w:r>
              <w:rPr>
                <w:rFonts w:hint="eastAsia" w:ascii="宋体" w:hAnsi="宋体"/>
                <w:bCs/>
              </w:rPr>
              <w:fldChar w:fldCharType="end"/>
            </w:r>
            <w:r>
              <w:rPr>
                <w:rFonts w:hint="eastAsia" w:ascii="宋体" w:hAnsi="宋体"/>
                <w:bCs/>
              </w:rPr>
              <w:t>专业知识：掌握所教学科的基本知识、基本原理和基本技能，理解学科核心素养内涵，了解学科知识体系的基本思想和方法，并具备一定的其它学科基本知识，具有跨学科知识结构，能理解并初步应用学习科学相关知识，能整合形成学科教学知识，并初步习得基于核心素养的学习指导方法和策略。</w:t>
            </w:r>
          </w:p>
        </w:tc>
      </w:tr>
      <w:tr w14:paraId="3D40F646">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5C26723C">
            <w:pPr>
              <w:pStyle w:val="14"/>
              <w:widowControl w:val="0"/>
              <w:ind w:firstLine="422" w:firstLineChars="200"/>
              <w:jc w:val="left"/>
              <w:rPr>
                <w:rFonts w:hint="eastAsia" w:ascii="宋体" w:hAnsi="宋体"/>
                <w:bCs/>
              </w:rPr>
            </w:pPr>
            <w:r>
              <w:rPr>
                <w:rFonts w:hint="eastAsia" w:cs="Times New Roman"/>
                <w:b/>
                <w:kern w:val="2"/>
              </w:rPr>
              <w:t>LO</w:t>
            </w:r>
            <w:r>
              <w:rPr>
                <w:b/>
                <w:bCs/>
                <w:lang w:bidi="ar"/>
              </w:rPr>
              <w:t>4</w:t>
            </w:r>
            <w:r>
              <w:rPr>
                <w:rFonts w:hint="eastAsia"/>
                <w:b/>
                <w:bCs/>
                <w:lang w:bidi="ar"/>
              </w:rPr>
              <w:t>：教学能力</w:t>
            </w:r>
            <w:r>
              <w:rPr>
                <w:rFonts w:hint="eastAsia" w:ascii="宋体" w:hAnsi="宋体"/>
                <w:b/>
                <w:bCs w:val="0"/>
              </w:rPr>
              <w:t>。</w:t>
            </w:r>
            <w:r>
              <w:rPr>
                <w:rFonts w:hint="eastAsia" w:ascii="宋体" w:hAnsi="宋体"/>
                <w:b w:val="0"/>
                <w:bCs/>
              </w:rPr>
              <w:t>理解教师是学生学习和发展的促进者。依据学科课程标准，在教育实践中能够以学习者为中心，创设适合的学习环境，指导学习过程，具备一定的课程整合与综合性学习设计与实施能力、以及初步的教育教学研究能力。</w:t>
            </w:r>
          </w:p>
          <w:p w14:paraId="59CBCFB8">
            <w:pPr>
              <w:pStyle w:val="14"/>
              <w:widowControl w:val="0"/>
              <w:ind w:firstLine="420" w:firstLineChars="200"/>
              <w:jc w:val="left"/>
              <w:rPr>
                <w:rFonts w:hint="eastAsia" w:ascii="宋体" w:hAnsi="宋体"/>
                <w:bCs/>
              </w:rPr>
            </w:pPr>
            <w:r>
              <w:rPr>
                <w:kern w:val="2"/>
              </w:rPr>
              <w:fldChar w:fldCharType="begin"/>
            </w:r>
            <w:r>
              <w:rPr>
                <w:kern w:val="2"/>
              </w:rPr>
              <w:instrText xml:space="preserve"> </w:instrText>
            </w:r>
            <w:r>
              <w:rPr>
                <w:rFonts w:hint="eastAsia"/>
                <w:kern w:val="2"/>
              </w:rPr>
              <w:instrText xml:space="preserve">= 2 \* GB3</w:instrText>
            </w:r>
            <w:r>
              <w:rPr>
                <w:kern w:val="2"/>
              </w:rPr>
              <w:instrText xml:space="preserve"> </w:instrText>
            </w:r>
            <w:r>
              <w:rPr>
                <w:kern w:val="2"/>
              </w:rPr>
              <w:fldChar w:fldCharType="separate"/>
            </w:r>
            <w:r>
              <w:rPr>
                <w:rFonts w:hint="eastAsia"/>
                <w:kern w:val="2"/>
              </w:rPr>
              <w:t>②</w:t>
            </w:r>
            <w:r>
              <w:rPr>
                <w:kern w:val="2"/>
              </w:rPr>
              <w:fldChar w:fldCharType="end"/>
            </w:r>
            <w:r>
              <w:rPr>
                <w:rFonts w:hint="eastAsia"/>
                <w:kern w:val="2"/>
              </w:rPr>
              <w:t>教学实施：具备“三字一话” 、多媒体课件制作等教学基本功，系统掌握并灵活运用课堂教学基本技能，具备一定的教学组织和课堂管理的策略和技能，能够科学创设教学情境，能够</w:t>
            </w:r>
            <w:r>
              <w:rPr>
                <w:rFonts w:ascii="Times New Roman" w:hAnsi="Times New Roman" w:cs="Times New Roman"/>
                <w:bCs/>
                <w:kern w:val="2"/>
                <w:szCs w:val="32"/>
              </w:rPr>
              <w:t>搜集</w:t>
            </w:r>
            <w:r>
              <w:rPr>
                <w:rFonts w:hint="eastAsia" w:ascii="Times New Roman" w:hAnsi="Times New Roman" w:cs="Times New Roman"/>
                <w:bCs/>
                <w:kern w:val="2"/>
                <w:szCs w:val="32"/>
              </w:rPr>
              <w:t>、加工</w:t>
            </w:r>
            <w:r>
              <w:rPr>
                <w:rFonts w:ascii="Times New Roman" w:hAnsi="Times New Roman" w:cs="Times New Roman"/>
                <w:bCs/>
                <w:kern w:val="2"/>
                <w:szCs w:val="32"/>
              </w:rPr>
              <w:t>信息，</w:t>
            </w:r>
            <w:r>
              <w:rPr>
                <w:rFonts w:hint="eastAsia"/>
                <w:kern w:val="2"/>
              </w:rPr>
              <w:t>运用现代信息技术手段开展教学活动</w:t>
            </w:r>
            <w:r>
              <w:rPr>
                <w:rFonts w:hint="eastAsia" w:ascii="宋体" w:hAnsi="宋体"/>
                <w:bCs/>
              </w:rPr>
              <w:t>。</w:t>
            </w:r>
          </w:p>
        </w:tc>
      </w:tr>
      <w:tr w14:paraId="5114164A">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014CD83D">
            <w:pPr>
              <w:pStyle w:val="14"/>
              <w:widowControl w:val="0"/>
              <w:ind w:firstLine="422" w:firstLineChars="200"/>
              <w:jc w:val="left"/>
              <w:rPr>
                <w:rFonts w:hint="eastAsia" w:ascii="宋体" w:hAnsi="宋体"/>
                <w:bCs/>
              </w:rPr>
            </w:pPr>
            <w:r>
              <w:rPr>
                <w:rFonts w:hint="eastAsia" w:ascii="Times New Roman" w:hAnsi="Times New Roman"/>
                <w:b/>
                <w:bCs/>
                <w:lang w:bidi="ar"/>
              </w:rPr>
              <w:t>LO7</w:t>
            </w:r>
            <w:r>
              <w:rPr>
                <w:rFonts w:hint="eastAsia" w:ascii="宋体" w:hAnsi="宋体"/>
                <w:b/>
                <w:bCs w:val="0"/>
              </w:rPr>
              <w:t>：综合育人。</w:t>
            </w:r>
            <w:r>
              <w:rPr>
                <w:rFonts w:hint="eastAsia" w:ascii="宋体" w:hAnsi="宋体"/>
                <w:bCs/>
              </w:rPr>
              <w:t>树立以人为本，德育为先理念，掌握育人基本知识与技能，理解学科育人价值。</w:t>
            </w:r>
          </w:p>
          <w:p w14:paraId="41D7B6A6">
            <w:pPr>
              <w:pStyle w:val="14"/>
              <w:widowControl w:val="0"/>
              <w:ind w:firstLine="420" w:firstLineChars="200"/>
              <w:jc w:val="left"/>
              <w:rPr>
                <w:rFonts w:hint="eastAsia" w:ascii="宋体" w:hAnsi="宋体"/>
                <w:bCs/>
              </w:rPr>
            </w:pPr>
            <w:r>
              <w:rPr>
                <w:rFonts w:hint="eastAsia" w:ascii="宋体" w:hAnsi="宋体"/>
                <w:bCs/>
              </w:rPr>
              <w:t>②育人实践：具有良好的卫生习惯，能够充分利用多种教育契机，有机结合学科教学进行育人活动，组织开展主题教育、少先队、社团等学校和班队组织的各项活动，学会审美，热爱劳动，综合利用小学、家庭和社区各种资源全面育人，促进学生全面、健康发展。</w:t>
            </w:r>
          </w:p>
        </w:tc>
      </w:tr>
      <w:tr w14:paraId="152E840E">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3C371025">
            <w:pPr>
              <w:pStyle w:val="14"/>
              <w:widowControl w:val="0"/>
              <w:ind w:firstLine="422" w:firstLineChars="200"/>
              <w:jc w:val="left"/>
              <w:rPr>
                <w:rFonts w:hint="eastAsia" w:ascii="宋体" w:hAnsi="宋体"/>
                <w:bCs/>
              </w:rPr>
            </w:pPr>
            <w:r>
              <w:rPr>
                <w:rFonts w:hint="eastAsia" w:ascii="Times New Roman" w:hAnsi="Times New Roman"/>
                <w:b/>
                <w:bCs/>
                <w:lang w:bidi="ar"/>
              </w:rPr>
              <w:t>LO1</w:t>
            </w:r>
            <w:r>
              <w:rPr>
                <w:rFonts w:hint="eastAsia" w:ascii="Times New Roman" w:hAnsi="Times New Roman"/>
                <w:b/>
                <w:bCs/>
                <w:lang w:val="en-US" w:eastAsia="zh-CN" w:bidi="ar"/>
              </w:rPr>
              <w:t>1</w:t>
            </w:r>
            <w:r>
              <w:rPr>
                <w:rFonts w:hint="eastAsia" w:ascii="宋体" w:hAnsi="宋体"/>
                <w:b/>
                <w:bCs w:val="0"/>
              </w:rPr>
              <w:t>：</w:t>
            </w:r>
            <w:r>
              <w:rPr>
                <w:rFonts w:hint="eastAsia" w:ascii="宋体" w:hAnsi="宋体"/>
                <w:b/>
                <w:bCs w:val="0"/>
                <w:lang w:val="en-US" w:eastAsia="zh-CN"/>
              </w:rPr>
              <w:t>交流合作</w:t>
            </w:r>
            <w:r>
              <w:rPr>
                <w:rFonts w:hint="eastAsia" w:ascii="宋体" w:hAnsi="宋体"/>
                <w:b/>
                <w:bCs w:val="0"/>
              </w:rPr>
              <w:t>。</w:t>
            </w:r>
            <w:r>
              <w:rPr>
                <w:rFonts w:hint="eastAsia" w:ascii="宋体" w:hAnsi="宋体"/>
                <w:b w:val="0"/>
                <w:bCs/>
              </w:rPr>
              <w:t>理解学习共同体的作用，具有团队协作精神，掌握沟通合作技能，具有小组互助、合作学习体验，能积极参与学习共同体的构建。</w:t>
            </w:r>
          </w:p>
          <w:p w14:paraId="76108F7F">
            <w:pPr>
              <w:pStyle w:val="14"/>
              <w:widowControl w:val="0"/>
              <w:ind w:firstLine="420" w:firstLineChars="200"/>
              <w:jc w:val="left"/>
              <w:rPr>
                <w:rFonts w:hint="eastAsia" w:ascii="宋体" w:hAnsi="宋体"/>
                <w:bCs/>
              </w:rPr>
            </w:pPr>
            <w:r>
              <w:rPr>
                <w:bCs/>
                <w:kern w:val="2"/>
              </w:rPr>
              <w:fldChar w:fldCharType="begin"/>
            </w:r>
            <w:r>
              <w:rPr>
                <w:bCs/>
                <w:kern w:val="2"/>
              </w:rPr>
              <w:instrText xml:space="preserve"> </w:instrText>
            </w:r>
            <w:r>
              <w:rPr>
                <w:rFonts w:hint="eastAsia"/>
                <w:bCs/>
                <w:kern w:val="2"/>
              </w:rPr>
              <w:instrText xml:space="preserve">= 2 \* GB3</w:instrText>
            </w:r>
            <w:r>
              <w:rPr>
                <w:bCs/>
                <w:kern w:val="2"/>
              </w:rPr>
              <w:instrText xml:space="preserve"> </w:instrText>
            </w:r>
            <w:r>
              <w:rPr>
                <w:bCs/>
                <w:kern w:val="2"/>
              </w:rPr>
              <w:fldChar w:fldCharType="separate"/>
            </w:r>
            <w:r>
              <w:rPr>
                <w:rFonts w:hint="eastAsia"/>
                <w:bCs/>
                <w:kern w:val="2"/>
              </w:rPr>
              <w:t>②</w:t>
            </w:r>
            <w:r>
              <w:rPr>
                <w:bCs/>
                <w:kern w:val="2"/>
              </w:rPr>
              <w:fldChar w:fldCharType="end"/>
            </w:r>
            <w:r>
              <w:rPr>
                <w:rFonts w:hint="eastAsia"/>
                <w:bCs/>
                <w:kern w:val="2"/>
              </w:rPr>
              <w:t>合作学习：理解学习共同体的含义和作用，与同伴群体保持良好的合作关系，善于自我管理和团队管理，形成团队合作的意识，具有小组互助、合作学习能力</w:t>
            </w:r>
            <w:r>
              <w:rPr>
                <w:rFonts w:hint="eastAsia" w:ascii="宋体" w:hAnsi="宋体"/>
                <w:bCs/>
              </w:rPr>
              <w:t>。</w:t>
            </w:r>
          </w:p>
        </w:tc>
      </w:tr>
    </w:tbl>
    <w:p w14:paraId="1108206E">
      <w:pPr>
        <w:pStyle w:val="17"/>
        <w:spacing w:before="163" w:beforeLines="50" w:after="163"/>
      </w:pPr>
      <w:r>
        <w:rPr>
          <w:rFonts w:hint="eastAsia"/>
        </w:rPr>
        <w:t xml:space="preserve">（三）毕业要求与课程目标的关系 </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77"/>
        <w:gridCol w:w="794"/>
        <w:gridCol w:w="794"/>
        <w:gridCol w:w="4763"/>
        <w:gridCol w:w="1348"/>
      </w:tblGrid>
      <w:tr w14:paraId="59341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 w:hRule="atLeast"/>
          <w:jc w:val="center"/>
        </w:trPr>
        <w:tc>
          <w:tcPr>
            <w:tcW w:w="777" w:type="dxa"/>
            <w:tcBorders>
              <w:top w:val="single" w:color="auto" w:sz="12" w:space="0"/>
              <w:left w:val="single" w:color="auto" w:sz="12" w:space="0"/>
              <w:right w:val="single" w:color="auto" w:sz="4" w:space="0"/>
            </w:tcBorders>
            <w:shd w:val="clear" w:color="auto" w:fill="auto"/>
            <w:vAlign w:val="center"/>
          </w:tcPr>
          <w:p w14:paraId="7A40B6D8">
            <w:pPr>
              <w:pStyle w:val="13"/>
              <w:rPr>
                <w:szCs w:val="16"/>
              </w:rPr>
            </w:pPr>
            <w:r>
              <w:rPr>
                <w:rFonts w:hint="eastAsia" w:ascii="黑体" w:hAnsi="黑体"/>
                <w:szCs w:val="18"/>
              </w:rPr>
              <w:t>毕业要求</w:t>
            </w:r>
          </w:p>
        </w:tc>
        <w:tc>
          <w:tcPr>
            <w:tcW w:w="794" w:type="dxa"/>
            <w:tcBorders>
              <w:top w:val="single" w:color="auto" w:sz="12" w:space="0"/>
              <w:left w:val="single" w:color="auto" w:sz="4" w:space="0"/>
            </w:tcBorders>
            <w:vAlign w:val="center"/>
          </w:tcPr>
          <w:p w14:paraId="4AC27A4B">
            <w:pPr>
              <w:pStyle w:val="13"/>
              <w:rPr>
                <w:szCs w:val="16"/>
              </w:rPr>
            </w:pPr>
            <w:r>
              <w:rPr>
                <w:rFonts w:hint="eastAsia"/>
                <w:szCs w:val="16"/>
              </w:rPr>
              <w:t>指标点</w:t>
            </w:r>
          </w:p>
        </w:tc>
        <w:tc>
          <w:tcPr>
            <w:tcW w:w="794" w:type="dxa"/>
            <w:tcBorders>
              <w:top w:val="single" w:color="auto" w:sz="12" w:space="0"/>
              <w:right w:val="double" w:color="auto" w:sz="4" w:space="0"/>
            </w:tcBorders>
            <w:shd w:val="clear" w:color="auto" w:fill="auto"/>
            <w:vAlign w:val="center"/>
          </w:tcPr>
          <w:p w14:paraId="0BA0C24C">
            <w:pPr>
              <w:pStyle w:val="13"/>
              <w:rPr>
                <w:szCs w:val="16"/>
              </w:rPr>
            </w:pPr>
            <w:r>
              <w:rPr>
                <w:rFonts w:hint="eastAsia"/>
                <w:szCs w:val="16"/>
              </w:rPr>
              <w:t>支撑度</w:t>
            </w:r>
          </w:p>
        </w:tc>
        <w:tc>
          <w:tcPr>
            <w:tcW w:w="4763" w:type="dxa"/>
            <w:tcBorders>
              <w:top w:val="single" w:color="auto" w:sz="12" w:space="0"/>
            </w:tcBorders>
            <w:vAlign w:val="center"/>
          </w:tcPr>
          <w:p w14:paraId="6492ED35">
            <w:pPr>
              <w:pStyle w:val="13"/>
              <w:rPr>
                <w:szCs w:val="16"/>
              </w:rPr>
            </w:pPr>
            <w:r>
              <w:rPr>
                <w:rFonts w:hint="eastAsia"/>
                <w:szCs w:val="16"/>
              </w:rPr>
              <w:t>课程目标</w:t>
            </w:r>
          </w:p>
        </w:tc>
        <w:tc>
          <w:tcPr>
            <w:tcW w:w="1348" w:type="dxa"/>
            <w:tcBorders>
              <w:top w:val="single" w:color="auto" w:sz="12" w:space="0"/>
              <w:right w:val="single" w:color="auto" w:sz="12" w:space="0"/>
            </w:tcBorders>
            <w:vAlign w:val="center"/>
          </w:tcPr>
          <w:p w14:paraId="4D8E7069">
            <w:pPr>
              <w:pStyle w:val="13"/>
              <w:rPr>
                <w:szCs w:val="16"/>
              </w:rPr>
            </w:pPr>
            <w:r>
              <w:rPr>
                <w:rFonts w:hint="eastAsia"/>
                <w:szCs w:val="16"/>
              </w:rPr>
              <w:t>对指标点的贡献度</w:t>
            </w:r>
          </w:p>
        </w:tc>
      </w:tr>
      <w:tr w14:paraId="5D83C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tcBorders>
              <w:left w:val="single" w:color="auto" w:sz="12" w:space="0"/>
              <w:right w:val="single" w:color="auto" w:sz="4" w:space="0"/>
            </w:tcBorders>
            <w:shd w:val="clear" w:color="auto" w:fill="auto"/>
            <w:vAlign w:val="center"/>
          </w:tcPr>
          <w:p w14:paraId="10F3A42B">
            <w:pPr>
              <w:pStyle w:val="14"/>
              <w:rPr>
                <w:rFonts w:hint="eastAsia" w:eastAsia="宋体"/>
                <w:lang w:val="en-US" w:eastAsia="zh-CN"/>
              </w:rPr>
            </w:pPr>
            <w:r>
              <w:rPr>
                <w:rFonts w:hint="eastAsia"/>
              </w:rPr>
              <w:t>LO</w:t>
            </w:r>
            <w:r>
              <w:rPr>
                <w:rFonts w:hint="eastAsia"/>
                <w:lang w:val="en-US" w:eastAsia="zh-CN"/>
              </w:rPr>
              <w:t>2</w:t>
            </w:r>
          </w:p>
        </w:tc>
        <w:tc>
          <w:tcPr>
            <w:tcW w:w="794" w:type="dxa"/>
            <w:tcBorders>
              <w:left w:val="single" w:color="auto" w:sz="4" w:space="0"/>
            </w:tcBorders>
            <w:vAlign w:val="center"/>
          </w:tcPr>
          <w:p w14:paraId="186609E9">
            <w:pPr>
              <w:pStyle w:val="14"/>
              <w:rPr>
                <w:rFonts w:hint="eastAsia" w:ascii="Cambria Math" w:hAnsi="Cambria Math" w:cs="Cambria Math"/>
                <w:bCs/>
              </w:rPr>
            </w:pPr>
            <w:r>
              <w:rPr>
                <w:rFonts w:hint="eastAsia" w:ascii="Cambria Math" w:hAnsi="Cambria Math" w:cs="Cambria Math"/>
                <w:bCs/>
              </w:rPr>
              <w:t>①</w:t>
            </w:r>
          </w:p>
        </w:tc>
        <w:tc>
          <w:tcPr>
            <w:tcW w:w="794" w:type="dxa"/>
            <w:tcBorders>
              <w:right w:val="double" w:color="auto" w:sz="4" w:space="0"/>
            </w:tcBorders>
            <w:shd w:val="clear" w:color="auto" w:fill="auto"/>
            <w:vAlign w:val="center"/>
          </w:tcPr>
          <w:p w14:paraId="53380C63">
            <w:pPr>
              <w:pStyle w:val="14"/>
              <w:rPr>
                <w:rFonts w:hint="eastAsia" w:cs="Times New Roman"/>
                <w:lang w:val="en-US" w:eastAsia="zh-CN"/>
              </w:rPr>
            </w:pPr>
            <w:r>
              <w:rPr>
                <w:rFonts w:hint="eastAsia" w:cs="Times New Roman"/>
                <w:lang w:val="en-US" w:eastAsia="zh-CN"/>
              </w:rPr>
              <w:t>M</w:t>
            </w:r>
          </w:p>
        </w:tc>
        <w:tc>
          <w:tcPr>
            <w:tcW w:w="4763" w:type="dxa"/>
            <w:vAlign w:val="center"/>
          </w:tcPr>
          <w:p w14:paraId="6006FBD0">
            <w:pPr>
              <w:pStyle w:val="14"/>
              <w:jc w:val="left"/>
              <w:rPr>
                <w:rFonts w:hint="default" w:ascii="Times New Roman" w:hAnsi="Times New Roman" w:cs="Times New Roman"/>
                <w:bCs/>
                <w:lang w:val="en-US" w:eastAsia="zh-CN"/>
              </w:rPr>
            </w:pPr>
            <w:r>
              <w:rPr>
                <w:rFonts w:hint="eastAsia" w:cs="宋体"/>
                <w:bCs/>
                <w:color w:val="000000"/>
                <w:sz w:val="21"/>
                <w:szCs w:val="21"/>
                <w:lang w:val="en-US" w:eastAsia="zh-CN"/>
              </w:rPr>
              <w:t>尊重用人单位文化传承和理念，建立符合社会主义道德要求的价值观</w:t>
            </w:r>
            <w:r>
              <w:rPr>
                <w:rFonts w:hint="eastAsia" w:ascii="宋体" w:hAnsi="宋体"/>
                <w:bCs/>
              </w:rPr>
              <w:t>。</w:t>
            </w:r>
          </w:p>
        </w:tc>
        <w:tc>
          <w:tcPr>
            <w:tcW w:w="1348" w:type="dxa"/>
            <w:tcBorders>
              <w:right w:val="single" w:color="auto" w:sz="12" w:space="0"/>
            </w:tcBorders>
            <w:vAlign w:val="center"/>
          </w:tcPr>
          <w:p w14:paraId="0B34D3BD">
            <w:pPr>
              <w:pStyle w:val="14"/>
              <w:rPr>
                <w:rFonts w:hint="default" w:ascii="Times New Roman" w:hAnsi="Times New Roman" w:cs="Times New Roman"/>
                <w:bCs/>
                <w:lang w:val="en-US" w:eastAsia="zh-CN"/>
              </w:rPr>
            </w:pPr>
            <w:r>
              <w:rPr>
                <w:rFonts w:hint="default" w:ascii="Times New Roman" w:hAnsi="Times New Roman" w:cs="Times New Roman"/>
                <w:bCs/>
                <w:lang w:val="en-US" w:eastAsia="zh-CN"/>
              </w:rPr>
              <w:t>100%</w:t>
            </w:r>
          </w:p>
        </w:tc>
      </w:tr>
      <w:tr w14:paraId="23866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vMerge w:val="restart"/>
            <w:tcBorders>
              <w:left w:val="single" w:color="auto" w:sz="12" w:space="0"/>
              <w:right w:val="single" w:color="auto" w:sz="4" w:space="0"/>
            </w:tcBorders>
            <w:shd w:val="clear" w:color="auto" w:fill="auto"/>
            <w:vAlign w:val="center"/>
          </w:tcPr>
          <w:p w14:paraId="0CA733BF">
            <w:pPr>
              <w:pStyle w:val="14"/>
              <w:rPr>
                <w:rFonts w:hint="eastAsia" w:eastAsia="宋体"/>
                <w:lang w:val="en-US" w:eastAsia="zh-CN"/>
              </w:rPr>
            </w:pPr>
            <w:r>
              <w:rPr>
                <w:rFonts w:hint="eastAsia"/>
              </w:rPr>
              <w:t>LO</w:t>
            </w:r>
            <w:r>
              <w:rPr>
                <w:rFonts w:hint="eastAsia"/>
                <w:lang w:val="en-US" w:eastAsia="zh-CN"/>
              </w:rPr>
              <w:t>3</w:t>
            </w:r>
          </w:p>
        </w:tc>
        <w:tc>
          <w:tcPr>
            <w:tcW w:w="794" w:type="dxa"/>
            <w:vMerge w:val="restart"/>
            <w:tcBorders>
              <w:left w:val="single" w:color="auto" w:sz="4" w:space="0"/>
            </w:tcBorders>
            <w:vAlign w:val="center"/>
          </w:tcPr>
          <w:p w14:paraId="307C4830">
            <w:pPr>
              <w:pStyle w:val="14"/>
              <w:rPr>
                <w:rFonts w:cs="Times New Roman"/>
                <w:bCs/>
              </w:rPr>
            </w:pPr>
            <w:r>
              <w:rPr>
                <w:rFonts w:hint="eastAsia" w:ascii="Cambria Math" w:hAnsi="Cambria Math" w:cs="Cambria Math"/>
                <w:bCs/>
              </w:rPr>
              <w:t>②</w:t>
            </w:r>
          </w:p>
        </w:tc>
        <w:tc>
          <w:tcPr>
            <w:tcW w:w="794" w:type="dxa"/>
            <w:vMerge w:val="restart"/>
            <w:tcBorders>
              <w:right w:val="double" w:color="auto" w:sz="4" w:space="0"/>
            </w:tcBorders>
            <w:shd w:val="clear" w:color="auto" w:fill="auto"/>
            <w:vAlign w:val="center"/>
          </w:tcPr>
          <w:p w14:paraId="26B3034E">
            <w:pPr>
              <w:pStyle w:val="14"/>
              <w:rPr>
                <w:rFonts w:hint="eastAsia" w:ascii="宋体" w:hAnsi="宋体" w:eastAsia="宋体"/>
                <w:lang w:val="en-US" w:eastAsia="zh-CN"/>
              </w:rPr>
            </w:pPr>
            <w:r>
              <w:rPr>
                <w:rFonts w:hint="default" w:ascii="Times New Roman" w:hAnsi="Times New Roman" w:cs="Times New Roman"/>
                <w:lang w:val="en-US" w:eastAsia="zh-CN"/>
              </w:rPr>
              <w:t>H</w:t>
            </w:r>
          </w:p>
        </w:tc>
        <w:tc>
          <w:tcPr>
            <w:tcW w:w="4763" w:type="dxa"/>
            <w:vAlign w:val="center"/>
          </w:tcPr>
          <w:p w14:paraId="17A44C34">
            <w:pPr>
              <w:numPr>
                <w:ilvl w:val="0"/>
                <w:numId w:val="0"/>
              </w:numPr>
              <w:snapToGrid w:val="0"/>
              <w:spacing w:line="288" w:lineRule="auto"/>
              <w:rPr>
                <w:rFonts w:hint="eastAsia" w:cs="宋体"/>
                <w:bCs/>
                <w:color w:val="000000"/>
                <w:sz w:val="21"/>
                <w:szCs w:val="21"/>
                <w:lang w:val="en-US" w:eastAsia="zh-CN"/>
              </w:rPr>
            </w:pPr>
            <w:r>
              <w:rPr>
                <w:rFonts w:hint="eastAsia" w:cs="宋体"/>
                <w:bCs/>
                <w:color w:val="000000"/>
                <w:sz w:val="21"/>
                <w:szCs w:val="21"/>
                <w:lang w:val="en-US" w:eastAsia="zh-CN"/>
              </w:rPr>
              <w:t>1.掌握</w:t>
            </w:r>
            <w:r>
              <w:rPr>
                <w:rFonts w:hint="eastAsia" w:ascii="宋体" w:hAnsi="宋体" w:cs="宋体"/>
                <w:bCs/>
                <w:color w:val="000000"/>
                <w:sz w:val="21"/>
                <w:szCs w:val="21"/>
              </w:rPr>
              <w:t>逻辑</w:t>
            </w:r>
            <w:r>
              <w:rPr>
                <w:rFonts w:hint="eastAsia" w:cs="宋体"/>
                <w:bCs/>
                <w:color w:val="000000"/>
                <w:sz w:val="21"/>
                <w:szCs w:val="21"/>
                <w:lang w:val="en-US" w:eastAsia="zh-CN"/>
              </w:rPr>
              <w:t>概念、</w:t>
            </w:r>
            <w:r>
              <w:rPr>
                <w:rFonts w:hint="eastAsia" w:ascii="宋体" w:hAnsi="宋体" w:cs="宋体"/>
                <w:bCs/>
                <w:color w:val="000000"/>
                <w:sz w:val="21"/>
                <w:szCs w:val="21"/>
              </w:rPr>
              <w:t>判断、</w:t>
            </w:r>
            <w:r>
              <w:rPr>
                <w:rFonts w:hint="eastAsia" w:cs="宋体"/>
                <w:bCs/>
                <w:color w:val="000000"/>
                <w:sz w:val="21"/>
                <w:szCs w:val="21"/>
                <w:lang w:val="en-US" w:eastAsia="zh-CN"/>
              </w:rPr>
              <w:t>推理（演绎、</w:t>
            </w:r>
            <w:r>
              <w:rPr>
                <w:rFonts w:hint="eastAsia" w:ascii="宋体" w:hAnsi="宋体" w:cs="宋体"/>
                <w:bCs/>
                <w:color w:val="000000"/>
                <w:sz w:val="21"/>
                <w:szCs w:val="21"/>
              </w:rPr>
              <w:t>归纳、类比</w:t>
            </w:r>
            <w:r>
              <w:rPr>
                <w:rFonts w:hint="eastAsia" w:cs="宋体"/>
                <w:bCs/>
                <w:color w:val="000000"/>
                <w:sz w:val="21"/>
                <w:szCs w:val="21"/>
                <w:lang w:eastAsia="zh-CN"/>
              </w:rPr>
              <w:t>）</w:t>
            </w:r>
            <w:r>
              <w:rPr>
                <w:rFonts w:hint="eastAsia" w:cs="宋体"/>
                <w:bCs/>
                <w:color w:val="000000"/>
                <w:sz w:val="21"/>
                <w:szCs w:val="21"/>
                <w:lang w:val="en-US" w:eastAsia="zh-CN"/>
              </w:rPr>
              <w:t>逻辑规律理论知识。</w:t>
            </w:r>
          </w:p>
          <w:p w14:paraId="364496F2">
            <w:pPr>
              <w:pStyle w:val="14"/>
              <w:jc w:val="left"/>
              <w:rPr>
                <w:rFonts w:ascii="宋体" w:hAnsi="宋体"/>
                <w:bCs/>
              </w:rPr>
            </w:pPr>
            <w:r>
              <w:rPr>
                <w:rFonts w:hint="eastAsia" w:cs="宋体"/>
                <w:bCs/>
                <w:color w:val="000000"/>
                <w:sz w:val="21"/>
                <w:szCs w:val="21"/>
                <w:lang w:val="en-US" w:eastAsia="zh-CN"/>
              </w:rPr>
              <w:t>2.了解逻辑思维的特点（符合规律、规则）</w:t>
            </w:r>
            <w:r>
              <w:rPr>
                <w:rFonts w:hint="eastAsia" w:ascii="宋体" w:hAnsi="宋体"/>
                <w:bCs/>
                <w:lang w:eastAsia="zh-CN"/>
              </w:rPr>
              <w:t>。</w:t>
            </w:r>
          </w:p>
        </w:tc>
        <w:tc>
          <w:tcPr>
            <w:tcW w:w="1348" w:type="dxa"/>
            <w:tcBorders>
              <w:right w:val="single" w:color="auto" w:sz="12" w:space="0"/>
            </w:tcBorders>
            <w:vAlign w:val="center"/>
          </w:tcPr>
          <w:p w14:paraId="78965D52">
            <w:pPr>
              <w:pStyle w:val="14"/>
              <w:rPr>
                <w:rFonts w:hint="default" w:ascii="Times New Roman" w:hAnsi="Times New Roman" w:eastAsia="宋体" w:cs="Times New Roman"/>
                <w:bCs/>
                <w:lang w:val="en-US" w:eastAsia="zh-CN"/>
              </w:rPr>
            </w:pPr>
            <w:r>
              <w:rPr>
                <w:rFonts w:hint="default" w:ascii="Times New Roman" w:hAnsi="Times New Roman" w:cs="Times New Roman"/>
                <w:bCs/>
                <w:lang w:val="en-US" w:eastAsia="zh-CN"/>
              </w:rPr>
              <w:t>50%</w:t>
            </w:r>
          </w:p>
        </w:tc>
      </w:tr>
      <w:tr w14:paraId="055AC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56" w:hRule="atLeast"/>
          <w:jc w:val="center"/>
        </w:trPr>
        <w:tc>
          <w:tcPr>
            <w:tcW w:w="777" w:type="dxa"/>
            <w:vMerge w:val="continue"/>
            <w:tcBorders>
              <w:left w:val="single" w:color="auto" w:sz="12" w:space="0"/>
              <w:right w:val="single" w:color="auto" w:sz="4" w:space="0"/>
            </w:tcBorders>
            <w:shd w:val="clear" w:color="auto" w:fill="auto"/>
            <w:vAlign w:val="center"/>
          </w:tcPr>
          <w:p w14:paraId="1B7CDA18">
            <w:pPr>
              <w:pStyle w:val="14"/>
            </w:pPr>
          </w:p>
        </w:tc>
        <w:tc>
          <w:tcPr>
            <w:tcW w:w="794" w:type="dxa"/>
            <w:vMerge w:val="continue"/>
            <w:tcBorders>
              <w:left w:val="single" w:color="auto" w:sz="4" w:space="0"/>
            </w:tcBorders>
            <w:vAlign w:val="center"/>
          </w:tcPr>
          <w:p w14:paraId="245CBAE8">
            <w:pPr>
              <w:pStyle w:val="14"/>
              <w:rPr>
                <w:rFonts w:cs="Times New Roman"/>
                <w:bCs/>
              </w:rPr>
            </w:pPr>
          </w:p>
        </w:tc>
        <w:tc>
          <w:tcPr>
            <w:tcW w:w="794" w:type="dxa"/>
            <w:vMerge w:val="continue"/>
            <w:tcBorders>
              <w:right w:val="double" w:color="auto" w:sz="4" w:space="0"/>
            </w:tcBorders>
            <w:shd w:val="clear" w:color="auto" w:fill="auto"/>
            <w:vAlign w:val="center"/>
          </w:tcPr>
          <w:p w14:paraId="7E5D0887">
            <w:pPr>
              <w:pStyle w:val="14"/>
              <w:rPr>
                <w:rFonts w:ascii="宋体" w:hAnsi="宋体"/>
              </w:rPr>
            </w:pPr>
          </w:p>
        </w:tc>
        <w:tc>
          <w:tcPr>
            <w:tcW w:w="4763" w:type="dxa"/>
            <w:vAlign w:val="center"/>
          </w:tcPr>
          <w:p w14:paraId="6323979F">
            <w:pPr>
              <w:pStyle w:val="14"/>
              <w:jc w:val="left"/>
              <w:rPr>
                <w:rFonts w:ascii="宋体" w:hAnsi="宋体"/>
                <w:bCs/>
              </w:rPr>
            </w:pPr>
            <w:r>
              <w:rPr>
                <w:rFonts w:hint="eastAsia" w:ascii="宋体" w:hAnsi="宋体" w:cs="宋体"/>
                <w:bCs/>
                <w:color w:val="000000"/>
                <w:sz w:val="21"/>
                <w:szCs w:val="21"/>
                <w:lang w:val="en-US" w:eastAsia="zh-CN" w:bidi="ar-SA"/>
              </w:rPr>
              <w:t>掌握逻辑思维指导下的</w:t>
            </w:r>
            <w:r>
              <w:rPr>
                <w:rFonts w:hint="eastAsia" w:ascii="宋体" w:hAnsi="宋体" w:eastAsia="宋体" w:cs="宋体"/>
                <w:bCs/>
                <w:color w:val="000000"/>
                <w:sz w:val="21"/>
                <w:szCs w:val="21"/>
                <w:lang w:val="en-US" w:eastAsia="zh-CN" w:bidi="ar-SA"/>
              </w:rPr>
              <w:t>写作方法</w:t>
            </w:r>
            <w:r>
              <w:rPr>
                <w:rFonts w:hint="eastAsia" w:ascii="宋体" w:hAnsi="宋体" w:cs="宋体"/>
                <w:bCs/>
                <w:color w:val="000000"/>
                <w:sz w:val="21"/>
                <w:szCs w:val="21"/>
                <w:lang w:val="en-US" w:eastAsia="zh-CN" w:bidi="ar-SA"/>
              </w:rPr>
              <w:t>。</w:t>
            </w:r>
          </w:p>
        </w:tc>
        <w:tc>
          <w:tcPr>
            <w:tcW w:w="1348" w:type="dxa"/>
            <w:tcBorders>
              <w:right w:val="single" w:color="auto" w:sz="12" w:space="0"/>
            </w:tcBorders>
            <w:vAlign w:val="center"/>
          </w:tcPr>
          <w:p w14:paraId="5EEFF8EE">
            <w:pPr>
              <w:pStyle w:val="14"/>
              <w:rPr>
                <w:rFonts w:hint="default" w:ascii="Times New Roman" w:hAnsi="Times New Roman" w:eastAsia="宋体" w:cs="Times New Roman"/>
                <w:bCs/>
                <w:lang w:val="en-US" w:eastAsia="zh-CN"/>
              </w:rPr>
            </w:pPr>
            <w:r>
              <w:rPr>
                <w:rFonts w:hint="default" w:ascii="Times New Roman" w:hAnsi="Times New Roman" w:cs="Times New Roman"/>
                <w:bCs/>
                <w:lang w:val="en-US" w:eastAsia="zh-CN"/>
              </w:rPr>
              <w:t>50%</w:t>
            </w:r>
          </w:p>
        </w:tc>
      </w:tr>
      <w:tr w14:paraId="594C2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tcBorders>
              <w:left w:val="single" w:color="auto" w:sz="12" w:space="0"/>
              <w:right w:val="single" w:color="auto" w:sz="4" w:space="0"/>
            </w:tcBorders>
            <w:shd w:val="clear" w:color="auto" w:fill="auto"/>
            <w:vAlign w:val="center"/>
          </w:tcPr>
          <w:p w14:paraId="7A06FFFE">
            <w:pPr>
              <w:pStyle w:val="14"/>
              <w:rPr>
                <w:rFonts w:hint="eastAsia" w:eastAsia="宋体"/>
                <w:lang w:val="en-US" w:eastAsia="zh-CN"/>
              </w:rPr>
            </w:pPr>
            <w:r>
              <w:rPr>
                <w:rFonts w:hint="eastAsia"/>
              </w:rPr>
              <w:t>LO</w:t>
            </w:r>
            <w:r>
              <w:rPr>
                <w:rFonts w:hint="eastAsia"/>
                <w:lang w:val="en-US" w:eastAsia="zh-CN"/>
              </w:rPr>
              <w:t>4</w:t>
            </w:r>
          </w:p>
        </w:tc>
        <w:tc>
          <w:tcPr>
            <w:tcW w:w="794" w:type="dxa"/>
            <w:tcBorders>
              <w:left w:val="single" w:color="auto" w:sz="4" w:space="0"/>
            </w:tcBorders>
            <w:vAlign w:val="center"/>
          </w:tcPr>
          <w:p w14:paraId="0A58786F">
            <w:pPr>
              <w:pStyle w:val="14"/>
              <w:rPr>
                <w:rFonts w:cs="Times New Roman"/>
                <w:bCs/>
              </w:rPr>
            </w:pPr>
            <w:r>
              <w:rPr>
                <w:rFonts w:hint="eastAsia" w:ascii="Cambria Math" w:hAnsi="Cambria Math" w:cs="Cambria Math"/>
                <w:bCs/>
              </w:rPr>
              <w:t>②</w:t>
            </w:r>
          </w:p>
        </w:tc>
        <w:tc>
          <w:tcPr>
            <w:tcW w:w="794" w:type="dxa"/>
            <w:tcBorders>
              <w:right w:val="double" w:color="auto" w:sz="4" w:space="0"/>
            </w:tcBorders>
            <w:shd w:val="clear" w:color="auto" w:fill="auto"/>
            <w:vAlign w:val="center"/>
          </w:tcPr>
          <w:p w14:paraId="68F6097D">
            <w:pPr>
              <w:pStyle w:val="14"/>
              <w:rPr>
                <w:rFonts w:hint="eastAsia" w:ascii="宋体" w:hAnsi="宋体" w:eastAsia="宋体"/>
                <w:lang w:val="en-US" w:eastAsia="zh-CN"/>
              </w:rPr>
            </w:pPr>
            <w:r>
              <w:rPr>
                <w:rFonts w:hint="eastAsia" w:cs="Times New Roman"/>
                <w:lang w:val="en-US" w:eastAsia="zh-CN"/>
              </w:rPr>
              <w:t>M</w:t>
            </w:r>
          </w:p>
        </w:tc>
        <w:tc>
          <w:tcPr>
            <w:tcW w:w="4763" w:type="dxa"/>
            <w:vAlign w:val="center"/>
          </w:tcPr>
          <w:p w14:paraId="4C4382A0">
            <w:pPr>
              <w:pStyle w:val="14"/>
              <w:jc w:val="left"/>
              <w:rPr>
                <w:rFonts w:hint="eastAsia"/>
                <w:lang w:val="en-US" w:eastAsia="zh-CN"/>
              </w:rPr>
            </w:pPr>
            <w:r>
              <w:rPr>
                <w:rFonts w:hint="eastAsia" w:cs="宋体"/>
                <w:bCs/>
                <w:color w:val="000000"/>
                <w:sz w:val="21"/>
                <w:szCs w:val="21"/>
                <w:lang w:val="en-US" w:eastAsia="zh-CN"/>
              </w:rPr>
              <w:t xml:space="preserve">应用逻辑思维方式表述、分析、解决复杂问题。 </w:t>
            </w:r>
          </w:p>
        </w:tc>
        <w:tc>
          <w:tcPr>
            <w:tcW w:w="1348" w:type="dxa"/>
            <w:tcBorders>
              <w:right w:val="single" w:color="auto" w:sz="12" w:space="0"/>
            </w:tcBorders>
            <w:vAlign w:val="center"/>
          </w:tcPr>
          <w:p w14:paraId="7717E0C7">
            <w:pPr>
              <w:pStyle w:val="14"/>
              <w:rPr>
                <w:rFonts w:hint="default" w:ascii="Times New Roman" w:hAnsi="Times New Roman" w:cs="Times New Roman"/>
                <w:bCs/>
                <w:lang w:val="en-US" w:eastAsia="zh-CN"/>
              </w:rPr>
            </w:pPr>
            <w:r>
              <w:rPr>
                <w:rFonts w:hint="eastAsia" w:cs="Times New Roman"/>
                <w:bCs/>
                <w:lang w:val="en-US" w:eastAsia="zh-CN"/>
              </w:rPr>
              <w:t>10</w:t>
            </w:r>
            <w:r>
              <w:rPr>
                <w:rFonts w:hint="default" w:ascii="Times New Roman" w:hAnsi="Times New Roman" w:cs="Times New Roman"/>
                <w:bCs/>
                <w:lang w:val="en-US" w:eastAsia="zh-CN"/>
              </w:rPr>
              <w:t>0%</w:t>
            </w:r>
          </w:p>
        </w:tc>
      </w:tr>
      <w:tr w14:paraId="11AAE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tcBorders>
              <w:left w:val="single" w:color="auto" w:sz="12" w:space="0"/>
              <w:right w:val="single" w:color="auto" w:sz="4" w:space="0"/>
            </w:tcBorders>
            <w:shd w:val="clear" w:color="auto" w:fill="auto"/>
            <w:vAlign w:val="center"/>
          </w:tcPr>
          <w:p w14:paraId="016CFA51">
            <w:pPr>
              <w:pStyle w:val="14"/>
              <w:rPr>
                <w:rFonts w:hint="eastAsia" w:eastAsia="宋体"/>
                <w:lang w:val="en-US" w:eastAsia="zh-CN"/>
              </w:rPr>
            </w:pPr>
            <w:r>
              <w:rPr>
                <w:rFonts w:hint="eastAsia"/>
              </w:rPr>
              <w:t>LO</w:t>
            </w:r>
            <w:r>
              <w:rPr>
                <w:rFonts w:hint="eastAsia"/>
                <w:lang w:val="en-US" w:eastAsia="zh-CN"/>
              </w:rPr>
              <w:t>7</w:t>
            </w:r>
          </w:p>
        </w:tc>
        <w:tc>
          <w:tcPr>
            <w:tcW w:w="794" w:type="dxa"/>
            <w:tcBorders>
              <w:left w:val="single" w:color="auto" w:sz="4" w:space="0"/>
            </w:tcBorders>
            <w:vAlign w:val="center"/>
          </w:tcPr>
          <w:p w14:paraId="7F3547B9">
            <w:pPr>
              <w:pStyle w:val="14"/>
              <w:rPr>
                <w:rFonts w:hint="eastAsia" w:cs="Times New Roman"/>
                <w:bCs/>
              </w:rPr>
            </w:pPr>
            <w:r>
              <w:rPr>
                <w:rFonts w:hint="eastAsia" w:ascii="Cambria Math" w:hAnsi="Cambria Math" w:cs="Cambria Math"/>
                <w:bCs/>
              </w:rPr>
              <w:t>②</w:t>
            </w:r>
          </w:p>
        </w:tc>
        <w:tc>
          <w:tcPr>
            <w:tcW w:w="794" w:type="dxa"/>
            <w:tcBorders>
              <w:right w:val="double" w:color="auto" w:sz="4" w:space="0"/>
            </w:tcBorders>
            <w:shd w:val="clear" w:color="auto" w:fill="auto"/>
            <w:vAlign w:val="center"/>
          </w:tcPr>
          <w:p w14:paraId="17A7B3AC">
            <w:pPr>
              <w:pStyle w:val="14"/>
              <w:rPr>
                <w:rFonts w:ascii="宋体" w:hAnsi="宋体"/>
              </w:rPr>
            </w:pPr>
            <w:r>
              <w:rPr>
                <w:rFonts w:hint="eastAsia" w:cs="Times New Roman"/>
                <w:lang w:val="en-US" w:eastAsia="zh-CN"/>
              </w:rPr>
              <w:t>M</w:t>
            </w:r>
          </w:p>
        </w:tc>
        <w:tc>
          <w:tcPr>
            <w:tcW w:w="4763" w:type="dxa"/>
            <w:vAlign w:val="center"/>
          </w:tcPr>
          <w:p w14:paraId="72CA72AA">
            <w:pPr>
              <w:pStyle w:val="14"/>
              <w:jc w:val="left"/>
              <w:rPr>
                <w:rFonts w:hint="eastAsia"/>
                <w:lang w:val="en-US" w:eastAsia="zh-CN"/>
              </w:rPr>
            </w:pPr>
            <w:r>
              <w:rPr>
                <w:rFonts w:hint="eastAsia" w:cs="宋体"/>
                <w:bCs/>
                <w:color w:val="000000"/>
                <w:sz w:val="21"/>
                <w:szCs w:val="21"/>
                <w:lang w:val="en-US" w:eastAsia="zh-CN"/>
              </w:rPr>
              <w:t>逻辑思维能力有效提升。</w:t>
            </w:r>
          </w:p>
        </w:tc>
        <w:tc>
          <w:tcPr>
            <w:tcW w:w="1348" w:type="dxa"/>
            <w:tcBorders>
              <w:right w:val="single" w:color="auto" w:sz="12" w:space="0"/>
            </w:tcBorders>
            <w:vAlign w:val="center"/>
          </w:tcPr>
          <w:p w14:paraId="4616A15C">
            <w:pPr>
              <w:pStyle w:val="14"/>
              <w:rPr>
                <w:rFonts w:hint="default" w:ascii="Times New Roman" w:hAnsi="Times New Roman" w:cs="Times New Roman"/>
                <w:bCs/>
                <w:lang w:val="en-US" w:eastAsia="zh-CN"/>
              </w:rPr>
            </w:pPr>
            <w:r>
              <w:rPr>
                <w:rFonts w:hint="default" w:ascii="Times New Roman" w:hAnsi="Times New Roman" w:cs="Times New Roman"/>
                <w:bCs/>
                <w:lang w:val="en-US" w:eastAsia="zh-CN"/>
              </w:rPr>
              <w:t>100%</w:t>
            </w:r>
          </w:p>
        </w:tc>
      </w:tr>
      <w:tr w14:paraId="13056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tcBorders>
              <w:left w:val="single" w:color="auto" w:sz="12" w:space="0"/>
              <w:bottom w:val="single" w:color="auto" w:sz="12" w:space="0"/>
              <w:right w:val="single" w:color="auto" w:sz="4" w:space="0"/>
            </w:tcBorders>
            <w:shd w:val="clear" w:color="auto" w:fill="auto"/>
            <w:vAlign w:val="center"/>
          </w:tcPr>
          <w:p w14:paraId="6442CF06">
            <w:pPr>
              <w:pStyle w:val="14"/>
              <w:rPr>
                <w:rFonts w:hint="default" w:eastAsia="宋体"/>
                <w:lang w:val="en-US" w:eastAsia="zh-CN"/>
              </w:rPr>
            </w:pPr>
            <w:r>
              <w:rPr>
                <w:rFonts w:hint="eastAsia"/>
              </w:rPr>
              <w:t>LO</w:t>
            </w:r>
            <w:r>
              <w:rPr>
                <w:rFonts w:hint="eastAsia"/>
                <w:lang w:val="en-US" w:eastAsia="zh-CN"/>
              </w:rPr>
              <w:t>11</w:t>
            </w:r>
          </w:p>
        </w:tc>
        <w:tc>
          <w:tcPr>
            <w:tcW w:w="794" w:type="dxa"/>
            <w:tcBorders>
              <w:left w:val="single" w:color="auto" w:sz="4" w:space="0"/>
              <w:bottom w:val="single" w:color="auto" w:sz="12" w:space="0"/>
            </w:tcBorders>
            <w:vAlign w:val="center"/>
          </w:tcPr>
          <w:p w14:paraId="7C78ED46">
            <w:pPr>
              <w:pStyle w:val="14"/>
              <w:rPr>
                <w:rFonts w:cs="Times New Roman"/>
                <w:bCs/>
              </w:rPr>
            </w:pPr>
            <w:r>
              <w:rPr>
                <w:rFonts w:hint="eastAsia" w:cs="Times New Roman"/>
                <w:bCs/>
              </w:rPr>
              <w:t>②</w:t>
            </w:r>
          </w:p>
        </w:tc>
        <w:tc>
          <w:tcPr>
            <w:tcW w:w="794" w:type="dxa"/>
            <w:tcBorders>
              <w:bottom w:val="single" w:color="auto" w:sz="12" w:space="0"/>
              <w:right w:val="double" w:color="auto" w:sz="4" w:space="0"/>
            </w:tcBorders>
            <w:shd w:val="clear" w:color="auto" w:fill="auto"/>
            <w:vAlign w:val="center"/>
          </w:tcPr>
          <w:p w14:paraId="33F40FEB">
            <w:pPr>
              <w:pStyle w:val="14"/>
              <w:rPr>
                <w:rFonts w:hint="eastAsia" w:ascii="宋体" w:hAnsi="宋体" w:eastAsia="宋体"/>
                <w:lang w:val="en-US" w:eastAsia="zh-CN"/>
              </w:rPr>
            </w:pPr>
            <w:r>
              <w:rPr>
                <w:rFonts w:hint="eastAsia" w:cs="Times New Roman"/>
                <w:lang w:val="en-US" w:eastAsia="zh-CN"/>
              </w:rPr>
              <w:t>M</w:t>
            </w:r>
          </w:p>
        </w:tc>
        <w:tc>
          <w:tcPr>
            <w:tcW w:w="4763" w:type="dxa"/>
            <w:tcBorders>
              <w:bottom w:val="single" w:color="auto" w:sz="12" w:space="0"/>
            </w:tcBorders>
            <w:vAlign w:val="center"/>
          </w:tcPr>
          <w:p w14:paraId="5F4E39E3">
            <w:pPr>
              <w:numPr>
                <w:ilvl w:val="0"/>
                <w:numId w:val="0"/>
              </w:numPr>
              <w:snapToGrid w:val="0"/>
              <w:spacing w:line="288" w:lineRule="auto"/>
              <w:rPr>
                <w:rFonts w:hint="eastAsia" w:cs="宋体"/>
                <w:bCs/>
                <w:color w:val="000000"/>
                <w:sz w:val="21"/>
                <w:szCs w:val="21"/>
                <w:lang w:val="en-US" w:eastAsia="zh-CN"/>
              </w:rPr>
            </w:pPr>
            <w:r>
              <w:rPr>
                <w:rFonts w:hint="eastAsia" w:cs="宋体"/>
                <w:bCs/>
                <w:color w:val="000000"/>
                <w:sz w:val="21"/>
                <w:szCs w:val="21"/>
                <w:lang w:val="en-US" w:eastAsia="zh-CN"/>
              </w:rPr>
              <w:t>1.在职场写作中会收集、整理有用的写作素材和及各类信息。</w:t>
            </w:r>
          </w:p>
          <w:p w14:paraId="0023F39A">
            <w:pPr>
              <w:pStyle w:val="14"/>
              <w:jc w:val="left"/>
              <w:rPr>
                <w:rFonts w:ascii="宋体" w:hAnsi="宋体"/>
                <w:bCs/>
              </w:rPr>
            </w:pPr>
            <w:r>
              <w:rPr>
                <w:rFonts w:hint="eastAsia" w:cs="宋体"/>
                <w:bCs/>
                <w:color w:val="000000"/>
                <w:sz w:val="21"/>
                <w:szCs w:val="21"/>
                <w:lang w:val="en-US" w:eastAsia="zh-CN"/>
              </w:rPr>
              <w:t>2.能完成条理清晰、重点突出、层次分明、富有逻辑的文章、报告、方案等的写作。</w:t>
            </w:r>
          </w:p>
        </w:tc>
        <w:tc>
          <w:tcPr>
            <w:tcW w:w="1348" w:type="dxa"/>
            <w:tcBorders>
              <w:bottom w:val="single" w:color="auto" w:sz="12" w:space="0"/>
              <w:right w:val="single" w:color="auto" w:sz="12" w:space="0"/>
            </w:tcBorders>
            <w:vAlign w:val="center"/>
          </w:tcPr>
          <w:p w14:paraId="6D46A9F7">
            <w:pPr>
              <w:pStyle w:val="14"/>
              <w:rPr>
                <w:rFonts w:hint="default" w:ascii="Times New Roman" w:hAnsi="Times New Roman" w:eastAsia="宋体" w:cs="Times New Roman"/>
                <w:bCs/>
                <w:lang w:val="en-US" w:eastAsia="zh-CN"/>
              </w:rPr>
            </w:pPr>
            <w:r>
              <w:rPr>
                <w:rFonts w:hint="default" w:ascii="Times New Roman" w:hAnsi="Times New Roman" w:cs="Times New Roman"/>
                <w:bCs/>
                <w:lang w:val="en-US" w:eastAsia="zh-CN"/>
              </w:rPr>
              <w:t>100%</w:t>
            </w:r>
          </w:p>
        </w:tc>
      </w:tr>
    </w:tbl>
    <w:p w14:paraId="54B86A27">
      <w:pPr>
        <w:pStyle w:val="16"/>
        <w:spacing w:before="326" w:beforeLines="100" w:line="360" w:lineRule="auto"/>
        <w:rPr>
          <w:rFonts w:ascii="黑体" w:hAnsi="宋体"/>
        </w:rPr>
      </w:pPr>
      <w:r>
        <w:rPr>
          <w:rFonts w:hint="eastAsia" w:ascii="黑体" w:hAnsi="宋体"/>
        </w:rPr>
        <w:t>三、</w:t>
      </w:r>
      <w:r>
        <w:rPr>
          <w:rFonts w:ascii="黑体" w:hAnsi="宋体"/>
        </w:rPr>
        <w:t>课程内容</w:t>
      </w:r>
      <w:r>
        <w:rPr>
          <w:rFonts w:hint="eastAsia" w:ascii="黑体" w:hAnsi="宋体"/>
        </w:rPr>
        <w:t>与教学设计</w:t>
      </w:r>
    </w:p>
    <w:p w14:paraId="3ADB5463">
      <w:pPr>
        <w:pStyle w:val="17"/>
        <w:spacing w:before="81" w:after="163"/>
      </w:pPr>
      <w:r>
        <w:rPr>
          <w:rFonts w:hint="eastAsia"/>
        </w:rPr>
        <w:t>（一）各教学单元预期学习成果与教学内容</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464"/>
        <w:gridCol w:w="2187"/>
        <w:gridCol w:w="1741"/>
      </w:tblGrid>
      <w:tr w14:paraId="60777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Borders>
              <w:top w:val="single" w:color="000000" w:sz="12" w:space="0"/>
              <w:left w:val="single" w:color="000000" w:sz="12" w:space="0"/>
              <w:bottom w:val="single" w:color="000000" w:sz="4" w:space="0"/>
              <w:right w:val="single" w:color="000000" w:sz="4" w:space="0"/>
              <w:tl2br w:val="nil"/>
            </w:tcBorders>
            <w:shd w:val="clear" w:color="auto" w:fill="FFFFFF"/>
          </w:tcPr>
          <w:p w14:paraId="19239A66">
            <w:pPr>
              <w:widowControl w:val="0"/>
              <w:snapToGrid w:val="0"/>
              <w:spacing w:line="288" w:lineRule="auto"/>
              <w:ind w:right="28" w:firstLine="420" w:firstLineChars="200"/>
              <w:jc w:val="both"/>
              <w:rPr>
                <w:rFonts w:hint="eastAsia" w:asciiTheme="minorEastAsia" w:hAnsiTheme="minorEastAsia" w:eastAsiaTheme="minorEastAsia" w:cstheme="minorEastAsia"/>
                <w:b w:val="0"/>
                <w:color w:val="000000"/>
                <w:sz w:val="21"/>
                <w:szCs w:val="21"/>
              </w:rPr>
            </w:pPr>
            <w:bookmarkStart w:id="0" w:name="OLE_LINK5"/>
            <w:bookmarkStart w:id="1" w:name="OLE_LINK6"/>
            <w:r>
              <w:rPr>
                <w:rFonts w:hint="eastAsia" w:asciiTheme="minorEastAsia" w:hAnsiTheme="minorEastAsia" w:eastAsiaTheme="minorEastAsia" w:cstheme="minorEastAsia"/>
                <w:b w:val="0"/>
                <w:color w:val="000000"/>
                <w:sz w:val="21"/>
                <w:szCs w:val="21"/>
              </w:rPr>
              <w:t>单元</w:t>
            </w:r>
          </w:p>
        </w:tc>
        <w:tc>
          <w:tcPr>
            <w:tcW w:w="2464" w:type="dxa"/>
            <w:tcBorders>
              <w:top w:val="single" w:color="000000" w:sz="12" w:space="0"/>
              <w:left w:val="single" w:color="000000" w:sz="4" w:space="0"/>
              <w:bottom w:val="single" w:color="000000" w:sz="4" w:space="0"/>
              <w:right w:val="single" w:color="000000" w:sz="4" w:space="0"/>
            </w:tcBorders>
            <w:shd w:val="clear" w:color="auto" w:fill="FFFFFF"/>
          </w:tcPr>
          <w:p w14:paraId="64B56A0B">
            <w:pPr>
              <w:widowControl w:val="0"/>
              <w:snapToGrid w:val="0"/>
              <w:spacing w:line="288" w:lineRule="auto"/>
              <w:ind w:right="28" w:firstLine="420" w:firstLineChars="200"/>
              <w:jc w:val="both"/>
              <w:rPr>
                <w:rFonts w:hint="eastAsia" w:asciiTheme="minorEastAsia" w:hAnsiTheme="minorEastAsia" w:eastAsiaTheme="minorEastAsia" w:cstheme="minorEastAsia"/>
                <w:b w:val="0"/>
                <w:color w:val="000000"/>
                <w:sz w:val="21"/>
                <w:szCs w:val="21"/>
              </w:rPr>
            </w:pPr>
            <w:r>
              <w:rPr>
                <w:rFonts w:hint="eastAsia" w:asciiTheme="minorEastAsia" w:hAnsiTheme="minorEastAsia" w:eastAsiaTheme="minorEastAsia" w:cstheme="minorEastAsia"/>
                <w:b w:val="0"/>
                <w:color w:val="000000"/>
                <w:sz w:val="21"/>
                <w:szCs w:val="21"/>
              </w:rPr>
              <w:t>知识点</w:t>
            </w:r>
          </w:p>
        </w:tc>
        <w:tc>
          <w:tcPr>
            <w:tcW w:w="2187" w:type="dxa"/>
            <w:tcBorders>
              <w:top w:val="single" w:color="000000" w:sz="12" w:space="0"/>
              <w:left w:val="single" w:color="000000" w:sz="4" w:space="0"/>
              <w:bottom w:val="single" w:color="000000" w:sz="4" w:space="0"/>
              <w:right w:val="single" w:color="000000" w:sz="4" w:space="0"/>
            </w:tcBorders>
            <w:shd w:val="clear" w:color="auto" w:fill="FFFFFF"/>
          </w:tcPr>
          <w:p w14:paraId="691CC80C">
            <w:pPr>
              <w:widowControl w:val="0"/>
              <w:snapToGrid w:val="0"/>
              <w:spacing w:line="288" w:lineRule="auto"/>
              <w:ind w:right="28" w:firstLine="420" w:firstLineChars="200"/>
              <w:jc w:val="both"/>
              <w:rPr>
                <w:rFonts w:hint="eastAsia" w:asciiTheme="minorEastAsia" w:hAnsiTheme="minorEastAsia" w:eastAsiaTheme="minorEastAsia" w:cstheme="minorEastAsia"/>
                <w:b w:val="0"/>
                <w:color w:val="000000"/>
                <w:sz w:val="21"/>
                <w:szCs w:val="21"/>
              </w:rPr>
            </w:pPr>
            <w:r>
              <w:rPr>
                <w:rFonts w:hint="eastAsia" w:asciiTheme="minorEastAsia" w:hAnsiTheme="minorEastAsia" w:eastAsiaTheme="minorEastAsia" w:cstheme="minorEastAsia"/>
                <w:b w:val="0"/>
                <w:color w:val="000000"/>
                <w:sz w:val="21"/>
                <w:szCs w:val="21"/>
              </w:rPr>
              <w:t>能力要求</w:t>
            </w:r>
          </w:p>
        </w:tc>
        <w:tc>
          <w:tcPr>
            <w:tcW w:w="1741" w:type="dxa"/>
            <w:tcBorders>
              <w:top w:val="single" w:color="000000" w:sz="12" w:space="0"/>
              <w:left w:val="single" w:color="000000" w:sz="4" w:space="0"/>
              <w:bottom w:val="single" w:color="000000" w:sz="4" w:space="0"/>
              <w:right w:val="single" w:color="000000" w:sz="12" w:space="0"/>
            </w:tcBorders>
            <w:shd w:val="clear" w:color="auto" w:fill="FFFFFF"/>
          </w:tcPr>
          <w:p w14:paraId="0235BFB4">
            <w:pPr>
              <w:widowControl w:val="0"/>
              <w:snapToGrid w:val="0"/>
              <w:spacing w:line="288" w:lineRule="auto"/>
              <w:ind w:right="28" w:firstLine="420" w:firstLineChars="200"/>
              <w:jc w:val="both"/>
              <w:rPr>
                <w:rFonts w:hint="eastAsia" w:asciiTheme="minorEastAsia" w:hAnsiTheme="minorEastAsia" w:eastAsiaTheme="minorEastAsia" w:cstheme="minorEastAsia"/>
                <w:b w:val="0"/>
                <w:color w:val="000000"/>
                <w:sz w:val="21"/>
                <w:szCs w:val="21"/>
              </w:rPr>
            </w:pPr>
            <w:r>
              <w:rPr>
                <w:rFonts w:hint="eastAsia" w:asciiTheme="minorEastAsia" w:hAnsiTheme="minorEastAsia" w:eastAsiaTheme="minorEastAsia" w:cstheme="minorEastAsia"/>
                <w:b w:val="0"/>
                <w:color w:val="000000"/>
                <w:sz w:val="21"/>
                <w:szCs w:val="21"/>
              </w:rPr>
              <w:t>教学难点</w:t>
            </w:r>
          </w:p>
        </w:tc>
      </w:tr>
      <w:tr w14:paraId="699B5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trPr>
        <w:tc>
          <w:tcPr>
            <w:tcW w:w="2130" w:type="dxa"/>
            <w:tcBorders>
              <w:top w:val="single" w:color="000000" w:sz="4" w:space="0"/>
              <w:left w:val="single" w:color="000000" w:sz="12" w:space="0"/>
              <w:bottom w:val="single" w:color="000000" w:sz="4" w:space="0"/>
              <w:right w:val="single" w:color="000000" w:sz="4" w:space="0"/>
            </w:tcBorders>
            <w:shd w:val="clear" w:color="auto" w:fill="FFFFFF"/>
            <w:vAlign w:val="top"/>
          </w:tcPr>
          <w:p w14:paraId="7B42728D">
            <w:pPr>
              <w:widowControl/>
              <w:autoSpaceDE w:val="0"/>
              <w:autoSpaceDN w:val="0"/>
              <w:adjustRightInd w:val="0"/>
              <w:spacing w:line="360" w:lineRule="auto"/>
              <w:jc w:val="left"/>
              <w:rPr>
                <w:rFonts w:hint="default" w:asciiTheme="minorEastAsia" w:hAnsiTheme="minorEastAsia" w:eastAsiaTheme="minorEastAsia" w:cstheme="minorEastAsia"/>
                <w:b w:val="0"/>
                <w:color w:val="000000"/>
                <w:sz w:val="21"/>
                <w:szCs w:val="21"/>
                <w:lang w:val="en-US" w:eastAsia="zh-CN"/>
              </w:rPr>
            </w:pPr>
            <w:r>
              <w:rPr>
                <w:rFonts w:hint="eastAsia"/>
                <w:b w:val="0"/>
                <w:color w:val="000000"/>
                <w:sz w:val="20"/>
                <w:szCs w:val="20"/>
              </w:rPr>
              <w:t>一．</w:t>
            </w:r>
            <w:r>
              <w:rPr>
                <w:rFonts w:hint="eastAsia"/>
                <w:b w:val="0"/>
                <w:color w:val="000000"/>
                <w:sz w:val="20"/>
                <w:szCs w:val="20"/>
                <w:lang w:val="en-US" w:eastAsia="zh-CN"/>
              </w:rPr>
              <w:t>形式逻辑绪论及大纲</w:t>
            </w:r>
          </w:p>
        </w:tc>
        <w:tc>
          <w:tcPr>
            <w:tcW w:w="2464" w:type="dxa"/>
            <w:tcBorders>
              <w:top w:val="single" w:color="000000" w:sz="4" w:space="0"/>
              <w:left w:val="single" w:color="000000" w:sz="4" w:space="0"/>
              <w:bottom w:val="single" w:color="000000" w:sz="4" w:space="0"/>
              <w:right w:val="single" w:color="000000" w:sz="4" w:space="0"/>
            </w:tcBorders>
            <w:shd w:val="clear" w:color="auto" w:fill="FFFFFF"/>
          </w:tcPr>
          <w:p w14:paraId="7ACAA407">
            <w:pPr>
              <w:widowControl w:val="0"/>
              <w:snapToGrid w:val="0"/>
              <w:spacing w:line="288" w:lineRule="auto"/>
              <w:ind w:right="28"/>
              <w:jc w:val="both"/>
              <w:rPr>
                <w:rFonts w:hint="eastAsia" w:asciiTheme="minorEastAsia" w:hAnsiTheme="minorEastAsia" w:eastAsiaTheme="minorEastAsia" w:cstheme="minorEastAsia"/>
                <w:b w:val="0"/>
                <w:color w:val="000000"/>
                <w:sz w:val="21"/>
                <w:szCs w:val="21"/>
              </w:rPr>
            </w:pPr>
            <w:r>
              <w:rPr>
                <w:rFonts w:hint="eastAsia" w:asciiTheme="minorEastAsia" w:hAnsiTheme="minorEastAsia" w:eastAsiaTheme="minorEastAsia" w:cstheme="minorEastAsia"/>
                <w:b w:val="0"/>
                <w:color w:val="000000"/>
                <w:sz w:val="21"/>
                <w:szCs w:val="21"/>
              </w:rPr>
              <w:t>1.</w:t>
            </w:r>
            <w:r>
              <w:rPr>
                <w:rFonts w:hint="eastAsia" w:asciiTheme="minorEastAsia" w:hAnsiTheme="minorEastAsia" w:eastAsiaTheme="minorEastAsia" w:cstheme="minorEastAsia"/>
                <w:b w:val="0"/>
                <w:color w:val="000000"/>
                <w:sz w:val="21"/>
                <w:szCs w:val="21"/>
                <w:lang w:val="en-US" w:eastAsia="zh-CN"/>
              </w:rPr>
              <w:t>形式</w:t>
            </w:r>
            <w:r>
              <w:rPr>
                <w:rFonts w:hint="eastAsia" w:asciiTheme="minorEastAsia" w:hAnsiTheme="minorEastAsia" w:eastAsiaTheme="minorEastAsia" w:cstheme="minorEastAsia"/>
                <w:b w:val="0"/>
                <w:color w:val="000000"/>
                <w:sz w:val="21"/>
                <w:szCs w:val="21"/>
              </w:rPr>
              <w:t>逻辑的含义</w:t>
            </w:r>
          </w:p>
          <w:p w14:paraId="28F7B38B">
            <w:pPr>
              <w:widowControl w:val="0"/>
              <w:snapToGrid w:val="0"/>
              <w:spacing w:line="288" w:lineRule="auto"/>
              <w:ind w:right="28"/>
              <w:jc w:val="both"/>
              <w:rPr>
                <w:rFonts w:hint="eastAsia" w:asciiTheme="minorEastAsia" w:hAnsiTheme="minorEastAsia" w:eastAsiaTheme="minorEastAsia" w:cstheme="minorEastAsia"/>
                <w:b w:val="0"/>
                <w:color w:val="000000"/>
                <w:sz w:val="21"/>
                <w:szCs w:val="21"/>
              </w:rPr>
            </w:pPr>
            <w:r>
              <w:rPr>
                <w:rFonts w:hint="eastAsia" w:asciiTheme="minorEastAsia" w:hAnsiTheme="minorEastAsia" w:eastAsiaTheme="minorEastAsia" w:cstheme="minorEastAsia"/>
                <w:b w:val="0"/>
                <w:color w:val="000000"/>
                <w:sz w:val="21"/>
                <w:szCs w:val="21"/>
              </w:rPr>
              <w:t>2.逻辑学的性质和应用</w:t>
            </w:r>
          </w:p>
          <w:p w14:paraId="18780E2D">
            <w:pPr>
              <w:widowControl w:val="0"/>
              <w:snapToGrid w:val="0"/>
              <w:spacing w:line="288" w:lineRule="auto"/>
              <w:ind w:right="28"/>
              <w:jc w:val="both"/>
              <w:rPr>
                <w:rFonts w:hint="default" w:asciiTheme="minorEastAsia" w:hAnsiTheme="minorEastAsia" w:eastAsiaTheme="minorEastAsia" w:cstheme="minorEastAsia"/>
                <w:b w:val="0"/>
                <w:color w:val="000000"/>
                <w:sz w:val="21"/>
                <w:szCs w:val="21"/>
                <w:lang w:val="en-US" w:eastAsia="zh-CN"/>
              </w:rPr>
            </w:pPr>
            <w:r>
              <w:rPr>
                <w:rFonts w:hint="eastAsia" w:asciiTheme="minorEastAsia" w:hAnsiTheme="minorEastAsia" w:eastAsiaTheme="minorEastAsia" w:cstheme="minorEastAsia"/>
                <w:b w:val="0"/>
                <w:color w:val="000000"/>
                <w:sz w:val="21"/>
                <w:szCs w:val="21"/>
                <w:lang w:val="en-US" w:eastAsia="zh-CN"/>
              </w:rPr>
              <w:t>3.本门课程的知识重点</w:t>
            </w:r>
          </w:p>
        </w:tc>
        <w:tc>
          <w:tcPr>
            <w:tcW w:w="2187" w:type="dxa"/>
            <w:tcBorders>
              <w:top w:val="single" w:color="000000" w:sz="4" w:space="0"/>
              <w:left w:val="single" w:color="000000" w:sz="4" w:space="0"/>
              <w:bottom w:val="single" w:color="000000" w:sz="4" w:space="0"/>
              <w:right w:val="single" w:color="000000" w:sz="4" w:space="0"/>
            </w:tcBorders>
            <w:shd w:val="clear" w:color="auto" w:fill="FFFFFF"/>
          </w:tcPr>
          <w:p w14:paraId="6D502D79">
            <w:pPr>
              <w:widowControl w:val="0"/>
              <w:snapToGrid w:val="0"/>
              <w:spacing w:line="288" w:lineRule="auto"/>
              <w:ind w:right="28"/>
              <w:jc w:val="both"/>
              <w:rPr>
                <w:rFonts w:hint="eastAsia" w:asciiTheme="minorEastAsia" w:hAnsiTheme="minorEastAsia" w:eastAsiaTheme="minorEastAsia" w:cstheme="minorEastAsia"/>
                <w:b w:val="0"/>
                <w:color w:val="000000"/>
                <w:sz w:val="21"/>
                <w:szCs w:val="21"/>
                <w:lang w:eastAsia="zh-CN"/>
              </w:rPr>
            </w:pPr>
            <w:r>
              <w:rPr>
                <w:rFonts w:hint="eastAsia" w:asciiTheme="minorEastAsia" w:hAnsiTheme="minorEastAsia" w:eastAsiaTheme="minorEastAsia" w:cstheme="minorEastAsia"/>
                <w:b w:val="0"/>
                <w:color w:val="000000"/>
                <w:sz w:val="21"/>
                <w:szCs w:val="21"/>
              </w:rPr>
              <w:t>知道逻辑的含义</w:t>
            </w:r>
            <w:r>
              <w:rPr>
                <w:rFonts w:hint="eastAsia" w:asciiTheme="minorEastAsia" w:hAnsiTheme="minorEastAsia" w:eastAsiaTheme="minorEastAsia" w:cstheme="minorEastAsia"/>
                <w:b w:val="0"/>
                <w:color w:val="000000"/>
                <w:sz w:val="21"/>
                <w:szCs w:val="21"/>
                <w:lang w:eastAsia="zh-CN"/>
              </w:rPr>
              <w:t>，</w:t>
            </w:r>
            <w:r>
              <w:rPr>
                <w:rFonts w:hint="eastAsia" w:asciiTheme="minorEastAsia" w:hAnsiTheme="minorEastAsia" w:eastAsiaTheme="minorEastAsia" w:cstheme="minorEastAsia"/>
                <w:b w:val="0"/>
                <w:color w:val="000000"/>
                <w:sz w:val="21"/>
                <w:szCs w:val="21"/>
                <w:lang w:val="en-US" w:eastAsia="zh-CN"/>
              </w:rPr>
              <w:t>以及本学科的教学宗旨</w:t>
            </w:r>
            <w:r>
              <w:rPr>
                <w:rFonts w:hint="eastAsia" w:asciiTheme="minorEastAsia" w:hAnsiTheme="minorEastAsia" w:eastAsiaTheme="minorEastAsia" w:cstheme="minorEastAsia"/>
                <w:b w:val="0"/>
                <w:color w:val="000000"/>
                <w:sz w:val="21"/>
                <w:szCs w:val="21"/>
                <w:lang w:eastAsia="zh-CN"/>
              </w:rPr>
              <w:t>。</w:t>
            </w:r>
          </w:p>
          <w:p w14:paraId="491E1EC7">
            <w:pPr>
              <w:widowControl w:val="0"/>
              <w:snapToGrid w:val="0"/>
              <w:spacing w:line="288" w:lineRule="auto"/>
              <w:ind w:right="28"/>
              <w:jc w:val="both"/>
              <w:rPr>
                <w:rFonts w:hint="eastAsia" w:asciiTheme="minorEastAsia" w:hAnsiTheme="minorEastAsia" w:eastAsiaTheme="minorEastAsia" w:cstheme="minorEastAsia"/>
                <w:b w:val="0"/>
                <w:color w:val="000000"/>
                <w:sz w:val="21"/>
                <w:szCs w:val="21"/>
              </w:rPr>
            </w:pPr>
          </w:p>
        </w:tc>
        <w:tc>
          <w:tcPr>
            <w:tcW w:w="1741" w:type="dxa"/>
            <w:tcBorders>
              <w:top w:val="single" w:color="000000" w:sz="4" w:space="0"/>
              <w:left w:val="single" w:color="000000" w:sz="4" w:space="0"/>
              <w:bottom w:val="single" w:color="000000" w:sz="4" w:space="0"/>
              <w:right w:val="single" w:color="000000" w:sz="12" w:space="0"/>
            </w:tcBorders>
            <w:shd w:val="clear" w:color="auto" w:fill="FFFFFF"/>
          </w:tcPr>
          <w:p w14:paraId="673DFE71">
            <w:pPr>
              <w:widowControl w:val="0"/>
              <w:snapToGrid w:val="0"/>
              <w:spacing w:line="288" w:lineRule="auto"/>
              <w:ind w:right="28"/>
              <w:jc w:val="both"/>
              <w:rPr>
                <w:rFonts w:hint="eastAsia" w:asciiTheme="minorEastAsia" w:hAnsiTheme="minorEastAsia" w:eastAsiaTheme="minorEastAsia" w:cstheme="minorEastAsia"/>
                <w:b w:val="0"/>
                <w:color w:val="000000"/>
                <w:sz w:val="21"/>
                <w:szCs w:val="21"/>
              </w:rPr>
            </w:pPr>
            <w:r>
              <w:rPr>
                <w:rFonts w:hint="eastAsia" w:asciiTheme="minorEastAsia" w:hAnsiTheme="minorEastAsia" w:eastAsiaTheme="minorEastAsia" w:cstheme="minorEastAsia"/>
                <w:b w:val="0"/>
                <w:color w:val="000000"/>
                <w:sz w:val="21"/>
                <w:szCs w:val="21"/>
              </w:rPr>
              <w:t>让学生认可逻辑学这种理论性较强的课，并能静心听讲、积极参与讨论。</w:t>
            </w:r>
          </w:p>
        </w:tc>
      </w:tr>
      <w:tr w14:paraId="0FE16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Borders>
              <w:top w:val="single" w:color="000000" w:sz="4" w:space="0"/>
              <w:left w:val="single" w:color="000000" w:sz="12" w:space="0"/>
              <w:bottom w:val="single" w:color="000000" w:sz="4" w:space="0"/>
              <w:right w:val="single" w:color="000000" w:sz="4" w:space="0"/>
            </w:tcBorders>
            <w:shd w:val="clear" w:color="auto" w:fill="FFFFFF"/>
            <w:vAlign w:val="top"/>
          </w:tcPr>
          <w:p w14:paraId="3DBE93D7">
            <w:pPr>
              <w:widowControl/>
              <w:autoSpaceDE w:val="0"/>
              <w:autoSpaceDN w:val="0"/>
              <w:adjustRightInd w:val="0"/>
              <w:spacing w:line="360" w:lineRule="auto"/>
              <w:jc w:val="left"/>
              <w:rPr>
                <w:rFonts w:hint="eastAsia" w:asciiTheme="minorEastAsia" w:hAnsiTheme="minorEastAsia" w:eastAsiaTheme="minorEastAsia" w:cstheme="minorEastAsia"/>
                <w:b w:val="0"/>
                <w:color w:val="000000"/>
                <w:sz w:val="21"/>
                <w:szCs w:val="21"/>
              </w:rPr>
            </w:pPr>
            <w:r>
              <w:rPr>
                <w:rFonts w:hint="eastAsia"/>
                <w:b w:val="0"/>
                <w:color w:val="000000"/>
                <w:sz w:val="20"/>
                <w:szCs w:val="20"/>
              </w:rPr>
              <w:t>二．逻辑思维的基本知识</w:t>
            </w:r>
          </w:p>
        </w:tc>
        <w:tc>
          <w:tcPr>
            <w:tcW w:w="2464" w:type="dxa"/>
            <w:tcBorders>
              <w:top w:val="single" w:color="000000" w:sz="4" w:space="0"/>
              <w:left w:val="single" w:color="000000" w:sz="4" w:space="0"/>
              <w:bottom w:val="single" w:color="000000" w:sz="4" w:space="0"/>
              <w:right w:val="single" w:color="000000" w:sz="4" w:space="0"/>
            </w:tcBorders>
            <w:shd w:val="clear" w:color="auto" w:fill="FFFFFF"/>
          </w:tcPr>
          <w:p w14:paraId="581E440F">
            <w:pPr>
              <w:widowControl w:val="0"/>
              <w:tabs>
                <w:tab w:val="left" w:pos="312"/>
              </w:tabs>
              <w:snapToGrid w:val="0"/>
              <w:spacing w:line="288" w:lineRule="auto"/>
              <w:ind w:right="28"/>
              <w:jc w:val="both"/>
              <w:rPr>
                <w:rFonts w:hint="eastAsia" w:asciiTheme="minorEastAsia" w:hAnsiTheme="minorEastAsia" w:eastAsiaTheme="minorEastAsia" w:cstheme="minorEastAsia"/>
                <w:b w:val="0"/>
                <w:color w:val="000000"/>
                <w:sz w:val="21"/>
                <w:szCs w:val="21"/>
              </w:rPr>
            </w:pPr>
            <w:r>
              <w:rPr>
                <w:rFonts w:hint="eastAsia" w:asciiTheme="minorEastAsia" w:hAnsiTheme="minorEastAsia" w:eastAsiaTheme="minorEastAsia" w:cstheme="minorEastAsia"/>
                <w:b w:val="0"/>
                <w:color w:val="000000"/>
                <w:sz w:val="21"/>
                <w:szCs w:val="21"/>
              </w:rPr>
              <w:t>1.逻辑中的概念</w:t>
            </w:r>
          </w:p>
          <w:p w14:paraId="302807BF">
            <w:pPr>
              <w:widowControl w:val="0"/>
              <w:tabs>
                <w:tab w:val="left" w:pos="312"/>
              </w:tabs>
              <w:snapToGrid w:val="0"/>
              <w:spacing w:line="288" w:lineRule="auto"/>
              <w:ind w:right="28"/>
              <w:jc w:val="both"/>
              <w:rPr>
                <w:rFonts w:hint="eastAsia" w:asciiTheme="minorEastAsia" w:hAnsiTheme="minorEastAsia" w:eastAsiaTheme="minorEastAsia" w:cstheme="minorEastAsia"/>
                <w:b w:val="0"/>
                <w:color w:val="000000"/>
                <w:sz w:val="21"/>
                <w:szCs w:val="21"/>
              </w:rPr>
            </w:pPr>
            <w:r>
              <w:rPr>
                <w:rFonts w:hint="eastAsia" w:asciiTheme="minorEastAsia" w:hAnsiTheme="minorEastAsia" w:eastAsiaTheme="minorEastAsia" w:cstheme="minorEastAsia"/>
                <w:b w:val="0"/>
                <w:color w:val="000000"/>
                <w:sz w:val="21"/>
                <w:szCs w:val="21"/>
              </w:rPr>
              <w:t>2.命题和判断：简单命题，复合命题</w:t>
            </w:r>
          </w:p>
          <w:p w14:paraId="3E3579E0">
            <w:pPr>
              <w:widowControl w:val="0"/>
              <w:tabs>
                <w:tab w:val="left" w:pos="312"/>
              </w:tabs>
              <w:snapToGrid w:val="0"/>
              <w:spacing w:line="288" w:lineRule="auto"/>
              <w:ind w:right="28"/>
              <w:jc w:val="both"/>
              <w:rPr>
                <w:rFonts w:hint="eastAsia" w:asciiTheme="minorEastAsia" w:hAnsiTheme="minorEastAsia" w:eastAsiaTheme="minorEastAsia" w:cstheme="minorEastAsia"/>
                <w:b w:val="0"/>
                <w:color w:val="000000"/>
                <w:sz w:val="21"/>
                <w:szCs w:val="21"/>
              </w:rPr>
            </w:pPr>
            <w:r>
              <w:rPr>
                <w:rFonts w:hint="eastAsia" w:asciiTheme="minorEastAsia" w:hAnsiTheme="minorEastAsia" w:eastAsiaTheme="minorEastAsia" w:cstheme="minorEastAsia"/>
                <w:b w:val="0"/>
                <w:color w:val="000000"/>
                <w:sz w:val="21"/>
                <w:szCs w:val="21"/>
              </w:rPr>
              <w:t>3.推理：演绎推理，归纳推理，类比推理</w:t>
            </w:r>
          </w:p>
          <w:p w14:paraId="6E56D1C2">
            <w:pPr>
              <w:widowControl w:val="0"/>
              <w:tabs>
                <w:tab w:val="left" w:pos="312"/>
              </w:tabs>
              <w:snapToGrid w:val="0"/>
              <w:spacing w:line="288" w:lineRule="auto"/>
              <w:ind w:right="28"/>
              <w:jc w:val="both"/>
              <w:rPr>
                <w:rFonts w:hint="eastAsia" w:asciiTheme="minorEastAsia" w:hAnsiTheme="minorEastAsia" w:eastAsiaTheme="minorEastAsia" w:cstheme="minorEastAsia"/>
                <w:b w:val="0"/>
                <w:color w:val="000000"/>
                <w:sz w:val="21"/>
                <w:szCs w:val="21"/>
              </w:rPr>
            </w:pPr>
            <w:r>
              <w:rPr>
                <w:rFonts w:hint="eastAsia" w:asciiTheme="minorEastAsia" w:hAnsiTheme="minorEastAsia" w:eastAsiaTheme="minorEastAsia" w:cstheme="minorEastAsia"/>
                <w:b w:val="0"/>
                <w:color w:val="000000"/>
                <w:sz w:val="21"/>
                <w:szCs w:val="21"/>
              </w:rPr>
              <w:t>4.逻辑规律：同一律，矛盾律，排中律</w:t>
            </w:r>
          </w:p>
        </w:tc>
        <w:tc>
          <w:tcPr>
            <w:tcW w:w="2187" w:type="dxa"/>
            <w:tcBorders>
              <w:top w:val="single" w:color="000000" w:sz="4" w:space="0"/>
              <w:left w:val="single" w:color="000000" w:sz="4" w:space="0"/>
              <w:bottom w:val="single" w:color="000000" w:sz="4" w:space="0"/>
              <w:right w:val="single" w:color="000000" w:sz="4" w:space="0"/>
            </w:tcBorders>
            <w:shd w:val="clear" w:color="auto" w:fill="FFFFFF"/>
          </w:tcPr>
          <w:p w14:paraId="4C3465B6">
            <w:pPr>
              <w:widowControl w:val="0"/>
              <w:numPr>
                <w:ilvl w:val="0"/>
                <w:numId w:val="3"/>
              </w:numPr>
              <w:snapToGrid w:val="0"/>
              <w:spacing w:line="288" w:lineRule="auto"/>
              <w:ind w:right="28"/>
              <w:jc w:val="both"/>
              <w:rPr>
                <w:rFonts w:hint="eastAsia" w:asciiTheme="minorEastAsia" w:hAnsiTheme="minorEastAsia" w:eastAsiaTheme="minorEastAsia" w:cstheme="minorEastAsia"/>
                <w:b w:val="0"/>
                <w:color w:val="000000"/>
                <w:sz w:val="21"/>
                <w:szCs w:val="21"/>
              </w:rPr>
            </w:pPr>
            <w:r>
              <w:rPr>
                <w:rFonts w:hint="eastAsia" w:asciiTheme="minorEastAsia" w:hAnsiTheme="minorEastAsia" w:eastAsiaTheme="minorEastAsia" w:cstheme="minorEastAsia"/>
                <w:b w:val="0"/>
                <w:color w:val="000000"/>
                <w:sz w:val="21"/>
                <w:szCs w:val="21"/>
              </w:rPr>
              <w:t>知道逻辑学的基本知识和基础理论有哪些。</w:t>
            </w:r>
          </w:p>
          <w:p w14:paraId="6EC38593">
            <w:pPr>
              <w:widowControl w:val="0"/>
              <w:numPr>
                <w:ilvl w:val="0"/>
                <w:numId w:val="3"/>
              </w:numPr>
              <w:snapToGrid w:val="0"/>
              <w:spacing w:line="288" w:lineRule="auto"/>
              <w:ind w:right="28"/>
              <w:jc w:val="both"/>
              <w:rPr>
                <w:rFonts w:hint="eastAsia" w:asciiTheme="minorEastAsia" w:hAnsiTheme="minorEastAsia" w:eastAsiaTheme="minorEastAsia" w:cstheme="minorEastAsia"/>
                <w:b w:val="0"/>
                <w:color w:val="000000"/>
                <w:sz w:val="21"/>
                <w:szCs w:val="21"/>
              </w:rPr>
            </w:pPr>
            <w:r>
              <w:rPr>
                <w:rFonts w:hint="eastAsia" w:asciiTheme="minorEastAsia" w:hAnsiTheme="minorEastAsia" w:eastAsiaTheme="minorEastAsia" w:cstheme="minorEastAsia"/>
                <w:b w:val="0"/>
                <w:color w:val="000000"/>
                <w:sz w:val="21"/>
                <w:szCs w:val="21"/>
              </w:rPr>
              <w:t>会应用限制和概况概念的方法</w:t>
            </w:r>
          </w:p>
          <w:p w14:paraId="3A3A0E7E">
            <w:pPr>
              <w:widowControl w:val="0"/>
              <w:numPr>
                <w:ilvl w:val="0"/>
                <w:numId w:val="3"/>
              </w:numPr>
              <w:snapToGrid w:val="0"/>
              <w:spacing w:line="288" w:lineRule="auto"/>
              <w:ind w:right="28"/>
              <w:jc w:val="both"/>
              <w:rPr>
                <w:rFonts w:hint="eastAsia" w:asciiTheme="minorEastAsia" w:hAnsiTheme="minorEastAsia" w:eastAsiaTheme="minorEastAsia" w:cstheme="minorEastAsia"/>
                <w:b w:val="0"/>
                <w:color w:val="000000"/>
                <w:sz w:val="21"/>
                <w:szCs w:val="21"/>
              </w:rPr>
            </w:pPr>
            <w:r>
              <w:rPr>
                <w:rFonts w:hint="eastAsia" w:asciiTheme="minorEastAsia" w:hAnsiTheme="minorEastAsia" w:eastAsiaTheme="minorEastAsia" w:cstheme="minorEastAsia"/>
                <w:b w:val="0"/>
                <w:color w:val="000000"/>
                <w:sz w:val="21"/>
                <w:szCs w:val="21"/>
              </w:rPr>
              <w:t>会用逻辑的方法综合分析解决考研、考公的题目</w:t>
            </w:r>
          </w:p>
        </w:tc>
        <w:tc>
          <w:tcPr>
            <w:tcW w:w="1741" w:type="dxa"/>
            <w:tcBorders>
              <w:top w:val="single" w:color="000000" w:sz="4" w:space="0"/>
              <w:left w:val="single" w:color="000000" w:sz="4" w:space="0"/>
              <w:bottom w:val="single" w:color="000000" w:sz="4" w:space="0"/>
              <w:right w:val="single" w:color="000000" w:sz="12" w:space="0"/>
            </w:tcBorders>
            <w:shd w:val="clear" w:color="auto" w:fill="FFFFFF"/>
          </w:tcPr>
          <w:p w14:paraId="038FE61C">
            <w:pPr>
              <w:widowControl w:val="0"/>
              <w:snapToGrid w:val="0"/>
              <w:spacing w:line="288" w:lineRule="auto"/>
              <w:ind w:right="28"/>
              <w:jc w:val="both"/>
              <w:rPr>
                <w:rFonts w:hint="eastAsia" w:asciiTheme="minorEastAsia" w:hAnsiTheme="minorEastAsia" w:eastAsiaTheme="minorEastAsia" w:cstheme="minorEastAsia"/>
                <w:b w:val="0"/>
                <w:color w:val="000000"/>
                <w:sz w:val="21"/>
                <w:szCs w:val="21"/>
              </w:rPr>
            </w:pPr>
            <w:r>
              <w:rPr>
                <w:rFonts w:hint="eastAsia" w:asciiTheme="minorEastAsia" w:hAnsiTheme="minorEastAsia" w:eastAsiaTheme="minorEastAsia" w:cstheme="minorEastAsia"/>
                <w:b w:val="0"/>
                <w:color w:val="000000"/>
                <w:sz w:val="21"/>
                <w:szCs w:val="21"/>
              </w:rPr>
              <w:t>基本知识点的真正掌握。</w:t>
            </w:r>
          </w:p>
        </w:tc>
      </w:tr>
      <w:tr w14:paraId="0B3B7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Borders>
              <w:top w:val="single" w:color="000000" w:sz="4" w:space="0"/>
              <w:left w:val="single" w:color="000000" w:sz="12" w:space="0"/>
              <w:bottom w:val="single" w:color="000000" w:sz="4" w:space="0"/>
              <w:right w:val="single" w:color="000000" w:sz="4" w:space="0"/>
            </w:tcBorders>
            <w:shd w:val="clear" w:color="auto" w:fill="FFFFFF"/>
            <w:vAlign w:val="top"/>
          </w:tcPr>
          <w:p w14:paraId="5B95BEFE">
            <w:pPr>
              <w:widowControl/>
              <w:autoSpaceDE w:val="0"/>
              <w:autoSpaceDN w:val="0"/>
              <w:adjustRightInd w:val="0"/>
              <w:spacing w:line="360" w:lineRule="auto"/>
              <w:jc w:val="left"/>
              <w:rPr>
                <w:rFonts w:hint="eastAsia" w:asciiTheme="minorEastAsia" w:hAnsiTheme="minorEastAsia" w:eastAsiaTheme="minorEastAsia" w:cstheme="minorEastAsia"/>
                <w:b w:val="0"/>
                <w:color w:val="000000"/>
                <w:sz w:val="21"/>
                <w:szCs w:val="21"/>
              </w:rPr>
            </w:pPr>
            <w:r>
              <w:rPr>
                <w:rFonts w:hint="eastAsia"/>
                <w:b w:val="0"/>
                <w:color w:val="000000"/>
                <w:sz w:val="20"/>
                <w:szCs w:val="20"/>
                <w:lang w:val="en-US" w:eastAsia="zh-CN"/>
              </w:rPr>
              <w:t>三.</w:t>
            </w:r>
            <w:r>
              <w:rPr>
                <w:rFonts w:hint="eastAsia"/>
                <w:b w:val="0"/>
                <w:color w:val="000000"/>
                <w:sz w:val="20"/>
                <w:szCs w:val="20"/>
              </w:rPr>
              <w:t>思维中的判断和推理及其应用</w:t>
            </w:r>
          </w:p>
        </w:tc>
        <w:tc>
          <w:tcPr>
            <w:tcW w:w="2464" w:type="dxa"/>
            <w:tcBorders>
              <w:top w:val="single" w:color="000000" w:sz="4" w:space="0"/>
              <w:left w:val="single" w:color="000000" w:sz="4" w:space="0"/>
              <w:bottom w:val="single" w:color="000000" w:sz="4" w:space="0"/>
              <w:right w:val="single" w:color="000000" w:sz="4" w:space="0"/>
            </w:tcBorders>
            <w:shd w:val="clear" w:color="auto" w:fill="FFFFFF"/>
          </w:tcPr>
          <w:p w14:paraId="53FCBC20">
            <w:pPr>
              <w:widowControl w:val="0"/>
              <w:snapToGrid w:val="0"/>
              <w:spacing w:line="288" w:lineRule="auto"/>
              <w:ind w:right="28"/>
              <w:jc w:val="both"/>
              <w:rPr>
                <w:rFonts w:hint="eastAsia" w:asciiTheme="minorEastAsia" w:hAnsiTheme="minorEastAsia" w:eastAsiaTheme="minorEastAsia" w:cstheme="minorEastAsia"/>
                <w:b w:val="0"/>
                <w:color w:val="000000"/>
                <w:sz w:val="21"/>
                <w:szCs w:val="21"/>
                <w:lang w:eastAsia="zh-CN"/>
              </w:rPr>
            </w:pPr>
            <w:r>
              <w:rPr>
                <w:rFonts w:hint="eastAsia" w:asciiTheme="minorEastAsia" w:hAnsiTheme="minorEastAsia" w:eastAsiaTheme="minorEastAsia" w:cstheme="minorEastAsia"/>
                <w:b w:val="0"/>
                <w:color w:val="000000"/>
                <w:sz w:val="21"/>
                <w:szCs w:val="21"/>
              </w:rPr>
              <w:t>判断、推理在解决日常问题中的应用</w:t>
            </w:r>
            <w:r>
              <w:rPr>
                <w:rFonts w:hint="eastAsia" w:asciiTheme="minorEastAsia" w:hAnsiTheme="minorEastAsia" w:eastAsiaTheme="minorEastAsia" w:cstheme="minorEastAsia"/>
                <w:b w:val="0"/>
                <w:color w:val="000000"/>
                <w:sz w:val="21"/>
                <w:szCs w:val="21"/>
                <w:lang w:eastAsia="zh-CN"/>
              </w:rPr>
              <w:t>：思维中的判断和推理及其应用</w:t>
            </w:r>
          </w:p>
          <w:p w14:paraId="125DF7A6">
            <w:pPr>
              <w:widowControl w:val="0"/>
              <w:snapToGrid w:val="0"/>
              <w:spacing w:line="288" w:lineRule="auto"/>
              <w:ind w:right="28"/>
              <w:jc w:val="both"/>
              <w:rPr>
                <w:rFonts w:hint="eastAsia" w:asciiTheme="minorEastAsia" w:hAnsiTheme="minorEastAsia" w:eastAsiaTheme="minorEastAsia" w:cstheme="minorEastAsia"/>
                <w:b w:val="0"/>
                <w:color w:val="000000"/>
                <w:sz w:val="21"/>
                <w:szCs w:val="21"/>
                <w:lang w:eastAsia="zh-CN"/>
              </w:rPr>
            </w:pPr>
            <w:r>
              <w:rPr>
                <w:rFonts w:hint="eastAsia" w:asciiTheme="minorEastAsia" w:hAnsiTheme="minorEastAsia" w:eastAsiaTheme="minorEastAsia" w:cstheme="minorEastAsia"/>
                <w:b w:val="0"/>
                <w:color w:val="000000"/>
                <w:sz w:val="21"/>
                <w:szCs w:val="21"/>
                <w:lang w:eastAsia="zh-CN"/>
              </w:rPr>
              <w:t>1.判断的含义。</w:t>
            </w:r>
          </w:p>
          <w:p w14:paraId="723D7450">
            <w:pPr>
              <w:widowControl w:val="0"/>
              <w:snapToGrid w:val="0"/>
              <w:spacing w:line="288" w:lineRule="auto"/>
              <w:ind w:right="28"/>
              <w:jc w:val="both"/>
              <w:rPr>
                <w:rFonts w:hint="eastAsia" w:asciiTheme="minorEastAsia" w:hAnsiTheme="minorEastAsia" w:eastAsiaTheme="minorEastAsia" w:cstheme="minorEastAsia"/>
                <w:b w:val="0"/>
                <w:color w:val="000000"/>
                <w:sz w:val="21"/>
                <w:szCs w:val="21"/>
                <w:lang w:eastAsia="zh-CN"/>
              </w:rPr>
            </w:pPr>
            <w:r>
              <w:rPr>
                <w:rFonts w:hint="eastAsia" w:asciiTheme="minorEastAsia" w:hAnsiTheme="minorEastAsia" w:eastAsiaTheme="minorEastAsia" w:cstheme="minorEastAsia"/>
                <w:b w:val="0"/>
                <w:color w:val="000000"/>
                <w:sz w:val="21"/>
                <w:szCs w:val="21"/>
                <w:lang w:eastAsia="zh-CN"/>
              </w:rPr>
              <w:t>2.什么是直言判断，直言判断在思维中的运用</w:t>
            </w:r>
          </w:p>
          <w:p w14:paraId="7B44384D">
            <w:pPr>
              <w:widowControl w:val="0"/>
              <w:snapToGrid w:val="0"/>
              <w:spacing w:line="288" w:lineRule="auto"/>
              <w:ind w:right="28"/>
              <w:jc w:val="both"/>
              <w:rPr>
                <w:rFonts w:hint="eastAsia" w:asciiTheme="minorEastAsia" w:hAnsiTheme="minorEastAsia" w:eastAsiaTheme="minorEastAsia" w:cstheme="minorEastAsia"/>
                <w:b w:val="0"/>
                <w:color w:val="000000"/>
                <w:sz w:val="21"/>
                <w:szCs w:val="21"/>
              </w:rPr>
            </w:pPr>
            <w:r>
              <w:rPr>
                <w:rFonts w:hint="eastAsia" w:asciiTheme="minorEastAsia" w:hAnsiTheme="minorEastAsia" w:eastAsiaTheme="minorEastAsia" w:cstheme="minorEastAsia"/>
                <w:b w:val="0"/>
                <w:color w:val="000000"/>
                <w:sz w:val="21"/>
                <w:szCs w:val="21"/>
                <w:lang w:eastAsia="zh-CN"/>
              </w:rPr>
              <w:t>3.表达中合理使用直言判断句的方法。</w:t>
            </w:r>
            <w:r>
              <w:rPr>
                <w:rFonts w:hint="eastAsia" w:asciiTheme="minorEastAsia" w:hAnsiTheme="minorEastAsia" w:eastAsiaTheme="minorEastAsia" w:cstheme="minorEastAsia"/>
                <w:b w:val="0"/>
                <w:color w:val="000000"/>
                <w:sz w:val="21"/>
                <w:szCs w:val="21"/>
              </w:rPr>
              <w:t xml:space="preserve"> </w:t>
            </w:r>
          </w:p>
        </w:tc>
        <w:tc>
          <w:tcPr>
            <w:tcW w:w="2187" w:type="dxa"/>
            <w:tcBorders>
              <w:top w:val="single" w:color="000000" w:sz="4" w:space="0"/>
              <w:left w:val="single" w:color="000000" w:sz="4" w:space="0"/>
              <w:bottom w:val="single" w:color="000000" w:sz="4" w:space="0"/>
              <w:right w:val="single" w:color="000000" w:sz="4" w:space="0"/>
            </w:tcBorders>
            <w:shd w:val="clear" w:color="auto" w:fill="FFFFFF"/>
          </w:tcPr>
          <w:p w14:paraId="4E979388">
            <w:pPr>
              <w:widowControl w:val="0"/>
              <w:snapToGrid w:val="0"/>
              <w:spacing w:line="288" w:lineRule="auto"/>
              <w:ind w:right="28"/>
              <w:jc w:val="both"/>
              <w:rPr>
                <w:rFonts w:hint="eastAsia" w:asciiTheme="minorEastAsia" w:hAnsiTheme="minorEastAsia" w:eastAsiaTheme="minorEastAsia" w:cstheme="minorEastAsia"/>
                <w:b w:val="0"/>
                <w:color w:val="000000"/>
                <w:sz w:val="21"/>
                <w:szCs w:val="21"/>
              </w:rPr>
            </w:pPr>
            <w:r>
              <w:rPr>
                <w:rFonts w:hint="eastAsia" w:asciiTheme="minorEastAsia" w:hAnsiTheme="minorEastAsia" w:eastAsiaTheme="minorEastAsia" w:cstheme="minorEastAsia"/>
                <w:b w:val="0"/>
                <w:color w:val="000000"/>
                <w:sz w:val="21"/>
                <w:szCs w:val="21"/>
              </w:rPr>
              <w:t>1.能在给定案例中倾听客户的需求和诉求点。</w:t>
            </w:r>
          </w:p>
          <w:p w14:paraId="59EA394B">
            <w:pPr>
              <w:widowControl w:val="0"/>
              <w:snapToGrid w:val="0"/>
              <w:spacing w:line="288" w:lineRule="auto"/>
              <w:ind w:right="28"/>
              <w:jc w:val="both"/>
              <w:rPr>
                <w:rFonts w:hint="eastAsia" w:asciiTheme="minorEastAsia" w:hAnsiTheme="minorEastAsia" w:eastAsiaTheme="minorEastAsia" w:cstheme="minorEastAsia"/>
                <w:b w:val="0"/>
                <w:color w:val="000000"/>
                <w:sz w:val="21"/>
                <w:szCs w:val="21"/>
              </w:rPr>
            </w:pPr>
            <w:r>
              <w:rPr>
                <w:rFonts w:hint="eastAsia" w:asciiTheme="minorEastAsia" w:hAnsiTheme="minorEastAsia" w:eastAsiaTheme="minorEastAsia" w:cstheme="minorEastAsia"/>
                <w:b w:val="0"/>
                <w:color w:val="000000"/>
                <w:sz w:val="21"/>
                <w:szCs w:val="21"/>
              </w:rPr>
              <w:t>2.会设计复杂问题思维中的各个支问题。</w:t>
            </w:r>
          </w:p>
          <w:p w14:paraId="051DC4C5">
            <w:pPr>
              <w:widowControl w:val="0"/>
              <w:snapToGrid w:val="0"/>
              <w:spacing w:line="288" w:lineRule="auto"/>
              <w:ind w:right="28"/>
              <w:jc w:val="both"/>
              <w:rPr>
                <w:rFonts w:hint="eastAsia" w:asciiTheme="minorEastAsia" w:hAnsiTheme="minorEastAsia" w:eastAsiaTheme="minorEastAsia" w:cstheme="minorEastAsia"/>
                <w:b w:val="0"/>
                <w:color w:val="000000"/>
                <w:sz w:val="21"/>
                <w:szCs w:val="21"/>
              </w:rPr>
            </w:pPr>
            <w:r>
              <w:rPr>
                <w:rFonts w:hint="eastAsia" w:asciiTheme="minorEastAsia" w:hAnsiTheme="minorEastAsia" w:eastAsiaTheme="minorEastAsia" w:cstheme="minorEastAsia"/>
                <w:b w:val="0"/>
                <w:color w:val="000000"/>
                <w:sz w:val="21"/>
                <w:szCs w:val="21"/>
              </w:rPr>
              <w:t>3.会综合分析实际问题，分步提出解决问题的合理方案</w:t>
            </w:r>
          </w:p>
        </w:tc>
        <w:tc>
          <w:tcPr>
            <w:tcW w:w="1741" w:type="dxa"/>
            <w:tcBorders>
              <w:top w:val="single" w:color="000000" w:sz="4" w:space="0"/>
              <w:left w:val="single" w:color="000000" w:sz="4" w:space="0"/>
              <w:bottom w:val="single" w:color="000000" w:sz="4" w:space="0"/>
              <w:right w:val="single" w:color="000000" w:sz="12" w:space="0"/>
            </w:tcBorders>
            <w:shd w:val="clear" w:color="auto" w:fill="FFFFFF"/>
          </w:tcPr>
          <w:p w14:paraId="765E74A9">
            <w:pPr>
              <w:widowControl w:val="0"/>
              <w:snapToGrid w:val="0"/>
              <w:spacing w:line="288" w:lineRule="auto"/>
              <w:ind w:right="28"/>
              <w:jc w:val="both"/>
              <w:rPr>
                <w:rFonts w:hint="eastAsia" w:asciiTheme="minorEastAsia" w:hAnsiTheme="minorEastAsia" w:eastAsiaTheme="minorEastAsia" w:cstheme="minorEastAsia"/>
                <w:b w:val="0"/>
                <w:color w:val="000000"/>
                <w:sz w:val="21"/>
                <w:szCs w:val="21"/>
              </w:rPr>
            </w:pPr>
            <w:r>
              <w:rPr>
                <w:rFonts w:hint="eastAsia" w:asciiTheme="minorEastAsia" w:hAnsiTheme="minorEastAsia" w:eastAsiaTheme="minorEastAsia" w:cstheme="minorEastAsia"/>
                <w:b w:val="0"/>
                <w:color w:val="000000"/>
                <w:sz w:val="21"/>
                <w:szCs w:val="21"/>
              </w:rPr>
              <w:t>1.解决问题时的立场选择。</w:t>
            </w:r>
          </w:p>
          <w:p w14:paraId="7A34A437">
            <w:pPr>
              <w:widowControl w:val="0"/>
              <w:snapToGrid w:val="0"/>
              <w:spacing w:line="288" w:lineRule="auto"/>
              <w:ind w:right="28"/>
              <w:jc w:val="both"/>
              <w:rPr>
                <w:rFonts w:hint="eastAsia" w:asciiTheme="minorEastAsia" w:hAnsiTheme="minorEastAsia" w:eastAsiaTheme="minorEastAsia" w:cstheme="minorEastAsia"/>
                <w:b w:val="0"/>
                <w:color w:val="000000"/>
                <w:sz w:val="21"/>
                <w:szCs w:val="21"/>
              </w:rPr>
            </w:pPr>
            <w:r>
              <w:rPr>
                <w:rFonts w:hint="eastAsia" w:asciiTheme="minorEastAsia" w:hAnsiTheme="minorEastAsia" w:eastAsiaTheme="minorEastAsia" w:cstheme="minorEastAsia"/>
                <w:b w:val="0"/>
                <w:color w:val="000000"/>
                <w:sz w:val="21"/>
                <w:szCs w:val="21"/>
              </w:rPr>
              <w:t>2.学生在自己独立思考的前提下对社会主义核心价值观新认识。</w:t>
            </w:r>
          </w:p>
        </w:tc>
      </w:tr>
      <w:tr w14:paraId="2A2C8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Borders>
              <w:top w:val="single" w:color="000000" w:sz="4" w:space="0"/>
              <w:left w:val="single" w:color="000000" w:sz="12" w:space="0"/>
              <w:bottom w:val="single" w:color="000000" w:sz="4" w:space="0"/>
              <w:right w:val="single" w:color="000000" w:sz="4" w:space="0"/>
            </w:tcBorders>
            <w:shd w:val="clear" w:color="auto" w:fill="FFFFFF"/>
            <w:vAlign w:val="top"/>
          </w:tcPr>
          <w:p w14:paraId="0527D0F5">
            <w:pPr>
              <w:widowControl/>
              <w:autoSpaceDE w:val="0"/>
              <w:autoSpaceDN w:val="0"/>
              <w:adjustRightInd w:val="0"/>
              <w:spacing w:line="360" w:lineRule="auto"/>
              <w:jc w:val="left"/>
              <w:rPr>
                <w:rFonts w:hint="eastAsia" w:asciiTheme="minorEastAsia" w:hAnsiTheme="minorEastAsia" w:eastAsiaTheme="minorEastAsia" w:cstheme="minorEastAsia"/>
                <w:b w:val="0"/>
                <w:color w:val="000000"/>
                <w:sz w:val="21"/>
                <w:szCs w:val="21"/>
              </w:rPr>
            </w:pPr>
            <w:r>
              <w:rPr>
                <w:rFonts w:hint="eastAsia"/>
                <w:b w:val="0"/>
                <w:color w:val="000000"/>
                <w:sz w:val="20"/>
                <w:szCs w:val="20"/>
              </w:rPr>
              <w:t>四．错误逻辑思维的再认识，诡辩与谬误</w:t>
            </w:r>
          </w:p>
        </w:tc>
        <w:tc>
          <w:tcPr>
            <w:tcW w:w="2464" w:type="dxa"/>
            <w:tcBorders>
              <w:top w:val="single" w:color="000000" w:sz="4" w:space="0"/>
              <w:left w:val="single" w:color="000000" w:sz="4" w:space="0"/>
              <w:bottom w:val="single" w:color="000000" w:sz="4" w:space="0"/>
              <w:right w:val="single" w:color="000000" w:sz="4" w:space="0"/>
            </w:tcBorders>
            <w:shd w:val="clear" w:color="auto" w:fill="FFFFFF"/>
          </w:tcPr>
          <w:p w14:paraId="540F94B3">
            <w:pPr>
              <w:widowControl w:val="0"/>
              <w:snapToGrid w:val="0"/>
              <w:spacing w:line="288" w:lineRule="auto"/>
              <w:ind w:right="28"/>
              <w:jc w:val="both"/>
              <w:rPr>
                <w:rFonts w:hint="eastAsia" w:asciiTheme="minorEastAsia" w:hAnsiTheme="minorEastAsia" w:eastAsiaTheme="minorEastAsia" w:cstheme="minorEastAsia"/>
                <w:b w:val="0"/>
                <w:color w:val="000000"/>
                <w:sz w:val="21"/>
                <w:szCs w:val="21"/>
              </w:rPr>
            </w:pPr>
            <w:r>
              <w:rPr>
                <w:rFonts w:hint="eastAsia" w:asciiTheme="minorEastAsia" w:hAnsiTheme="minorEastAsia" w:eastAsiaTheme="minorEastAsia" w:cstheme="minorEastAsia"/>
                <w:b w:val="0"/>
                <w:color w:val="000000"/>
                <w:sz w:val="21"/>
                <w:szCs w:val="21"/>
              </w:rPr>
              <w:t>1.生活中无处不在的诡辩和谬误，谬误的种类。</w:t>
            </w:r>
          </w:p>
          <w:p w14:paraId="1342684B">
            <w:pPr>
              <w:widowControl w:val="0"/>
              <w:snapToGrid w:val="0"/>
              <w:spacing w:line="288" w:lineRule="auto"/>
              <w:ind w:right="28"/>
              <w:jc w:val="both"/>
              <w:rPr>
                <w:rFonts w:hint="eastAsia" w:asciiTheme="minorEastAsia" w:hAnsiTheme="minorEastAsia" w:eastAsiaTheme="minorEastAsia" w:cstheme="minorEastAsia"/>
                <w:b w:val="0"/>
                <w:color w:val="000000"/>
                <w:sz w:val="21"/>
                <w:szCs w:val="21"/>
              </w:rPr>
            </w:pPr>
            <w:r>
              <w:rPr>
                <w:rFonts w:hint="eastAsia" w:asciiTheme="minorEastAsia" w:hAnsiTheme="minorEastAsia" w:eastAsiaTheme="minorEastAsia" w:cstheme="minorEastAsia"/>
                <w:b w:val="0"/>
                <w:color w:val="000000"/>
                <w:sz w:val="21"/>
                <w:szCs w:val="21"/>
              </w:rPr>
              <w:t>2.诡辩和谬误的破绽。</w:t>
            </w:r>
          </w:p>
        </w:tc>
        <w:tc>
          <w:tcPr>
            <w:tcW w:w="2187" w:type="dxa"/>
            <w:tcBorders>
              <w:top w:val="single" w:color="000000" w:sz="4" w:space="0"/>
              <w:left w:val="single" w:color="000000" w:sz="4" w:space="0"/>
              <w:bottom w:val="single" w:color="000000" w:sz="4" w:space="0"/>
              <w:right w:val="single" w:color="000000" w:sz="4" w:space="0"/>
            </w:tcBorders>
            <w:shd w:val="clear" w:color="auto" w:fill="FFFFFF"/>
          </w:tcPr>
          <w:p w14:paraId="6B290CB4">
            <w:pPr>
              <w:widowControl w:val="0"/>
              <w:snapToGrid w:val="0"/>
              <w:spacing w:line="288" w:lineRule="auto"/>
              <w:ind w:right="28"/>
              <w:jc w:val="both"/>
              <w:rPr>
                <w:rFonts w:hint="eastAsia" w:asciiTheme="minorEastAsia" w:hAnsiTheme="minorEastAsia" w:eastAsiaTheme="minorEastAsia" w:cstheme="minorEastAsia"/>
                <w:b w:val="0"/>
                <w:color w:val="000000"/>
                <w:sz w:val="21"/>
                <w:szCs w:val="21"/>
              </w:rPr>
            </w:pPr>
            <w:r>
              <w:rPr>
                <w:rFonts w:hint="eastAsia" w:asciiTheme="minorEastAsia" w:hAnsiTheme="minorEastAsia" w:eastAsiaTheme="minorEastAsia" w:cstheme="minorEastAsia"/>
                <w:b w:val="0"/>
                <w:color w:val="000000"/>
                <w:sz w:val="21"/>
                <w:szCs w:val="21"/>
              </w:rPr>
              <w:t>1.能分辨生活中无处不在的诡辩和谬误的种类。</w:t>
            </w:r>
          </w:p>
          <w:p w14:paraId="13A244BD">
            <w:pPr>
              <w:widowControl w:val="0"/>
              <w:snapToGrid w:val="0"/>
              <w:spacing w:line="288" w:lineRule="auto"/>
              <w:ind w:right="28"/>
              <w:jc w:val="both"/>
              <w:rPr>
                <w:rFonts w:hint="eastAsia" w:asciiTheme="minorEastAsia" w:hAnsiTheme="minorEastAsia" w:eastAsiaTheme="minorEastAsia" w:cstheme="minorEastAsia"/>
                <w:b w:val="0"/>
                <w:color w:val="000000"/>
                <w:sz w:val="21"/>
                <w:szCs w:val="21"/>
              </w:rPr>
            </w:pPr>
            <w:r>
              <w:rPr>
                <w:rFonts w:hint="eastAsia" w:asciiTheme="minorEastAsia" w:hAnsiTheme="minorEastAsia" w:eastAsiaTheme="minorEastAsia" w:cstheme="minorEastAsia"/>
                <w:b w:val="0"/>
                <w:color w:val="000000"/>
                <w:sz w:val="21"/>
                <w:szCs w:val="21"/>
              </w:rPr>
              <w:t>2.会分析诡辩和谬误的破绽。</w:t>
            </w:r>
          </w:p>
        </w:tc>
        <w:tc>
          <w:tcPr>
            <w:tcW w:w="1741" w:type="dxa"/>
            <w:tcBorders>
              <w:top w:val="single" w:color="000000" w:sz="4" w:space="0"/>
              <w:left w:val="single" w:color="000000" w:sz="4" w:space="0"/>
              <w:bottom w:val="single" w:color="000000" w:sz="4" w:space="0"/>
              <w:right w:val="single" w:color="000000" w:sz="12" w:space="0"/>
            </w:tcBorders>
            <w:shd w:val="clear" w:color="auto" w:fill="FFFFFF"/>
          </w:tcPr>
          <w:p w14:paraId="11860987">
            <w:pPr>
              <w:widowControl w:val="0"/>
              <w:snapToGrid w:val="0"/>
              <w:spacing w:line="288" w:lineRule="auto"/>
              <w:ind w:right="28"/>
              <w:jc w:val="both"/>
              <w:rPr>
                <w:rFonts w:hint="eastAsia" w:asciiTheme="minorEastAsia" w:hAnsiTheme="minorEastAsia" w:eastAsiaTheme="minorEastAsia" w:cstheme="minorEastAsia"/>
                <w:b w:val="0"/>
                <w:color w:val="000000"/>
                <w:sz w:val="21"/>
                <w:szCs w:val="21"/>
              </w:rPr>
            </w:pPr>
            <w:r>
              <w:rPr>
                <w:rFonts w:hint="eastAsia" w:asciiTheme="minorEastAsia" w:hAnsiTheme="minorEastAsia" w:eastAsiaTheme="minorEastAsia" w:cstheme="minorEastAsia"/>
                <w:b w:val="0"/>
                <w:color w:val="000000"/>
                <w:sz w:val="21"/>
                <w:szCs w:val="21"/>
              </w:rPr>
              <w:t>诡辩和谬误的本质区别。</w:t>
            </w:r>
          </w:p>
        </w:tc>
      </w:tr>
      <w:tr w14:paraId="61433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Borders>
              <w:top w:val="single" w:color="000000" w:sz="4" w:space="0"/>
              <w:left w:val="single" w:color="000000" w:sz="12" w:space="0"/>
              <w:bottom w:val="single" w:color="000000" w:sz="4" w:space="0"/>
              <w:right w:val="single" w:color="000000" w:sz="4" w:space="0"/>
            </w:tcBorders>
            <w:shd w:val="clear" w:color="auto" w:fill="FFFFFF"/>
            <w:vAlign w:val="top"/>
          </w:tcPr>
          <w:p w14:paraId="069FE253">
            <w:pPr>
              <w:widowControl/>
              <w:autoSpaceDE w:val="0"/>
              <w:autoSpaceDN w:val="0"/>
              <w:adjustRightInd w:val="0"/>
              <w:spacing w:line="360" w:lineRule="auto"/>
              <w:jc w:val="left"/>
              <w:rPr>
                <w:rFonts w:hint="default" w:asciiTheme="minorEastAsia" w:hAnsiTheme="minorEastAsia" w:eastAsiaTheme="minorEastAsia" w:cstheme="minorEastAsia"/>
                <w:b w:val="0"/>
                <w:color w:val="000000"/>
                <w:sz w:val="21"/>
                <w:szCs w:val="21"/>
                <w:lang w:val="en-US" w:eastAsia="zh-CN"/>
              </w:rPr>
            </w:pPr>
            <w:r>
              <w:rPr>
                <w:rFonts w:hint="eastAsia"/>
                <w:b w:val="0"/>
                <w:color w:val="000000"/>
                <w:sz w:val="20"/>
                <w:szCs w:val="20"/>
                <w:highlight w:val="none"/>
                <w:lang w:val="en-US" w:eastAsia="zh-CN"/>
              </w:rPr>
              <w:t>五.逻辑思维案例练习</w:t>
            </w:r>
          </w:p>
        </w:tc>
        <w:tc>
          <w:tcPr>
            <w:tcW w:w="2464" w:type="dxa"/>
            <w:tcBorders>
              <w:top w:val="single" w:color="000000" w:sz="4" w:space="0"/>
              <w:left w:val="single" w:color="000000" w:sz="4" w:space="0"/>
              <w:bottom w:val="single" w:color="000000" w:sz="4" w:space="0"/>
              <w:right w:val="single" w:color="000000" w:sz="4" w:space="0"/>
            </w:tcBorders>
            <w:shd w:val="clear" w:color="auto" w:fill="FFFFFF"/>
          </w:tcPr>
          <w:p w14:paraId="394E411F">
            <w:pPr>
              <w:widowControl w:val="0"/>
              <w:snapToGrid w:val="0"/>
              <w:spacing w:line="288" w:lineRule="auto"/>
              <w:ind w:right="28"/>
              <w:jc w:val="both"/>
              <w:rPr>
                <w:rFonts w:hint="eastAsia" w:asciiTheme="minorEastAsia" w:hAnsiTheme="minorEastAsia" w:eastAsiaTheme="minorEastAsia" w:cstheme="minorEastAsia"/>
                <w:b w:val="0"/>
                <w:color w:val="000000"/>
                <w:sz w:val="21"/>
                <w:szCs w:val="21"/>
              </w:rPr>
            </w:pPr>
            <w:r>
              <w:rPr>
                <w:rFonts w:hint="eastAsia" w:asciiTheme="minorEastAsia" w:hAnsiTheme="minorEastAsia" w:eastAsiaTheme="minorEastAsia" w:cstheme="minorEastAsia"/>
                <w:b w:val="0"/>
                <w:color w:val="000000"/>
                <w:sz w:val="21"/>
                <w:szCs w:val="21"/>
              </w:rPr>
              <w:t>1.何谓“结构化思维”</w:t>
            </w:r>
            <w:r>
              <w:rPr>
                <w:rFonts w:hint="eastAsia" w:asciiTheme="minorEastAsia" w:hAnsiTheme="minorEastAsia" w:eastAsiaTheme="minorEastAsia" w:cstheme="minorEastAsia"/>
                <w:b w:val="0"/>
                <w:color w:val="000000"/>
                <w:sz w:val="21"/>
                <w:szCs w:val="21"/>
                <w:lang w:eastAsia="zh-CN"/>
              </w:rPr>
              <w:t>、</w:t>
            </w:r>
            <w:r>
              <w:rPr>
                <w:rFonts w:hint="eastAsia" w:asciiTheme="minorEastAsia" w:hAnsiTheme="minorEastAsia" w:eastAsiaTheme="minorEastAsia" w:cstheme="minorEastAsia"/>
                <w:b w:val="0"/>
                <w:color w:val="000000"/>
                <w:sz w:val="21"/>
                <w:szCs w:val="21"/>
              </w:rPr>
              <w:t>“结构化写作”</w:t>
            </w:r>
          </w:p>
          <w:p w14:paraId="556C74E2">
            <w:pPr>
              <w:widowControl w:val="0"/>
              <w:tabs>
                <w:tab w:val="left" w:pos="312"/>
              </w:tabs>
              <w:snapToGrid w:val="0"/>
              <w:spacing w:line="288" w:lineRule="auto"/>
              <w:ind w:right="28"/>
              <w:jc w:val="both"/>
              <w:rPr>
                <w:rFonts w:hint="eastAsia" w:asciiTheme="minorEastAsia" w:hAnsiTheme="minorEastAsia" w:eastAsiaTheme="minorEastAsia" w:cstheme="minorEastAsia"/>
                <w:b w:val="0"/>
                <w:color w:val="000000"/>
                <w:sz w:val="21"/>
                <w:szCs w:val="21"/>
              </w:rPr>
            </w:pPr>
            <w:r>
              <w:rPr>
                <w:rFonts w:hint="eastAsia" w:asciiTheme="minorEastAsia" w:hAnsiTheme="minorEastAsia" w:eastAsiaTheme="minorEastAsia" w:cstheme="minorEastAsia"/>
                <w:b w:val="0"/>
                <w:color w:val="000000"/>
                <w:sz w:val="21"/>
                <w:szCs w:val="21"/>
              </w:rPr>
              <w:t xml:space="preserve">2.“从结论说起”的表达结构  </w:t>
            </w:r>
          </w:p>
        </w:tc>
        <w:tc>
          <w:tcPr>
            <w:tcW w:w="2187" w:type="dxa"/>
            <w:tcBorders>
              <w:top w:val="single" w:color="000000" w:sz="4" w:space="0"/>
              <w:left w:val="single" w:color="000000" w:sz="4" w:space="0"/>
              <w:bottom w:val="single" w:color="000000" w:sz="4" w:space="0"/>
              <w:right w:val="single" w:color="000000" w:sz="4" w:space="0"/>
            </w:tcBorders>
            <w:shd w:val="clear" w:color="auto" w:fill="FFFFFF"/>
          </w:tcPr>
          <w:p w14:paraId="19175320">
            <w:pPr>
              <w:widowControl w:val="0"/>
              <w:numPr>
                <w:ilvl w:val="0"/>
                <w:numId w:val="4"/>
              </w:numPr>
              <w:snapToGrid w:val="0"/>
              <w:spacing w:line="288" w:lineRule="auto"/>
              <w:ind w:right="28"/>
              <w:jc w:val="both"/>
              <w:rPr>
                <w:rFonts w:hint="eastAsia" w:asciiTheme="minorEastAsia" w:hAnsiTheme="minorEastAsia" w:eastAsiaTheme="minorEastAsia" w:cstheme="minorEastAsia"/>
                <w:b w:val="0"/>
                <w:color w:val="000000"/>
                <w:sz w:val="21"/>
                <w:szCs w:val="21"/>
              </w:rPr>
            </w:pPr>
            <w:r>
              <w:rPr>
                <w:rFonts w:hint="eastAsia" w:asciiTheme="minorEastAsia" w:hAnsiTheme="minorEastAsia" w:eastAsiaTheme="minorEastAsia" w:cstheme="minorEastAsia"/>
                <w:b w:val="0"/>
                <w:color w:val="000000"/>
                <w:sz w:val="21"/>
                <w:szCs w:val="21"/>
              </w:rPr>
              <w:t>能清晰表述“结构化写作”的核心思想</w:t>
            </w:r>
          </w:p>
          <w:p w14:paraId="4B65BF89">
            <w:pPr>
              <w:widowControl w:val="0"/>
              <w:numPr>
                <w:ilvl w:val="0"/>
                <w:numId w:val="4"/>
              </w:numPr>
              <w:snapToGrid w:val="0"/>
              <w:spacing w:line="288" w:lineRule="auto"/>
              <w:ind w:right="28"/>
              <w:jc w:val="both"/>
              <w:rPr>
                <w:rFonts w:hint="eastAsia" w:asciiTheme="minorEastAsia" w:hAnsiTheme="minorEastAsia" w:eastAsiaTheme="minorEastAsia" w:cstheme="minorEastAsia"/>
                <w:b w:val="0"/>
                <w:color w:val="000000"/>
                <w:sz w:val="21"/>
                <w:szCs w:val="21"/>
              </w:rPr>
            </w:pPr>
            <w:r>
              <w:rPr>
                <w:rFonts w:hint="eastAsia" w:asciiTheme="minorEastAsia" w:hAnsiTheme="minorEastAsia" w:eastAsiaTheme="minorEastAsia" w:cstheme="minorEastAsia"/>
                <w:b w:val="0"/>
                <w:color w:val="000000"/>
                <w:sz w:val="21"/>
                <w:szCs w:val="21"/>
              </w:rPr>
              <w:t>会合理选择“从结论说起”的表达结构</w:t>
            </w:r>
          </w:p>
        </w:tc>
        <w:tc>
          <w:tcPr>
            <w:tcW w:w="1741" w:type="dxa"/>
            <w:tcBorders>
              <w:top w:val="single" w:color="000000" w:sz="4" w:space="0"/>
              <w:left w:val="single" w:color="000000" w:sz="4" w:space="0"/>
              <w:bottom w:val="single" w:color="000000" w:sz="4" w:space="0"/>
              <w:right w:val="single" w:color="000000" w:sz="12" w:space="0"/>
            </w:tcBorders>
            <w:shd w:val="clear" w:color="auto" w:fill="FFFFFF"/>
          </w:tcPr>
          <w:p w14:paraId="44054F49">
            <w:pPr>
              <w:widowControl w:val="0"/>
              <w:snapToGrid w:val="0"/>
              <w:spacing w:line="288" w:lineRule="auto"/>
              <w:ind w:right="28"/>
              <w:jc w:val="both"/>
              <w:rPr>
                <w:rFonts w:hint="eastAsia" w:asciiTheme="minorEastAsia" w:hAnsiTheme="minorEastAsia" w:eastAsiaTheme="minorEastAsia" w:cstheme="minorEastAsia"/>
                <w:b w:val="0"/>
                <w:color w:val="000000"/>
                <w:sz w:val="21"/>
                <w:szCs w:val="21"/>
              </w:rPr>
            </w:pPr>
            <w:r>
              <w:rPr>
                <w:rFonts w:hint="eastAsia" w:asciiTheme="minorEastAsia" w:hAnsiTheme="minorEastAsia" w:eastAsiaTheme="minorEastAsia" w:cstheme="minorEastAsia"/>
                <w:b w:val="0"/>
                <w:color w:val="000000"/>
                <w:sz w:val="21"/>
                <w:szCs w:val="21"/>
              </w:rPr>
              <w:t>“结构化表达”及表达结构</w:t>
            </w:r>
          </w:p>
        </w:tc>
      </w:tr>
      <w:tr w14:paraId="6BA05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Borders>
              <w:top w:val="single" w:color="000000" w:sz="4" w:space="0"/>
              <w:left w:val="single" w:color="000000" w:sz="12" w:space="0"/>
              <w:bottom w:val="single" w:color="000000" w:sz="4" w:space="0"/>
              <w:right w:val="single" w:color="000000" w:sz="4" w:space="0"/>
            </w:tcBorders>
            <w:shd w:val="clear" w:color="auto" w:fill="FFFFFF"/>
            <w:vAlign w:val="top"/>
          </w:tcPr>
          <w:p w14:paraId="4D574847">
            <w:pPr>
              <w:widowControl/>
              <w:autoSpaceDE w:val="0"/>
              <w:autoSpaceDN w:val="0"/>
              <w:adjustRightInd w:val="0"/>
              <w:spacing w:line="360" w:lineRule="auto"/>
              <w:jc w:val="left"/>
              <w:rPr>
                <w:rFonts w:hint="eastAsia" w:asciiTheme="minorEastAsia" w:hAnsiTheme="minorEastAsia" w:eastAsiaTheme="minorEastAsia" w:cstheme="minorEastAsia"/>
                <w:b w:val="0"/>
                <w:color w:val="000000"/>
                <w:sz w:val="21"/>
                <w:szCs w:val="21"/>
              </w:rPr>
            </w:pPr>
            <w:r>
              <w:rPr>
                <w:rFonts w:hint="eastAsia"/>
                <w:b w:val="0"/>
                <w:color w:val="000000"/>
                <w:sz w:val="20"/>
                <w:szCs w:val="20"/>
                <w:highlight w:val="none"/>
                <w:lang w:val="en-US" w:eastAsia="zh-CN"/>
              </w:rPr>
              <w:t>六．</w:t>
            </w:r>
            <w:r>
              <w:rPr>
                <w:rFonts w:hint="eastAsia"/>
                <w:b w:val="0"/>
                <w:color w:val="000000"/>
                <w:sz w:val="20"/>
                <w:szCs w:val="20"/>
                <w:highlight w:val="none"/>
              </w:rPr>
              <w:t>“结构化表达”</w:t>
            </w:r>
            <w:r>
              <w:rPr>
                <w:rFonts w:hint="eastAsia"/>
                <w:b w:val="0"/>
                <w:color w:val="000000"/>
                <w:sz w:val="20"/>
                <w:szCs w:val="20"/>
                <w:highlight w:val="none"/>
                <w:lang w:val="en-US" w:eastAsia="zh-CN"/>
              </w:rPr>
              <w:t>逻辑性</w:t>
            </w:r>
            <w:r>
              <w:rPr>
                <w:rFonts w:hint="eastAsia"/>
                <w:b w:val="0"/>
                <w:color w:val="000000"/>
                <w:sz w:val="20"/>
                <w:szCs w:val="20"/>
                <w:highlight w:val="none"/>
              </w:rPr>
              <w:t>及表达结构</w:t>
            </w:r>
          </w:p>
        </w:tc>
        <w:tc>
          <w:tcPr>
            <w:tcW w:w="2464" w:type="dxa"/>
            <w:tcBorders>
              <w:top w:val="single" w:color="000000" w:sz="4" w:space="0"/>
              <w:left w:val="single" w:color="000000" w:sz="4" w:space="0"/>
              <w:bottom w:val="single" w:color="000000" w:sz="4" w:space="0"/>
              <w:right w:val="single" w:color="000000" w:sz="4" w:space="0"/>
            </w:tcBorders>
            <w:shd w:val="clear" w:color="auto" w:fill="FFFFFF"/>
          </w:tcPr>
          <w:p w14:paraId="69E16369">
            <w:pPr>
              <w:widowControl w:val="0"/>
              <w:tabs>
                <w:tab w:val="left" w:pos="312"/>
              </w:tabs>
              <w:snapToGrid w:val="0"/>
              <w:spacing w:line="288" w:lineRule="auto"/>
              <w:ind w:right="28"/>
              <w:jc w:val="both"/>
              <w:rPr>
                <w:rFonts w:hint="eastAsia" w:asciiTheme="minorEastAsia" w:hAnsiTheme="minorEastAsia" w:eastAsiaTheme="minorEastAsia" w:cstheme="minorEastAsia"/>
                <w:b w:val="0"/>
                <w:bCs/>
                <w:color w:val="000000"/>
                <w:sz w:val="21"/>
                <w:szCs w:val="21"/>
              </w:rPr>
            </w:pPr>
            <w:r>
              <w:rPr>
                <w:rFonts w:hint="eastAsia" w:asciiTheme="minorEastAsia" w:hAnsiTheme="minorEastAsia" w:eastAsiaTheme="minorEastAsia" w:cstheme="minorEastAsia"/>
                <w:b w:val="0"/>
                <w:bCs/>
                <w:color w:val="000000"/>
                <w:sz w:val="21"/>
                <w:szCs w:val="21"/>
              </w:rPr>
              <w:t>1.认准</w:t>
            </w:r>
            <w:r>
              <w:rPr>
                <w:rFonts w:hint="eastAsia" w:asciiTheme="minorEastAsia" w:hAnsiTheme="minorEastAsia" w:eastAsiaTheme="minorEastAsia" w:cstheme="minorEastAsia"/>
                <w:b w:val="0"/>
                <w:bCs/>
                <w:color w:val="000000"/>
                <w:sz w:val="21"/>
                <w:szCs w:val="21"/>
                <w:lang w:val="en-US" w:eastAsia="zh-CN"/>
              </w:rPr>
              <w:t>主旨</w:t>
            </w:r>
            <w:r>
              <w:rPr>
                <w:rFonts w:hint="eastAsia" w:asciiTheme="minorEastAsia" w:hAnsiTheme="minorEastAsia" w:eastAsiaTheme="minorEastAsia" w:cstheme="minorEastAsia"/>
                <w:b w:val="0"/>
                <w:bCs/>
                <w:color w:val="000000"/>
                <w:sz w:val="21"/>
                <w:szCs w:val="21"/>
              </w:rPr>
              <w:t xml:space="preserve"> </w:t>
            </w:r>
          </w:p>
          <w:p w14:paraId="21CC3A8D">
            <w:pPr>
              <w:widowControl w:val="0"/>
              <w:tabs>
                <w:tab w:val="left" w:pos="312"/>
              </w:tabs>
              <w:snapToGrid w:val="0"/>
              <w:spacing w:line="288" w:lineRule="auto"/>
              <w:ind w:right="28"/>
              <w:jc w:val="both"/>
              <w:rPr>
                <w:rFonts w:hint="eastAsia" w:asciiTheme="minorEastAsia" w:hAnsiTheme="minorEastAsia" w:eastAsiaTheme="minorEastAsia" w:cstheme="minorEastAsia"/>
                <w:b w:val="0"/>
                <w:bCs/>
                <w:color w:val="000000"/>
                <w:sz w:val="21"/>
                <w:szCs w:val="21"/>
              </w:rPr>
            </w:pPr>
            <w:r>
              <w:rPr>
                <w:rFonts w:hint="eastAsia" w:asciiTheme="minorEastAsia" w:hAnsiTheme="minorEastAsia" w:eastAsiaTheme="minorEastAsia" w:cstheme="minorEastAsia"/>
                <w:b w:val="0"/>
                <w:color w:val="000000"/>
                <w:sz w:val="21"/>
                <w:szCs w:val="21"/>
              </w:rPr>
              <w:t>2</w:t>
            </w:r>
            <w:r>
              <w:rPr>
                <w:rFonts w:hint="eastAsia" w:asciiTheme="minorEastAsia" w:hAnsiTheme="minorEastAsia" w:eastAsiaTheme="minorEastAsia" w:cstheme="minorEastAsia"/>
                <w:b w:val="0"/>
                <w:bCs/>
                <w:color w:val="000000"/>
                <w:sz w:val="21"/>
                <w:szCs w:val="21"/>
              </w:rPr>
              <w:t>.找目标定主题</w:t>
            </w:r>
          </w:p>
          <w:p w14:paraId="37340DA3">
            <w:pPr>
              <w:widowControl w:val="0"/>
              <w:tabs>
                <w:tab w:val="left" w:pos="312"/>
              </w:tabs>
              <w:snapToGrid w:val="0"/>
              <w:spacing w:line="288" w:lineRule="auto"/>
              <w:ind w:right="28"/>
              <w:jc w:val="both"/>
              <w:rPr>
                <w:rFonts w:hint="eastAsia" w:asciiTheme="minorEastAsia" w:hAnsiTheme="minorEastAsia" w:eastAsiaTheme="minorEastAsia" w:cstheme="minorEastAsia"/>
                <w:b w:val="0"/>
                <w:bCs/>
                <w:color w:val="000000"/>
                <w:sz w:val="21"/>
                <w:szCs w:val="21"/>
              </w:rPr>
            </w:pPr>
            <w:r>
              <w:rPr>
                <w:rFonts w:hint="eastAsia" w:asciiTheme="minorEastAsia" w:hAnsiTheme="minorEastAsia" w:eastAsiaTheme="minorEastAsia" w:cstheme="minorEastAsia"/>
                <w:b w:val="0"/>
                <w:bCs/>
                <w:color w:val="000000"/>
                <w:sz w:val="21"/>
                <w:szCs w:val="21"/>
              </w:rPr>
              <w:t>3.</w:t>
            </w:r>
            <w:r>
              <w:rPr>
                <w:rFonts w:hint="eastAsia" w:asciiTheme="minorEastAsia" w:hAnsiTheme="minorEastAsia" w:eastAsiaTheme="minorEastAsia" w:cstheme="minorEastAsia"/>
                <w:b w:val="0"/>
                <w:color w:val="000000"/>
                <w:sz w:val="21"/>
                <w:szCs w:val="21"/>
              </w:rPr>
              <w:t xml:space="preserve"> </w:t>
            </w:r>
            <w:r>
              <w:rPr>
                <w:rFonts w:hint="eastAsia" w:asciiTheme="minorEastAsia" w:hAnsiTheme="minorEastAsia" w:eastAsiaTheme="minorEastAsia" w:cstheme="minorEastAsia"/>
                <w:b w:val="0"/>
                <w:bCs/>
                <w:color w:val="000000"/>
                <w:sz w:val="21"/>
                <w:szCs w:val="21"/>
              </w:rPr>
              <w:t>TOPS法则</w:t>
            </w:r>
          </w:p>
          <w:p w14:paraId="009099CF">
            <w:pPr>
              <w:widowControl w:val="0"/>
              <w:tabs>
                <w:tab w:val="left" w:pos="312"/>
              </w:tabs>
              <w:snapToGrid w:val="0"/>
              <w:spacing w:line="288" w:lineRule="auto"/>
              <w:ind w:right="28"/>
              <w:jc w:val="both"/>
              <w:rPr>
                <w:rFonts w:hint="eastAsia" w:asciiTheme="minorEastAsia" w:hAnsiTheme="minorEastAsia" w:eastAsiaTheme="minorEastAsia" w:cstheme="minorEastAsia"/>
                <w:b w:val="0"/>
                <w:bCs/>
                <w:color w:val="000000"/>
                <w:sz w:val="21"/>
                <w:szCs w:val="21"/>
              </w:rPr>
            </w:pPr>
            <w:r>
              <w:rPr>
                <w:rFonts w:hint="eastAsia" w:asciiTheme="minorEastAsia" w:hAnsiTheme="minorEastAsia" w:eastAsiaTheme="minorEastAsia" w:cstheme="minorEastAsia"/>
                <w:b w:val="0"/>
                <w:bCs/>
                <w:color w:val="000000"/>
                <w:sz w:val="21"/>
                <w:szCs w:val="21"/>
              </w:rPr>
              <w:t>4.</w:t>
            </w:r>
            <w:r>
              <w:rPr>
                <w:rFonts w:hint="eastAsia" w:asciiTheme="minorEastAsia" w:hAnsiTheme="minorEastAsia" w:eastAsiaTheme="minorEastAsia" w:cstheme="minorEastAsia"/>
                <w:b w:val="0"/>
                <w:color w:val="000000"/>
                <w:sz w:val="21"/>
                <w:szCs w:val="21"/>
              </w:rPr>
              <w:t xml:space="preserve"> </w:t>
            </w:r>
            <w:r>
              <w:rPr>
                <w:rFonts w:hint="eastAsia" w:asciiTheme="minorEastAsia" w:hAnsiTheme="minorEastAsia" w:eastAsiaTheme="minorEastAsia" w:cstheme="minorEastAsia"/>
                <w:b w:val="0"/>
                <w:bCs/>
                <w:color w:val="000000"/>
                <w:sz w:val="21"/>
                <w:szCs w:val="21"/>
              </w:rPr>
              <w:t>5W法</w:t>
            </w:r>
          </w:p>
          <w:p w14:paraId="6216CD75">
            <w:pPr>
              <w:widowControl w:val="0"/>
              <w:tabs>
                <w:tab w:val="left" w:pos="312"/>
              </w:tabs>
              <w:snapToGrid w:val="0"/>
              <w:spacing w:line="288" w:lineRule="auto"/>
              <w:ind w:right="28"/>
              <w:jc w:val="both"/>
              <w:rPr>
                <w:rFonts w:hint="eastAsia" w:asciiTheme="minorEastAsia" w:hAnsiTheme="minorEastAsia" w:eastAsiaTheme="minorEastAsia" w:cstheme="minorEastAsia"/>
                <w:b w:val="0"/>
                <w:color w:val="000000"/>
                <w:sz w:val="21"/>
                <w:szCs w:val="21"/>
              </w:rPr>
            </w:pPr>
          </w:p>
        </w:tc>
        <w:tc>
          <w:tcPr>
            <w:tcW w:w="2187" w:type="dxa"/>
            <w:tcBorders>
              <w:top w:val="single" w:color="000000" w:sz="4" w:space="0"/>
              <w:left w:val="single" w:color="000000" w:sz="4" w:space="0"/>
              <w:bottom w:val="single" w:color="000000" w:sz="4" w:space="0"/>
              <w:right w:val="single" w:color="000000" w:sz="4" w:space="0"/>
            </w:tcBorders>
            <w:shd w:val="clear" w:color="auto" w:fill="FFFFFF"/>
          </w:tcPr>
          <w:p w14:paraId="776F7214">
            <w:pPr>
              <w:pStyle w:val="15"/>
              <w:widowControl w:val="0"/>
              <w:numPr>
                <w:ilvl w:val="0"/>
                <w:numId w:val="5"/>
              </w:numPr>
              <w:tabs>
                <w:tab w:val="left" w:pos="312"/>
              </w:tabs>
              <w:snapToGrid w:val="0"/>
              <w:spacing w:line="288" w:lineRule="auto"/>
              <w:ind w:right="28" w:firstLineChars="0"/>
              <w:jc w:val="both"/>
              <w:rPr>
                <w:rFonts w:hint="eastAsia" w:asciiTheme="minorEastAsia" w:hAnsiTheme="minorEastAsia" w:eastAsiaTheme="minorEastAsia" w:cstheme="minorEastAsia"/>
                <w:b w:val="0"/>
                <w:color w:val="000000"/>
                <w:sz w:val="21"/>
                <w:szCs w:val="21"/>
                <w:lang w:val="en-US" w:eastAsia="zh-CN" w:bidi="ar-SA"/>
              </w:rPr>
            </w:pPr>
            <w:r>
              <w:rPr>
                <w:rFonts w:hint="eastAsia" w:asciiTheme="minorEastAsia" w:hAnsiTheme="minorEastAsia" w:eastAsiaTheme="minorEastAsia" w:cstheme="minorEastAsia"/>
                <w:b w:val="0"/>
                <w:color w:val="000000"/>
                <w:sz w:val="21"/>
                <w:szCs w:val="21"/>
                <w:lang w:val="en-US" w:eastAsia="zh-CN" w:bidi="ar-SA"/>
              </w:rPr>
              <w:t>会分析文章标题、主题是否合理。会合理拟定文案标题和主题。</w:t>
            </w:r>
          </w:p>
          <w:p w14:paraId="0DCE561F">
            <w:pPr>
              <w:pStyle w:val="15"/>
              <w:widowControl w:val="0"/>
              <w:numPr>
                <w:ilvl w:val="0"/>
                <w:numId w:val="5"/>
              </w:numPr>
              <w:tabs>
                <w:tab w:val="left" w:pos="312"/>
              </w:tabs>
              <w:snapToGrid w:val="0"/>
              <w:spacing w:line="288" w:lineRule="auto"/>
              <w:ind w:right="28" w:firstLineChars="0"/>
              <w:jc w:val="both"/>
              <w:rPr>
                <w:rFonts w:hint="eastAsia" w:asciiTheme="minorEastAsia" w:hAnsiTheme="minorEastAsia" w:eastAsiaTheme="minorEastAsia" w:cstheme="minorEastAsia"/>
                <w:b w:val="0"/>
                <w:color w:val="000000"/>
                <w:sz w:val="21"/>
                <w:szCs w:val="21"/>
              </w:rPr>
            </w:pPr>
            <w:r>
              <w:rPr>
                <w:rFonts w:hint="eastAsia" w:asciiTheme="minorEastAsia" w:hAnsiTheme="minorEastAsia" w:eastAsiaTheme="minorEastAsia" w:cstheme="minorEastAsia"/>
                <w:b w:val="0"/>
                <w:color w:val="000000"/>
                <w:sz w:val="21"/>
                <w:szCs w:val="21"/>
                <w:lang w:val="en-US" w:eastAsia="zh-CN" w:bidi="ar-SA"/>
              </w:rPr>
              <w:t>能按照TOPS法则</w:t>
            </w:r>
            <w:r>
              <w:rPr>
                <w:rFonts w:hint="eastAsia" w:asciiTheme="minorEastAsia" w:hAnsiTheme="minorEastAsia" w:eastAsiaTheme="minorEastAsia" w:cstheme="minorEastAsia"/>
                <w:b w:val="0"/>
                <w:color w:val="000000"/>
                <w:sz w:val="21"/>
                <w:szCs w:val="21"/>
              </w:rPr>
              <w:t>拟写报告提纲。</w:t>
            </w:r>
          </w:p>
        </w:tc>
        <w:tc>
          <w:tcPr>
            <w:tcW w:w="1741" w:type="dxa"/>
            <w:tcBorders>
              <w:top w:val="single" w:color="000000" w:sz="4" w:space="0"/>
              <w:left w:val="single" w:color="000000" w:sz="4" w:space="0"/>
              <w:bottom w:val="single" w:color="000000" w:sz="4" w:space="0"/>
              <w:right w:val="single" w:color="000000" w:sz="12" w:space="0"/>
            </w:tcBorders>
            <w:shd w:val="clear" w:color="auto" w:fill="FFFFFF"/>
          </w:tcPr>
          <w:p w14:paraId="6712D189">
            <w:pPr>
              <w:widowControl w:val="0"/>
              <w:snapToGrid w:val="0"/>
              <w:spacing w:line="288" w:lineRule="auto"/>
              <w:ind w:right="28"/>
              <w:jc w:val="both"/>
              <w:rPr>
                <w:rFonts w:hint="eastAsia" w:asciiTheme="minorEastAsia" w:hAnsiTheme="minorEastAsia" w:eastAsiaTheme="minorEastAsia" w:cstheme="minorEastAsia"/>
                <w:b w:val="0"/>
                <w:color w:val="000000"/>
                <w:sz w:val="21"/>
                <w:szCs w:val="21"/>
              </w:rPr>
            </w:pPr>
            <w:r>
              <w:rPr>
                <w:rFonts w:hint="eastAsia" w:asciiTheme="minorEastAsia" w:hAnsiTheme="minorEastAsia" w:eastAsiaTheme="minorEastAsia" w:cstheme="minorEastAsia"/>
                <w:b w:val="0"/>
                <w:color w:val="000000"/>
                <w:sz w:val="21"/>
                <w:szCs w:val="21"/>
              </w:rPr>
              <w:t>学生在写作时能主动运用分析法。</w:t>
            </w:r>
          </w:p>
        </w:tc>
      </w:tr>
      <w:tr w14:paraId="6646D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Borders>
              <w:top w:val="single" w:color="000000" w:sz="4" w:space="0"/>
              <w:left w:val="single" w:color="000000" w:sz="12" w:space="0"/>
              <w:bottom w:val="single" w:color="000000" w:sz="4" w:space="0"/>
              <w:right w:val="single" w:color="000000" w:sz="4" w:space="0"/>
            </w:tcBorders>
            <w:shd w:val="clear" w:color="auto" w:fill="FFFFFF"/>
            <w:vAlign w:val="top"/>
          </w:tcPr>
          <w:p w14:paraId="010A1DF6">
            <w:pPr>
              <w:widowControl/>
              <w:autoSpaceDE w:val="0"/>
              <w:autoSpaceDN w:val="0"/>
              <w:adjustRightInd w:val="0"/>
              <w:spacing w:line="360" w:lineRule="auto"/>
              <w:jc w:val="left"/>
              <w:rPr>
                <w:rFonts w:hint="eastAsia" w:asciiTheme="minorEastAsia" w:hAnsiTheme="minorEastAsia" w:eastAsiaTheme="minorEastAsia" w:cstheme="minorEastAsia"/>
                <w:b w:val="0"/>
                <w:color w:val="000000"/>
                <w:sz w:val="21"/>
                <w:szCs w:val="21"/>
              </w:rPr>
            </w:pPr>
            <w:r>
              <w:rPr>
                <w:rFonts w:hint="eastAsia"/>
                <w:b w:val="0"/>
                <w:color w:val="000000"/>
                <w:sz w:val="20"/>
                <w:szCs w:val="20"/>
                <w:highlight w:val="none"/>
                <w:lang w:val="en-US" w:eastAsia="zh-CN"/>
              </w:rPr>
              <w:t>七</w:t>
            </w:r>
            <w:r>
              <w:rPr>
                <w:rFonts w:hint="eastAsia"/>
                <w:b w:val="0"/>
                <w:color w:val="000000"/>
                <w:sz w:val="20"/>
                <w:szCs w:val="20"/>
                <w:highlight w:val="none"/>
              </w:rPr>
              <w:t>．结构化表达的主旨</w:t>
            </w:r>
          </w:p>
        </w:tc>
        <w:tc>
          <w:tcPr>
            <w:tcW w:w="2464" w:type="dxa"/>
            <w:tcBorders>
              <w:top w:val="single" w:color="000000" w:sz="4" w:space="0"/>
              <w:left w:val="single" w:color="000000" w:sz="4" w:space="0"/>
              <w:bottom w:val="single" w:color="000000" w:sz="4" w:space="0"/>
              <w:right w:val="single" w:color="000000" w:sz="4" w:space="0"/>
            </w:tcBorders>
            <w:shd w:val="clear" w:color="auto" w:fill="FFFFFF"/>
          </w:tcPr>
          <w:p w14:paraId="6465096E">
            <w:pPr>
              <w:pStyle w:val="15"/>
              <w:widowControl w:val="0"/>
              <w:numPr>
                <w:ilvl w:val="0"/>
                <w:numId w:val="6"/>
              </w:numPr>
              <w:tabs>
                <w:tab w:val="left" w:pos="312"/>
              </w:tabs>
              <w:snapToGrid w:val="0"/>
              <w:spacing w:line="288" w:lineRule="auto"/>
              <w:ind w:right="28" w:firstLineChars="0"/>
              <w:jc w:val="both"/>
              <w:rPr>
                <w:rFonts w:hint="eastAsia" w:asciiTheme="minorEastAsia" w:hAnsiTheme="minorEastAsia" w:eastAsiaTheme="minorEastAsia" w:cstheme="minorEastAsia"/>
                <w:b w:val="0"/>
                <w:color w:val="000000"/>
                <w:sz w:val="21"/>
                <w:szCs w:val="21"/>
              </w:rPr>
            </w:pPr>
            <w:r>
              <w:rPr>
                <w:rFonts w:hint="eastAsia" w:asciiTheme="minorEastAsia" w:hAnsiTheme="minorEastAsia" w:eastAsiaTheme="minorEastAsia" w:cstheme="minorEastAsia"/>
                <w:b w:val="0"/>
                <w:color w:val="000000"/>
                <w:sz w:val="21"/>
                <w:szCs w:val="21"/>
              </w:rPr>
              <w:t>以上统下搭建结构</w:t>
            </w:r>
          </w:p>
          <w:p w14:paraId="4784958A">
            <w:pPr>
              <w:pStyle w:val="15"/>
              <w:widowControl w:val="0"/>
              <w:numPr>
                <w:ilvl w:val="0"/>
                <w:numId w:val="6"/>
              </w:numPr>
              <w:tabs>
                <w:tab w:val="left" w:pos="312"/>
              </w:tabs>
              <w:snapToGrid w:val="0"/>
              <w:spacing w:line="288" w:lineRule="auto"/>
              <w:ind w:right="28" w:firstLineChars="0"/>
              <w:jc w:val="both"/>
              <w:rPr>
                <w:rFonts w:hint="eastAsia" w:asciiTheme="minorEastAsia" w:hAnsiTheme="minorEastAsia" w:eastAsiaTheme="minorEastAsia" w:cstheme="minorEastAsia"/>
                <w:b w:val="0"/>
                <w:color w:val="000000"/>
                <w:sz w:val="21"/>
                <w:szCs w:val="21"/>
              </w:rPr>
            </w:pPr>
            <w:r>
              <w:rPr>
                <w:rFonts w:hint="eastAsia" w:asciiTheme="minorEastAsia" w:hAnsiTheme="minorEastAsia" w:eastAsiaTheme="minorEastAsia" w:cstheme="minorEastAsia"/>
                <w:b w:val="0"/>
                <w:color w:val="000000"/>
                <w:sz w:val="21"/>
                <w:szCs w:val="21"/>
              </w:rPr>
              <w:t>逻辑递进形成脉络</w:t>
            </w:r>
          </w:p>
          <w:p w14:paraId="371B58C4">
            <w:pPr>
              <w:pStyle w:val="15"/>
              <w:widowControl w:val="0"/>
              <w:numPr>
                <w:ilvl w:val="0"/>
                <w:numId w:val="6"/>
              </w:numPr>
              <w:tabs>
                <w:tab w:val="left" w:pos="312"/>
              </w:tabs>
              <w:snapToGrid w:val="0"/>
              <w:spacing w:line="288" w:lineRule="auto"/>
              <w:ind w:right="28" w:firstLineChars="0"/>
              <w:jc w:val="both"/>
              <w:rPr>
                <w:rFonts w:hint="eastAsia" w:asciiTheme="minorEastAsia" w:hAnsiTheme="minorEastAsia" w:eastAsiaTheme="minorEastAsia" w:cstheme="minorEastAsia"/>
                <w:b w:val="0"/>
                <w:color w:val="000000"/>
                <w:sz w:val="21"/>
                <w:szCs w:val="21"/>
              </w:rPr>
            </w:pPr>
            <w:r>
              <w:rPr>
                <w:rFonts w:hint="eastAsia" w:asciiTheme="minorEastAsia" w:hAnsiTheme="minorEastAsia" w:eastAsiaTheme="minorEastAsia" w:cstheme="minorEastAsia"/>
                <w:b w:val="0"/>
                <w:color w:val="000000"/>
                <w:sz w:val="21"/>
                <w:szCs w:val="21"/>
              </w:rPr>
              <w:t>SCQA的序言模式</w:t>
            </w:r>
          </w:p>
        </w:tc>
        <w:tc>
          <w:tcPr>
            <w:tcW w:w="2187" w:type="dxa"/>
            <w:tcBorders>
              <w:top w:val="single" w:color="000000" w:sz="4" w:space="0"/>
              <w:left w:val="single" w:color="000000" w:sz="4" w:space="0"/>
              <w:bottom w:val="single" w:color="000000" w:sz="4" w:space="0"/>
              <w:right w:val="single" w:color="000000" w:sz="4" w:space="0"/>
            </w:tcBorders>
            <w:shd w:val="clear" w:color="auto" w:fill="FFFFFF"/>
          </w:tcPr>
          <w:p w14:paraId="7A540244">
            <w:pPr>
              <w:widowControl w:val="0"/>
              <w:numPr>
                <w:ilvl w:val="0"/>
                <w:numId w:val="7"/>
              </w:numPr>
              <w:snapToGrid w:val="0"/>
              <w:spacing w:line="288" w:lineRule="auto"/>
              <w:ind w:right="28"/>
              <w:jc w:val="both"/>
              <w:rPr>
                <w:rFonts w:hint="eastAsia" w:asciiTheme="minorEastAsia" w:hAnsiTheme="minorEastAsia" w:eastAsiaTheme="minorEastAsia" w:cstheme="minorEastAsia"/>
                <w:b w:val="0"/>
                <w:color w:val="000000"/>
                <w:sz w:val="21"/>
                <w:szCs w:val="21"/>
              </w:rPr>
            </w:pPr>
            <w:r>
              <w:rPr>
                <w:rFonts w:hint="eastAsia" w:asciiTheme="minorEastAsia" w:hAnsiTheme="minorEastAsia" w:eastAsiaTheme="minorEastAsia" w:cstheme="minorEastAsia"/>
                <w:b w:val="0"/>
                <w:color w:val="000000"/>
                <w:sz w:val="21"/>
                <w:szCs w:val="21"/>
              </w:rPr>
              <w:t>能运用纵向结构自上而下、横向结构逻辑递进搭建框架的方法和原则进行表达</w:t>
            </w:r>
          </w:p>
        </w:tc>
        <w:tc>
          <w:tcPr>
            <w:tcW w:w="1741" w:type="dxa"/>
            <w:tcBorders>
              <w:top w:val="single" w:color="000000" w:sz="4" w:space="0"/>
              <w:left w:val="single" w:color="000000" w:sz="4" w:space="0"/>
              <w:bottom w:val="single" w:color="000000" w:sz="4" w:space="0"/>
              <w:right w:val="single" w:color="000000" w:sz="12" w:space="0"/>
            </w:tcBorders>
            <w:shd w:val="clear" w:color="auto" w:fill="FFFFFF"/>
          </w:tcPr>
          <w:p w14:paraId="79D228A3">
            <w:pPr>
              <w:widowControl w:val="0"/>
              <w:snapToGrid w:val="0"/>
              <w:spacing w:line="288" w:lineRule="auto"/>
              <w:ind w:right="28"/>
              <w:jc w:val="both"/>
              <w:rPr>
                <w:rFonts w:hint="eastAsia" w:asciiTheme="minorEastAsia" w:hAnsiTheme="minorEastAsia" w:eastAsiaTheme="minorEastAsia" w:cstheme="minorEastAsia"/>
                <w:b w:val="0"/>
                <w:color w:val="000000"/>
                <w:sz w:val="21"/>
                <w:szCs w:val="21"/>
              </w:rPr>
            </w:pPr>
            <w:r>
              <w:rPr>
                <w:rFonts w:hint="eastAsia" w:asciiTheme="minorEastAsia" w:hAnsiTheme="minorEastAsia" w:eastAsiaTheme="minorEastAsia" w:cstheme="minorEastAsia"/>
                <w:b w:val="0"/>
                <w:color w:val="000000"/>
                <w:sz w:val="21"/>
                <w:szCs w:val="21"/>
              </w:rPr>
              <w:t>表达的结构框架搭建</w:t>
            </w:r>
          </w:p>
        </w:tc>
      </w:tr>
      <w:tr w14:paraId="0D8BA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Borders>
              <w:top w:val="single" w:color="000000" w:sz="4" w:space="0"/>
              <w:left w:val="single" w:color="000000" w:sz="12" w:space="0"/>
              <w:bottom w:val="single" w:color="000000" w:sz="4" w:space="0"/>
              <w:right w:val="single" w:color="000000" w:sz="4" w:space="0"/>
            </w:tcBorders>
            <w:shd w:val="clear" w:color="auto" w:fill="FFFFFF"/>
            <w:vAlign w:val="top"/>
          </w:tcPr>
          <w:p w14:paraId="5F22A835">
            <w:pPr>
              <w:widowControl/>
              <w:autoSpaceDE w:val="0"/>
              <w:autoSpaceDN w:val="0"/>
              <w:adjustRightInd w:val="0"/>
              <w:spacing w:line="360" w:lineRule="auto"/>
              <w:jc w:val="left"/>
              <w:rPr>
                <w:rFonts w:hint="eastAsia" w:asciiTheme="minorEastAsia" w:hAnsiTheme="minorEastAsia" w:eastAsiaTheme="minorEastAsia" w:cstheme="minorEastAsia"/>
                <w:b w:val="0"/>
                <w:color w:val="000000"/>
                <w:sz w:val="21"/>
                <w:szCs w:val="21"/>
              </w:rPr>
            </w:pPr>
            <w:r>
              <w:rPr>
                <w:rFonts w:hint="eastAsia"/>
                <w:b w:val="0"/>
                <w:color w:val="000000"/>
                <w:sz w:val="20"/>
                <w:szCs w:val="20"/>
                <w:highlight w:val="none"/>
                <w:lang w:val="en-US" w:eastAsia="zh-CN"/>
              </w:rPr>
              <w:t>八</w:t>
            </w:r>
            <w:r>
              <w:rPr>
                <w:rFonts w:hint="eastAsia"/>
                <w:b w:val="0"/>
                <w:color w:val="000000"/>
                <w:sz w:val="20"/>
                <w:szCs w:val="20"/>
                <w:highlight w:val="none"/>
              </w:rPr>
              <w:t>．表达的</w:t>
            </w:r>
            <w:r>
              <w:rPr>
                <w:rFonts w:hint="eastAsia"/>
                <w:b w:val="0"/>
                <w:color w:val="000000"/>
                <w:sz w:val="20"/>
                <w:szCs w:val="20"/>
                <w:highlight w:val="none"/>
                <w:lang w:val="en-US" w:eastAsia="zh-CN"/>
              </w:rPr>
              <w:t>标准及</w:t>
            </w:r>
            <w:r>
              <w:rPr>
                <w:rFonts w:hint="eastAsia"/>
                <w:b w:val="0"/>
                <w:color w:val="000000"/>
                <w:sz w:val="20"/>
                <w:szCs w:val="20"/>
                <w:highlight w:val="none"/>
              </w:rPr>
              <w:t>结构框架搭建</w:t>
            </w:r>
          </w:p>
        </w:tc>
        <w:tc>
          <w:tcPr>
            <w:tcW w:w="2464" w:type="dxa"/>
            <w:tcBorders>
              <w:top w:val="single" w:color="000000" w:sz="4" w:space="0"/>
              <w:left w:val="single" w:color="000000" w:sz="4" w:space="0"/>
              <w:bottom w:val="single" w:color="000000" w:sz="4" w:space="0"/>
              <w:right w:val="single" w:color="000000" w:sz="4" w:space="0"/>
            </w:tcBorders>
            <w:shd w:val="clear" w:color="auto" w:fill="FFFFFF"/>
          </w:tcPr>
          <w:p w14:paraId="0F63B14D">
            <w:pPr>
              <w:widowControl w:val="0"/>
              <w:numPr>
                <w:ilvl w:val="0"/>
                <w:numId w:val="8"/>
              </w:numPr>
              <w:snapToGrid w:val="0"/>
              <w:spacing w:line="288" w:lineRule="auto"/>
              <w:ind w:right="28"/>
              <w:jc w:val="both"/>
              <w:rPr>
                <w:rFonts w:hint="eastAsia" w:asciiTheme="minorEastAsia" w:hAnsiTheme="minorEastAsia" w:eastAsiaTheme="minorEastAsia" w:cstheme="minorEastAsia"/>
                <w:b w:val="0"/>
                <w:color w:val="000000"/>
                <w:sz w:val="21"/>
                <w:szCs w:val="21"/>
              </w:rPr>
            </w:pPr>
            <w:r>
              <w:rPr>
                <w:rFonts w:hint="eastAsia" w:asciiTheme="minorEastAsia" w:hAnsiTheme="minorEastAsia" w:eastAsiaTheme="minorEastAsia" w:cstheme="minorEastAsia"/>
                <w:b w:val="0"/>
                <w:color w:val="000000"/>
                <w:sz w:val="21"/>
                <w:szCs w:val="21"/>
              </w:rPr>
              <w:t>素材的收集整理、创新与编辑</w:t>
            </w:r>
          </w:p>
          <w:p w14:paraId="7862F426">
            <w:pPr>
              <w:widowControl w:val="0"/>
              <w:numPr>
                <w:ilvl w:val="0"/>
                <w:numId w:val="8"/>
              </w:numPr>
              <w:snapToGrid w:val="0"/>
              <w:spacing w:line="288" w:lineRule="auto"/>
              <w:ind w:right="28"/>
              <w:jc w:val="both"/>
              <w:rPr>
                <w:rFonts w:hint="eastAsia" w:asciiTheme="minorEastAsia" w:hAnsiTheme="minorEastAsia" w:eastAsiaTheme="minorEastAsia" w:cstheme="minorEastAsia"/>
                <w:b w:val="0"/>
                <w:color w:val="000000"/>
                <w:sz w:val="21"/>
                <w:szCs w:val="21"/>
              </w:rPr>
            </w:pPr>
            <w:r>
              <w:rPr>
                <w:rFonts w:hint="eastAsia" w:asciiTheme="minorEastAsia" w:hAnsiTheme="minorEastAsia" w:eastAsiaTheme="minorEastAsia" w:cstheme="minorEastAsia"/>
                <w:b w:val="0"/>
                <w:color w:val="000000"/>
                <w:sz w:val="21"/>
                <w:szCs w:val="21"/>
              </w:rPr>
              <w:t>语言的准确度和表达张力。</w:t>
            </w:r>
          </w:p>
          <w:p w14:paraId="3981BCC6">
            <w:pPr>
              <w:widowControl w:val="0"/>
              <w:numPr>
                <w:ilvl w:val="0"/>
                <w:numId w:val="8"/>
              </w:numPr>
              <w:snapToGrid w:val="0"/>
              <w:spacing w:line="288" w:lineRule="auto"/>
              <w:ind w:right="28"/>
              <w:jc w:val="both"/>
              <w:rPr>
                <w:rFonts w:hint="eastAsia" w:asciiTheme="minorEastAsia" w:hAnsiTheme="minorEastAsia" w:eastAsiaTheme="minorEastAsia" w:cstheme="minorEastAsia"/>
                <w:b w:val="0"/>
                <w:color w:val="000000"/>
                <w:sz w:val="21"/>
                <w:szCs w:val="21"/>
              </w:rPr>
            </w:pPr>
            <w:r>
              <w:rPr>
                <w:rFonts w:hint="eastAsia" w:asciiTheme="minorEastAsia" w:hAnsiTheme="minorEastAsia" w:eastAsiaTheme="minorEastAsia" w:cstheme="minorEastAsia"/>
                <w:b w:val="0"/>
                <w:color w:val="000000"/>
                <w:sz w:val="21"/>
                <w:szCs w:val="21"/>
              </w:rPr>
              <w:t>结构化写作的实践应用。</w:t>
            </w:r>
          </w:p>
        </w:tc>
        <w:tc>
          <w:tcPr>
            <w:tcW w:w="2187" w:type="dxa"/>
            <w:tcBorders>
              <w:top w:val="single" w:color="000000" w:sz="4" w:space="0"/>
              <w:left w:val="single" w:color="000000" w:sz="4" w:space="0"/>
              <w:bottom w:val="single" w:color="000000" w:sz="4" w:space="0"/>
              <w:right w:val="single" w:color="000000" w:sz="4" w:space="0"/>
            </w:tcBorders>
            <w:shd w:val="clear" w:color="auto" w:fill="FFFFFF"/>
          </w:tcPr>
          <w:p w14:paraId="4CE48ACF">
            <w:pPr>
              <w:widowControl w:val="0"/>
              <w:numPr>
                <w:ilvl w:val="0"/>
                <w:numId w:val="9"/>
              </w:numPr>
              <w:snapToGrid w:val="0"/>
              <w:spacing w:line="288" w:lineRule="auto"/>
              <w:ind w:right="28"/>
              <w:jc w:val="both"/>
              <w:rPr>
                <w:rFonts w:hint="eastAsia" w:asciiTheme="minorEastAsia" w:hAnsiTheme="minorEastAsia" w:eastAsiaTheme="minorEastAsia" w:cstheme="minorEastAsia"/>
                <w:b w:val="0"/>
                <w:color w:val="000000"/>
                <w:sz w:val="21"/>
                <w:szCs w:val="21"/>
              </w:rPr>
            </w:pPr>
            <w:r>
              <w:rPr>
                <w:rFonts w:hint="eastAsia" w:asciiTheme="minorEastAsia" w:hAnsiTheme="minorEastAsia" w:eastAsiaTheme="minorEastAsia" w:cstheme="minorEastAsia"/>
                <w:b w:val="0"/>
                <w:color w:val="000000"/>
                <w:sz w:val="21"/>
                <w:szCs w:val="21"/>
              </w:rPr>
              <w:t>生活和工作中能够进行高效交流沟通。</w:t>
            </w:r>
          </w:p>
          <w:p w14:paraId="3A5F0343">
            <w:pPr>
              <w:widowControl w:val="0"/>
              <w:snapToGrid w:val="0"/>
              <w:spacing w:line="288" w:lineRule="auto"/>
              <w:ind w:right="28"/>
              <w:jc w:val="both"/>
              <w:rPr>
                <w:rFonts w:hint="eastAsia" w:asciiTheme="minorEastAsia" w:hAnsiTheme="minorEastAsia" w:eastAsiaTheme="minorEastAsia" w:cstheme="minorEastAsia"/>
                <w:b w:val="0"/>
                <w:color w:val="000000"/>
                <w:sz w:val="21"/>
                <w:szCs w:val="21"/>
              </w:rPr>
            </w:pPr>
            <w:r>
              <w:rPr>
                <w:rFonts w:hint="eastAsia" w:asciiTheme="minorEastAsia" w:hAnsiTheme="minorEastAsia" w:eastAsiaTheme="minorEastAsia" w:cstheme="minorEastAsia"/>
                <w:b w:val="0"/>
                <w:color w:val="000000"/>
                <w:sz w:val="21"/>
                <w:szCs w:val="21"/>
              </w:rPr>
              <w:t>2．能写出条理清晰、重点突出、层次分明、富有逻辑的报告和总结。</w:t>
            </w:r>
          </w:p>
        </w:tc>
        <w:tc>
          <w:tcPr>
            <w:tcW w:w="1741" w:type="dxa"/>
            <w:tcBorders>
              <w:top w:val="single" w:color="000000" w:sz="4" w:space="0"/>
              <w:left w:val="single" w:color="000000" w:sz="4" w:space="0"/>
              <w:bottom w:val="single" w:color="000000" w:sz="4" w:space="0"/>
              <w:right w:val="single" w:color="000000" w:sz="12" w:space="0"/>
            </w:tcBorders>
            <w:shd w:val="clear" w:color="auto" w:fill="FFFFFF"/>
          </w:tcPr>
          <w:p w14:paraId="5D656411">
            <w:pPr>
              <w:widowControl w:val="0"/>
              <w:snapToGrid w:val="0"/>
              <w:spacing w:line="288" w:lineRule="auto"/>
              <w:ind w:right="28"/>
              <w:jc w:val="both"/>
              <w:rPr>
                <w:rFonts w:hint="eastAsia" w:asciiTheme="minorEastAsia" w:hAnsiTheme="minorEastAsia" w:eastAsiaTheme="minorEastAsia" w:cstheme="minorEastAsia"/>
                <w:b w:val="0"/>
                <w:color w:val="000000"/>
                <w:sz w:val="21"/>
                <w:szCs w:val="21"/>
              </w:rPr>
            </w:pPr>
            <w:r>
              <w:rPr>
                <w:rFonts w:hint="eastAsia" w:asciiTheme="minorEastAsia" w:hAnsiTheme="minorEastAsia" w:eastAsiaTheme="minorEastAsia" w:cstheme="minorEastAsia"/>
                <w:b w:val="0"/>
                <w:color w:val="000000"/>
                <w:sz w:val="21"/>
                <w:szCs w:val="21"/>
              </w:rPr>
              <w:t>结构化表达能运用到日常交流和职业写作中</w:t>
            </w:r>
          </w:p>
        </w:tc>
      </w:tr>
      <w:tr w14:paraId="6018A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Borders>
              <w:top w:val="single" w:color="000000" w:sz="4" w:space="0"/>
              <w:left w:val="single" w:color="000000" w:sz="12" w:space="0"/>
              <w:bottom w:val="single" w:color="000000" w:sz="12" w:space="0"/>
              <w:right w:val="single" w:color="000000" w:sz="4" w:space="0"/>
            </w:tcBorders>
            <w:shd w:val="clear" w:color="auto" w:fill="FFFFFF"/>
            <w:vAlign w:val="top"/>
          </w:tcPr>
          <w:p w14:paraId="308C06CC">
            <w:pPr>
              <w:widowControl/>
              <w:autoSpaceDE w:val="0"/>
              <w:autoSpaceDN w:val="0"/>
              <w:adjustRightInd w:val="0"/>
              <w:spacing w:line="360" w:lineRule="auto"/>
              <w:jc w:val="left"/>
              <w:rPr>
                <w:rFonts w:hint="eastAsia" w:asciiTheme="minorEastAsia" w:hAnsiTheme="minorEastAsia" w:eastAsiaTheme="minorEastAsia" w:cstheme="minorEastAsia"/>
                <w:b w:val="0"/>
                <w:color w:val="000000"/>
                <w:sz w:val="21"/>
                <w:szCs w:val="21"/>
                <w:lang w:val="en-US" w:eastAsia="zh-CN"/>
              </w:rPr>
            </w:pPr>
            <w:r>
              <w:rPr>
                <w:rFonts w:hint="eastAsia"/>
                <w:b w:val="0"/>
                <w:color w:val="000000"/>
                <w:sz w:val="20"/>
                <w:szCs w:val="20"/>
                <w:highlight w:val="none"/>
                <w:lang w:val="en-US" w:eastAsia="zh-CN"/>
              </w:rPr>
              <w:t>九</w:t>
            </w:r>
            <w:r>
              <w:rPr>
                <w:rFonts w:hint="eastAsia"/>
                <w:b w:val="0"/>
                <w:color w:val="000000"/>
                <w:sz w:val="20"/>
                <w:szCs w:val="20"/>
                <w:highlight w:val="none"/>
              </w:rPr>
              <w:t>．结构化写作实战中的素材和语言</w:t>
            </w:r>
          </w:p>
        </w:tc>
        <w:tc>
          <w:tcPr>
            <w:tcW w:w="2464" w:type="dxa"/>
            <w:tcBorders>
              <w:top w:val="single" w:color="000000" w:sz="4" w:space="0"/>
              <w:left w:val="single" w:color="000000" w:sz="4" w:space="0"/>
              <w:bottom w:val="single" w:color="000000" w:sz="12" w:space="0"/>
              <w:right w:val="single" w:color="000000" w:sz="4" w:space="0"/>
            </w:tcBorders>
            <w:shd w:val="clear" w:color="auto" w:fill="FFFFFF"/>
          </w:tcPr>
          <w:p w14:paraId="54E1E301">
            <w:pPr>
              <w:widowControl w:val="0"/>
              <w:numPr>
                <w:ilvl w:val="0"/>
                <w:numId w:val="0"/>
              </w:numPr>
              <w:snapToGrid w:val="0"/>
              <w:spacing w:line="288" w:lineRule="auto"/>
              <w:ind w:right="28" w:rightChars="0"/>
              <w:jc w:val="both"/>
              <w:rPr>
                <w:rFonts w:hint="eastAsia" w:asciiTheme="minorEastAsia" w:hAnsiTheme="minorEastAsia" w:eastAsiaTheme="minorEastAsia" w:cstheme="minorEastAsia"/>
                <w:b w:val="0"/>
                <w:color w:val="000000"/>
                <w:sz w:val="21"/>
                <w:szCs w:val="21"/>
              </w:rPr>
            </w:pPr>
            <w:r>
              <w:rPr>
                <w:rFonts w:hint="eastAsia" w:asciiTheme="minorEastAsia" w:hAnsiTheme="minorEastAsia" w:eastAsiaTheme="minorEastAsia" w:cstheme="minorEastAsia"/>
                <w:b w:val="0"/>
                <w:color w:val="000000"/>
                <w:sz w:val="21"/>
                <w:szCs w:val="21"/>
              </w:rPr>
              <w:t>结构化写作中的实战中的素材和语言</w:t>
            </w:r>
          </w:p>
          <w:p w14:paraId="45DE9436">
            <w:pPr>
              <w:widowControl w:val="0"/>
              <w:numPr>
                <w:ilvl w:val="0"/>
                <w:numId w:val="0"/>
              </w:numPr>
              <w:snapToGrid w:val="0"/>
              <w:spacing w:line="288" w:lineRule="auto"/>
              <w:ind w:right="28" w:rightChars="0"/>
              <w:jc w:val="both"/>
              <w:rPr>
                <w:rFonts w:hint="eastAsia" w:asciiTheme="minorEastAsia" w:hAnsiTheme="minorEastAsia" w:eastAsiaTheme="minorEastAsia" w:cstheme="minorEastAsia"/>
                <w:b w:val="0"/>
                <w:color w:val="000000"/>
                <w:sz w:val="21"/>
                <w:szCs w:val="21"/>
              </w:rPr>
            </w:pPr>
            <w:r>
              <w:rPr>
                <w:rFonts w:hint="eastAsia" w:asciiTheme="minorEastAsia" w:hAnsiTheme="minorEastAsia" w:eastAsiaTheme="minorEastAsia" w:cstheme="minorEastAsia"/>
                <w:b w:val="0"/>
                <w:color w:val="000000"/>
                <w:sz w:val="21"/>
                <w:szCs w:val="21"/>
              </w:rPr>
              <w:t>1.素材的收集整理、创新与编辑</w:t>
            </w:r>
          </w:p>
          <w:p w14:paraId="7C269E64">
            <w:pPr>
              <w:widowControl w:val="0"/>
              <w:numPr>
                <w:ilvl w:val="0"/>
                <w:numId w:val="0"/>
              </w:numPr>
              <w:snapToGrid w:val="0"/>
              <w:spacing w:line="288" w:lineRule="auto"/>
              <w:ind w:right="28" w:rightChars="0"/>
              <w:jc w:val="both"/>
              <w:rPr>
                <w:rFonts w:hint="eastAsia" w:asciiTheme="minorEastAsia" w:hAnsiTheme="minorEastAsia" w:eastAsiaTheme="minorEastAsia" w:cstheme="minorEastAsia"/>
                <w:b w:val="0"/>
                <w:color w:val="000000"/>
                <w:sz w:val="21"/>
                <w:szCs w:val="21"/>
              </w:rPr>
            </w:pPr>
            <w:r>
              <w:rPr>
                <w:rFonts w:hint="eastAsia" w:asciiTheme="minorEastAsia" w:hAnsiTheme="minorEastAsia" w:eastAsiaTheme="minorEastAsia" w:cstheme="minorEastAsia"/>
                <w:b w:val="0"/>
                <w:color w:val="000000"/>
                <w:sz w:val="21"/>
                <w:szCs w:val="21"/>
              </w:rPr>
              <w:t>2.语言的准确度和表达张力。</w:t>
            </w:r>
          </w:p>
          <w:p w14:paraId="21E1CD84">
            <w:pPr>
              <w:widowControl w:val="0"/>
              <w:numPr>
                <w:ilvl w:val="0"/>
                <w:numId w:val="0"/>
              </w:numPr>
              <w:snapToGrid w:val="0"/>
              <w:spacing w:line="288" w:lineRule="auto"/>
              <w:ind w:right="28" w:rightChars="0"/>
              <w:jc w:val="both"/>
              <w:rPr>
                <w:rFonts w:hint="eastAsia" w:asciiTheme="minorEastAsia" w:hAnsiTheme="minorEastAsia" w:eastAsiaTheme="minorEastAsia" w:cstheme="minorEastAsia"/>
                <w:b w:val="0"/>
                <w:color w:val="000000"/>
                <w:sz w:val="21"/>
                <w:szCs w:val="21"/>
              </w:rPr>
            </w:pPr>
            <w:r>
              <w:rPr>
                <w:rFonts w:hint="eastAsia" w:asciiTheme="minorEastAsia" w:hAnsiTheme="minorEastAsia" w:eastAsiaTheme="minorEastAsia" w:cstheme="minorEastAsia"/>
                <w:b w:val="0"/>
                <w:color w:val="000000"/>
                <w:sz w:val="21"/>
                <w:szCs w:val="21"/>
              </w:rPr>
              <w:t>3.结构化写作的实践应用。</w:t>
            </w:r>
          </w:p>
        </w:tc>
        <w:tc>
          <w:tcPr>
            <w:tcW w:w="2187" w:type="dxa"/>
            <w:tcBorders>
              <w:top w:val="single" w:color="000000" w:sz="4" w:space="0"/>
              <w:left w:val="single" w:color="000000" w:sz="4" w:space="0"/>
              <w:bottom w:val="single" w:color="000000" w:sz="12" w:space="0"/>
              <w:right w:val="single" w:color="000000" w:sz="4" w:space="0"/>
            </w:tcBorders>
            <w:shd w:val="clear" w:color="auto" w:fill="FFFFFF"/>
          </w:tcPr>
          <w:p w14:paraId="549458BC">
            <w:pPr>
              <w:widowControl w:val="0"/>
              <w:snapToGrid w:val="0"/>
              <w:spacing w:line="288" w:lineRule="auto"/>
              <w:ind w:right="28"/>
              <w:jc w:val="both"/>
              <w:rPr>
                <w:rFonts w:hint="eastAsia" w:asciiTheme="minorEastAsia" w:hAnsiTheme="minorEastAsia" w:eastAsiaTheme="minorEastAsia" w:cstheme="minorEastAsia"/>
                <w:b w:val="0"/>
                <w:color w:val="000000"/>
                <w:sz w:val="21"/>
                <w:szCs w:val="21"/>
              </w:rPr>
            </w:pPr>
            <w:r>
              <w:rPr>
                <w:rFonts w:hint="eastAsia" w:asciiTheme="minorEastAsia" w:hAnsiTheme="minorEastAsia" w:eastAsiaTheme="minorEastAsia" w:cstheme="minorEastAsia"/>
                <w:b w:val="0"/>
                <w:color w:val="000000"/>
                <w:sz w:val="21"/>
                <w:szCs w:val="21"/>
                <w:lang w:val="en-US" w:eastAsia="zh-CN"/>
              </w:rPr>
              <w:t>1.学生学会</w:t>
            </w:r>
            <w:r>
              <w:rPr>
                <w:rFonts w:hint="eastAsia" w:asciiTheme="minorEastAsia" w:hAnsiTheme="minorEastAsia" w:eastAsiaTheme="minorEastAsia" w:cstheme="minorEastAsia"/>
                <w:b w:val="0"/>
                <w:color w:val="000000"/>
                <w:sz w:val="21"/>
                <w:szCs w:val="21"/>
              </w:rPr>
              <w:t>素材的收集整理、创新与编辑</w:t>
            </w:r>
          </w:p>
          <w:p w14:paraId="43EFF1F9">
            <w:pPr>
              <w:widowControl w:val="0"/>
              <w:snapToGrid w:val="0"/>
              <w:spacing w:line="288" w:lineRule="auto"/>
              <w:ind w:right="28"/>
              <w:jc w:val="both"/>
              <w:rPr>
                <w:rFonts w:hint="eastAsia" w:asciiTheme="minorEastAsia" w:hAnsiTheme="minorEastAsia" w:eastAsiaTheme="minorEastAsia" w:cstheme="minorEastAsia"/>
                <w:b w:val="0"/>
                <w:color w:val="000000"/>
                <w:sz w:val="21"/>
                <w:szCs w:val="21"/>
              </w:rPr>
            </w:pPr>
            <w:r>
              <w:rPr>
                <w:rFonts w:hint="eastAsia" w:asciiTheme="minorEastAsia" w:hAnsiTheme="minorEastAsia" w:eastAsiaTheme="minorEastAsia" w:cstheme="minorEastAsia"/>
                <w:b w:val="0"/>
                <w:color w:val="000000"/>
                <w:sz w:val="21"/>
                <w:szCs w:val="21"/>
                <w:lang w:val="en-US" w:eastAsia="zh-CN"/>
              </w:rPr>
              <w:t>2.学生可以在</w:t>
            </w:r>
            <w:r>
              <w:rPr>
                <w:rFonts w:hint="eastAsia" w:asciiTheme="minorEastAsia" w:hAnsiTheme="minorEastAsia" w:eastAsiaTheme="minorEastAsia" w:cstheme="minorEastAsia"/>
                <w:b w:val="0"/>
                <w:color w:val="000000"/>
                <w:sz w:val="21"/>
                <w:szCs w:val="21"/>
              </w:rPr>
              <w:t>语言的准确度和表达张力</w:t>
            </w:r>
            <w:r>
              <w:rPr>
                <w:rFonts w:hint="eastAsia" w:asciiTheme="minorEastAsia" w:hAnsiTheme="minorEastAsia" w:eastAsiaTheme="minorEastAsia" w:cstheme="minorEastAsia"/>
                <w:b w:val="0"/>
                <w:color w:val="000000"/>
                <w:sz w:val="21"/>
                <w:szCs w:val="21"/>
                <w:lang w:val="en-US" w:eastAsia="zh-CN"/>
              </w:rPr>
              <w:t>有所提升</w:t>
            </w:r>
            <w:r>
              <w:rPr>
                <w:rFonts w:hint="eastAsia" w:asciiTheme="minorEastAsia" w:hAnsiTheme="minorEastAsia" w:eastAsiaTheme="minorEastAsia" w:cstheme="minorEastAsia"/>
                <w:b w:val="0"/>
                <w:color w:val="000000"/>
                <w:sz w:val="21"/>
                <w:szCs w:val="21"/>
              </w:rPr>
              <w:t>。</w:t>
            </w:r>
          </w:p>
          <w:p w14:paraId="61DD7505">
            <w:pPr>
              <w:widowControl w:val="0"/>
              <w:snapToGrid w:val="0"/>
              <w:spacing w:line="288" w:lineRule="auto"/>
              <w:ind w:right="28"/>
              <w:jc w:val="both"/>
              <w:rPr>
                <w:rFonts w:hint="eastAsia" w:asciiTheme="minorEastAsia" w:hAnsiTheme="minorEastAsia" w:eastAsiaTheme="minorEastAsia" w:cstheme="minorEastAsia"/>
                <w:b w:val="0"/>
                <w:color w:val="000000"/>
                <w:sz w:val="21"/>
                <w:szCs w:val="21"/>
              </w:rPr>
            </w:pPr>
            <w:r>
              <w:rPr>
                <w:rFonts w:hint="eastAsia" w:asciiTheme="minorEastAsia" w:hAnsiTheme="minorEastAsia" w:eastAsiaTheme="minorEastAsia" w:cstheme="minorEastAsia"/>
                <w:b w:val="0"/>
                <w:color w:val="000000"/>
                <w:sz w:val="21"/>
                <w:szCs w:val="21"/>
              </w:rPr>
              <w:t>3.</w:t>
            </w:r>
            <w:r>
              <w:rPr>
                <w:rFonts w:hint="eastAsia" w:asciiTheme="minorEastAsia" w:hAnsiTheme="minorEastAsia" w:eastAsiaTheme="minorEastAsia" w:cstheme="minorEastAsia"/>
                <w:b w:val="0"/>
                <w:color w:val="000000"/>
                <w:sz w:val="21"/>
                <w:szCs w:val="21"/>
                <w:lang w:val="en-US" w:eastAsia="zh-CN"/>
              </w:rPr>
              <w:t>学生完成</w:t>
            </w:r>
            <w:r>
              <w:rPr>
                <w:rFonts w:hint="eastAsia" w:asciiTheme="minorEastAsia" w:hAnsiTheme="minorEastAsia" w:eastAsiaTheme="minorEastAsia" w:cstheme="minorEastAsia"/>
                <w:b w:val="0"/>
                <w:color w:val="000000"/>
                <w:sz w:val="21"/>
                <w:szCs w:val="21"/>
              </w:rPr>
              <w:t>结构化写作的实践应用。</w:t>
            </w:r>
          </w:p>
        </w:tc>
        <w:tc>
          <w:tcPr>
            <w:tcW w:w="1741" w:type="dxa"/>
            <w:tcBorders>
              <w:top w:val="single" w:color="000000" w:sz="4" w:space="0"/>
              <w:left w:val="single" w:color="000000" w:sz="4" w:space="0"/>
              <w:bottom w:val="single" w:color="000000" w:sz="12" w:space="0"/>
              <w:right w:val="single" w:color="000000" w:sz="12" w:space="0"/>
            </w:tcBorders>
            <w:shd w:val="clear" w:color="auto" w:fill="FFFFFF"/>
          </w:tcPr>
          <w:p w14:paraId="6B9130D1">
            <w:pPr>
              <w:widowControl w:val="0"/>
              <w:snapToGrid w:val="0"/>
              <w:spacing w:line="288" w:lineRule="auto"/>
              <w:ind w:right="28"/>
              <w:jc w:val="both"/>
              <w:rPr>
                <w:rFonts w:hint="eastAsia" w:asciiTheme="minorEastAsia" w:hAnsiTheme="minorEastAsia" w:eastAsiaTheme="minorEastAsia" w:cstheme="minorEastAsia"/>
                <w:b w:val="0"/>
                <w:color w:val="000000"/>
                <w:sz w:val="21"/>
                <w:szCs w:val="21"/>
              </w:rPr>
            </w:pPr>
            <w:r>
              <w:rPr>
                <w:rFonts w:hint="eastAsia" w:asciiTheme="minorEastAsia" w:hAnsiTheme="minorEastAsia" w:eastAsiaTheme="minorEastAsia" w:cstheme="minorEastAsia"/>
                <w:b w:val="0"/>
                <w:color w:val="000000"/>
                <w:sz w:val="21"/>
                <w:szCs w:val="21"/>
              </w:rPr>
              <w:t>语言的准确度和表达张力</w:t>
            </w:r>
          </w:p>
        </w:tc>
      </w:tr>
      <w:bookmarkEnd w:id="0"/>
      <w:bookmarkEnd w:id="1"/>
    </w:tbl>
    <w:p w14:paraId="2E42A9D4">
      <w:pPr>
        <w:pStyle w:val="17"/>
        <w:spacing w:before="81" w:after="163"/>
      </w:pPr>
      <w:r>
        <w:rPr>
          <w:rFonts w:hint="eastAsia"/>
        </w:rPr>
        <w:t>（二）教学单元对课程目标的支撑关系</w:t>
      </w:r>
    </w:p>
    <w:tbl>
      <w:tblPr>
        <w:tblStyle w:val="7"/>
        <w:tblW w:w="488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4303"/>
        <w:gridCol w:w="587"/>
        <w:gridCol w:w="677"/>
        <w:gridCol w:w="677"/>
        <w:gridCol w:w="677"/>
        <w:gridCol w:w="677"/>
        <w:gridCol w:w="5"/>
        <w:gridCol w:w="673"/>
      </w:tblGrid>
      <w:tr w14:paraId="2F949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94" w:hRule="atLeast"/>
          <w:jc w:val="center"/>
        </w:trPr>
        <w:tc>
          <w:tcPr>
            <w:tcW w:w="4303" w:type="dxa"/>
            <w:tcBorders>
              <w:top w:val="single" w:color="000000" w:sz="12" w:space="0"/>
              <w:left w:val="single" w:color="000000" w:sz="12" w:space="0"/>
              <w:bottom w:val="single" w:color="000000" w:sz="4" w:space="0"/>
              <w:right w:val="single" w:color="000000" w:sz="4" w:space="0"/>
              <w:tl2br w:val="nil"/>
            </w:tcBorders>
            <w:shd w:val="clear" w:color="auto" w:fill="FFFFFF"/>
            <w:vAlign w:val="top"/>
          </w:tcPr>
          <w:p w14:paraId="3FF841EA">
            <w:pPr>
              <w:pStyle w:val="13"/>
              <w:spacing w:beforeLines="0" w:afterLines="0"/>
              <w:ind w:firstLine="489"/>
              <w:jc w:val="right"/>
              <w:rPr>
                <w:rFonts w:hint="default"/>
                <w:sz w:val="21"/>
                <w:szCs w:val="16"/>
              </w:rPr>
            </w:pPr>
            <w:r>
              <w:rPr>
                <w:rFonts w:hint="eastAsia"/>
                <w:sz w:val="21"/>
                <w:szCs w:val="16"/>
              </w:rPr>
              <w:t>课程目标</w:t>
            </w:r>
          </w:p>
          <w:p w14:paraId="14631472">
            <w:pPr>
              <w:pStyle w:val="13"/>
              <w:spacing w:beforeLines="0" w:afterLines="0"/>
              <w:ind w:right="210"/>
              <w:jc w:val="left"/>
              <w:rPr>
                <w:rFonts w:hint="eastAsia"/>
                <w:sz w:val="21"/>
                <w:szCs w:val="16"/>
              </w:rPr>
            </w:pPr>
          </w:p>
          <w:p w14:paraId="26B2E219">
            <w:pPr>
              <w:pStyle w:val="13"/>
              <w:spacing w:beforeLines="0" w:afterLines="0"/>
              <w:ind w:right="210" w:rightChars="0"/>
              <w:jc w:val="left"/>
              <w:rPr>
                <w:b w:val="0"/>
                <w:szCs w:val="16"/>
              </w:rPr>
            </w:pPr>
            <w:r>
              <w:rPr>
                <w:rFonts w:hint="eastAsia"/>
                <w:sz w:val="21"/>
                <w:szCs w:val="16"/>
              </w:rPr>
              <w:t>教学单元</w:t>
            </w:r>
          </w:p>
        </w:tc>
        <w:tc>
          <w:tcPr>
            <w:tcW w:w="587"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2EBF6767">
            <w:pPr>
              <w:pStyle w:val="13"/>
              <w:rPr>
                <w:rFonts w:hint="eastAsia" w:eastAsia="黑体"/>
                <w:b w:val="0"/>
                <w:szCs w:val="16"/>
                <w:lang w:val="en-US" w:eastAsia="zh-CN"/>
              </w:rPr>
            </w:pPr>
            <w:r>
              <w:rPr>
                <w:rFonts w:hint="eastAsia"/>
                <w:b w:val="0"/>
                <w:szCs w:val="16"/>
                <w:lang w:val="en-US" w:eastAsia="zh-CN"/>
              </w:rPr>
              <w:t>1</w:t>
            </w:r>
          </w:p>
        </w:tc>
        <w:tc>
          <w:tcPr>
            <w:tcW w:w="677"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57BF0AAE">
            <w:pPr>
              <w:pStyle w:val="13"/>
              <w:rPr>
                <w:rFonts w:hint="eastAsia" w:eastAsia="黑体"/>
                <w:b w:val="0"/>
                <w:szCs w:val="16"/>
                <w:lang w:val="en-US" w:eastAsia="zh-CN"/>
              </w:rPr>
            </w:pPr>
            <w:r>
              <w:rPr>
                <w:rFonts w:hint="eastAsia"/>
                <w:b w:val="0"/>
                <w:szCs w:val="16"/>
                <w:lang w:val="en-US" w:eastAsia="zh-CN"/>
              </w:rPr>
              <w:t>2</w:t>
            </w:r>
          </w:p>
        </w:tc>
        <w:tc>
          <w:tcPr>
            <w:tcW w:w="677"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2BD3DC0A">
            <w:pPr>
              <w:pStyle w:val="13"/>
              <w:rPr>
                <w:rFonts w:hint="eastAsia" w:eastAsia="黑体"/>
                <w:b w:val="0"/>
                <w:szCs w:val="16"/>
                <w:lang w:val="en-US" w:eastAsia="zh-CN"/>
              </w:rPr>
            </w:pPr>
            <w:r>
              <w:rPr>
                <w:rFonts w:hint="eastAsia"/>
                <w:b w:val="0"/>
                <w:szCs w:val="16"/>
                <w:lang w:val="en-US" w:eastAsia="zh-CN"/>
              </w:rPr>
              <w:t>3</w:t>
            </w:r>
          </w:p>
        </w:tc>
        <w:tc>
          <w:tcPr>
            <w:tcW w:w="677"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4A3880DC">
            <w:pPr>
              <w:pStyle w:val="13"/>
              <w:rPr>
                <w:rFonts w:hint="eastAsia" w:eastAsia="黑体"/>
                <w:b w:val="0"/>
                <w:szCs w:val="16"/>
                <w:lang w:val="en-US" w:eastAsia="zh-CN"/>
              </w:rPr>
            </w:pPr>
            <w:r>
              <w:rPr>
                <w:rFonts w:hint="eastAsia"/>
                <w:b w:val="0"/>
                <w:szCs w:val="16"/>
                <w:lang w:val="en-US" w:eastAsia="zh-CN"/>
              </w:rPr>
              <w:t>4</w:t>
            </w:r>
          </w:p>
        </w:tc>
        <w:tc>
          <w:tcPr>
            <w:tcW w:w="677"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65477AE0">
            <w:pPr>
              <w:pStyle w:val="13"/>
              <w:rPr>
                <w:rFonts w:hint="eastAsia" w:eastAsia="黑体"/>
                <w:b w:val="0"/>
                <w:szCs w:val="16"/>
                <w:lang w:val="en-US" w:eastAsia="zh-CN"/>
              </w:rPr>
            </w:pPr>
            <w:r>
              <w:rPr>
                <w:rFonts w:hint="eastAsia"/>
                <w:b w:val="0"/>
                <w:szCs w:val="16"/>
                <w:lang w:val="en-US" w:eastAsia="zh-CN"/>
              </w:rPr>
              <w:t>5</w:t>
            </w:r>
          </w:p>
        </w:tc>
        <w:tc>
          <w:tcPr>
            <w:tcW w:w="678" w:type="dxa"/>
            <w:gridSpan w:val="2"/>
            <w:tcBorders>
              <w:top w:val="single" w:color="000000" w:sz="12" w:space="0"/>
              <w:left w:val="single" w:color="000000" w:sz="4" w:space="0"/>
              <w:bottom w:val="single" w:color="000000" w:sz="4" w:space="0"/>
              <w:right w:val="single" w:color="000000" w:sz="12" w:space="0"/>
            </w:tcBorders>
            <w:shd w:val="clear" w:color="auto" w:fill="FFFFFF"/>
            <w:vAlign w:val="center"/>
          </w:tcPr>
          <w:p w14:paraId="58CCEAAA">
            <w:pPr>
              <w:pStyle w:val="13"/>
              <w:rPr>
                <w:rFonts w:hint="eastAsia" w:eastAsia="黑体"/>
                <w:b w:val="0"/>
                <w:szCs w:val="16"/>
                <w:lang w:val="en-US" w:eastAsia="zh-CN"/>
              </w:rPr>
            </w:pPr>
            <w:r>
              <w:rPr>
                <w:rFonts w:hint="eastAsia"/>
                <w:b w:val="0"/>
                <w:szCs w:val="16"/>
                <w:lang w:val="en-US" w:eastAsia="zh-CN"/>
              </w:rPr>
              <w:t>6</w:t>
            </w:r>
          </w:p>
        </w:tc>
      </w:tr>
      <w:tr w14:paraId="6E1C1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4303" w:type="dxa"/>
            <w:tcBorders>
              <w:top w:val="single" w:color="000000" w:sz="4" w:space="0"/>
              <w:left w:val="single" w:color="000000" w:sz="12" w:space="0"/>
              <w:bottom w:val="single" w:color="000000" w:sz="4" w:space="0"/>
              <w:right w:val="single" w:color="000000" w:sz="4" w:space="0"/>
            </w:tcBorders>
            <w:shd w:val="clear" w:color="auto" w:fill="FFFFFF"/>
            <w:vAlign w:val="top"/>
          </w:tcPr>
          <w:p w14:paraId="0A0B5C03">
            <w:pPr>
              <w:widowControl/>
              <w:autoSpaceDE w:val="0"/>
              <w:autoSpaceDN w:val="0"/>
              <w:adjustRightInd w:val="0"/>
              <w:spacing w:line="360" w:lineRule="auto"/>
              <w:jc w:val="left"/>
              <w:rPr>
                <w:rFonts w:hint="default" w:ascii="宋体" w:hAnsi="宋体" w:eastAsia="宋体" w:cs="宋体"/>
                <w:b w:val="0"/>
                <w:color w:val="000000"/>
                <w:sz w:val="20"/>
                <w:szCs w:val="20"/>
                <w:lang w:val="en-US" w:eastAsia="zh-CN" w:bidi="ar-SA"/>
              </w:rPr>
            </w:pPr>
            <w:r>
              <w:rPr>
                <w:rFonts w:hint="eastAsia"/>
                <w:b w:val="0"/>
                <w:color w:val="000000"/>
                <w:sz w:val="20"/>
                <w:szCs w:val="20"/>
              </w:rPr>
              <w:t>一．</w:t>
            </w:r>
            <w:r>
              <w:rPr>
                <w:rFonts w:hint="eastAsia"/>
                <w:b w:val="0"/>
                <w:color w:val="000000"/>
                <w:sz w:val="20"/>
                <w:szCs w:val="20"/>
                <w:lang w:val="en-US" w:eastAsia="zh-CN"/>
              </w:rPr>
              <w:t>形式逻辑绪论及大纲</w:t>
            </w:r>
          </w:p>
        </w:tc>
        <w:tc>
          <w:tcPr>
            <w:tcW w:w="5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A89A1E">
            <w:pPr>
              <w:pStyle w:val="14"/>
              <w:rPr>
                <w:rFonts w:hint="eastAsia" w:eastAsia="宋体"/>
                <w:b w:val="0"/>
                <w:lang w:val="en-US" w:eastAsia="zh-CN"/>
              </w:rPr>
            </w:pPr>
            <w:r>
              <w:rPr>
                <w:rFonts w:hint="eastAsia"/>
                <w:b w:val="0"/>
                <w:lang w:val="en-US" w:eastAsia="zh-CN"/>
              </w:rPr>
              <w:t>√</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DD42A1">
            <w:pPr>
              <w:pStyle w:val="14"/>
              <w:rPr>
                <w:b w:val="0"/>
              </w:rPr>
            </w:pP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3A51EF">
            <w:pPr>
              <w:pStyle w:val="14"/>
              <w:rPr>
                <w:b w:val="0"/>
              </w:rPr>
            </w:pP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0A49C2">
            <w:pPr>
              <w:pStyle w:val="14"/>
              <w:rPr>
                <w:b w:val="0"/>
              </w:rPr>
            </w:pP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15E2FD">
            <w:pPr>
              <w:pStyle w:val="14"/>
              <w:rPr>
                <w:rFonts w:hint="eastAsia" w:eastAsia="宋体"/>
                <w:b w:val="0"/>
                <w:lang w:val="en-US" w:eastAsia="zh-CN"/>
              </w:rPr>
            </w:pPr>
            <w:r>
              <w:rPr>
                <w:rFonts w:hint="eastAsia"/>
                <w:b w:val="0"/>
                <w:lang w:val="en-US" w:eastAsia="zh-CN"/>
              </w:rPr>
              <w:t>√</w:t>
            </w:r>
          </w:p>
        </w:tc>
        <w:tc>
          <w:tcPr>
            <w:tcW w:w="678" w:type="dxa"/>
            <w:gridSpan w:val="2"/>
            <w:tcBorders>
              <w:top w:val="single" w:color="000000" w:sz="4" w:space="0"/>
              <w:left w:val="single" w:color="000000" w:sz="4" w:space="0"/>
              <w:bottom w:val="single" w:color="000000" w:sz="4" w:space="0"/>
              <w:right w:val="single" w:color="000000" w:sz="12" w:space="0"/>
            </w:tcBorders>
            <w:shd w:val="clear" w:color="auto" w:fill="FFFFFF"/>
            <w:vAlign w:val="center"/>
          </w:tcPr>
          <w:p w14:paraId="3AF7F4D1">
            <w:pPr>
              <w:pStyle w:val="14"/>
              <w:rPr>
                <w:rFonts w:hint="eastAsia" w:eastAsia="宋体"/>
                <w:b w:val="0"/>
                <w:lang w:val="en-US" w:eastAsia="zh-CN"/>
              </w:rPr>
            </w:pPr>
            <w:r>
              <w:rPr>
                <w:rFonts w:hint="eastAsia"/>
                <w:b w:val="0"/>
                <w:lang w:val="en-US" w:eastAsia="zh-CN"/>
              </w:rPr>
              <w:t>√</w:t>
            </w:r>
          </w:p>
        </w:tc>
      </w:tr>
      <w:tr w14:paraId="02FAC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4303" w:type="dxa"/>
            <w:tcBorders>
              <w:top w:val="single" w:color="000000" w:sz="4" w:space="0"/>
              <w:left w:val="single" w:color="000000" w:sz="12" w:space="0"/>
              <w:bottom w:val="single" w:color="000000" w:sz="4" w:space="0"/>
              <w:right w:val="single" w:color="000000" w:sz="4" w:space="0"/>
            </w:tcBorders>
            <w:shd w:val="clear" w:color="auto" w:fill="FFFFFF"/>
            <w:vAlign w:val="top"/>
          </w:tcPr>
          <w:p w14:paraId="57ACA15D">
            <w:pPr>
              <w:widowControl/>
              <w:autoSpaceDE w:val="0"/>
              <w:autoSpaceDN w:val="0"/>
              <w:adjustRightInd w:val="0"/>
              <w:spacing w:line="360" w:lineRule="auto"/>
              <w:jc w:val="left"/>
              <w:rPr>
                <w:rFonts w:ascii="宋体" w:hAnsi="宋体" w:eastAsia="宋体" w:cs="宋体"/>
                <w:b w:val="0"/>
                <w:color w:val="000000"/>
                <w:sz w:val="20"/>
                <w:szCs w:val="20"/>
                <w:lang w:val="en-US" w:eastAsia="zh-CN" w:bidi="ar-SA"/>
              </w:rPr>
            </w:pPr>
            <w:r>
              <w:rPr>
                <w:rFonts w:hint="eastAsia"/>
                <w:b w:val="0"/>
                <w:color w:val="000000"/>
                <w:sz w:val="20"/>
                <w:szCs w:val="20"/>
              </w:rPr>
              <w:t>二．逻辑思维的基本知识</w:t>
            </w:r>
          </w:p>
        </w:tc>
        <w:tc>
          <w:tcPr>
            <w:tcW w:w="5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4477DA">
            <w:pPr>
              <w:pStyle w:val="14"/>
              <w:rPr>
                <w:b w:val="0"/>
              </w:rPr>
            </w:pPr>
            <w:r>
              <w:rPr>
                <w:rFonts w:hint="eastAsia"/>
                <w:b w:val="0"/>
                <w:lang w:val="en-US" w:eastAsia="zh-CN"/>
              </w:rPr>
              <w:t>√</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74F6EE">
            <w:pPr>
              <w:pStyle w:val="14"/>
              <w:rPr>
                <w:b w:val="0"/>
              </w:rPr>
            </w:pP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A3EE20">
            <w:pPr>
              <w:pStyle w:val="14"/>
              <w:rPr>
                <w:b w:val="0"/>
              </w:rPr>
            </w:pPr>
            <w:r>
              <w:rPr>
                <w:rFonts w:hint="eastAsia"/>
                <w:b w:val="0"/>
                <w:lang w:val="en-US" w:eastAsia="zh-CN"/>
              </w:rPr>
              <w:t>√</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A24A15">
            <w:pPr>
              <w:pStyle w:val="14"/>
              <w:rPr>
                <w:b w:val="0"/>
              </w:rPr>
            </w:pP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07641F">
            <w:pPr>
              <w:pStyle w:val="14"/>
              <w:rPr>
                <w:b w:val="0"/>
              </w:rPr>
            </w:pPr>
            <w:r>
              <w:rPr>
                <w:rFonts w:hint="eastAsia"/>
                <w:b w:val="0"/>
                <w:lang w:val="en-US" w:eastAsia="zh-CN"/>
              </w:rPr>
              <w:t>√</w:t>
            </w:r>
          </w:p>
        </w:tc>
        <w:tc>
          <w:tcPr>
            <w:tcW w:w="678" w:type="dxa"/>
            <w:gridSpan w:val="2"/>
            <w:tcBorders>
              <w:top w:val="single" w:color="000000" w:sz="4" w:space="0"/>
              <w:left w:val="single" w:color="000000" w:sz="4" w:space="0"/>
              <w:bottom w:val="single" w:color="000000" w:sz="4" w:space="0"/>
              <w:right w:val="single" w:color="000000" w:sz="12" w:space="0"/>
            </w:tcBorders>
            <w:shd w:val="clear" w:color="auto" w:fill="FFFFFF"/>
            <w:vAlign w:val="center"/>
          </w:tcPr>
          <w:p w14:paraId="4A62E710">
            <w:pPr>
              <w:pStyle w:val="14"/>
              <w:rPr>
                <w:b w:val="0"/>
              </w:rPr>
            </w:pPr>
          </w:p>
        </w:tc>
      </w:tr>
      <w:tr w14:paraId="4CF5A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4303" w:type="dxa"/>
            <w:tcBorders>
              <w:top w:val="single" w:color="000000" w:sz="4" w:space="0"/>
              <w:left w:val="single" w:color="000000" w:sz="12" w:space="0"/>
              <w:bottom w:val="single" w:color="000000" w:sz="4" w:space="0"/>
              <w:right w:val="single" w:color="000000" w:sz="4" w:space="0"/>
            </w:tcBorders>
            <w:shd w:val="clear" w:color="auto" w:fill="FFFFFF"/>
            <w:vAlign w:val="top"/>
          </w:tcPr>
          <w:p w14:paraId="681DDB90">
            <w:pPr>
              <w:widowControl/>
              <w:autoSpaceDE w:val="0"/>
              <w:autoSpaceDN w:val="0"/>
              <w:adjustRightInd w:val="0"/>
              <w:spacing w:line="360" w:lineRule="auto"/>
              <w:jc w:val="left"/>
              <w:rPr>
                <w:rFonts w:ascii="宋体" w:hAnsi="宋体" w:eastAsia="宋体" w:cs="宋体"/>
                <w:b w:val="0"/>
                <w:color w:val="000000"/>
                <w:sz w:val="20"/>
                <w:szCs w:val="20"/>
                <w:lang w:val="en-US" w:eastAsia="zh-CN" w:bidi="ar-SA"/>
              </w:rPr>
            </w:pPr>
            <w:r>
              <w:rPr>
                <w:rFonts w:hint="eastAsia"/>
                <w:b w:val="0"/>
                <w:color w:val="000000"/>
                <w:sz w:val="20"/>
                <w:szCs w:val="20"/>
                <w:lang w:val="en-US" w:eastAsia="zh-CN"/>
              </w:rPr>
              <w:t>三．</w:t>
            </w:r>
            <w:r>
              <w:rPr>
                <w:rFonts w:hint="eastAsia"/>
                <w:b w:val="0"/>
                <w:color w:val="000000"/>
                <w:sz w:val="20"/>
                <w:szCs w:val="20"/>
              </w:rPr>
              <w:t>思维中的判断和推理及其应用</w:t>
            </w:r>
          </w:p>
        </w:tc>
        <w:tc>
          <w:tcPr>
            <w:tcW w:w="5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EE930A">
            <w:pPr>
              <w:pStyle w:val="14"/>
              <w:rPr>
                <w:b w:val="0"/>
              </w:rPr>
            </w:pPr>
            <w:r>
              <w:rPr>
                <w:rFonts w:hint="eastAsia"/>
                <w:b w:val="0"/>
                <w:lang w:val="en-US" w:eastAsia="zh-CN"/>
              </w:rPr>
              <w:t>√</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C6BBD0">
            <w:pPr>
              <w:pStyle w:val="14"/>
              <w:rPr>
                <w:b w:val="0"/>
              </w:rPr>
            </w:pP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094E34">
            <w:pPr>
              <w:pStyle w:val="14"/>
              <w:rPr>
                <w:b w:val="0"/>
              </w:rPr>
            </w:pPr>
            <w:r>
              <w:rPr>
                <w:rFonts w:hint="eastAsia"/>
                <w:b w:val="0"/>
                <w:lang w:val="en-US" w:eastAsia="zh-CN"/>
              </w:rPr>
              <w:t>√</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022828">
            <w:pPr>
              <w:pStyle w:val="14"/>
              <w:rPr>
                <w:b w:val="0"/>
              </w:rPr>
            </w:pP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E51856">
            <w:pPr>
              <w:pStyle w:val="14"/>
              <w:rPr>
                <w:b w:val="0"/>
              </w:rPr>
            </w:pPr>
            <w:r>
              <w:rPr>
                <w:rFonts w:hint="eastAsia"/>
                <w:b w:val="0"/>
                <w:lang w:val="en-US" w:eastAsia="zh-CN"/>
              </w:rPr>
              <w:t>√</w:t>
            </w:r>
          </w:p>
        </w:tc>
        <w:tc>
          <w:tcPr>
            <w:tcW w:w="678" w:type="dxa"/>
            <w:gridSpan w:val="2"/>
            <w:tcBorders>
              <w:top w:val="single" w:color="000000" w:sz="4" w:space="0"/>
              <w:left w:val="single" w:color="000000" w:sz="4" w:space="0"/>
              <w:bottom w:val="single" w:color="000000" w:sz="4" w:space="0"/>
              <w:right w:val="single" w:color="000000" w:sz="12" w:space="0"/>
            </w:tcBorders>
            <w:shd w:val="clear" w:color="auto" w:fill="FFFFFF"/>
            <w:vAlign w:val="center"/>
          </w:tcPr>
          <w:p w14:paraId="206853BD">
            <w:pPr>
              <w:pStyle w:val="14"/>
              <w:rPr>
                <w:b w:val="0"/>
              </w:rPr>
            </w:pPr>
            <w:r>
              <w:rPr>
                <w:rFonts w:hint="eastAsia"/>
                <w:b w:val="0"/>
                <w:lang w:val="en-US" w:eastAsia="zh-CN"/>
              </w:rPr>
              <w:t>√</w:t>
            </w:r>
          </w:p>
        </w:tc>
      </w:tr>
      <w:tr w14:paraId="572D2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4303" w:type="dxa"/>
            <w:tcBorders>
              <w:top w:val="single" w:color="000000" w:sz="4" w:space="0"/>
              <w:left w:val="single" w:color="000000" w:sz="12" w:space="0"/>
              <w:bottom w:val="single" w:color="000000" w:sz="4" w:space="0"/>
              <w:right w:val="single" w:color="000000" w:sz="4" w:space="0"/>
            </w:tcBorders>
            <w:shd w:val="clear" w:color="auto" w:fill="FFFFFF"/>
            <w:vAlign w:val="top"/>
          </w:tcPr>
          <w:p w14:paraId="615A2B8E">
            <w:pPr>
              <w:widowControl/>
              <w:autoSpaceDE w:val="0"/>
              <w:autoSpaceDN w:val="0"/>
              <w:adjustRightInd w:val="0"/>
              <w:spacing w:line="360" w:lineRule="auto"/>
              <w:jc w:val="left"/>
              <w:rPr>
                <w:rFonts w:ascii="宋体" w:hAnsi="宋体" w:eastAsia="宋体" w:cs="宋体"/>
                <w:b w:val="0"/>
                <w:color w:val="000000"/>
                <w:sz w:val="20"/>
                <w:szCs w:val="20"/>
                <w:lang w:val="en-US" w:eastAsia="zh-CN" w:bidi="ar-SA"/>
              </w:rPr>
            </w:pPr>
            <w:r>
              <w:rPr>
                <w:rFonts w:hint="eastAsia"/>
                <w:b w:val="0"/>
                <w:color w:val="000000"/>
                <w:sz w:val="20"/>
                <w:szCs w:val="20"/>
              </w:rPr>
              <w:t>四．错误逻辑思维的再认识，诡辩与谬误</w:t>
            </w:r>
          </w:p>
        </w:tc>
        <w:tc>
          <w:tcPr>
            <w:tcW w:w="587" w:type="dxa"/>
            <w:tcBorders>
              <w:top w:val="single" w:color="000000" w:sz="4" w:space="0"/>
              <w:left w:val="single" w:color="000000" w:sz="4" w:space="0"/>
              <w:bottom w:val="single" w:color="000000" w:sz="4" w:space="0"/>
              <w:right w:val="single" w:color="000000" w:sz="4" w:space="0"/>
            </w:tcBorders>
            <w:shd w:val="clear" w:color="auto" w:fill="FFFFFF"/>
          </w:tcPr>
          <w:p w14:paraId="106322B9">
            <w:pPr>
              <w:pStyle w:val="14"/>
              <w:rPr>
                <w:b w:val="0"/>
              </w:rPr>
            </w:pPr>
            <w:r>
              <w:rPr>
                <w:rFonts w:hint="eastAsia"/>
                <w:b w:val="0"/>
                <w:lang w:val="en-US" w:eastAsia="zh-CN"/>
              </w:rPr>
              <w:t>√</w:t>
            </w:r>
          </w:p>
        </w:tc>
        <w:tc>
          <w:tcPr>
            <w:tcW w:w="677" w:type="dxa"/>
            <w:tcBorders>
              <w:top w:val="single" w:color="000000" w:sz="4" w:space="0"/>
              <w:left w:val="single" w:color="000000" w:sz="4" w:space="0"/>
              <w:bottom w:val="single" w:color="000000" w:sz="4" w:space="0"/>
              <w:right w:val="single" w:color="000000" w:sz="4" w:space="0"/>
            </w:tcBorders>
            <w:shd w:val="clear" w:color="auto" w:fill="FFFFFF"/>
          </w:tcPr>
          <w:p w14:paraId="12991F7A">
            <w:pPr>
              <w:pStyle w:val="14"/>
              <w:rPr>
                <w:b w:val="0"/>
              </w:rPr>
            </w:pPr>
          </w:p>
        </w:tc>
        <w:tc>
          <w:tcPr>
            <w:tcW w:w="677" w:type="dxa"/>
            <w:tcBorders>
              <w:top w:val="single" w:color="000000" w:sz="4" w:space="0"/>
              <w:left w:val="single" w:color="000000" w:sz="4" w:space="0"/>
              <w:bottom w:val="single" w:color="000000" w:sz="4" w:space="0"/>
              <w:right w:val="single" w:color="000000" w:sz="4" w:space="0"/>
            </w:tcBorders>
            <w:shd w:val="clear" w:color="auto" w:fill="FFFFFF"/>
          </w:tcPr>
          <w:p w14:paraId="2A7EBC44">
            <w:pPr>
              <w:pStyle w:val="14"/>
              <w:rPr>
                <w:b w:val="0"/>
              </w:rPr>
            </w:pPr>
            <w:r>
              <w:rPr>
                <w:rFonts w:hint="eastAsia"/>
                <w:b w:val="0"/>
                <w:lang w:val="en-US" w:eastAsia="zh-CN"/>
              </w:rPr>
              <w:t>√</w:t>
            </w:r>
          </w:p>
        </w:tc>
        <w:tc>
          <w:tcPr>
            <w:tcW w:w="677" w:type="dxa"/>
            <w:tcBorders>
              <w:top w:val="single" w:color="000000" w:sz="4" w:space="0"/>
              <w:left w:val="single" w:color="000000" w:sz="4" w:space="0"/>
              <w:bottom w:val="single" w:color="000000" w:sz="4" w:space="0"/>
              <w:right w:val="single" w:color="000000" w:sz="4" w:space="0"/>
            </w:tcBorders>
            <w:shd w:val="clear" w:color="auto" w:fill="FFFFFF"/>
          </w:tcPr>
          <w:p w14:paraId="49D80766">
            <w:pPr>
              <w:pStyle w:val="14"/>
              <w:rPr>
                <w:b w:val="0"/>
              </w:rPr>
            </w:pPr>
          </w:p>
        </w:tc>
        <w:tc>
          <w:tcPr>
            <w:tcW w:w="677" w:type="dxa"/>
            <w:tcBorders>
              <w:top w:val="single" w:color="000000" w:sz="4" w:space="0"/>
              <w:left w:val="single" w:color="000000" w:sz="4" w:space="0"/>
              <w:bottom w:val="single" w:color="000000" w:sz="4" w:space="0"/>
              <w:right w:val="single" w:color="000000" w:sz="4" w:space="0"/>
            </w:tcBorders>
            <w:shd w:val="clear" w:color="auto" w:fill="FFFFFF"/>
          </w:tcPr>
          <w:p w14:paraId="5839742E">
            <w:pPr>
              <w:pStyle w:val="14"/>
              <w:rPr>
                <w:b w:val="0"/>
              </w:rPr>
            </w:pPr>
            <w:r>
              <w:rPr>
                <w:rFonts w:hint="eastAsia"/>
                <w:b w:val="0"/>
                <w:lang w:val="en-US" w:eastAsia="zh-CN"/>
              </w:rPr>
              <w:t>√</w:t>
            </w:r>
          </w:p>
        </w:tc>
        <w:tc>
          <w:tcPr>
            <w:tcW w:w="678" w:type="dxa"/>
            <w:gridSpan w:val="2"/>
            <w:tcBorders>
              <w:top w:val="single" w:color="000000" w:sz="4" w:space="0"/>
              <w:left w:val="single" w:color="000000" w:sz="4" w:space="0"/>
              <w:bottom w:val="single" w:color="000000" w:sz="4" w:space="0"/>
              <w:right w:val="single" w:color="000000" w:sz="12" w:space="0"/>
            </w:tcBorders>
            <w:shd w:val="clear" w:color="auto" w:fill="FFFFFF"/>
          </w:tcPr>
          <w:p w14:paraId="5955B1E7">
            <w:pPr>
              <w:pStyle w:val="14"/>
              <w:rPr>
                <w:b w:val="0"/>
              </w:rPr>
            </w:pPr>
          </w:p>
        </w:tc>
      </w:tr>
      <w:tr w14:paraId="76A03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4303" w:type="dxa"/>
            <w:tcBorders>
              <w:top w:val="single" w:color="000000" w:sz="4" w:space="0"/>
              <w:left w:val="single" w:color="000000" w:sz="12" w:space="0"/>
              <w:bottom w:val="single" w:color="000000" w:sz="4" w:space="0"/>
              <w:right w:val="single" w:color="000000" w:sz="4" w:space="0"/>
            </w:tcBorders>
            <w:shd w:val="clear" w:color="auto" w:fill="FFFFFF"/>
            <w:vAlign w:val="top"/>
          </w:tcPr>
          <w:p w14:paraId="3AD01981">
            <w:pPr>
              <w:widowControl/>
              <w:autoSpaceDE w:val="0"/>
              <w:autoSpaceDN w:val="0"/>
              <w:adjustRightInd w:val="0"/>
              <w:spacing w:line="360" w:lineRule="auto"/>
              <w:jc w:val="left"/>
              <w:rPr>
                <w:rFonts w:hint="default" w:ascii="宋体" w:hAnsi="宋体" w:eastAsia="宋体" w:cs="宋体"/>
                <w:b w:val="0"/>
                <w:color w:val="000000"/>
                <w:sz w:val="20"/>
                <w:szCs w:val="20"/>
                <w:lang w:val="en-US" w:eastAsia="zh-CN" w:bidi="ar-SA"/>
              </w:rPr>
            </w:pPr>
            <w:r>
              <w:rPr>
                <w:rFonts w:hint="eastAsia"/>
                <w:b w:val="0"/>
                <w:color w:val="000000"/>
                <w:sz w:val="20"/>
                <w:szCs w:val="20"/>
                <w:highlight w:val="none"/>
                <w:lang w:val="en-US" w:eastAsia="zh-CN"/>
              </w:rPr>
              <w:t>五．逻辑思维案例练习</w:t>
            </w:r>
          </w:p>
        </w:tc>
        <w:tc>
          <w:tcPr>
            <w:tcW w:w="587" w:type="dxa"/>
            <w:tcBorders>
              <w:top w:val="single" w:color="000000" w:sz="4" w:space="0"/>
              <w:left w:val="single" w:color="000000" w:sz="4" w:space="0"/>
              <w:bottom w:val="single" w:color="000000" w:sz="4" w:space="0"/>
              <w:right w:val="single" w:color="000000" w:sz="4" w:space="0"/>
            </w:tcBorders>
            <w:shd w:val="clear" w:color="auto" w:fill="FFFFFF"/>
          </w:tcPr>
          <w:p w14:paraId="4B54F975">
            <w:pPr>
              <w:pStyle w:val="14"/>
              <w:rPr>
                <w:b w:val="0"/>
              </w:rPr>
            </w:pPr>
          </w:p>
        </w:tc>
        <w:tc>
          <w:tcPr>
            <w:tcW w:w="677" w:type="dxa"/>
            <w:tcBorders>
              <w:top w:val="single" w:color="000000" w:sz="4" w:space="0"/>
              <w:left w:val="single" w:color="000000" w:sz="4" w:space="0"/>
              <w:bottom w:val="single" w:color="000000" w:sz="4" w:space="0"/>
              <w:right w:val="single" w:color="000000" w:sz="4" w:space="0"/>
            </w:tcBorders>
            <w:shd w:val="clear" w:color="auto" w:fill="FFFFFF"/>
          </w:tcPr>
          <w:p w14:paraId="1D1E160A">
            <w:pPr>
              <w:pStyle w:val="14"/>
              <w:rPr>
                <w:b w:val="0"/>
              </w:rPr>
            </w:pPr>
            <w:r>
              <w:rPr>
                <w:rFonts w:hint="eastAsia"/>
                <w:b w:val="0"/>
                <w:lang w:val="en-US" w:eastAsia="zh-CN"/>
              </w:rPr>
              <w:t>√</w:t>
            </w:r>
          </w:p>
        </w:tc>
        <w:tc>
          <w:tcPr>
            <w:tcW w:w="677" w:type="dxa"/>
            <w:tcBorders>
              <w:top w:val="single" w:color="000000" w:sz="4" w:space="0"/>
              <w:left w:val="single" w:color="000000" w:sz="4" w:space="0"/>
              <w:bottom w:val="single" w:color="000000" w:sz="4" w:space="0"/>
              <w:right w:val="single" w:color="000000" w:sz="4" w:space="0"/>
            </w:tcBorders>
            <w:shd w:val="clear" w:color="auto" w:fill="FFFFFF"/>
          </w:tcPr>
          <w:p w14:paraId="7C068420">
            <w:pPr>
              <w:pStyle w:val="14"/>
              <w:rPr>
                <w:b w:val="0"/>
              </w:rPr>
            </w:pPr>
          </w:p>
        </w:tc>
        <w:tc>
          <w:tcPr>
            <w:tcW w:w="677" w:type="dxa"/>
            <w:tcBorders>
              <w:top w:val="single" w:color="000000" w:sz="4" w:space="0"/>
              <w:left w:val="single" w:color="000000" w:sz="4" w:space="0"/>
              <w:bottom w:val="single" w:color="000000" w:sz="4" w:space="0"/>
              <w:right w:val="single" w:color="000000" w:sz="4" w:space="0"/>
            </w:tcBorders>
            <w:shd w:val="clear" w:color="auto" w:fill="FFFFFF"/>
          </w:tcPr>
          <w:p w14:paraId="367B4E33">
            <w:pPr>
              <w:pStyle w:val="14"/>
              <w:rPr>
                <w:b w:val="0"/>
              </w:rPr>
            </w:pPr>
            <w:r>
              <w:rPr>
                <w:rFonts w:hint="eastAsia"/>
                <w:b w:val="0"/>
                <w:lang w:val="en-US" w:eastAsia="zh-CN"/>
              </w:rPr>
              <w:t>√</w:t>
            </w:r>
          </w:p>
        </w:tc>
        <w:tc>
          <w:tcPr>
            <w:tcW w:w="677" w:type="dxa"/>
            <w:tcBorders>
              <w:top w:val="single" w:color="000000" w:sz="4" w:space="0"/>
              <w:left w:val="single" w:color="000000" w:sz="4" w:space="0"/>
              <w:bottom w:val="single" w:color="000000" w:sz="4" w:space="0"/>
              <w:right w:val="single" w:color="000000" w:sz="4" w:space="0"/>
            </w:tcBorders>
            <w:shd w:val="clear" w:color="auto" w:fill="FFFFFF"/>
          </w:tcPr>
          <w:p w14:paraId="7F4DAE10">
            <w:pPr>
              <w:pStyle w:val="14"/>
              <w:rPr>
                <w:b w:val="0"/>
              </w:rPr>
            </w:pPr>
          </w:p>
        </w:tc>
        <w:tc>
          <w:tcPr>
            <w:tcW w:w="678" w:type="dxa"/>
            <w:gridSpan w:val="2"/>
            <w:tcBorders>
              <w:top w:val="single" w:color="000000" w:sz="4" w:space="0"/>
              <w:left w:val="single" w:color="000000" w:sz="4" w:space="0"/>
              <w:bottom w:val="single" w:color="000000" w:sz="4" w:space="0"/>
              <w:right w:val="single" w:color="000000" w:sz="12" w:space="0"/>
            </w:tcBorders>
            <w:shd w:val="clear" w:color="auto" w:fill="FFFFFF"/>
          </w:tcPr>
          <w:p w14:paraId="015A814A">
            <w:pPr>
              <w:pStyle w:val="14"/>
              <w:rPr>
                <w:b w:val="0"/>
              </w:rPr>
            </w:pPr>
          </w:p>
        </w:tc>
      </w:tr>
      <w:tr w14:paraId="74BAB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6" w:hRule="atLeast"/>
          <w:jc w:val="center"/>
        </w:trPr>
        <w:tc>
          <w:tcPr>
            <w:tcW w:w="4303" w:type="dxa"/>
            <w:tcBorders>
              <w:top w:val="single" w:color="000000" w:sz="4" w:space="0"/>
              <w:left w:val="single" w:color="000000" w:sz="12" w:space="0"/>
              <w:bottom w:val="single" w:color="000000" w:sz="4" w:space="0"/>
              <w:right w:val="single" w:color="000000" w:sz="4" w:space="0"/>
            </w:tcBorders>
            <w:shd w:val="clear" w:color="auto" w:fill="FFFFFF"/>
            <w:vAlign w:val="top"/>
          </w:tcPr>
          <w:p w14:paraId="30382529">
            <w:pPr>
              <w:widowControl/>
              <w:autoSpaceDE w:val="0"/>
              <w:autoSpaceDN w:val="0"/>
              <w:adjustRightInd w:val="0"/>
              <w:spacing w:line="360" w:lineRule="auto"/>
              <w:jc w:val="left"/>
              <w:rPr>
                <w:rFonts w:ascii="宋体" w:hAnsi="宋体" w:eastAsia="宋体" w:cs="宋体"/>
                <w:b w:val="0"/>
                <w:color w:val="000000"/>
                <w:sz w:val="20"/>
                <w:szCs w:val="20"/>
                <w:lang w:val="en-US" w:eastAsia="zh-CN" w:bidi="ar-SA"/>
              </w:rPr>
            </w:pPr>
            <w:r>
              <w:rPr>
                <w:rFonts w:hint="eastAsia"/>
                <w:b w:val="0"/>
                <w:color w:val="000000"/>
                <w:sz w:val="20"/>
                <w:szCs w:val="20"/>
                <w:highlight w:val="none"/>
                <w:lang w:val="en-US" w:eastAsia="zh-CN"/>
              </w:rPr>
              <w:t>六．</w:t>
            </w:r>
            <w:r>
              <w:rPr>
                <w:rFonts w:hint="eastAsia"/>
                <w:b w:val="0"/>
                <w:color w:val="000000"/>
                <w:sz w:val="20"/>
                <w:szCs w:val="20"/>
                <w:highlight w:val="none"/>
              </w:rPr>
              <w:t>“结构化表达”</w:t>
            </w:r>
            <w:r>
              <w:rPr>
                <w:rFonts w:hint="eastAsia"/>
                <w:b w:val="0"/>
                <w:color w:val="000000"/>
                <w:sz w:val="20"/>
                <w:szCs w:val="20"/>
                <w:highlight w:val="none"/>
                <w:lang w:val="en-US" w:eastAsia="zh-CN"/>
              </w:rPr>
              <w:t>逻辑性</w:t>
            </w:r>
            <w:r>
              <w:rPr>
                <w:rFonts w:hint="eastAsia"/>
                <w:b w:val="0"/>
                <w:color w:val="000000"/>
                <w:sz w:val="20"/>
                <w:szCs w:val="20"/>
                <w:highlight w:val="none"/>
              </w:rPr>
              <w:t>及表达结构</w:t>
            </w:r>
          </w:p>
        </w:tc>
        <w:tc>
          <w:tcPr>
            <w:tcW w:w="587" w:type="dxa"/>
            <w:tcBorders>
              <w:top w:val="single" w:color="000000" w:sz="4" w:space="0"/>
              <w:left w:val="single" w:color="000000" w:sz="4" w:space="0"/>
              <w:bottom w:val="single" w:color="000000" w:sz="4" w:space="0"/>
              <w:right w:val="single" w:color="000000" w:sz="4" w:space="0"/>
            </w:tcBorders>
            <w:shd w:val="clear" w:color="auto" w:fill="FFFFFF"/>
          </w:tcPr>
          <w:p w14:paraId="42EDCB57">
            <w:pPr>
              <w:pStyle w:val="14"/>
              <w:rPr>
                <w:b w:val="0"/>
              </w:rPr>
            </w:pPr>
          </w:p>
        </w:tc>
        <w:tc>
          <w:tcPr>
            <w:tcW w:w="677" w:type="dxa"/>
            <w:tcBorders>
              <w:top w:val="single" w:color="000000" w:sz="4" w:space="0"/>
              <w:left w:val="single" w:color="000000" w:sz="4" w:space="0"/>
              <w:bottom w:val="single" w:color="000000" w:sz="4" w:space="0"/>
              <w:right w:val="single" w:color="000000" w:sz="4" w:space="0"/>
            </w:tcBorders>
            <w:shd w:val="clear" w:color="auto" w:fill="FFFFFF"/>
          </w:tcPr>
          <w:p w14:paraId="273A5FE2">
            <w:pPr>
              <w:pStyle w:val="14"/>
              <w:rPr>
                <w:b w:val="0"/>
              </w:rPr>
            </w:pPr>
            <w:r>
              <w:rPr>
                <w:rFonts w:hint="eastAsia"/>
                <w:b w:val="0"/>
                <w:lang w:val="en-US" w:eastAsia="zh-CN"/>
              </w:rPr>
              <w:t>√</w:t>
            </w:r>
          </w:p>
        </w:tc>
        <w:tc>
          <w:tcPr>
            <w:tcW w:w="677" w:type="dxa"/>
            <w:tcBorders>
              <w:top w:val="single" w:color="000000" w:sz="4" w:space="0"/>
              <w:left w:val="single" w:color="000000" w:sz="4" w:space="0"/>
              <w:bottom w:val="single" w:color="000000" w:sz="4" w:space="0"/>
              <w:right w:val="single" w:color="000000" w:sz="4" w:space="0"/>
            </w:tcBorders>
            <w:shd w:val="clear" w:color="auto" w:fill="FFFFFF"/>
          </w:tcPr>
          <w:p w14:paraId="77C9C688">
            <w:pPr>
              <w:pStyle w:val="14"/>
              <w:rPr>
                <w:b w:val="0"/>
              </w:rPr>
            </w:pPr>
          </w:p>
        </w:tc>
        <w:tc>
          <w:tcPr>
            <w:tcW w:w="677" w:type="dxa"/>
            <w:tcBorders>
              <w:top w:val="single" w:color="000000" w:sz="4" w:space="0"/>
              <w:left w:val="single" w:color="000000" w:sz="4" w:space="0"/>
              <w:bottom w:val="single" w:color="000000" w:sz="4" w:space="0"/>
              <w:right w:val="single" w:color="000000" w:sz="4" w:space="0"/>
            </w:tcBorders>
            <w:shd w:val="clear" w:color="auto" w:fill="FFFFFF"/>
          </w:tcPr>
          <w:p w14:paraId="5C36AB9C">
            <w:pPr>
              <w:pStyle w:val="14"/>
              <w:rPr>
                <w:b w:val="0"/>
              </w:rPr>
            </w:pPr>
            <w:r>
              <w:rPr>
                <w:rFonts w:hint="eastAsia"/>
                <w:b w:val="0"/>
                <w:lang w:val="en-US" w:eastAsia="zh-CN"/>
              </w:rPr>
              <w:t>√</w:t>
            </w:r>
          </w:p>
        </w:tc>
        <w:tc>
          <w:tcPr>
            <w:tcW w:w="677" w:type="dxa"/>
            <w:tcBorders>
              <w:top w:val="single" w:color="000000" w:sz="4" w:space="0"/>
              <w:left w:val="single" w:color="000000" w:sz="4" w:space="0"/>
              <w:bottom w:val="single" w:color="000000" w:sz="4" w:space="0"/>
              <w:right w:val="single" w:color="000000" w:sz="4" w:space="0"/>
            </w:tcBorders>
            <w:shd w:val="clear" w:color="auto" w:fill="FFFFFF"/>
          </w:tcPr>
          <w:p w14:paraId="78306244">
            <w:pPr>
              <w:pStyle w:val="14"/>
              <w:rPr>
                <w:b w:val="0"/>
              </w:rPr>
            </w:pPr>
          </w:p>
        </w:tc>
        <w:tc>
          <w:tcPr>
            <w:tcW w:w="678" w:type="dxa"/>
            <w:gridSpan w:val="2"/>
            <w:tcBorders>
              <w:top w:val="single" w:color="000000" w:sz="4" w:space="0"/>
              <w:left w:val="single" w:color="000000" w:sz="4" w:space="0"/>
              <w:bottom w:val="single" w:color="000000" w:sz="4" w:space="0"/>
              <w:right w:val="single" w:color="000000" w:sz="12" w:space="0"/>
            </w:tcBorders>
            <w:shd w:val="clear" w:color="auto" w:fill="FFFFFF"/>
          </w:tcPr>
          <w:p w14:paraId="52611449">
            <w:pPr>
              <w:pStyle w:val="14"/>
              <w:rPr>
                <w:b w:val="0"/>
              </w:rPr>
            </w:pPr>
          </w:p>
        </w:tc>
      </w:tr>
      <w:tr w14:paraId="2EA95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4303" w:type="dxa"/>
            <w:tcBorders>
              <w:top w:val="single" w:color="000000" w:sz="4" w:space="0"/>
              <w:left w:val="single" w:color="000000" w:sz="12" w:space="0"/>
              <w:bottom w:val="single" w:color="000000" w:sz="4" w:space="0"/>
              <w:right w:val="single" w:color="000000" w:sz="4" w:space="0"/>
            </w:tcBorders>
            <w:shd w:val="clear" w:color="auto" w:fill="FFFFFF"/>
            <w:vAlign w:val="top"/>
          </w:tcPr>
          <w:p w14:paraId="497FB151">
            <w:pPr>
              <w:widowControl/>
              <w:autoSpaceDE w:val="0"/>
              <w:autoSpaceDN w:val="0"/>
              <w:adjustRightInd w:val="0"/>
              <w:spacing w:line="360" w:lineRule="auto"/>
              <w:jc w:val="left"/>
              <w:rPr>
                <w:rFonts w:hint="default" w:ascii="宋体" w:hAnsi="宋体" w:eastAsia="宋体" w:cs="宋体"/>
                <w:b w:val="0"/>
                <w:color w:val="000000"/>
                <w:sz w:val="20"/>
                <w:szCs w:val="20"/>
                <w:lang w:val="en-US" w:eastAsia="zh-CN" w:bidi="ar-SA"/>
              </w:rPr>
            </w:pPr>
            <w:r>
              <w:rPr>
                <w:rFonts w:hint="eastAsia"/>
                <w:b w:val="0"/>
                <w:color w:val="000000"/>
                <w:sz w:val="20"/>
                <w:szCs w:val="20"/>
                <w:highlight w:val="none"/>
                <w:lang w:val="en-US" w:eastAsia="zh-CN"/>
              </w:rPr>
              <w:t>七</w:t>
            </w:r>
            <w:r>
              <w:rPr>
                <w:rFonts w:hint="eastAsia"/>
                <w:b w:val="0"/>
                <w:color w:val="000000"/>
                <w:sz w:val="20"/>
                <w:szCs w:val="20"/>
                <w:highlight w:val="none"/>
              </w:rPr>
              <w:t>．结构化表达的主旨</w:t>
            </w:r>
          </w:p>
        </w:tc>
        <w:tc>
          <w:tcPr>
            <w:tcW w:w="587" w:type="dxa"/>
            <w:tcBorders>
              <w:top w:val="single" w:color="000000" w:sz="4" w:space="0"/>
              <w:left w:val="single" w:color="000000" w:sz="4" w:space="0"/>
              <w:bottom w:val="single" w:color="000000" w:sz="4" w:space="0"/>
              <w:right w:val="single" w:color="000000" w:sz="4" w:space="0"/>
            </w:tcBorders>
            <w:shd w:val="clear" w:color="auto" w:fill="FFFFFF"/>
          </w:tcPr>
          <w:p w14:paraId="53B77A55">
            <w:pPr>
              <w:pStyle w:val="14"/>
              <w:rPr>
                <w:b w:val="0"/>
              </w:rPr>
            </w:pPr>
          </w:p>
        </w:tc>
        <w:tc>
          <w:tcPr>
            <w:tcW w:w="677" w:type="dxa"/>
            <w:tcBorders>
              <w:top w:val="single" w:color="000000" w:sz="4" w:space="0"/>
              <w:left w:val="single" w:color="000000" w:sz="4" w:space="0"/>
              <w:bottom w:val="single" w:color="000000" w:sz="4" w:space="0"/>
              <w:right w:val="single" w:color="000000" w:sz="4" w:space="0"/>
            </w:tcBorders>
            <w:shd w:val="clear" w:color="auto" w:fill="FFFFFF"/>
          </w:tcPr>
          <w:p w14:paraId="58EC3A17">
            <w:pPr>
              <w:pStyle w:val="14"/>
              <w:rPr>
                <w:b w:val="0"/>
              </w:rPr>
            </w:pPr>
            <w:r>
              <w:rPr>
                <w:rFonts w:hint="eastAsia"/>
                <w:b w:val="0"/>
                <w:lang w:val="en-US" w:eastAsia="zh-CN"/>
              </w:rPr>
              <w:t>√</w:t>
            </w:r>
          </w:p>
        </w:tc>
        <w:tc>
          <w:tcPr>
            <w:tcW w:w="677" w:type="dxa"/>
            <w:tcBorders>
              <w:top w:val="single" w:color="000000" w:sz="4" w:space="0"/>
              <w:left w:val="single" w:color="000000" w:sz="4" w:space="0"/>
              <w:bottom w:val="single" w:color="000000" w:sz="4" w:space="0"/>
              <w:right w:val="single" w:color="000000" w:sz="4" w:space="0"/>
            </w:tcBorders>
            <w:shd w:val="clear" w:color="auto" w:fill="FFFFFF"/>
          </w:tcPr>
          <w:p w14:paraId="3FE40696">
            <w:pPr>
              <w:pStyle w:val="14"/>
              <w:rPr>
                <w:b w:val="0"/>
              </w:rPr>
            </w:pPr>
          </w:p>
        </w:tc>
        <w:tc>
          <w:tcPr>
            <w:tcW w:w="677" w:type="dxa"/>
            <w:tcBorders>
              <w:top w:val="single" w:color="000000" w:sz="4" w:space="0"/>
              <w:left w:val="single" w:color="000000" w:sz="4" w:space="0"/>
              <w:bottom w:val="single" w:color="000000" w:sz="4" w:space="0"/>
              <w:right w:val="single" w:color="000000" w:sz="4" w:space="0"/>
            </w:tcBorders>
            <w:shd w:val="clear" w:color="auto" w:fill="FFFFFF"/>
          </w:tcPr>
          <w:p w14:paraId="7023E4CA">
            <w:pPr>
              <w:pStyle w:val="14"/>
              <w:rPr>
                <w:b w:val="0"/>
              </w:rPr>
            </w:pPr>
            <w:r>
              <w:rPr>
                <w:rFonts w:hint="eastAsia"/>
                <w:b w:val="0"/>
                <w:lang w:val="en-US" w:eastAsia="zh-CN"/>
              </w:rPr>
              <w:t>√</w:t>
            </w:r>
          </w:p>
        </w:tc>
        <w:tc>
          <w:tcPr>
            <w:tcW w:w="677" w:type="dxa"/>
            <w:tcBorders>
              <w:top w:val="single" w:color="000000" w:sz="4" w:space="0"/>
              <w:left w:val="single" w:color="000000" w:sz="4" w:space="0"/>
              <w:bottom w:val="single" w:color="000000" w:sz="4" w:space="0"/>
              <w:right w:val="single" w:color="000000" w:sz="4" w:space="0"/>
            </w:tcBorders>
            <w:shd w:val="clear" w:color="auto" w:fill="FFFFFF"/>
          </w:tcPr>
          <w:p w14:paraId="118C4910">
            <w:pPr>
              <w:pStyle w:val="14"/>
              <w:rPr>
                <w:b w:val="0"/>
              </w:rPr>
            </w:pPr>
          </w:p>
        </w:tc>
        <w:tc>
          <w:tcPr>
            <w:tcW w:w="678" w:type="dxa"/>
            <w:gridSpan w:val="2"/>
            <w:tcBorders>
              <w:top w:val="single" w:color="000000" w:sz="4" w:space="0"/>
              <w:left w:val="single" w:color="000000" w:sz="4" w:space="0"/>
              <w:bottom w:val="single" w:color="000000" w:sz="4" w:space="0"/>
              <w:right w:val="single" w:color="000000" w:sz="12" w:space="0"/>
            </w:tcBorders>
            <w:shd w:val="clear" w:color="auto" w:fill="FFFFFF"/>
          </w:tcPr>
          <w:p w14:paraId="0D94F0E5">
            <w:pPr>
              <w:pStyle w:val="14"/>
              <w:rPr>
                <w:b w:val="0"/>
              </w:rPr>
            </w:pPr>
          </w:p>
        </w:tc>
      </w:tr>
      <w:tr w14:paraId="7D289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4303" w:type="dxa"/>
            <w:tcBorders>
              <w:top w:val="single" w:color="000000" w:sz="4" w:space="0"/>
              <w:left w:val="single" w:color="000000" w:sz="12" w:space="0"/>
              <w:bottom w:val="single" w:color="000000" w:sz="4" w:space="0"/>
              <w:right w:val="single" w:color="000000" w:sz="4" w:space="0"/>
            </w:tcBorders>
            <w:shd w:val="clear" w:color="auto" w:fill="FFFFFF"/>
            <w:vAlign w:val="top"/>
          </w:tcPr>
          <w:p w14:paraId="04CB2AD5">
            <w:pPr>
              <w:widowControl/>
              <w:autoSpaceDE w:val="0"/>
              <w:autoSpaceDN w:val="0"/>
              <w:adjustRightInd w:val="0"/>
              <w:spacing w:line="360" w:lineRule="auto"/>
              <w:jc w:val="left"/>
              <w:rPr>
                <w:rFonts w:ascii="宋体" w:hAnsi="宋体" w:eastAsia="宋体" w:cs="宋体"/>
                <w:b w:val="0"/>
                <w:color w:val="000000"/>
                <w:sz w:val="20"/>
                <w:szCs w:val="20"/>
                <w:lang w:val="en-US" w:eastAsia="zh-CN" w:bidi="ar-SA"/>
              </w:rPr>
            </w:pPr>
            <w:r>
              <w:rPr>
                <w:rFonts w:hint="eastAsia"/>
                <w:b w:val="0"/>
                <w:color w:val="000000"/>
                <w:sz w:val="20"/>
                <w:szCs w:val="20"/>
                <w:highlight w:val="none"/>
                <w:lang w:val="en-US" w:eastAsia="zh-CN"/>
              </w:rPr>
              <w:t>八</w:t>
            </w:r>
            <w:r>
              <w:rPr>
                <w:rFonts w:hint="eastAsia"/>
                <w:b w:val="0"/>
                <w:color w:val="000000"/>
                <w:sz w:val="20"/>
                <w:szCs w:val="20"/>
                <w:highlight w:val="none"/>
              </w:rPr>
              <w:t>．表达的</w:t>
            </w:r>
            <w:r>
              <w:rPr>
                <w:rFonts w:hint="eastAsia"/>
                <w:b w:val="0"/>
                <w:color w:val="000000"/>
                <w:sz w:val="20"/>
                <w:szCs w:val="20"/>
                <w:highlight w:val="none"/>
                <w:lang w:val="en-US" w:eastAsia="zh-CN"/>
              </w:rPr>
              <w:t>标准及</w:t>
            </w:r>
            <w:r>
              <w:rPr>
                <w:rFonts w:hint="eastAsia"/>
                <w:b w:val="0"/>
                <w:color w:val="000000"/>
                <w:sz w:val="20"/>
                <w:szCs w:val="20"/>
                <w:highlight w:val="none"/>
              </w:rPr>
              <w:t>结构框架搭建</w:t>
            </w:r>
          </w:p>
        </w:tc>
        <w:tc>
          <w:tcPr>
            <w:tcW w:w="587" w:type="dxa"/>
            <w:tcBorders>
              <w:top w:val="single" w:color="000000" w:sz="4" w:space="0"/>
              <w:left w:val="single" w:color="000000" w:sz="4" w:space="0"/>
              <w:bottom w:val="single" w:color="000000" w:sz="4" w:space="0"/>
              <w:right w:val="single" w:color="000000" w:sz="4" w:space="0"/>
            </w:tcBorders>
            <w:shd w:val="clear" w:color="auto" w:fill="FFFFFF"/>
          </w:tcPr>
          <w:p w14:paraId="0508898A">
            <w:pPr>
              <w:pStyle w:val="14"/>
              <w:rPr>
                <w:b w:val="0"/>
              </w:rPr>
            </w:pPr>
          </w:p>
        </w:tc>
        <w:tc>
          <w:tcPr>
            <w:tcW w:w="677" w:type="dxa"/>
            <w:tcBorders>
              <w:top w:val="single" w:color="000000" w:sz="4" w:space="0"/>
              <w:left w:val="single" w:color="000000" w:sz="4" w:space="0"/>
              <w:bottom w:val="single" w:color="000000" w:sz="4" w:space="0"/>
              <w:right w:val="single" w:color="000000" w:sz="4" w:space="0"/>
            </w:tcBorders>
            <w:shd w:val="clear" w:color="auto" w:fill="FFFFFF"/>
          </w:tcPr>
          <w:p w14:paraId="1DA68B38">
            <w:pPr>
              <w:pStyle w:val="14"/>
              <w:rPr>
                <w:rFonts w:hint="eastAsia"/>
                <w:b w:val="0"/>
                <w:lang w:val="en-US" w:eastAsia="zh-CN"/>
              </w:rPr>
            </w:pPr>
          </w:p>
        </w:tc>
        <w:tc>
          <w:tcPr>
            <w:tcW w:w="677" w:type="dxa"/>
            <w:tcBorders>
              <w:top w:val="single" w:color="000000" w:sz="4" w:space="0"/>
              <w:left w:val="single" w:color="000000" w:sz="4" w:space="0"/>
              <w:bottom w:val="single" w:color="000000" w:sz="4" w:space="0"/>
              <w:right w:val="single" w:color="000000" w:sz="4" w:space="0"/>
            </w:tcBorders>
            <w:shd w:val="clear" w:color="auto" w:fill="FFFFFF"/>
          </w:tcPr>
          <w:p w14:paraId="0A226574">
            <w:pPr>
              <w:pStyle w:val="14"/>
              <w:rPr>
                <w:b w:val="0"/>
              </w:rPr>
            </w:pPr>
          </w:p>
        </w:tc>
        <w:tc>
          <w:tcPr>
            <w:tcW w:w="677" w:type="dxa"/>
            <w:tcBorders>
              <w:top w:val="single" w:color="000000" w:sz="4" w:space="0"/>
              <w:left w:val="single" w:color="000000" w:sz="4" w:space="0"/>
              <w:bottom w:val="single" w:color="000000" w:sz="4" w:space="0"/>
              <w:right w:val="single" w:color="000000" w:sz="4" w:space="0"/>
            </w:tcBorders>
            <w:shd w:val="clear" w:color="auto" w:fill="FFFFFF"/>
          </w:tcPr>
          <w:p w14:paraId="139CEF58">
            <w:pPr>
              <w:pStyle w:val="14"/>
              <w:rPr>
                <w:rFonts w:hint="eastAsia"/>
                <w:b w:val="0"/>
                <w:lang w:val="en-US" w:eastAsia="zh-CN"/>
              </w:rPr>
            </w:pPr>
          </w:p>
        </w:tc>
        <w:tc>
          <w:tcPr>
            <w:tcW w:w="682" w:type="dxa"/>
            <w:gridSpan w:val="2"/>
            <w:tcBorders>
              <w:top w:val="single" w:color="000000" w:sz="4" w:space="0"/>
              <w:left w:val="single" w:color="000000" w:sz="4" w:space="0"/>
              <w:bottom w:val="single" w:color="000000" w:sz="4" w:space="0"/>
              <w:right w:val="single" w:color="000000" w:sz="4" w:space="0"/>
            </w:tcBorders>
            <w:shd w:val="clear" w:color="auto" w:fill="FFFFFF"/>
          </w:tcPr>
          <w:p w14:paraId="64067C8E">
            <w:pPr>
              <w:pStyle w:val="14"/>
              <w:rPr>
                <w:b w:val="0"/>
              </w:rPr>
            </w:pPr>
          </w:p>
        </w:tc>
        <w:tc>
          <w:tcPr>
            <w:tcW w:w="673" w:type="dxa"/>
            <w:tcBorders>
              <w:top w:val="single" w:color="000000" w:sz="4" w:space="0"/>
              <w:left w:val="single" w:color="000000" w:sz="4" w:space="0"/>
              <w:bottom w:val="single" w:color="000000" w:sz="4" w:space="0"/>
              <w:right w:val="single" w:color="000000" w:sz="12" w:space="0"/>
            </w:tcBorders>
            <w:shd w:val="clear" w:color="auto" w:fill="FFFFFF"/>
          </w:tcPr>
          <w:p w14:paraId="20524D55">
            <w:pPr>
              <w:pStyle w:val="14"/>
              <w:rPr>
                <w:rFonts w:hint="eastAsia"/>
                <w:b w:val="0"/>
                <w:lang w:val="en-US" w:eastAsia="zh-CN"/>
              </w:rPr>
            </w:pPr>
          </w:p>
        </w:tc>
      </w:tr>
      <w:tr w14:paraId="60A2F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4303" w:type="dxa"/>
            <w:tcBorders>
              <w:top w:val="single" w:color="000000" w:sz="4" w:space="0"/>
              <w:left w:val="single" w:color="000000" w:sz="12" w:space="0"/>
              <w:bottom w:val="single" w:color="000000" w:sz="12" w:space="0"/>
              <w:right w:val="single" w:color="000000" w:sz="4" w:space="0"/>
            </w:tcBorders>
            <w:shd w:val="clear" w:color="auto" w:fill="FFFFFF"/>
            <w:vAlign w:val="top"/>
          </w:tcPr>
          <w:p w14:paraId="68C654E8">
            <w:pPr>
              <w:widowControl/>
              <w:autoSpaceDE w:val="0"/>
              <w:autoSpaceDN w:val="0"/>
              <w:adjustRightInd w:val="0"/>
              <w:spacing w:line="360" w:lineRule="auto"/>
              <w:jc w:val="left"/>
              <w:rPr>
                <w:rFonts w:ascii="宋体" w:hAnsi="宋体" w:eastAsia="宋体" w:cs="宋体"/>
                <w:b w:val="0"/>
                <w:color w:val="000000"/>
                <w:sz w:val="20"/>
                <w:szCs w:val="20"/>
                <w:lang w:val="en-US" w:eastAsia="zh-CN" w:bidi="ar-SA"/>
              </w:rPr>
            </w:pPr>
            <w:r>
              <w:rPr>
                <w:rFonts w:hint="eastAsia"/>
                <w:b w:val="0"/>
                <w:color w:val="000000"/>
                <w:sz w:val="20"/>
                <w:szCs w:val="20"/>
                <w:highlight w:val="none"/>
                <w:lang w:val="en-US" w:eastAsia="zh-CN"/>
              </w:rPr>
              <w:t>九</w:t>
            </w:r>
            <w:r>
              <w:rPr>
                <w:rFonts w:hint="eastAsia"/>
                <w:b w:val="0"/>
                <w:color w:val="000000"/>
                <w:sz w:val="20"/>
                <w:szCs w:val="20"/>
                <w:highlight w:val="none"/>
              </w:rPr>
              <w:t>．结构化写作实战中的素材和语言</w:t>
            </w:r>
          </w:p>
        </w:tc>
        <w:tc>
          <w:tcPr>
            <w:tcW w:w="587" w:type="dxa"/>
            <w:tcBorders>
              <w:top w:val="single" w:color="000000" w:sz="4" w:space="0"/>
              <w:left w:val="single" w:color="000000" w:sz="4" w:space="0"/>
              <w:bottom w:val="single" w:color="000000" w:sz="12" w:space="0"/>
              <w:right w:val="single" w:color="000000" w:sz="4" w:space="0"/>
            </w:tcBorders>
            <w:shd w:val="clear" w:color="auto" w:fill="FFFFFF"/>
          </w:tcPr>
          <w:p w14:paraId="5980EA74">
            <w:pPr>
              <w:pStyle w:val="14"/>
              <w:rPr>
                <w:b w:val="0"/>
              </w:rPr>
            </w:pPr>
          </w:p>
        </w:tc>
        <w:tc>
          <w:tcPr>
            <w:tcW w:w="677" w:type="dxa"/>
            <w:tcBorders>
              <w:top w:val="single" w:color="000000" w:sz="4" w:space="0"/>
              <w:left w:val="single" w:color="000000" w:sz="4" w:space="0"/>
              <w:bottom w:val="single" w:color="000000" w:sz="12" w:space="0"/>
              <w:right w:val="single" w:color="000000" w:sz="4" w:space="0"/>
            </w:tcBorders>
            <w:shd w:val="clear" w:color="auto" w:fill="FFFFFF"/>
          </w:tcPr>
          <w:p w14:paraId="224EC5F6">
            <w:pPr>
              <w:pStyle w:val="14"/>
              <w:rPr>
                <w:b w:val="0"/>
              </w:rPr>
            </w:pPr>
            <w:r>
              <w:rPr>
                <w:rFonts w:hint="eastAsia"/>
                <w:b w:val="0"/>
                <w:lang w:val="en-US" w:eastAsia="zh-CN"/>
              </w:rPr>
              <w:t>√</w:t>
            </w:r>
          </w:p>
        </w:tc>
        <w:tc>
          <w:tcPr>
            <w:tcW w:w="677" w:type="dxa"/>
            <w:tcBorders>
              <w:top w:val="single" w:color="000000" w:sz="4" w:space="0"/>
              <w:left w:val="single" w:color="000000" w:sz="4" w:space="0"/>
              <w:bottom w:val="single" w:color="000000" w:sz="12" w:space="0"/>
              <w:right w:val="single" w:color="000000" w:sz="4" w:space="0"/>
            </w:tcBorders>
            <w:shd w:val="clear" w:color="auto" w:fill="FFFFFF"/>
          </w:tcPr>
          <w:p w14:paraId="44320278">
            <w:pPr>
              <w:pStyle w:val="14"/>
              <w:rPr>
                <w:b w:val="0"/>
              </w:rPr>
            </w:pPr>
          </w:p>
        </w:tc>
        <w:tc>
          <w:tcPr>
            <w:tcW w:w="677" w:type="dxa"/>
            <w:tcBorders>
              <w:top w:val="single" w:color="000000" w:sz="4" w:space="0"/>
              <w:left w:val="single" w:color="000000" w:sz="4" w:space="0"/>
              <w:bottom w:val="single" w:color="000000" w:sz="12" w:space="0"/>
              <w:right w:val="single" w:color="000000" w:sz="4" w:space="0"/>
            </w:tcBorders>
            <w:shd w:val="clear" w:color="auto" w:fill="FFFFFF"/>
          </w:tcPr>
          <w:p w14:paraId="61F0C5F7">
            <w:pPr>
              <w:pStyle w:val="14"/>
              <w:rPr>
                <w:b w:val="0"/>
              </w:rPr>
            </w:pPr>
            <w:r>
              <w:rPr>
                <w:rFonts w:hint="eastAsia"/>
                <w:b w:val="0"/>
                <w:lang w:val="en-US" w:eastAsia="zh-CN"/>
              </w:rPr>
              <w:t>√</w:t>
            </w:r>
          </w:p>
        </w:tc>
        <w:tc>
          <w:tcPr>
            <w:tcW w:w="682" w:type="dxa"/>
            <w:gridSpan w:val="2"/>
            <w:tcBorders>
              <w:top w:val="single" w:color="000000" w:sz="4" w:space="0"/>
              <w:left w:val="single" w:color="000000" w:sz="4" w:space="0"/>
              <w:bottom w:val="single" w:color="000000" w:sz="12" w:space="0"/>
              <w:right w:val="single" w:color="000000" w:sz="4" w:space="0"/>
            </w:tcBorders>
            <w:shd w:val="clear" w:color="auto" w:fill="FFFFFF"/>
          </w:tcPr>
          <w:p w14:paraId="3F1B73A8">
            <w:pPr>
              <w:pStyle w:val="14"/>
              <w:rPr>
                <w:b w:val="0"/>
              </w:rPr>
            </w:pPr>
          </w:p>
        </w:tc>
        <w:tc>
          <w:tcPr>
            <w:tcW w:w="673" w:type="dxa"/>
            <w:tcBorders>
              <w:top w:val="single" w:color="000000" w:sz="4" w:space="0"/>
              <w:left w:val="single" w:color="000000" w:sz="4" w:space="0"/>
              <w:bottom w:val="single" w:color="000000" w:sz="12" w:space="0"/>
              <w:right w:val="single" w:color="000000" w:sz="12" w:space="0"/>
            </w:tcBorders>
            <w:shd w:val="clear" w:color="auto" w:fill="FFFFFF"/>
          </w:tcPr>
          <w:p w14:paraId="27DC989E">
            <w:pPr>
              <w:pStyle w:val="14"/>
              <w:rPr>
                <w:b w:val="0"/>
              </w:rPr>
            </w:pPr>
            <w:r>
              <w:rPr>
                <w:rFonts w:hint="eastAsia"/>
                <w:b w:val="0"/>
                <w:lang w:val="en-US" w:eastAsia="zh-CN"/>
              </w:rPr>
              <w:t>√</w:t>
            </w:r>
          </w:p>
        </w:tc>
      </w:tr>
    </w:tbl>
    <w:p w14:paraId="5A7466DF">
      <w:pPr>
        <w:pStyle w:val="17"/>
        <w:spacing w:before="326" w:beforeLines="100" w:after="163"/>
      </w:pPr>
      <w:r>
        <w:rPr>
          <w:rFonts w:hint="eastAsia"/>
        </w:rPr>
        <w:t>（三）课程教学方法与学时分配</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2513"/>
        <w:gridCol w:w="2114"/>
        <w:gridCol w:w="1738"/>
        <w:gridCol w:w="725"/>
        <w:gridCol w:w="669"/>
        <w:gridCol w:w="717"/>
      </w:tblGrid>
      <w:tr w14:paraId="55902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2513" w:type="dxa"/>
            <w:vMerge w:val="restart"/>
            <w:tcBorders>
              <w:top w:val="single" w:color="auto" w:sz="12" w:space="0"/>
              <w:left w:val="single" w:color="auto" w:sz="12" w:space="0"/>
            </w:tcBorders>
            <w:vAlign w:val="center"/>
          </w:tcPr>
          <w:p w14:paraId="0F4C5199">
            <w:pPr>
              <w:widowControl w:val="0"/>
              <w:snapToGrid w:val="0"/>
              <w:jc w:val="center"/>
              <w:rPr>
                <w:rFonts w:ascii="黑体" w:hAnsi="黑体" w:eastAsia="黑体"/>
                <w:bCs/>
                <w:sz w:val="21"/>
                <w:szCs w:val="21"/>
              </w:rPr>
            </w:pPr>
            <w:r>
              <w:rPr>
                <w:rFonts w:hint="eastAsia" w:ascii="黑体" w:hAnsi="黑体" w:eastAsia="黑体"/>
                <w:bCs/>
                <w:sz w:val="21"/>
                <w:szCs w:val="21"/>
              </w:rPr>
              <w:t>教学单元</w:t>
            </w:r>
          </w:p>
        </w:tc>
        <w:tc>
          <w:tcPr>
            <w:tcW w:w="2114" w:type="dxa"/>
            <w:vMerge w:val="restart"/>
            <w:tcBorders>
              <w:top w:val="single" w:color="auto" w:sz="12" w:space="0"/>
            </w:tcBorders>
            <w:vAlign w:val="center"/>
          </w:tcPr>
          <w:p w14:paraId="3168925F">
            <w:pPr>
              <w:pStyle w:val="13"/>
              <w:widowControl w:val="0"/>
              <w:rPr>
                <w:szCs w:val="21"/>
              </w:rPr>
            </w:pPr>
            <w:r>
              <w:rPr>
                <w:rFonts w:hint="eastAsia" w:ascii="黑体" w:hAnsi="黑体"/>
                <w:szCs w:val="21"/>
              </w:rPr>
              <w:t>教与学方式</w:t>
            </w:r>
          </w:p>
        </w:tc>
        <w:tc>
          <w:tcPr>
            <w:tcW w:w="1738" w:type="dxa"/>
            <w:vMerge w:val="restart"/>
            <w:tcBorders>
              <w:top w:val="single" w:color="auto" w:sz="12" w:space="0"/>
            </w:tcBorders>
            <w:vAlign w:val="center"/>
          </w:tcPr>
          <w:p w14:paraId="19261C53">
            <w:pPr>
              <w:pStyle w:val="13"/>
              <w:widowControl w:val="0"/>
              <w:rPr>
                <w:rFonts w:ascii="黑体" w:hAnsi="黑体"/>
                <w:szCs w:val="21"/>
              </w:rPr>
            </w:pPr>
            <w:r>
              <w:rPr>
                <w:rFonts w:hint="eastAsia" w:ascii="黑体" w:hAnsi="黑体"/>
                <w:szCs w:val="21"/>
              </w:rPr>
              <w:t>考核方式</w:t>
            </w:r>
          </w:p>
        </w:tc>
        <w:tc>
          <w:tcPr>
            <w:tcW w:w="2111" w:type="dxa"/>
            <w:gridSpan w:val="3"/>
            <w:tcBorders>
              <w:top w:val="single" w:color="auto" w:sz="12" w:space="0"/>
              <w:right w:val="single" w:color="auto" w:sz="12" w:space="0"/>
            </w:tcBorders>
            <w:vAlign w:val="center"/>
          </w:tcPr>
          <w:p w14:paraId="677A80EC">
            <w:pPr>
              <w:pStyle w:val="13"/>
              <w:widowControl w:val="0"/>
              <w:rPr>
                <w:rFonts w:ascii="黑体" w:hAnsi="黑体"/>
                <w:szCs w:val="21"/>
              </w:rPr>
            </w:pPr>
            <w:r>
              <w:rPr>
                <w:rFonts w:hint="eastAsia" w:ascii="黑体" w:hAnsi="黑体"/>
                <w:szCs w:val="21"/>
              </w:rPr>
              <w:t>学时</w:t>
            </w:r>
            <w:r>
              <w:rPr>
                <w:rFonts w:hint="eastAsia" w:ascii="黑体" w:hAnsi="黑体"/>
                <w:bCs w:val="0"/>
                <w:szCs w:val="21"/>
              </w:rPr>
              <w:t>分配</w:t>
            </w:r>
          </w:p>
        </w:tc>
      </w:tr>
      <w:tr w14:paraId="10EBB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2513" w:type="dxa"/>
            <w:vMerge w:val="continue"/>
            <w:tcBorders>
              <w:left w:val="single" w:color="auto" w:sz="12" w:space="0"/>
            </w:tcBorders>
          </w:tcPr>
          <w:p w14:paraId="6C5A7B3E">
            <w:pPr>
              <w:widowControl w:val="0"/>
              <w:snapToGrid w:val="0"/>
              <w:jc w:val="center"/>
              <w:rPr>
                <w:rFonts w:ascii="黑体" w:hAnsi="黑体" w:eastAsia="黑体"/>
                <w:bCs/>
                <w:sz w:val="21"/>
                <w:szCs w:val="21"/>
              </w:rPr>
            </w:pPr>
          </w:p>
        </w:tc>
        <w:tc>
          <w:tcPr>
            <w:tcW w:w="2114" w:type="dxa"/>
            <w:vMerge w:val="continue"/>
          </w:tcPr>
          <w:p w14:paraId="42584268">
            <w:pPr>
              <w:widowControl w:val="0"/>
              <w:snapToGrid w:val="0"/>
              <w:jc w:val="center"/>
              <w:rPr>
                <w:rFonts w:ascii="黑体" w:hAnsi="黑体" w:eastAsia="黑体"/>
                <w:bCs/>
                <w:sz w:val="21"/>
                <w:szCs w:val="21"/>
              </w:rPr>
            </w:pPr>
          </w:p>
        </w:tc>
        <w:tc>
          <w:tcPr>
            <w:tcW w:w="1738" w:type="dxa"/>
            <w:vMerge w:val="continue"/>
          </w:tcPr>
          <w:p w14:paraId="1AD2513C">
            <w:pPr>
              <w:widowControl w:val="0"/>
              <w:snapToGrid w:val="0"/>
              <w:jc w:val="center"/>
              <w:rPr>
                <w:rFonts w:ascii="黑体" w:hAnsi="黑体" w:eastAsia="黑体"/>
                <w:bCs/>
                <w:sz w:val="21"/>
                <w:szCs w:val="21"/>
              </w:rPr>
            </w:pPr>
          </w:p>
        </w:tc>
        <w:tc>
          <w:tcPr>
            <w:tcW w:w="725" w:type="dxa"/>
            <w:vAlign w:val="center"/>
          </w:tcPr>
          <w:p w14:paraId="1752E3FB">
            <w:pPr>
              <w:widowControl w:val="0"/>
              <w:snapToGrid w:val="0"/>
              <w:jc w:val="center"/>
              <w:rPr>
                <w:rFonts w:ascii="黑体" w:hAnsi="黑体" w:eastAsia="黑体"/>
                <w:bCs/>
                <w:sz w:val="21"/>
                <w:szCs w:val="21"/>
              </w:rPr>
            </w:pPr>
            <w:r>
              <w:rPr>
                <w:rFonts w:hint="eastAsia" w:ascii="黑体" w:hAnsi="黑体" w:eastAsia="黑体"/>
                <w:bCs/>
                <w:sz w:val="21"/>
                <w:szCs w:val="21"/>
              </w:rPr>
              <w:t>理论</w:t>
            </w:r>
          </w:p>
        </w:tc>
        <w:tc>
          <w:tcPr>
            <w:tcW w:w="669" w:type="dxa"/>
            <w:vAlign w:val="center"/>
          </w:tcPr>
          <w:p w14:paraId="071502F8">
            <w:pPr>
              <w:widowControl w:val="0"/>
              <w:snapToGrid w:val="0"/>
              <w:jc w:val="center"/>
              <w:rPr>
                <w:rFonts w:ascii="黑体" w:hAnsi="黑体" w:eastAsia="黑体"/>
                <w:bCs/>
                <w:sz w:val="21"/>
                <w:szCs w:val="21"/>
              </w:rPr>
            </w:pPr>
            <w:r>
              <w:rPr>
                <w:rFonts w:hint="eastAsia" w:ascii="黑体" w:hAnsi="黑体" w:eastAsia="黑体"/>
                <w:bCs/>
                <w:sz w:val="21"/>
                <w:szCs w:val="21"/>
              </w:rPr>
              <w:t>实践</w:t>
            </w:r>
          </w:p>
        </w:tc>
        <w:tc>
          <w:tcPr>
            <w:tcW w:w="717" w:type="dxa"/>
            <w:tcBorders>
              <w:right w:val="single" w:color="auto" w:sz="12" w:space="0"/>
            </w:tcBorders>
            <w:vAlign w:val="center"/>
          </w:tcPr>
          <w:p w14:paraId="7EB19D8C">
            <w:pPr>
              <w:widowControl w:val="0"/>
              <w:snapToGrid w:val="0"/>
              <w:jc w:val="center"/>
              <w:rPr>
                <w:rFonts w:ascii="黑体" w:hAnsi="黑体" w:eastAsia="黑体"/>
                <w:bCs/>
                <w:sz w:val="21"/>
                <w:szCs w:val="21"/>
              </w:rPr>
            </w:pPr>
            <w:r>
              <w:rPr>
                <w:rFonts w:hint="eastAsia" w:ascii="黑体" w:hAnsi="黑体" w:eastAsia="黑体"/>
                <w:bCs/>
                <w:sz w:val="21"/>
                <w:szCs w:val="21"/>
              </w:rPr>
              <w:t>小计</w:t>
            </w:r>
          </w:p>
        </w:tc>
      </w:tr>
      <w:tr w14:paraId="01993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513" w:type="dxa"/>
            <w:tcBorders>
              <w:left w:val="single" w:color="auto" w:sz="12" w:space="0"/>
            </w:tcBorders>
            <w:vAlign w:val="top"/>
          </w:tcPr>
          <w:p w14:paraId="0FA41EAC">
            <w:pPr>
              <w:widowControl/>
              <w:autoSpaceDE w:val="0"/>
              <w:autoSpaceDN w:val="0"/>
              <w:adjustRightInd w:val="0"/>
              <w:spacing w:line="360" w:lineRule="auto"/>
              <w:jc w:val="left"/>
              <w:rPr>
                <w:rFonts w:hint="default" w:eastAsia="宋体"/>
                <w:sz w:val="20"/>
                <w:szCs w:val="20"/>
                <w:lang w:val="en-US" w:eastAsia="zh-CN"/>
              </w:rPr>
            </w:pPr>
            <w:r>
              <w:rPr>
                <w:rFonts w:hint="eastAsia"/>
                <w:sz w:val="20"/>
                <w:szCs w:val="20"/>
              </w:rPr>
              <w:t>一．</w:t>
            </w:r>
            <w:r>
              <w:rPr>
                <w:rFonts w:hint="eastAsia"/>
                <w:sz w:val="20"/>
                <w:szCs w:val="20"/>
                <w:lang w:val="en-US" w:eastAsia="zh-CN"/>
              </w:rPr>
              <w:t>形式逻辑绪论及大纲</w:t>
            </w:r>
          </w:p>
        </w:tc>
        <w:tc>
          <w:tcPr>
            <w:tcW w:w="2114" w:type="dxa"/>
            <w:vAlign w:val="center"/>
          </w:tcPr>
          <w:p w14:paraId="57CD0972">
            <w:pPr>
              <w:widowControl w:val="0"/>
              <w:snapToGrid w:val="0"/>
              <w:jc w:val="left"/>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讲授、案例教学</w:t>
            </w:r>
          </w:p>
        </w:tc>
        <w:tc>
          <w:tcPr>
            <w:tcW w:w="1738" w:type="dxa"/>
            <w:vAlign w:val="center"/>
          </w:tcPr>
          <w:p w14:paraId="70EE3D10">
            <w:pPr>
              <w:widowControl w:val="0"/>
              <w:snapToGrid w:val="0"/>
              <w:jc w:val="center"/>
              <w:rPr>
                <w:rFonts w:ascii="Times New Roman" w:hAnsi="Times New Roman"/>
                <w:bCs/>
                <w:sz w:val="21"/>
                <w:szCs w:val="21"/>
              </w:rPr>
            </w:pPr>
          </w:p>
        </w:tc>
        <w:tc>
          <w:tcPr>
            <w:tcW w:w="725" w:type="dxa"/>
            <w:vAlign w:val="center"/>
          </w:tcPr>
          <w:p w14:paraId="673B8E69">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c>
          <w:tcPr>
            <w:tcW w:w="669" w:type="dxa"/>
            <w:vAlign w:val="center"/>
          </w:tcPr>
          <w:p w14:paraId="323EB4F8">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717" w:type="dxa"/>
            <w:tcBorders>
              <w:right w:val="single" w:color="auto" w:sz="12" w:space="0"/>
            </w:tcBorders>
            <w:vAlign w:val="center"/>
          </w:tcPr>
          <w:p w14:paraId="5BAD5DEF">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r>
      <w:tr w14:paraId="2DB2D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513" w:type="dxa"/>
            <w:tcBorders>
              <w:left w:val="single" w:color="auto" w:sz="12" w:space="0"/>
            </w:tcBorders>
            <w:vAlign w:val="top"/>
          </w:tcPr>
          <w:p w14:paraId="4C64D289">
            <w:pPr>
              <w:widowControl/>
              <w:autoSpaceDE w:val="0"/>
              <w:autoSpaceDN w:val="0"/>
              <w:adjustRightInd w:val="0"/>
              <w:spacing w:line="360" w:lineRule="auto"/>
              <w:jc w:val="left"/>
              <w:rPr>
                <w:rFonts w:hint="eastAsia"/>
                <w:sz w:val="20"/>
                <w:szCs w:val="20"/>
              </w:rPr>
            </w:pPr>
            <w:r>
              <w:rPr>
                <w:rFonts w:hint="eastAsia"/>
                <w:sz w:val="20"/>
                <w:szCs w:val="20"/>
              </w:rPr>
              <w:t>二．逻辑思维的基本知识</w:t>
            </w:r>
          </w:p>
        </w:tc>
        <w:tc>
          <w:tcPr>
            <w:tcW w:w="2114" w:type="dxa"/>
            <w:vAlign w:val="center"/>
          </w:tcPr>
          <w:p w14:paraId="3B03F091">
            <w:pPr>
              <w:widowControl w:val="0"/>
              <w:snapToGrid w:val="0"/>
              <w:jc w:val="left"/>
              <w:rPr>
                <w:rFonts w:ascii="Times New Roman" w:hAnsi="Times New Roman"/>
                <w:bCs/>
                <w:sz w:val="21"/>
                <w:szCs w:val="21"/>
              </w:rPr>
            </w:pPr>
            <w:r>
              <w:rPr>
                <w:rFonts w:hint="eastAsia" w:ascii="Times New Roman" w:hAnsi="Times New Roman"/>
                <w:bCs/>
                <w:sz w:val="21"/>
                <w:szCs w:val="21"/>
                <w:lang w:val="en-US" w:eastAsia="zh-CN"/>
              </w:rPr>
              <w:t>讲授、案例教学</w:t>
            </w:r>
          </w:p>
        </w:tc>
        <w:tc>
          <w:tcPr>
            <w:tcW w:w="1738" w:type="dxa"/>
            <w:vAlign w:val="center"/>
          </w:tcPr>
          <w:p w14:paraId="7FD4CDA9">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基本理论选择题</w:t>
            </w:r>
          </w:p>
        </w:tc>
        <w:tc>
          <w:tcPr>
            <w:tcW w:w="725" w:type="dxa"/>
            <w:vAlign w:val="center"/>
          </w:tcPr>
          <w:p w14:paraId="571F3605">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8</w:t>
            </w:r>
          </w:p>
        </w:tc>
        <w:tc>
          <w:tcPr>
            <w:tcW w:w="669" w:type="dxa"/>
            <w:vAlign w:val="center"/>
          </w:tcPr>
          <w:p w14:paraId="2F99F9BB">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717" w:type="dxa"/>
            <w:tcBorders>
              <w:right w:val="single" w:color="auto" w:sz="12" w:space="0"/>
            </w:tcBorders>
            <w:vAlign w:val="center"/>
          </w:tcPr>
          <w:p w14:paraId="45B0A372">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8</w:t>
            </w:r>
          </w:p>
        </w:tc>
      </w:tr>
      <w:tr w14:paraId="21C45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513" w:type="dxa"/>
            <w:tcBorders>
              <w:left w:val="single" w:color="auto" w:sz="12" w:space="0"/>
            </w:tcBorders>
            <w:vAlign w:val="top"/>
          </w:tcPr>
          <w:p w14:paraId="6D05E435">
            <w:pPr>
              <w:widowControl/>
              <w:autoSpaceDE w:val="0"/>
              <w:autoSpaceDN w:val="0"/>
              <w:adjustRightInd w:val="0"/>
              <w:spacing w:line="360" w:lineRule="auto"/>
              <w:jc w:val="left"/>
              <w:rPr>
                <w:rFonts w:hint="eastAsia"/>
                <w:sz w:val="20"/>
                <w:szCs w:val="20"/>
              </w:rPr>
            </w:pPr>
            <w:r>
              <w:rPr>
                <w:rFonts w:hint="eastAsia"/>
                <w:sz w:val="20"/>
                <w:szCs w:val="20"/>
                <w:lang w:val="en-US" w:eastAsia="zh-CN"/>
              </w:rPr>
              <w:t>三.</w:t>
            </w:r>
            <w:r>
              <w:rPr>
                <w:rFonts w:hint="eastAsia"/>
                <w:sz w:val="20"/>
                <w:szCs w:val="20"/>
              </w:rPr>
              <w:t>思维中的判断和推理及其应用</w:t>
            </w:r>
          </w:p>
        </w:tc>
        <w:tc>
          <w:tcPr>
            <w:tcW w:w="2114" w:type="dxa"/>
            <w:vAlign w:val="center"/>
          </w:tcPr>
          <w:p w14:paraId="0755A142">
            <w:pPr>
              <w:widowControl w:val="0"/>
              <w:snapToGrid w:val="0"/>
              <w:jc w:val="left"/>
              <w:rPr>
                <w:rFonts w:hint="default" w:ascii="Times New Roman" w:hAnsi="Times New Roman"/>
                <w:bCs/>
                <w:sz w:val="21"/>
                <w:szCs w:val="21"/>
                <w:lang w:val="en-US"/>
              </w:rPr>
            </w:pPr>
            <w:r>
              <w:rPr>
                <w:rFonts w:hint="eastAsia" w:ascii="Times New Roman" w:hAnsi="Times New Roman"/>
                <w:bCs/>
                <w:sz w:val="21"/>
                <w:szCs w:val="21"/>
                <w:lang w:val="en-US" w:eastAsia="zh-CN"/>
              </w:rPr>
              <w:t>讲授、案例教学、分组讨论</w:t>
            </w:r>
          </w:p>
        </w:tc>
        <w:tc>
          <w:tcPr>
            <w:tcW w:w="1738" w:type="dxa"/>
            <w:vAlign w:val="center"/>
          </w:tcPr>
          <w:p w14:paraId="71605970">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案例分析题</w:t>
            </w:r>
          </w:p>
        </w:tc>
        <w:tc>
          <w:tcPr>
            <w:tcW w:w="725" w:type="dxa"/>
            <w:vAlign w:val="center"/>
          </w:tcPr>
          <w:p w14:paraId="246F0F00">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8</w:t>
            </w:r>
          </w:p>
        </w:tc>
        <w:tc>
          <w:tcPr>
            <w:tcW w:w="669" w:type="dxa"/>
            <w:vAlign w:val="center"/>
          </w:tcPr>
          <w:p w14:paraId="00AC6FBB">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717" w:type="dxa"/>
            <w:tcBorders>
              <w:right w:val="single" w:color="auto" w:sz="12" w:space="0"/>
            </w:tcBorders>
            <w:vAlign w:val="center"/>
          </w:tcPr>
          <w:p w14:paraId="0485360B">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8</w:t>
            </w:r>
          </w:p>
        </w:tc>
      </w:tr>
      <w:tr w14:paraId="58A39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513" w:type="dxa"/>
            <w:tcBorders>
              <w:left w:val="single" w:color="auto" w:sz="12" w:space="0"/>
            </w:tcBorders>
            <w:vAlign w:val="top"/>
          </w:tcPr>
          <w:p w14:paraId="1A645C97">
            <w:pPr>
              <w:widowControl/>
              <w:autoSpaceDE w:val="0"/>
              <w:autoSpaceDN w:val="0"/>
              <w:adjustRightInd w:val="0"/>
              <w:spacing w:line="360" w:lineRule="auto"/>
              <w:jc w:val="left"/>
              <w:rPr>
                <w:rFonts w:hint="eastAsia"/>
                <w:sz w:val="20"/>
                <w:szCs w:val="20"/>
              </w:rPr>
            </w:pPr>
            <w:r>
              <w:rPr>
                <w:rFonts w:hint="eastAsia"/>
                <w:sz w:val="20"/>
                <w:szCs w:val="20"/>
              </w:rPr>
              <w:t>四．错误逻辑思维的再认识，诡辩与谬误</w:t>
            </w:r>
          </w:p>
        </w:tc>
        <w:tc>
          <w:tcPr>
            <w:tcW w:w="2114" w:type="dxa"/>
            <w:vAlign w:val="center"/>
          </w:tcPr>
          <w:p w14:paraId="60691C7F">
            <w:pPr>
              <w:widowControl w:val="0"/>
              <w:snapToGrid w:val="0"/>
              <w:jc w:val="left"/>
              <w:rPr>
                <w:rFonts w:ascii="Times New Roman" w:hAnsi="Times New Roman"/>
                <w:bCs/>
                <w:sz w:val="21"/>
                <w:szCs w:val="21"/>
              </w:rPr>
            </w:pPr>
            <w:r>
              <w:rPr>
                <w:rFonts w:hint="eastAsia" w:ascii="Times New Roman" w:hAnsi="Times New Roman"/>
                <w:bCs/>
                <w:sz w:val="21"/>
                <w:szCs w:val="21"/>
                <w:lang w:val="en-US" w:eastAsia="zh-CN"/>
              </w:rPr>
              <w:t>讲授、案例教学</w:t>
            </w:r>
          </w:p>
        </w:tc>
        <w:tc>
          <w:tcPr>
            <w:tcW w:w="1738" w:type="dxa"/>
            <w:vAlign w:val="center"/>
          </w:tcPr>
          <w:p w14:paraId="6662153E">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综合分析案例，复杂问题解决</w:t>
            </w:r>
          </w:p>
        </w:tc>
        <w:tc>
          <w:tcPr>
            <w:tcW w:w="725" w:type="dxa"/>
            <w:vAlign w:val="center"/>
          </w:tcPr>
          <w:p w14:paraId="64E7F696">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6</w:t>
            </w:r>
          </w:p>
        </w:tc>
        <w:tc>
          <w:tcPr>
            <w:tcW w:w="669" w:type="dxa"/>
            <w:vAlign w:val="center"/>
          </w:tcPr>
          <w:p w14:paraId="6CA4B38F">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717" w:type="dxa"/>
            <w:tcBorders>
              <w:right w:val="single" w:color="auto" w:sz="12" w:space="0"/>
            </w:tcBorders>
            <w:vAlign w:val="center"/>
          </w:tcPr>
          <w:p w14:paraId="030443F1">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6</w:t>
            </w:r>
          </w:p>
        </w:tc>
      </w:tr>
      <w:tr w14:paraId="6A25D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513" w:type="dxa"/>
            <w:tcBorders>
              <w:left w:val="single" w:color="auto" w:sz="12" w:space="0"/>
            </w:tcBorders>
            <w:vAlign w:val="top"/>
          </w:tcPr>
          <w:p w14:paraId="72045788">
            <w:pPr>
              <w:widowControl/>
              <w:autoSpaceDE w:val="0"/>
              <w:autoSpaceDN w:val="0"/>
              <w:adjustRightInd w:val="0"/>
              <w:spacing w:line="360" w:lineRule="auto"/>
              <w:jc w:val="left"/>
              <w:rPr>
                <w:rFonts w:hint="default"/>
                <w:sz w:val="20"/>
                <w:szCs w:val="20"/>
                <w:lang w:val="en-US"/>
              </w:rPr>
            </w:pPr>
            <w:r>
              <w:rPr>
                <w:rFonts w:hint="eastAsia"/>
                <w:color w:val="000000" w:themeColor="text1"/>
                <w:sz w:val="20"/>
                <w:szCs w:val="20"/>
                <w:highlight w:val="none"/>
                <w:lang w:val="en-US" w:eastAsia="zh-CN"/>
                <w14:textFill>
                  <w14:solidFill>
                    <w14:schemeClr w14:val="tx1"/>
                  </w14:solidFill>
                </w14:textFill>
              </w:rPr>
              <w:t>五.逻辑思维案例练习</w:t>
            </w:r>
          </w:p>
        </w:tc>
        <w:tc>
          <w:tcPr>
            <w:tcW w:w="2114" w:type="dxa"/>
            <w:vAlign w:val="center"/>
          </w:tcPr>
          <w:p w14:paraId="3102EF07">
            <w:pPr>
              <w:widowControl w:val="0"/>
              <w:snapToGrid w:val="0"/>
              <w:jc w:val="left"/>
              <w:rPr>
                <w:rFonts w:hint="eastAsia" w:ascii="Times New Roman" w:hAnsi="Times New Roman"/>
                <w:bCs/>
                <w:sz w:val="21"/>
                <w:szCs w:val="21"/>
                <w:lang w:val="en-US" w:eastAsia="zh-CN"/>
              </w:rPr>
            </w:pPr>
            <w:r>
              <w:rPr>
                <w:rFonts w:hint="eastAsia" w:ascii="Times New Roman" w:hAnsi="Times New Roman"/>
                <w:bCs/>
                <w:sz w:val="21"/>
                <w:szCs w:val="21"/>
                <w:lang w:val="en-US" w:eastAsia="zh-CN"/>
              </w:rPr>
              <w:t>讲授、案例教学</w:t>
            </w:r>
          </w:p>
        </w:tc>
        <w:tc>
          <w:tcPr>
            <w:tcW w:w="1738" w:type="dxa"/>
            <w:vAlign w:val="center"/>
          </w:tcPr>
          <w:p w14:paraId="0748F2CD">
            <w:pPr>
              <w:widowControl w:val="0"/>
              <w:snapToGrid w:val="0"/>
              <w:jc w:val="center"/>
              <w:rPr>
                <w:rFonts w:hint="eastAsia" w:ascii="Times New Roman" w:hAnsi="Times New Roman"/>
                <w:bCs/>
                <w:sz w:val="21"/>
                <w:szCs w:val="21"/>
                <w:lang w:val="en-US" w:eastAsia="zh-CN"/>
              </w:rPr>
            </w:pPr>
            <w:r>
              <w:rPr>
                <w:rFonts w:hint="eastAsia" w:ascii="Times New Roman" w:hAnsi="Times New Roman"/>
                <w:bCs/>
                <w:sz w:val="21"/>
                <w:szCs w:val="21"/>
                <w:lang w:val="en-US" w:eastAsia="zh-CN"/>
              </w:rPr>
              <w:t>综合分析案例，复杂问题解决</w:t>
            </w:r>
          </w:p>
        </w:tc>
        <w:tc>
          <w:tcPr>
            <w:tcW w:w="725" w:type="dxa"/>
            <w:vAlign w:val="center"/>
          </w:tcPr>
          <w:p w14:paraId="548298BF">
            <w:pPr>
              <w:widowControl w:val="0"/>
              <w:snapToGrid w:val="0"/>
              <w:jc w:val="center"/>
              <w:rPr>
                <w:rFonts w:hint="default" w:ascii="Times New Roman" w:hAnsi="Times New Roman"/>
                <w:bCs/>
                <w:sz w:val="21"/>
                <w:szCs w:val="21"/>
                <w:lang w:val="en-US" w:eastAsia="zh-CN"/>
              </w:rPr>
            </w:pPr>
            <w:r>
              <w:rPr>
                <w:rFonts w:hint="eastAsia" w:ascii="Times New Roman" w:hAnsi="Times New Roman"/>
                <w:bCs/>
                <w:sz w:val="21"/>
                <w:szCs w:val="21"/>
                <w:lang w:val="en-US" w:eastAsia="zh-CN"/>
              </w:rPr>
              <w:t>6</w:t>
            </w:r>
          </w:p>
        </w:tc>
        <w:tc>
          <w:tcPr>
            <w:tcW w:w="669" w:type="dxa"/>
            <w:vAlign w:val="center"/>
          </w:tcPr>
          <w:p w14:paraId="0E428203">
            <w:pPr>
              <w:widowControl w:val="0"/>
              <w:snapToGrid w:val="0"/>
              <w:jc w:val="center"/>
              <w:rPr>
                <w:rFonts w:hint="eastAsia" w:ascii="Times New Roman" w:hAnsi="Times New Roman"/>
                <w:bCs/>
                <w:sz w:val="21"/>
                <w:szCs w:val="21"/>
                <w:lang w:val="en-US" w:eastAsia="zh-CN"/>
              </w:rPr>
            </w:pPr>
          </w:p>
        </w:tc>
        <w:tc>
          <w:tcPr>
            <w:tcW w:w="717" w:type="dxa"/>
            <w:tcBorders>
              <w:right w:val="single" w:color="auto" w:sz="12" w:space="0"/>
            </w:tcBorders>
            <w:vAlign w:val="center"/>
          </w:tcPr>
          <w:p w14:paraId="4873089B">
            <w:pPr>
              <w:widowControl w:val="0"/>
              <w:snapToGrid w:val="0"/>
              <w:jc w:val="center"/>
              <w:rPr>
                <w:rFonts w:hint="default" w:ascii="Times New Roman" w:hAnsi="Times New Roman"/>
                <w:bCs/>
                <w:sz w:val="21"/>
                <w:szCs w:val="21"/>
                <w:lang w:val="en-US" w:eastAsia="zh-CN"/>
              </w:rPr>
            </w:pPr>
            <w:r>
              <w:rPr>
                <w:rFonts w:hint="eastAsia" w:ascii="Times New Roman" w:hAnsi="Times New Roman"/>
                <w:bCs/>
                <w:sz w:val="21"/>
                <w:szCs w:val="21"/>
                <w:lang w:val="en-US" w:eastAsia="zh-CN"/>
              </w:rPr>
              <w:t>6</w:t>
            </w:r>
          </w:p>
        </w:tc>
      </w:tr>
      <w:tr w14:paraId="0CF17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513" w:type="dxa"/>
            <w:tcBorders>
              <w:left w:val="single" w:color="auto" w:sz="12" w:space="0"/>
            </w:tcBorders>
            <w:vAlign w:val="top"/>
          </w:tcPr>
          <w:p w14:paraId="54CB395A">
            <w:pPr>
              <w:widowControl/>
              <w:autoSpaceDE w:val="0"/>
              <w:autoSpaceDN w:val="0"/>
              <w:adjustRightInd w:val="0"/>
              <w:spacing w:line="360" w:lineRule="auto"/>
              <w:jc w:val="left"/>
              <w:rPr>
                <w:rFonts w:hint="eastAsia"/>
                <w:color w:val="000000" w:themeColor="text1"/>
                <w:sz w:val="20"/>
                <w:szCs w:val="20"/>
                <w:highlight w:val="none"/>
                <w14:textFill>
                  <w14:solidFill>
                    <w14:schemeClr w14:val="tx1"/>
                  </w14:solidFill>
                </w14:textFill>
              </w:rPr>
            </w:pPr>
            <w:r>
              <w:rPr>
                <w:rFonts w:hint="eastAsia"/>
                <w:color w:val="000000" w:themeColor="text1"/>
                <w:sz w:val="20"/>
                <w:szCs w:val="20"/>
                <w:highlight w:val="none"/>
                <w:lang w:val="en-US" w:eastAsia="zh-CN"/>
                <w14:textFill>
                  <w14:solidFill>
                    <w14:schemeClr w14:val="tx1"/>
                  </w14:solidFill>
                </w14:textFill>
              </w:rPr>
              <w:t>六．</w:t>
            </w:r>
            <w:r>
              <w:rPr>
                <w:rFonts w:hint="eastAsia"/>
                <w:color w:val="000000" w:themeColor="text1"/>
                <w:sz w:val="20"/>
                <w:szCs w:val="20"/>
                <w:highlight w:val="none"/>
                <w14:textFill>
                  <w14:solidFill>
                    <w14:schemeClr w14:val="tx1"/>
                  </w14:solidFill>
                </w14:textFill>
              </w:rPr>
              <w:t>“结构化表达”</w:t>
            </w:r>
            <w:r>
              <w:rPr>
                <w:rFonts w:hint="eastAsia"/>
                <w:color w:val="000000" w:themeColor="text1"/>
                <w:sz w:val="20"/>
                <w:szCs w:val="20"/>
                <w:highlight w:val="none"/>
                <w:lang w:val="en-US" w:eastAsia="zh-CN"/>
                <w14:textFill>
                  <w14:solidFill>
                    <w14:schemeClr w14:val="tx1"/>
                  </w14:solidFill>
                </w14:textFill>
              </w:rPr>
              <w:t>逻辑性</w:t>
            </w:r>
            <w:r>
              <w:rPr>
                <w:rFonts w:hint="eastAsia"/>
                <w:color w:val="000000" w:themeColor="text1"/>
                <w:sz w:val="20"/>
                <w:szCs w:val="20"/>
                <w:highlight w:val="none"/>
                <w14:textFill>
                  <w14:solidFill>
                    <w14:schemeClr w14:val="tx1"/>
                  </w14:solidFill>
                </w14:textFill>
              </w:rPr>
              <w:t>及表达结构</w:t>
            </w:r>
          </w:p>
        </w:tc>
        <w:tc>
          <w:tcPr>
            <w:tcW w:w="2114" w:type="dxa"/>
            <w:vAlign w:val="center"/>
          </w:tcPr>
          <w:p w14:paraId="0E2499CA">
            <w:pPr>
              <w:widowControl w:val="0"/>
              <w:snapToGrid w:val="0"/>
              <w:jc w:val="left"/>
              <w:rPr>
                <w:rFonts w:hint="default" w:ascii="Times New Roman" w:hAnsi="Times New Roman"/>
                <w:bCs/>
                <w:color w:val="000000" w:themeColor="text1"/>
                <w:sz w:val="21"/>
                <w:szCs w:val="21"/>
                <w:highlight w:val="none"/>
                <w:lang w:val="en-US"/>
                <w14:textFill>
                  <w14:solidFill>
                    <w14:schemeClr w14:val="tx1"/>
                  </w14:solidFill>
                </w14:textFill>
              </w:rPr>
            </w:pPr>
            <w:r>
              <w:rPr>
                <w:rFonts w:hint="eastAsia" w:ascii="Times New Roman" w:hAnsi="Times New Roman"/>
                <w:bCs/>
                <w:color w:val="000000" w:themeColor="text1"/>
                <w:sz w:val="21"/>
                <w:szCs w:val="21"/>
                <w:highlight w:val="none"/>
                <w:lang w:val="en-US" w:eastAsia="zh-CN"/>
                <w14:textFill>
                  <w14:solidFill>
                    <w14:schemeClr w14:val="tx1"/>
                  </w14:solidFill>
                </w14:textFill>
              </w:rPr>
              <w:t>讲授、案例教学、实战训练</w:t>
            </w:r>
          </w:p>
        </w:tc>
        <w:tc>
          <w:tcPr>
            <w:tcW w:w="1738" w:type="dxa"/>
            <w:vAlign w:val="center"/>
          </w:tcPr>
          <w:p w14:paraId="33533830">
            <w:pPr>
              <w:widowControl w:val="0"/>
              <w:snapToGrid w:val="0"/>
              <w:jc w:val="center"/>
              <w:rPr>
                <w:rFonts w:ascii="Times New Roman" w:hAnsi="Times New Roman"/>
                <w:bCs/>
                <w:color w:val="000000" w:themeColor="text1"/>
                <w:sz w:val="21"/>
                <w:szCs w:val="21"/>
                <w:highlight w:val="none"/>
                <w14:textFill>
                  <w14:solidFill>
                    <w14:schemeClr w14:val="tx1"/>
                  </w14:solidFill>
                </w14:textFill>
              </w:rPr>
            </w:pPr>
          </w:p>
        </w:tc>
        <w:tc>
          <w:tcPr>
            <w:tcW w:w="725" w:type="dxa"/>
            <w:vAlign w:val="center"/>
          </w:tcPr>
          <w:p w14:paraId="6FEDAE4E">
            <w:pPr>
              <w:widowControl w:val="0"/>
              <w:snapToGrid w:val="0"/>
              <w:jc w:val="center"/>
              <w:rPr>
                <w:rFonts w:hint="eastAsia" w:ascii="Times New Roman" w:hAnsi="Times New Roman" w:eastAsia="宋体"/>
                <w:bCs/>
                <w:color w:val="000000" w:themeColor="text1"/>
                <w:sz w:val="21"/>
                <w:szCs w:val="21"/>
                <w:highlight w:val="none"/>
                <w:lang w:val="en-US" w:eastAsia="zh-CN"/>
                <w14:textFill>
                  <w14:solidFill>
                    <w14:schemeClr w14:val="tx1"/>
                  </w14:solidFill>
                </w14:textFill>
              </w:rPr>
            </w:pPr>
            <w:r>
              <w:rPr>
                <w:rFonts w:hint="eastAsia" w:ascii="Times New Roman" w:hAnsi="Times New Roman"/>
                <w:bCs/>
                <w:color w:val="000000" w:themeColor="text1"/>
                <w:sz w:val="21"/>
                <w:szCs w:val="21"/>
                <w:highlight w:val="none"/>
                <w:lang w:val="en-US" w:eastAsia="zh-CN"/>
                <w14:textFill>
                  <w14:solidFill>
                    <w14:schemeClr w14:val="tx1"/>
                  </w14:solidFill>
                </w14:textFill>
              </w:rPr>
              <w:t>4</w:t>
            </w:r>
          </w:p>
        </w:tc>
        <w:tc>
          <w:tcPr>
            <w:tcW w:w="669" w:type="dxa"/>
            <w:vAlign w:val="center"/>
          </w:tcPr>
          <w:p w14:paraId="49303BC1">
            <w:pPr>
              <w:widowControl w:val="0"/>
              <w:snapToGrid w:val="0"/>
              <w:jc w:val="center"/>
              <w:rPr>
                <w:rFonts w:hint="eastAsia" w:ascii="Times New Roman" w:hAnsi="Times New Roman" w:eastAsia="宋体"/>
                <w:bCs/>
                <w:color w:val="000000" w:themeColor="text1"/>
                <w:sz w:val="21"/>
                <w:szCs w:val="21"/>
                <w:highlight w:val="none"/>
                <w:lang w:val="en-US" w:eastAsia="zh-CN"/>
                <w14:textFill>
                  <w14:solidFill>
                    <w14:schemeClr w14:val="tx1"/>
                  </w14:solidFill>
                </w14:textFill>
              </w:rPr>
            </w:pPr>
            <w:r>
              <w:rPr>
                <w:rFonts w:hint="eastAsia" w:ascii="Times New Roman" w:hAnsi="Times New Roman"/>
                <w:bCs/>
                <w:color w:val="000000" w:themeColor="text1"/>
                <w:sz w:val="21"/>
                <w:szCs w:val="21"/>
                <w:highlight w:val="none"/>
                <w:lang w:val="en-US" w:eastAsia="zh-CN"/>
                <w14:textFill>
                  <w14:solidFill>
                    <w14:schemeClr w14:val="tx1"/>
                  </w14:solidFill>
                </w14:textFill>
              </w:rPr>
              <w:t>0</w:t>
            </w:r>
          </w:p>
        </w:tc>
        <w:tc>
          <w:tcPr>
            <w:tcW w:w="717" w:type="dxa"/>
            <w:tcBorders>
              <w:right w:val="single" w:color="auto" w:sz="12" w:space="0"/>
            </w:tcBorders>
            <w:vAlign w:val="center"/>
          </w:tcPr>
          <w:p w14:paraId="72A21D13">
            <w:pPr>
              <w:widowControl w:val="0"/>
              <w:snapToGrid w:val="0"/>
              <w:jc w:val="center"/>
              <w:rPr>
                <w:rFonts w:hint="eastAsia" w:ascii="Times New Roman" w:hAnsi="Times New Roman" w:eastAsia="宋体"/>
                <w:bCs/>
                <w:color w:val="000000" w:themeColor="text1"/>
                <w:sz w:val="21"/>
                <w:szCs w:val="21"/>
                <w:highlight w:val="none"/>
                <w:lang w:val="en-US" w:eastAsia="zh-CN"/>
                <w14:textFill>
                  <w14:solidFill>
                    <w14:schemeClr w14:val="tx1"/>
                  </w14:solidFill>
                </w14:textFill>
              </w:rPr>
            </w:pPr>
            <w:r>
              <w:rPr>
                <w:rFonts w:hint="eastAsia" w:ascii="Times New Roman" w:hAnsi="Times New Roman"/>
                <w:bCs/>
                <w:color w:val="000000" w:themeColor="text1"/>
                <w:sz w:val="21"/>
                <w:szCs w:val="21"/>
                <w:highlight w:val="none"/>
                <w:lang w:val="en-US" w:eastAsia="zh-CN"/>
                <w14:textFill>
                  <w14:solidFill>
                    <w14:schemeClr w14:val="tx1"/>
                  </w14:solidFill>
                </w14:textFill>
              </w:rPr>
              <w:t>4</w:t>
            </w:r>
          </w:p>
        </w:tc>
      </w:tr>
      <w:tr w14:paraId="12DF8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513" w:type="dxa"/>
            <w:tcBorders>
              <w:left w:val="single" w:color="auto" w:sz="12" w:space="0"/>
            </w:tcBorders>
            <w:vAlign w:val="top"/>
          </w:tcPr>
          <w:p w14:paraId="5CFEFE76">
            <w:pPr>
              <w:widowControl/>
              <w:autoSpaceDE w:val="0"/>
              <w:autoSpaceDN w:val="0"/>
              <w:adjustRightInd w:val="0"/>
              <w:spacing w:line="360" w:lineRule="auto"/>
              <w:jc w:val="left"/>
              <w:rPr>
                <w:rFonts w:hint="eastAsia"/>
                <w:color w:val="000000" w:themeColor="text1"/>
                <w:sz w:val="20"/>
                <w:szCs w:val="20"/>
                <w:highlight w:val="none"/>
                <w14:textFill>
                  <w14:solidFill>
                    <w14:schemeClr w14:val="tx1"/>
                  </w14:solidFill>
                </w14:textFill>
              </w:rPr>
            </w:pPr>
            <w:r>
              <w:rPr>
                <w:rFonts w:hint="eastAsia"/>
                <w:color w:val="000000" w:themeColor="text1"/>
                <w:sz w:val="20"/>
                <w:szCs w:val="20"/>
                <w:highlight w:val="none"/>
                <w:lang w:val="en-US" w:eastAsia="zh-CN"/>
                <w14:textFill>
                  <w14:solidFill>
                    <w14:schemeClr w14:val="tx1"/>
                  </w14:solidFill>
                </w14:textFill>
              </w:rPr>
              <w:t>七</w:t>
            </w:r>
            <w:r>
              <w:rPr>
                <w:rFonts w:hint="eastAsia"/>
                <w:color w:val="000000" w:themeColor="text1"/>
                <w:sz w:val="20"/>
                <w:szCs w:val="20"/>
                <w:highlight w:val="none"/>
                <w14:textFill>
                  <w14:solidFill>
                    <w14:schemeClr w14:val="tx1"/>
                  </w14:solidFill>
                </w14:textFill>
              </w:rPr>
              <w:t>．结构化表达的主旨</w:t>
            </w:r>
          </w:p>
        </w:tc>
        <w:tc>
          <w:tcPr>
            <w:tcW w:w="2114" w:type="dxa"/>
            <w:vAlign w:val="center"/>
          </w:tcPr>
          <w:p w14:paraId="0862FE8D">
            <w:pPr>
              <w:widowControl w:val="0"/>
              <w:snapToGrid w:val="0"/>
              <w:jc w:val="left"/>
              <w:rPr>
                <w:rFonts w:ascii="Times New Roman" w:hAnsi="Times New Roman"/>
                <w:bCs/>
                <w:color w:val="000000" w:themeColor="text1"/>
                <w:sz w:val="21"/>
                <w:szCs w:val="21"/>
                <w:highlight w:val="none"/>
                <w14:textFill>
                  <w14:solidFill>
                    <w14:schemeClr w14:val="tx1"/>
                  </w14:solidFill>
                </w14:textFill>
              </w:rPr>
            </w:pPr>
            <w:r>
              <w:rPr>
                <w:rFonts w:hint="eastAsia" w:ascii="Times New Roman" w:hAnsi="Times New Roman"/>
                <w:bCs/>
                <w:color w:val="000000" w:themeColor="text1"/>
                <w:sz w:val="21"/>
                <w:szCs w:val="21"/>
                <w:highlight w:val="none"/>
                <w:lang w:val="en-US" w:eastAsia="zh-CN"/>
                <w14:textFill>
                  <w14:solidFill>
                    <w14:schemeClr w14:val="tx1"/>
                  </w14:solidFill>
                </w14:textFill>
              </w:rPr>
              <w:t>讲授、案例教学、实战训练</w:t>
            </w:r>
          </w:p>
        </w:tc>
        <w:tc>
          <w:tcPr>
            <w:tcW w:w="1738" w:type="dxa"/>
            <w:vAlign w:val="center"/>
          </w:tcPr>
          <w:p w14:paraId="3630443E">
            <w:pPr>
              <w:widowControl w:val="0"/>
              <w:snapToGrid w:val="0"/>
              <w:jc w:val="center"/>
              <w:rPr>
                <w:rFonts w:hint="default" w:ascii="Times New Roman" w:hAnsi="Times New Roman" w:eastAsia="宋体"/>
                <w:bCs/>
                <w:color w:val="000000" w:themeColor="text1"/>
                <w:sz w:val="21"/>
                <w:szCs w:val="21"/>
                <w:highlight w:val="none"/>
                <w:lang w:val="en-US" w:eastAsia="zh-CN"/>
                <w14:textFill>
                  <w14:solidFill>
                    <w14:schemeClr w14:val="tx1"/>
                  </w14:solidFill>
                </w14:textFill>
              </w:rPr>
            </w:pPr>
            <w:r>
              <w:rPr>
                <w:rFonts w:hint="eastAsia" w:ascii="Times New Roman" w:hAnsi="Times New Roman"/>
                <w:bCs/>
                <w:color w:val="000000" w:themeColor="text1"/>
                <w:sz w:val="21"/>
                <w:szCs w:val="21"/>
                <w:highlight w:val="none"/>
                <w:lang w:val="en-US" w:eastAsia="zh-CN"/>
                <w14:textFill>
                  <w14:solidFill>
                    <w14:schemeClr w14:val="tx1"/>
                  </w14:solidFill>
                </w14:textFill>
              </w:rPr>
              <w:t>文案写作</w:t>
            </w:r>
          </w:p>
        </w:tc>
        <w:tc>
          <w:tcPr>
            <w:tcW w:w="725" w:type="dxa"/>
            <w:vAlign w:val="center"/>
          </w:tcPr>
          <w:p w14:paraId="2F685D31">
            <w:pPr>
              <w:widowControl w:val="0"/>
              <w:snapToGrid w:val="0"/>
              <w:jc w:val="center"/>
              <w:rPr>
                <w:rFonts w:hint="eastAsia" w:ascii="Times New Roman" w:hAnsi="Times New Roman" w:eastAsia="宋体"/>
                <w:bCs/>
                <w:color w:val="000000" w:themeColor="text1"/>
                <w:sz w:val="21"/>
                <w:szCs w:val="21"/>
                <w:highlight w:val="none"/>
                <w:lang w:val="en-US" w:eastAsia="zh-CN"/>
                <w14:textFill>
                  <w14:solidFill>
                    <w14:schemeClr w14:val="tx1"/>
                  </w14:solidFill>
                </w14:textFill>
              </w:rPr>
            </w:pPr>
            <w:r>
              <w:rPr>
                <w:rFonts w:hint="eastAsia" w:ascii="Times New Roman" w:hAnsi="Times New Roman"/>
                <w:bCs/>
                <w:color w:val="000000" w:themeColor="text1"/>
                <w:sz w:val="21"/>
                <w:szCs w:val="21"/>
                <w:highlight w:val="none"/>
                <w:lang w:val="en-US" w:eastAsia="zh-CN"/>
                <w14:textFill>
                  <w14:solidFill>
                    <w14:schemeClr w14:val="tx1"/>
                  </w14:solidFill>
                </w14:textFill>
              </w:rPr>
              <w:t>4</w:t>
            </w:r>
          </w:p>
        </w:tc>
        <w:tc>
          <w:tcPr>
            <w:tcW w:w="669" w:type="dxa"/>
            <w:vAlign w:val="center"/>
          </w:tcPr>
          <w:p w14:paraId="4BEF05A1">
            <w:pPr>
              <w:widowControl w:val="0"/>
              <w:snapToGrid w:val="0"/>
              <w:jc w:val="center"/>
              <w:rPr>
                <w:rFonts w:hint="eastAsia" w:ascii="Times New Roman" w:hAnsi="Times New Roman" w:eastAsia="宋体"/>
                <w:bCs/>
                <w:color w:val="000000" w:themeColor="text1"/>
                <w:sz w:val="21"/>
                <w:szCs w:val="21"/>
                <w:highlight w:val="none"/>
                <w:lang w:val="en-US" w:eastAsia="zh-CN"/>
                <w14:textFill>
                  <w14:solidFill>
                    <w14:schemeClr w14:val="tx1"/>
                  </w14:solidFill>
                </w14:textFill>
              </w:rPr>
            </w:pPr>
            <w:r>
              <w:rPr>
                <w:rFonts w:hint="eastAsia" w:ascii="Times New Roman" w:hAnsi="Times New Roman"/>
                <w:bCs/>
                <w:color w:val="000000" w:themeColor="text1"/>
                <w:sz w:val="21"/>
                <w:szCs w:val="21"/>
                <w:highlight w:val="none"/>
                <w:lang w:val="en-US" w:eastAsia="zh-CN"/>
                <w14:textFill>
                  <w14:solidFill>
                    <w14:schemeClr w14:val="tx1"/>
                  </w14:solidFill>
                </w14:textFill>
              </w:rPr>
              <w:t>0</w:t>
            </w:r>
          </w:p>
        </w:tc>
        <w:tc>
          <w:tcPr>
            <w:tcW w:w="717" w:type="dxa"/>
            <w:tcBorders>
              <w:right w:val="single" w:color="auto" w:sz="12" w:space="0"/>
            </w:tcBorders>
            <w:vAlign w:val="center"/>
          </w:tcPr>
          <w:p w14:paraId="3B1C4AD0">
            <w:pPr>
              <w:widowControl w:val="0"/>
              <w:snapToGrid w:val="0"/>
              <w:jc w:val="center"/>
              <w:rPr>
                <w:rFonts w:hint="eastAsia" w:ascii="Times New Roman" w:hAnsi="Times New Roman" w:eastAsia="宋体"/>
                <w:bCs/>
                <w:color w:val="000000" w:themeColor="text1"/>
                <w:sz w:val="21"/>
                <w:szCs w:val="21"/>
                <w:highlight w:val="none"/>
                <w:lang w:val="en-US" w:eastAsia="zh-CN"/>
                <w14:textFill>
                  <w14:solidFill>
                    <w14:schemeClr w14:val="tx1"/>
                  </w14:solidFill>
                </w14:textFill>
              </w:rPr>
            </w:pPr>
            <w:r>
              <w:rPr>
                <w:rFonts w:hint="eastAsia" w:ascii="Times New Roman" w:hAnsi="Times New Roman"/>
                <w:bCs/>
                <w:color w:val="000000" w:themeColor="text1"/>
                <w:sz w:val="21"/>
                <w:szCs w:val="21"/>
                <w:highlight w:val="none"/>
                <w:lang w:val="en-US" w:eastAsia="zh-CN"/>
                <w14:textFill>
                  <w14:solidFill>
                    <w14:schemeClr w14:val="tx1"/>
                  </w14:solidFill>
                </w14:textFill>
              </w:rPr>
              <w:t>4</w:t>
            </w:r>
          </w:p>
        </w:tc>
      </w:tr>
      <w:tr w14:paraId="523E7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513" w:type="dxa"/>
            <w:tcBorders>
              <w:left w:val="single" w:color="auto" w:sz="12" w:space="0"/>
            </w:tcBorders>
            <w:vAlign w:val="top"/>
          </w:tcPr>
          <w:p w14:paraId="41845C22">
            <w:pPr>
              <w:widowControl/>
              <w:autoSpaceDE w:val="0"/>
              <w:autoSpaceDN w:val="0"/>
              <w:adjustRightInd w:val="0"/>
              <w:spacing w:line="360" w:lineRule="auto"/>
              <w:jc w:val="left"/>
              <w:rPr>
                <w:rFonts w:hint="eastAsia"/>
                <w:color w:val="000000" w:themeColor="text1"/>
                <w:sz w:val="20"/>
                <w:szCs w:val="20"/>
                <w:highlight w:val="none"/>
                <w14:textFill>
                  <w14:solidFill>
                    <w14:schemeClr w14:val="tx1"/>
                  </w14:solidFill>
                </w14:textFill>
              </w:rPr>
            </w:pPr>
            <w:r>
              <w:rPr>
                <w:rFonts w:hint="eastAsia"/>
                <w:color w:val="000000" w:themeColor="text1"/>
                <w:sz w:val="20"/>
                <w:szCs w:val="20"/>
                <w:highlight w:val="none"/>
                <w:lang w:val="en-US" w:eastAsia="zh-CN"/>
                <w14:textFill>
                  <w14:solidFill>
                    <w14:schemeClr w14:val="tx1"/>
                  </w14:solidFill>
                </w14:textFill>
              </w:rPr>
              <w:t>八</w:t>
            </w:r>
            <w:r>
              <w:rPr>
                <w:rFonts w:hint="eastAsia"/>
                <w:color w:val="000000" w:themeColor="text1"/>
                <w:sz w:val="20"/>
                <w:szCs w:val="20"/>
                <w:highlight w:val="none"/>
                <w14:textFill>
                  <w14:solidFill>
                    <w14:schemeClr w14:val="tx1"/>
                  </w14:solidFill>
                </w14:textFill>
              </w:rPr>
              <w:t>．表达的</w:t>
            </w:r>
            <w:r>
              <w:rPr>
                <w:rFonts w:hint="eastAsia"/>
                <w:color w:val="000000" w:themeColor="text1"/>
                <w:sz w:val="20"/>
                <w:szCs w:val="20"/>
                <w:highlight w:val="none"/>
                <w:lang w:val="en-US" w:eastAsia="zh-CN"/>
                <w14:textFill>
                  <w14:solidFill>
                    <w14:schemeClr w14:val="tx1"/>
                  </w14:solidFill>
                </w14:textFill>
              </w:rPr>
              <w:t>标准及</w:t>
            </w:r>
            <w:r>
              <w:rPr>
                <w:rFonts w:hint="eastAsia"/>
                <w:color w:val="000000" w:themeColor="text1"/>
                <w:sz w:val="20"/>
                <w:szCs w:val="20"/>
                <w:highlight w:val="none"/>
                <w14:textFill>
                  <w14:solidFill>
                    <w14:schemeClr w14:val="tx1"/>
                  </w14:solidFill>
                </w14:textFill>
              </w:rPr>
              <w:t>结构框架搭建</w:t>
            </w:r>
          </w:p>
        </w:tc>
        <w:tc>
          <w:tcPr>
            <w:tcW w:w="2114" w:type="dxa"/>
            <w:vAlign w:val="center"/>
          </w:tcPr>
          <w:p w14:paraId="3BC31810">
            <w:pPr>
              <w:widowControl w:val="0"/>
              <w:snapToGrid w:val="0"/>
              <w:jc w:val="left"/>
              <w:rPr>
                <w:rFonts w:ascii="Times New Roman" w:hAnsi="Times New Roman"/>
                <w:bCs/>
                <w:color w:val="000000" w:themeColor="text1"/>
                <w:sz w:val="21"/>
                <w:szCs w:val="21"/>
                <w:highlight w:val="none"/>
                <w14:textFill>
                  <w14:solidFill>
                    <w14:schemeClr w14:val="tx1"/>
                  </w14:solidFill>
                </w14:textFill>
              </w:rPr>
            </w:pPr>
            <w:r>
              <w:rPr>
                <w:rFonts w:hint="eastAsia" w:ascii="Times New Roman" w:hAnsi="Times New Roman"/>
                <w:bCs/>
                <w:color w:val="000000" w:themeColor="text1"/>
                <w:sz w:val="21"/>
                <w:szCs w:val="21"/>
                <w:highlight w:val="none"/>
                <w:lang w:val="en-US" w:eastAsia="zh-CN"/>
                <w14:textFill>
                  <w14:solidFill>
                    <w14:schemeClr w14:val="tx1"/>
                  </w14:solidFill>
                </w14:textFill>
              </w:rPr>
              <w:t>讲授、案例教学、实战训练</w:t>
            </w:r>
          </w:p>
        </w:tc>
        <w:tc>
          <w:tcPr>
            <w:tcW w:w="1738" w:type="dxa"/>
            <w:vAlign w:val="center"/>
          </w:tcPr>
          <w:p w14:paraId="0D800E14">
            <w:pPr>
              <w:widowControl w:val="0"/>
              <w:snapToGrid w:val="0"/>
              <w:jc w:val="center"/>
              <w:rPr>
                <w:rFonts w:ascii="Times New Roman" w:hAnsi="Times New Roman"/>
                <w:bCs/>
                <w:color w:val="000000" w:themeColor="text1"/>
                <w:sz w:val="21"/>
                <w:szCs w:val="21"/>
                <w:highlight w:val="none"/>
                <w14:textFill>
                  <w14:solidFill>
                    <w14:schemeClr w14:val="tx1"/>
                  </w14:solidFill>
                </w14:textFill>
              </w:rPr>
            </w:pPr>
          </w:p>
        </w:tc>
        <w:tc>
          <w:tcPr>
            <w:tcW w:w="725" w:type="dxa"/>
            <w:vAlign w:val="center"/>
          </w:tcPr>
          <w:p w14:paraId="6D3A94C6">
            <w:pPr>
              <w:widowControl w:val="0"/>
              <w:snapToGrid w:val="0"/>
              <w:jc w:val="center"/>
              <w:rPr>
                <w:rFonts w:hint="eastAsia" w:ascii="Times New Roman" w:hAnsi="Times New Roman" w:eastAsia="宋体"/>
                <w:bCs/>
                <w:color w:val="000000" w:themeColor="text1"/>
                <w:sz w:val="21"/>
                <w:szCs w:val="21"/>
                <w:highlight w:val="none"/>
                <w:lang w:val="en-US" w:eastAsia="zh-CN"/>
                <w14:textFill>
                  <w14:solidFill>
                    <w14:schemeClr w14:val="tx1"/>
                  </w14:solidFill>
                </w14:textFill>
              </w:rPr>
            </w:pPr>
            <w:r>
              <w:rPr>
                <w:rFonts w:hint="eastAsia" w:ascii="Times New Roman" w:hAnsi="Times New Roman"/>
                <w:bCs/>
                <w:color w:val="000000" w:themeColor="text1"/>
                <w:sz w:val="21"/>
                <w:szCs w:val="21"/>
                <w:highlight w:val="none"/>
                <w:lang w:val="en-US" w:eastAsia="zh-CN"/>
                <w14:textFill>
                  <w14:solidFill>
                    <w14:schemeClr w14:val="tx1"/>
                  </w14:solidFill>
                </w14:textFill>
              </w:rPr>
              <w:t>4</w:t>
            </w:r>
          </w:p>
        </w:tc>
        <w:tc>
          <w:tcPr>
            <w:tcW w:w="669" w:type="dxa"/>
            <w:vAlign w:val="center"/>
          </w:tcPr>
          <w:p w14:paraId="34A9F3B4">
            <w:pPr>
              <w:widowControl w:val="0"/>
              <w:snapToGrid w:val="0"/>
              <w:jc w:val="center"/>
              <w:rPr>
                <w:rFonts w:hint="eastAsia" w:ascii="Times New Roman" w:hAnsi="Times New Roman" w:eastAsia="宋体"/>
                <w:bCs/>
                <w:color w:val="000000" w:themeColor="text1"/>
                <w:sz w:val="21"/>
                <w:szCs w:val="21"/>
                <w:highlight w:val="none"/>
                <w:lang w:val="en-US" w:eastAsia="zh-CN"/>
                <w14:textFill>
                  <w14:solidFill>
                    <w14:schemeClr w14:val="tx1"/>
                  </w14:solidFill>
                </w14:textFill>
              </w:rPr>
            </w:pPr>
            <w:r>
              <w:rPr>
                <w:rFonts w:hint="eastAsia" w:ascii="Times New Roman" w:hAnsi="Times New Roman"/>
                <w:bCs/>
                <w:color w:val="000000" w:themeColor="text1"/>
                <w:sz w:val="21"/>
                <w:szCs w:val="21"/>
                <w:highlight w:val="none"/>
                <w:lang w:val="en-US" w:eastAsia="zh-CN"/>
                <w14:textFill>
                  <w14:solidFill>
                    <w14:schemeClr w14:val="tx1"/>
                  </w14:solidFill>
                </w14:textFill>
              </w:rPr>
              <w:t>0</w:t>
            </w:r>
          </w:p>
        </w:tc>
        <w:tc>
          <w:tcPr>
            <w:tcW w:w="717" w:type="dxa"/>
            <w:tcBorders>
              <w:right w:val="single" w:color="auto" w:sz="12" w:space="0"/>
            </w:tcBorders>
            <w:vAlign w:val="center"/>
          </w:tcPr>
          <w:p w14:paraId="29BE0B0F">
            <w:pPr>
              <w:widowControl w:val="0"/>
              <w:snapToGrid w:val="0"/>
              <w:jc w:val="center"/>
              <w:rPr>
                <w:rFonts w:hint="eastAsia" w:ascii="Times New Roman" w:hAnsi="Times New Roman" w:eastAsia="宋体"/>
                <w:bCs/>
                <w:color w:val="000000" w:themeColor="text1"/>
                <w:sz w:val="21"/>
                <w:szCs w:val="21"/>
                <w:highlight w:val="none"/>
                <w:lang w:val="en-US" w:eastAsia="zh-CN"/>
                <w14:textFill>
                  <w14:solidFill>
                    <w14:schemeClr w14:val="tx1"/>
                  </w14:solidFill>
                </w14:textFill>
              </w:rPr>
            </w:pPr>
            <w:r>
              <w:rPr>
                <w:rFonts w:hint="eastAsia" w:ascii="Times New Roman" w:hAnsi="Times New Roman"/>
                <w:bCs/>
                <w:color w:val="000000" w:themeColor="text1"/>
                <w:sz w:val="21"/>
                <w:szCs w:val="21"/>
                <w:highlight w:val="none"/>
                <w:lang w:val="en-US" w:eastAsia="zh-CN"/>
                <w14:textFill>
                  <w14:solidFill>
                    <w14:schemeClr w14:val="tx1"/>
                  </w14:solidFill>
                </w14:textFill>
              </w:rPr>
              <w:t>4</w:t>
            </w:r>
          </w:p>
        </w:tc>
      </w:tr>
      <w:tr w14:paraId="1261E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513" w:type="dxa"/>
            <w:tcBorders>
              <w:left w:val="single" w:color="auto" w:sz="12" w:space="0"/>
            </w:tcBorders>
            <w:vAlign w:val="top"/>
          </w:tcPr>
          <w:p w14:paraId="54480A84">
            <w:pPr>
              <w:widowControl/>
              <w:autoSpaceDE w:val="0"/>
              <w:autoSpaceDN w:val="0"/>
              <w:adjustRightInd w:val="0"/>
              <w:spacing w:line="360" w:lineRule="auto"/>
              <w:jc w:val="left"/>
              <w:rPr>
                <w:rFonts w:hint="eastAsia"/>
                <w:color w:val="000000" w:themeColor="text1"/>
                <w:sz w:val="20"/>
                <w:szCs w:val="20"/>
                <w:highlight w:val="none"/>
                <w14:textFill>
                  <w14:solidFill>
                    <w14:schemeClr w14:val="tx1"/>
                  </w14:solidFill>
                </w14:textFill>
              </w:rPr>
            </w:pPr>
            <w:r>
              <w:rPr>
                <w:rFonts w:hint="eastAsia"/>
                <w:color w:val="000000" w:themeColor="text1"/>
                <w:sz w:val="20"/>
                <w:szCs w:val="20"/>
                <w:highlight w:val="none"/>
                <w:lang w:val="en-US" w:eastAsia="zh-CN"/>
                <w14:textFill>
                  <w14:solidFill>
                    <w14:schemeClr w14:val="tx1"/>
                  </w14:solidFill>
                </w14:textFill>
              </w:rPr>
              <w:t>九</w:t>
            </w:r>
            <w:r>
              <w:rPr>
                <w:rFonts w:hint="eastAsia"/>
                <w:color w:val="000000" w:themeColor="text1"/>
                <w:sz w:val="20"/>
                <w:szCs w:val="20"/>
                <w:highlight w:val="none"/>
                <w14:textFill>
                  <w14:solidFill>
                    <w14:schemeClr w14:val="tx1"/>
                  </w14:solidFill>
                </w14:textFill>
              </w:rPr>
              <w:t>．结构化写作实战中的素材和语言</w:t>
            </w:r>
          </w:p>
        </w:tc>
        <w:tc>
          <w:tcPr>
            <w:tcW w:w="2114" w:type="dxa"/>
            <w:vAlign w:val="center"/>
          </w:tcPr>
          <w:p w14:paraId="3358385D">
            <w:pPr>
              <w:widowControl w:val="0"/>
              <w:snapToGrid w:val="0"/>
              <w:jc w:val="left"/>
              <w:rPr>
                <w:rFonts w:ascii="Times New Roman" w:hAnsi="Times New Roman"/>
                <w:bCs/>
                <w:color w:val="000000" w:themeColor="text1"/>
                <w:sz w:val="21"/>
                <w:szCs w:val="21"/>
                <w:highlight w:val="none"/>
                <w14:textFill>
                  <w14:solidFill>
                    <w14:schemeClr w14:val="tx1"/>
                  </w14:solidFill>
                </w14:textFill>
              </w:rPr>
            </w:pPr>
            <w:r>
              <w:rPr>
                <w:rFonts w:hint="eastAsia" w:ascii="Times New Roman" w:hAnsi="Times New Roman"/>
                <w:bCs/>
                <w:color w:val="000000" w:themeColor="text1"/>
                <w:sz w:val="21"/>
                <w:szCs w:val="21"/>
                <w:highlight w:val="none"/>
                <w:lang w:val="en-US" w:eastAsia="zh-CN"/>
                <w14:textFill>
                  <w14:solidFill>
                    <w14:schemeClr w14:val="tx1"/>
                  </w14:solidFill>
                </w14:textFill>
              </w:rPr>
              <w:t>讲授、案例教学、实战训练</w:t>
            </w:r>
          </w:p>
        </w:tc>
        <w:tc>
          <w:tcPr>
            <w:tcW w:w="1738" w:type="dxa"/>
            <w:vAlign w:val="center"/>
          </w:tcPr>
          <w:p w14:paraId="14505C11">
            <w:pPr>
              <w:widowControl w:val="0"/>
              <w:snapToGrid w:val="0"/>
              <w:jc w:val="center"/>
              <w:rPr>
                <w:rFonts w:hint="default" w:ascii="Times New Roman" w:hAnsi="Times New Roman" w:eastAsia="宋体"/>
                <w:bCs/>
                <w:color w:val="000000" w:themeColor="text1"/>
                <w:sz w:val="21"/>
                <w:szCs w:val="21"/>
                <w:highlight w:val="none"/>
                <w:lang w:val="en-US" w:eastAsia="zh-CN"/>
                <w14:textFill>
                  <w14:solidFill>
                    <w14:schemeClr w14:val="tx1"/>
                  </w14:solidFill>
                </w14:textFill>
              </w:rPr>
            </w:pPr>
            <w:r>
              <w:rPr>
                <w:rFonts w:hint="eastAsia" w:ascii="Times New Roman" w:hAnsi="Times New Roman"/>
                <w:bCs/>
                <w:color w:val="000000" w:themeColor="text1"/>
                <w:sz w:val="21"/>
                <w:szCs w:val="21"/>
                <w:highlight w:val="none"/>
                <w:lang w:val="en-US" w:eastAsia="zh-CN"/>
                <w14:textFill>
                  <w14:solidFill>
                    <w14:schemeClr w14:val="tx1"/>
                  </w14:solidFill>
                </w14:textFill>
              </w:rPr>
              <w:t>文案写作</w:t>
            </w:r>
          </w:p>
        </w:tc>
        <w:tc>
          <w:tcPr>
            <w:tcW w:w="725" w:type="dxa"/>
            <w:vAlign w:val="center"/>
          </w:tcPr>
          <w:p w14:paraId="56CFE2CF">
            <w:pPr>
              <w:widowControl w:val="0"/>
              <w:snapToGrid w:val="0"/>
              <w:jc w:val="center"/>
              <w:rPr>
                <w:rFonts w:hint="default" w:ascii="Times New Roman" w:hAnsi="Times New Roman" w:eastAsia="宋体"/>
                <w:bCs/>
                <w:color w:val="000000" w:themeColor="text1"/>
                <w:sz w:val="21"/>
                <w:szCs w:val="21"/>
                <w:highlight w:val="none"/>
                <w:lang w:val="en-US" w:eastAsia="zh-CN"/>
                <w14:textFill>
                  <w14:solidFill>
                    <w14:schemeClr w14:val="tx1"/>
                  </w14:solidFill>
                </w14:textFill>
              </w:rPr>
            </w:pPr>
            <w:r>
              <w:rPr>
                <w:rFonts w:hint="eastAsia" w:ascii="Times New Roman" w:hAnsi="Times New Roman"/>
                <w:bCs/>
                <w:color w:val="000000" w:themeColor="text1"/>
                <w:sz w:val="21"/>
                <w:szCs w:val="21"/>
                <w:highlight w:val="none"/>
                <w:lang w:val="en-US" w:eastAsia="zh-CN"/>
                <w14:textFill>
                  <w14:solidFill>
                    <w14:schemeClr w14:val="tx1"/>
                  </w14:solidFill>
                </w14:textFill>
              </w:rPr>
              <w:t>6</w:t>
            </w:r>
          </w:p>
        </w:tc>
        <w:tc>
          <w:tcPr>
            <w:tcW w:w="669" w:type="dxa"/>
            <w:vAlign w:val="center"/>
          </w:tcPr>
          <w:p w14:paraId="53DF146D">
            <w:pPr>
              <w:widowControl w:val="0"/>
              <w:snapToGrid w:val="0"/>
              <w:jc w:val="center"/>
              <w:rPr>
                <w:rFonts w:hint="eastAsia" w:ascii="Times New Roman" w:hAnsi="Times New Roman" w:eastAsia="宋体"/>
                <w:bCs/>
                <w:color w:val="000000" w:themeColor="text1"/>
                <w:sz w:val="21"/>
                <w:szCs w:val="21"/>
                <w:highlight w:val="none"/>
                <w:lang w:val="en-US" w:eastAsia="zh-CN"/>
                <w14:textFill>
                  <w14:solidFill>
                    <w14:schemeClr w14:val="tx1"/>
                  </w14:solidFill>
                </w14:textFill>
              </w:rPr>
            </w:pPr>
            <w:r>
              <w:rPr>
                <w:rFonts w:hint="eastAsia" w:ascii="Times New Roman" w:hAnsi="Times New Roman"/>
                <w:bCs/>
                <w:color w:val="000000" w:themeColor="text1"/>
                <w:sz w:val="21"/>
                <w:szCs w:val="21"/>
                <w:highlight w:val="none"/>
                <w:lang w:val="en-US" w:eastAsia="zh-CN"/>
                <w14:textFill>
                  <w14:solidFill>
                    <w14:schemeClr w14:val="tx1"/>
                  </w14:solidFill>
                </w14:textFill>
              </w:rPr>
              <w:t>0</w:t>
            </w:r>
          </w:p>
        </w:tc>
        <w:tc>
          <w:tcPr>
            <w:tcW w:w="717" w:type="dxa"/>
            <w:tcBorders>
              <w:right w:val="single" w:color="auto" w:sz="12" w:space="0"/>
            </w:tcBorders>
            <w:vAlign w:val="center"/>
          </w:tcPr>
          <w:p w14:paraId="739E2E52">
            <w:pPr>
              <w:widowControl w:val="0"/>
              <w:snapToGrid w:val="0"/>
              <w:jc w:val="center"/>
              <w:rPr>
                <w:rFonts w:hint="default" w:ascii="Times New Roman" w:hAnsi="Times New Roman" w:eastAsia="宋体"/>
                <w:bCs/>
                <w:color w:val="000000" w:themeColor="text1"/>
                <w:sz w:val="21"/>
                <w:szCs w:val="21"/>
                <w:highlight w:val="none"/>
                <w:lang w:val="en-US" w:eastAsia="zh-CN"/>
                <w14:textFill>
                  <w14:solidFill>
                    <w14:schemeClr w14:val="tx1"/>
                  </w14:solidFill>
                </w14:textFill>
              </w:rPr>
            </w:pPr>
            <w:r>
              <w:rPr>
                <w:rFonts w:hint="eastAsia" w:ascii="Times New Roman" w:hAnsi="Times New Roman"/>
                <w:bCs/>
                <w:color w:val="000000" w:themeColor="text1"/>
                <w:sz w:val="21"/>
                <w:szCs w:val="21"/>
                <w:highlight w:val="none"/>
                <w:lang w:val="en-US" w:eastAsia="zh-CN"/>
                <w14:textFill>
                  <w14:solidFill>
                    <w14:schemeClr w14:val="tx1"/>
                  </w14:solidFill>
                </w14:textFill>
              </w:rPr>
              <w:t>6</w:t>
            </w:r>
          </w:p>
        </w:tc>
      </w:tr>
      <w:tr w14:paraId="2FD13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6365" w:type="dxa"/>
            <w:gridSpan w:val="3"/>
            <w:tcBorders>
              <w:left w:val="single" w:color="auto" w:sz="12" w:space="0"/>
              <w:bottom w:val="single" w:color="auto" w:sz="12" w:space="0"/>
            </w:tcBorders>
            <w:vAlign w:val="center"/>
          </w:tcPr>
          <w:p w14:paraId="06D9C8B9">
            <w:pPr>
              <w:pStyle w:val="13"/>
              <w:widowControl w:val="0"/>
            </w:pPr>
            <w:r>
              <w:rPr>
                <w:rFonts w:hint="eastAsia"/>
              </w:rPr>
              <w:t>合计</w:t>
            </w:r>
          </w:p>
        </w:tc>
        <w:tc>
          <w:tcPr>
            <w:tcW w:w="725" w:type="dxa"/>
            <w:tcBorders>
              <w:bottom w:val="single" w:color="auto" w:sz="12" w:space="0"/>
            </w:tcBorders>
            <w:vAlign w:val="center"/>
          </w:tcPr>
          <w:p w14:paraId="1726B91D">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48</w:t>
            </w:r>
          </w:p>
        </w:tc>
        <w:tc>
          <w:tcPr>
            <w:tcW w:w="669" w:type="dxa"/>
            <w:tcBorders>
              <w:bottom w:val="single" w:color="auto" w:sz="12" w:space="0"/>
            </w:tcBorders>
            <w:vAlign w:val="center"/>
          </w:tcPr>
          <w:p w14:paraId="532DC2AB">
            <w:pPr>
              <w:widowControl w:val="0"/>
              <w:snapToGrid w:val="0"/>
              <w:jc w:val="center"/>
              <w:rPr>
                <w:rFonts w:ascii="Times New Roman" w:hAnsi="Times New Roman"/>
                <w:bCs/>
                <w:sz w:val="21"/>
                <w:szCs w:val="21"/>
              </w:rPr>
            </w:pPr>
          </w:p>
        </w:tc>
        <w:tc>
          <w:tcPr>
            <w:tcW w:w="717" w:type="dxa"/>
            <w:tcBorders>
              <w:bottom w:val="single" w:color="auto" w:sz="12" w:space="0"/>
              <w:right w:val="single" w:color="auto" w:sz="12" w:space="0"/>
            </w:tcBorders>
            <w:vAlign w:val="center"/>
          </w:tcPr>
          <w:p w14:paraId="6C49D8A5">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48</w:t>
            </w:r>
          </w:p>
        </w:tc>
      </w:tr>
    </w:tbl>
    <w:p w14:paraId="333C60D1">
      <w:pPr>
        <w:pStyle w:val="16"/>
        <w:spacing w:before="326" w:beforeLines="100" w:line="360" w:lineRule="auto"/>
        <w:ind w:firstLine="140" w:firstLineChars="50"/>
        <w:rPr>
          <w:rFonts w:ascii="黑体" w:hAnsi="宋体"/>
        </w:rPr>
      </w:pPr>
      <w:bookmarkStart w:id="2" w:name="OLE_LINK1"/>
      <w:bookmarkStart w:id="3" w:name="OLE_LINK2"/>
      <w:r>
        <w:rPr>
          <w:rFonts w:hint="eastAsia" w:ascii="黑体" w:hAnsi="宋体"/>
        </w:rPr>
        <w:t>四、课程思政教学设计</w:t>
      </w:r>
    </w:p>
    <w:bookmarkEnd w:id="2"/>
    <w:bookmarkEnd w:id="3"/>
    <w:tbl>
      <w:tblPr>
        <w:tblStyle w:val="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8476"/>
      </w:tblGrid>
      <w:tr w14:paraId="002987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trPr>
        <w:tc>
          <w:tcPr>
            <w:tcW w:w="8276" w:type="dxa"/>
            <w:vAlign w:val="center"/>
          </w:tcPr>
          <w:p w14:paraId="44B987A3">
            <w:pPr>
              <w:pStyle w:val="14"/>
              <w:widowControl w:val="0"/>
              <w:jc w:val="left"/>
            </w:pPr>
          </w:p>
          <w:p w14:paraId="7FD3342C">
            <w:pPr>
              <w:pStyle w:val="14"/>
              <w:widowControl w:val="0"/>
              <w:jc w:val="left"/>
              <w:rPr>
                <w:rFonts w:hint="default"/>
                <w:lang w:val="en-US"/>
              </w:rPr>
            </w:pPr>
            <w:r>
              <w:rPr>
                <w:rFonts w:hint="eastAsia"/>
                <w:lang w:val="en-US" w:eastAsia="zh-CN"/>
              </w:rPr>
              <w:t>学生在掌握逻辑学基本知识的同时，提高思维的准确性和敏捷性，引导学生树立正确的世界观、人生观和价值观。在《形式逻辑》的教学中，结合逻辑学的基本规律，强调批判错误观点和阐明自己观点的逻辑方法，通过具体的教学案例和生动的教学方式，将思政教育内容与形式逻辑课程紧密结合，以期取得良好的教学效果。‌学生培养逻辑思维能力和论证能力，同时形成正确的价值判断和价值选择‌。</w:t>
            </w:r>
          </w:p>
        </w:tc>
      </w:tr>
    </w:tbl>
    <w:p w14:paraId="11B5A905">
      <w:pPr>
        <w:pStyle w:val="16"/>
        <w:spacing w:before="326" w:beforeLines="100" w:line="360" w:lineRule="auto"/>
        <w:rPr>
          <w:rFonts w:hint="eastAsia" w:ascii="黑体" w:hAnsi="宋体"/>
        </w:rPr>
      </w:pPr>
    </w:p>
    <w:p w14:paraId="226109EB">
      <w:pPr>
        <w:pStyle w:val="16"/>
        <w:spacing w:before="326" w:beforeLines="100" w:line="360" w:lineRule="auto"/>
        <w:rPr>
          <w:rFonts w:ascii="黑体" w:hAnsi="宋体"/>
        </w:rPr>
      </w:pPr>
      <w:r>
        <w:rPr>
          <w:rFonts w:hint="eastAsia" w:ascii="黑体" w:hAnsi="宋体"/>
        </w:rPr>
        <w:t>五、课程考核</w:t>
      </w:r>
      <w:bookmarkStart w:id="4" w:name="OLE_LINK4"/>
      <w:bookmarkStart w:id="5" w:name="OLE_LINK3"/>
    </w:p>
    <w:bookmarkEnd w:id="4"/>
    <w:bookmarkEnd w:id="5"/>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709"/>
        <w:gridCol w:w="2353"/>
        <w:gridCol w:w="612"/>
        <w:gridCol w:w="612"/>
        <w:gridCol w:w="612"/>
        <w:gridCol w:w="612"/>
        <w:gridCol w:w="612"/>
        <w:gridCol w:w="612"/>
        <w:gridCol w:w="706"/>
      </w:tblGrid>
      <w:tr w14:paraId="36E4A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restart"/>
            <w:tcBorders>
              <w:top w:val="single" w:color="auto" w:sz="12" w:space="0"/>
              <w:left w:val="single" w:color="auto" w:sz="12" w:space="0"/>
            </w:tcBorders>
            <w:vAlign w:val="center"/>
          </w:tcPr>
          <w:p w14:paraId="0400B57C">
            <w:pPr>
              <w:widowControl w:val="0"/>
              <w:snapToGrid w:val="0"/>
              <w:jc w:val="center"/>
              <w:rPr>
                <w:rFonts w:ascii="黑体" w:hAnsi="黑体" w:eastAsia="黑体"/>
                <w:bCs/>
                <w:sz w:val="21"/>
                <w:szCs w:val="21"/>
              </w:rPr>
            </w:pPr>
            <w:r>
              <w:rPr>
                <w:rFonts w:hint="eastAsia" w:ascii="黑体" w:hAnsi="黑体" w:eastAsia="黑体"/>
                <w:bCs/>
                <w:sz w:val="21"/>
                <w:szCs w:val="21"/>
              </w:rPr>
              <w:t>总评构成</w:t>
            </w:r>
          </w:p>
        </w:tc>
        <w:tc>
          <w:tcPr>
            <w:tcW w:w="709" w:type="dxa"/>
            <w:vMerge w:val="restart"/>
            <w:tcBorders>
              <w:top w:val="single" w:color="auto" w:sz="12" w:space="0"/>
            </w:tcBorders>
            <w:vAlign w:val="center"/>
          </w:tcPr>
          <w:p w14:paraId="697D3784">
            <w:pPr>
              <w:pStyle w:val="16"/>
              <w:widowControl w:val="0"/>
              <w:spacing w:line="240" w:lineRule="auto"/>
              <w:jc w:val="center"/>
              <w:rPr>
                <w:rFonts w:ascii="黑体" w:hAnsi="宋体"/>
              </w:rPr>
            </w:pPr>
            <w:r>
              <w:rPr>
                <w:rFonts w:hint="eastAsia" w:ascii="黑体" w:hAnsi="黑体"/>
                <w:bCs/>
                <w:sz w:val="21"/>
                <w:szCs w:val="21"/>
              </w:rPr>
              <w:t>占比</w:t>
            </w:r>
          </w:p>
        </w:tc>
        <w:tc>
          <w:tcPr>
            <w:tcW w:w="2353" w:type="dxa"/>
            <w:vMerge w:val="restart"/>
            <w:tcBorders>
              <w:top w:val="single" w:color="auto" w:sz="12" w:space="0"/>
              <w:right w:val="double" w:color="auto" w:sz="4" w:space="0"/>
            </w:tcBorders>
            <w:vAlign w:val="center"/>
          </w:tcPr>
          <w:p w14:paraId="23314BB3">
            <w:pPr>
              <w:pStyle w:val="16"/>
              <w:widowControl w:val="0"/>
              <w:jc w:val="center"/>
              <w:rPr>
                <w:rFonts w:ascii="黑体" w:hAnsi="黑体"/>
                <w:bCs/>
                <w:sz w:val="21"/>
                <w:szCs w:val="21"/>
              </w:rPr>
            </w:pPr>
            <w:r>
              <w:rPr>
                <w:rFonts w:hint="eastAsia" w:ascii="黑体" w:hAnsi="黑体"/>
                <w:bCs/>
                <w:sz w:val="21"/>
                <w:szCs w:val="21"/>
              </w:rPr>
              <w:t>考核方式</w:t>
            </w:r>
          </w:p>
        </w:tc>
        <w:tc>
          <w:tcPr>
            <w:tcW w:w="3672" w:type="dxa"/>
            <w:gridSpan w:val="6"/>
            <w:tcBorders>
              <w:top w:val="single" w:color="auto" w:sz="12" w:space="0"/>
              <w:left w:val="double" w:color="auto" w:sz="4" w:space="0"/>
            </w:tcBorders>
            <w:vAlign w:val="center"/>
          </w:tcPr>
          <w:p w14:paraId="2ED983FA">
            <w:pPr>
              <w:pStyle w:val="16"/>
              <w:widowControl w:val="0"/>
              <w:spacing w:line="240" w:lineRule="auto"/>
              <w:jc w:val="center"/>
              <w:rPr>
                <w:rFonts w:ascii="黑体" w:hAnsi="宋体"/>
              </w:rPr>
            </w:pPr>
            <w:r>
              <w:rPr>
                <w:rFonts w:hint="eastAsia" w:ascii="黑体" w:hAnsi="黑体"/>
                <w:bCs/>
                <w:sz w:val="21"/>
                <w:szCs w:val="21"/>
              </w:rPr>
              <w:t>课程目标</w:t>
            </w:r>
          </w:p>
        </w:tc>
        <w:tc>
          <w:tcPr>
            <w:tcW w:w="706" w:type="dxa"/>
            <w:vMerge w:val="restart"/>
            <w:tcBorders>
              <w:top w:val="single" w:color="auto" w:sz="12" w:space="0"/>
              <w:right w:val="single" w:color="auto" w:sz="12" w:space="0"/>
            </w:tcBorders>
            <w:vAlign w:val="center"/>
          </w:tcPr>
          <w:p w14:paraId="30B4A67F">
            <w:pPr>
              <w:pStyle w:val="16"/>
              <w:widowControl w:val="0"/>
              <w:spacing w:line="240" w:lineRule="auto"/>
              <w:jc w:val="center"/>
              <w:rPr>
                <w:rFonts w:ascii="黑体" w:hAnsi="黑体"/>
                <w:bCs/>
                <w:sz w:val="21"/>
                <w:szCs w:val="21"/>
              </w:rPr>
            </w:pPr>
            <w:r>
              <w:rPr>
                <w:rFonts w:hint="eastAsia" w:ascii="黑体" w:hAnsi="黑体"/>
                <w:bCs/>
                <w:sz w:val="21"/>
                <w:szCs w:val="21"/>
              </w:rPr>
              <w:t>合计</w:t>
            </w:r>
          </w:p>
        </w:tc>
      </w:tr>
      <w:tr w14:paraId="7516D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continue"/>
            <w:tcBorders>
              <w:left w:val="single" w:color="auto" w:sz="12" w:space="0"/>
            </w:tcBorders>
          </w:tcPr>
          <w:p w14:paraId="0A39D47F">
            <w:pPr>
              <w:widowControl w:val="0"/>
              <w:snapToGrid w:val="0"/>
              <w:jc w:val="center"/>
              <w:rPr>
                <w:rFonts w:ascii="黑体" w:hAnsi="黑体" w:eastAsia="黑体"/>
                <w:bCs/>
                <w:sz w:val="21"/>
                <w:szCs w:val="21"/>
              </w:rPr>
            </w:pPr>
          </w:p>
        </w:tc>
        <w:tc>
          <w:tcPr>
            <w:tcW w:w="709" w:type="dxa"/>
            <w:vMerge w:val="continue"/>
          </w:tcPr>
          <w:p w14:paraId="62F2DB3F">
            <w:pPr>
              <w:pStyle w:val="16"/>
              <w:widowControl w:val="0"/>
              <w:jc w:val="both"/>
              <w:rPr>
                <w:rFonts w:ascii="黑体" w:hAnsi="黑体"/>
                <w:bCs/>
                <w:sz w:val="21"/>
                <w:szCs w:val="21"/>
              </w:rPr>
            </w:pPr>
          </w:p>
        </w:tc>
        <w:tc>
          <w:tcPr>
            <w:tcW w:w="2353" w:type="dxa"/>
            <w:vMerge w:val="continue"/>
            <w:tcBorders>
              <w:right w:val="double" w:color="auto" w:sz="4" w:space="0"/>
            </w:tcBorders>
          </w:tcPr>
          <w:p w14:paraId="4350D808">
            <w:pPr>
              <w:pStyle w:val="16"/>
              <w:widowControl w:val="0"/>
              <w:jc w:val="both"/>
              <w:rPr>
                <w:rFonts w:ascii="黑体" w:hAnsi="黑体"/>
                <w:bCs/>
                <w:sz w:val="21"/>
                <w:szCs w:val="21"/>
              </w:rPr>
            </w:pPr>
          </w:p>
        </w:tc>
        <w:tc>
          <w:tcPr>
            <w:tcW w:w="612" w:type="dxa"/>
            <w:tcBorders>
              <w:left w:val="double" w:color="auto" w:sz="4" w:space="0"/>
            </w:tcBorders>
            <w:vAlign w:val="center"/>
          </w:tcPr>
          <w:p w14:paraId="2F8A8342">
            <w:pPr>
              <w:pStyle w:val="16"/>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1</w:t>
            </w:r>
          </w:p>
        </w:tc>
        <w:tc>
          <w:tcPr>
            <w:tcW w:w="612" w:type="dxa"/>
            <w:vAlign w:val="center"/>
          </w:tcPr>
          <w:p w14:paraId="7E9C0588">
            <w:pPr>
              <w:pStyle w:val="16"/>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2</w:t>
            </w:r>
          </w:p>
        </w:tc>
        <w:tc>
          <w:tcPr>
            <w:tcW w:w="612" w:type="dxa"/>
            <w:vAlign w:val="center"/>
          </w:tcPr>
          <w:p w14:paraId="0418A3A6">
            <w:pPr>
              <w:pStyle w:val="16"/>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3</w:t>
            </w:r>
          </w:p>
        </w:tc>
        <w:tc>
          <w:tcPr>
            <w:tcW w:w="612" w:type="dxa"/>
            <w:vAlign w:val="center"/>
          </w:tcPr>
          <w:p w14:paraId="66BD7380">
            <w:pPr>
              <w:pStyle w:val="16"/>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4</w:t>
            </w:r>
          </w:p>
        </w:tc>
        <w:tc>
          <w:tcPr>
            <w:tcW w:w="612" w:type="dxa"/>
            <w:vAlign w:val="center"/>
          </w:tcPr>
          <w:p w14:paraId="2C1E71B7">
            <w:pPr>
              <w:pStyle w:val="16"/>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5</w:t>
            </w:r>
          </w:p>
        </w:tc>
        <w:tc>
          <w:tcPr>
            <w:tcW w:w="612" w:type="dxa"/>
            <w:vAlign w:val="center"/>
          </w:tcPr>
          <w:p w14:paraId="0B1570DB">
            <w:pPr>
              <w:pStyle w:val="16"/>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6</w:t>
            </w:r>
          </w:p>
        </w:tc>
        <w:tc>
          <w:tcPr>
            <w:tcW w:w="706" w:type="dxa"/>
            <w:vMerge w:val="continue"/>
            <w:tcBorders>
              <w:right w:val="single" w:color="auto" w:sz="12" w:space="0"/>
            </w:tcBorders>
          </w:tcPr>
          <w:p w14:paraId="7D81536A">
            <w:pPr>
              <w:pStyle w:val="16"/>
              <w:widowControl w:val="0"/>
              <w:spacing w:line="240" w:lineRule="auto"/>
              <w:jc w:val="center"/>
              <w:rPr>
                <w:rFonts w:ascii="黑体" w:hAnsi="黑体"/>
                <w:bCs/>
                <w:sz w:val="21"/>
                <w:szCs w:val="21"/>
              </w:rPr>
            </w:pPr>
          </w:p>
        </w:tc>
      </w:tr>
      <w:tr w14:paraId="35190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320B86F2">
            <w:pPr>
              <w:widowControl w:val="0"/>
              <w:snapToGrid w:val="0"/>
              <w:jc w:val="center"/>
              <w:rPr>
                <w:rFonts w:ascii="Arial" w:hAnsi="Arial" w:eastAsia="黑体" w:cs="Arial"/>
                <w:bCs/>
                <w:sz w:val="21"/>
                <w:szCs w:val="21"/>
              </w:rPr>
            </w:pPr>
            <w:r>
              <w:rPr>
                <w:rFonts w:ascii="Arial" w:hAnsi="Arial" w:eastAsia="黑体" w:cs="Arial"/>
                <w:bCs/>
                <w:sz w:val="21"/>
                <w:szCs w:val="21"/>
              </w:rPr>
              <w:t>X1</w:t>
            </w:r>
          </w:p>
        </w:tc>
        <w:tc>
          <w:tcPr>
            <w:tcW w:w="709" w:type="dxa"/>
            <w:vAlign w:val="center"/>
          </w:tcPr>
          <w:p w14:paraId="5641E286">
            <w:pPr>
              <w:pStyle w:val="14"/>
              <w:widowControl w:val="0"/>
              <w:rPr>
                <w:rFonts w:hint="default" w:eastAsia="宋体"/>
                <w:lang w:val="en-US" w:eastAsia="zh-CN"/>
              </w:rPr>
            </w:pPr>
            <w:r>
              <w:rPr>
                <w:rFonts w:hint="eastAsia"/>
                <w:lang w:val="en-US" w:eastAsia="zh-CN"/>
              </w:rPr>
              <w:t>40</w:t>
            </w:r>
          </w:p>
        </w:tc>
        <w:tc>
          <w:tcPr>
            <w:tcW w:w="2353" w:type="dxa"/>
            <w:tcBorders>
              <w:right w:val="double" w:color="auto" w:sz="4" w:space="0"/>
            </w:tcBorders>
            <w:vAlign w:val="center"/>
          </w:tcPr>
          <w:p w14:paraId="1FCCD348">
            <w:pPr>
              <w:pStyle w:val="14"/>
              <w:widowControl w:val="0"/>
              <w:jc w:val="both"/>
              <w:rPr>
                <w:rFonts w:hint="default" w:eastAsia="宋体"/>
                <w:lang w:val="en-US" w:eastAsia="zh-CN"/>
              </w:rPr>
            </w:pPr>
            <w:bookmarkStart w:id="6" w:name="_GoBack"/>
            <w:r>
              <w:rPr>
                <w:rFonts w:hint="eastAsia"/>
                <w:lang w:val="en-US" w:eastAsia="zh-CN"/>
              </w:rPr>
              <w:t>形式逻辑基础知识练习</w:t>
            </w:r>
            <w:bookmarkEnd w:id="6"/>
            <w:r>
              <w:rPr>
                <w:rFonts w:hint="eastAsia"/>
                <w:lang w:val="en-US" w:eastAsia="zh-CN"/>
              </w:rPr>
              <w:t>：选择及简答</w:t>
            </w:r>
          </w:p>
        </w:tc>
        <w:tc>
          <w:tcPr>
            <w:tcW w:w="612" w:type="dxa"/>
            <w:tcBorders>
              <w:left w:val="double" w:color="auto" w:sz="4" w:space="0"/>
            </w:tcBorders>
            <w:vAlign w:val="center"/>
          </w:tcPr>
          <w:p w14:paraId="634A660E">
            <w:pPr>
              <w:pStyle w:val="14"/>
              <w:widowControl w:val="0"/>
              <w:rPr>
                <w:rFonts w:hint="default" w:eastAsia="宋体"/>
                <w:lang w:val="en-US" w:eastAsia="zh-CN"/>
              </w:rPr>
            </w:pPr>
            <w:r>
              <w:rPr>
                <w:rFonts w:hint="eastAsia"/>
                <w:lang w:val="en-US" w:eastAsia="zh-CN"/>
              </w:rPr>
              <w:t>50</w:t>
            </w:r>
          </w:p>
        </w:tc>
        <w:tc>
          <w:tcPr>
            <w:tcW w:w="612" w:type="dxa"/>
            <w:vAlign w:val="center"/>
          </w:tcPr>
          <w:p w14:paraId="21A8F5A2">
            <w:pPr>
              <w:pStyle w:val="14"/>
              <w:widowControl w:val="0"/>
            </w:pPr>
          </w:p>
        </w:tc>
        <w:tc>
          <w:tcPr>
            <w:tcW w:w="612" w:type="dxa"/>
            <w:vAlign w:val="center"/>
          </w:tcPr>
          <w:p w14:paraId="61C3C071">
            <w:pPr>
              <w:pStyle w:val="14"/>
              <w:widowControl w:val="0"/>
              <w:jc w:val="both"/>
              <w:rPr>
                <w:rFonts w:hint="default" w:eastAsia="宋体"/>
                <w:lang w:val="en-US" w:eastAsia="zh-CN"/>
              </w:rPr>
            </w:pPr>
            <w:r>
              <w:rPr>
                <w:rFonts w:hint="eastAsia"/>
                <w:lang w:val="en-US" w:eastAsia="zh-CN"/>
              </w:rPr>
              <w:t>40</w:t>
            </w:r>
          </w:p>
        </w:tc>
        <w:tc>
          <w:tcPr>
            <w:tcW w:w="612" w:type="dxa"/>
            <w:vAlign w:val="center"/>
          </w:tcPr>
          <w:p w14:paraId="174F60EC">
            <w:pPr>
              <w:pStyle w:val="14"/>
              <w:widowControl w:val="0"/>
            </w:pPr>
          </w:p>
        </w:tc>
        <w:tc>
          <w:tcPr>
            <w:tcW w:w="612" w:type="dxa"/>
            <w:vAlign w:val="center"/>
          </w:tcPr>
          <w:p w14:paraId="0082909D">
            <w:pPr>
              <w:pStyle w:val="14"/>
              <w:widowControl w:val="0"/>
            </w:pPr>
          </w:p>
        </w:tc>
        <w:tc>
          <w:tcPr>
            <w:tcW w:w="612" w:type="dxa"/>
            <w:vAlign w:val="center"/>
          </w:tcPr>
          <w:p w14:paraId="7C3C25A2">
            <w:pPr>
              <w:pStyle w:val="14"/>
              <w:widowControl w:val="0"/>
              <w:rPr>
                <w:rFonts w:hint="default" w:eastAsia="宋体"/>
                <w:lang w:val="en-US" w:eastAsia="zh-CN"/>
              </w:rPr>
            </w:pPr>
            <w:r>
              <w:rPr>
                <w:rFonts w:hint="eastAsia"/>
                <w:lang w:val="en-US" w:eastAsia="zh-CN"/>
              </w:rPr>
              <w:t>10</w:t>
            </w:r>
          </w:p>
        </w:tc>
        <w:tc>
          <w:tcPr>
            <w:tcW w:w="706" w:type="dxa"/>
            <w:tcBorders>
              <w:right w:val="single" w:color="auto" w:sz="12" w:space="0"/>
            </w:tcBorders>
            <w:vAlign w:val="center"/>
          </w:tcPr>
          <w:p w14:paraId="3FF35274">
            <w:pPr>
              <w:pStyle w:val="14"/>
              <w:widowControl w:val="0"/>
            </w:pPr>
            <w:r>
              <w:rPr>
                <w:rFonts w:hint="eastAsia"/>
              </w:rPr>
              <w:t>1</w:t>
            </w:r>
            <w:r>
              <w:t>00</w:t>
            </w:r>
          </w:p>
        </w:tc>
      </w:tr>
      <w:tr w14:paraId="4D295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6D796E0E">
            <w:pPr>
              <w:widowControl w:val="0"/>
              <w:snapToGrid w:val="0"/>
              <w:jc w:val="center"/>
              <w:rPr>
                <w:rFonts w:ascii="Arial" w:hAnsi="Arial" w:eastAsia="黑体" w:cs="Arial"/>
                <w:bCs/>
                <w:sz w:val="21"/>
                <w:szCs w:val="21"/>
              </w:rPr>
            </w:pPr>
            <w:r>
              <w:rPr>
                <w:rFonts w:ascii="Arial" w:hAnsi="Arial" w:eastAsia="黑体" w:cs="Arial"/>
                <w:bCs/>
                <w:sz w:val="21"/>
                <w:szCs w:val="21"/>
              </w:rPr>
              <w:t>X2</w:t>
            </w:r>
          </w:p>
        </w:tc>
        <w:tc>
          <w:tcPr>
            <w:tcW w:w="709" w:type="dxa"/>
            <w:vAlign w:val="center"/>
          </w:tcPr>
          <w:p w14:paraId="0FABC5E0">
            <w:pPr>
              <w:pStyle w:val="14"/>
              <w:widowControl w:val="0"/>
              <w:rPr>
                <w:rFonts w:hint="default" w:eastAsia="宋体"/>
                <w:lang w:val="en-US" w:eastAsia="zh-CN"/>
              </w:rPr>
            </w:pPr>
            <w:r>
              <w:rPr>
                <w:rFonts w:hint="eastAsia"/>
                <w:lang w:val="en-US" w:eastAsia="zh-CN"/>
              </w:rPr>
              <w:t>30</w:t>
            </w:r>
          </w:p>
        </w:tc>
        <w:tc>
          <w:tcPr>
            <w:tcW w:w="2353" w:type="dxa"/>
            <w:tcBorders>
              <w:right w:val="double" w:color="auto" w:sz="4" w:space="0"/>
            </w:tcBorders>
            <w:vAlign w:val="center"/>
          </w:tcPr>
          <w:p w14:paraId="08C2EBA8">
            <w:pPr>
              <w:pStyle w:val="14"/>
              <w:widowControl w:val="0"/>
              <w:jc w:val="both"/>
              <w:rPr>
                <w:rFonts w:hint="default" w:eastAsia="宋体"/>
                <w:lang w:val="en-US" w:eastAsia="zh-CN"/>
              </w:rPr>
            </w:pPr>
            <w:r>
              <w:rPr>
                <w:rFonts w:hint="eastAsia"/>
                <w:lang w:val="en-US" w:eastAsia="zh-CN"/>
              </w:rPr>
              <w:t>练习：逻辑案例分析</w:t>
            </w:r>
          </w:p>
        </w:tc>
        <w:tc>
          <w:tcPr>
            <w:tcW w:w="612" w:type="dxa"/>
            <w:tcBorders>
              <w:left w:val="double" w:color="auto" w:sz="4" w:space="0"/>
            </w:tcBorders>
            <w:vAlign w:val="center"/>
          </w:tcPr>
          <w:p w14:paraId="2B49945B">
            <w:pPr>
              <w:pStyle w:val="14"/>
              <w:widowControl w:val="0"/>
              <w:rPr>
                <w:rFonts w:hint="default" w:eastAsia="宋体"/>
                <w:lang w:val="en-US" w:eastAsia="zh-CN"/>
              </w:rPr>
            </w:pPr>
            <w:r>
              <w:rPr>
                <w:rFonts w:hint="eastAsia"/>
                <w:lang w:val="en-US" w:eastAsia="zh-CN"/>
              </w:rPr>
              <w:t>50</w:t>
            </w:r>
          </w:p>
        </w:tc>
        <w:tc>
          <w:tcPr>
            <w:tcW w:w="612" w:type="dxa"/>
            <w:vAlign w:val="center"/>
          </w:tcPr>
          <w:p w14:paraId="604A4C0F">
            <w:pPr>
              <w:pStyle w:val="14"/>
              <w:widowControl w:val="0"/>
            </w:pPr>
          </w:p>
        </w:tc>
        <w:tc>
          <w:tcPr>
            <w:tcW w:w="612" w:type="dxa"/>
            <w:vAlign w:val="center"/>
          </w:tcPr>
          <w:p w14:paraId="5515E159">
            <w:pPr>
              <w:pStyle w:val="14"/>
              <w:widowControl w:val="0"/>
              <w:rPr>
                <w:rFonts w:hint="default" w:eastAsia="宋体"/>
                <w:lang w:val="en-US" w:eastAsia="zh-CN"/>
              </w:rPr>
            </w:pPr>
            <w:r>
              <w:rPr>
                <w:rFonts w:hint="eastAsia"/>
                <w:lang w:val="en-US" w:eastAsia="zh-CN"/>
              </w:rPr>
              <w:t>30</w:t>
            </w:r>
          </w:p>
        </w:tc>
        <w:tc>
          <w:tcPr>
            <w:tcW w:w="612" w:type="dxa"/>
            <w:vAlign w:val="center"/>
          </w:tcPr>
          <w:p w14:paraId="569E9ECD">
            <w:pPr>
              <w:pStyle w:val="14"/>
              <w:widowControl w:val="0"/>
            </w:pPr>
          </w:p>
        </w:tc>
        <w:tc>
          <w:tcPr>
            <w:tcW w:w="612" w:type="dxa"/>
            <w:vAlign w:val="center"/>
          </w:tcPr>
          <w:p w14:paraId="5B8A2E6B">
            <w:pPr>
              <w:pStyle w:val="14"/>
              <w:widowControl w:val="0"/>
              <w:rPr>
                <w:rFonts w:hint="default" w:eastAsia="宋体"/>
                <w:lang w:val="en-US" w:eastAsia="zh-CN"/>
              </w:rPr>
            </w:pPr>
            <w:r>
              <w:rPr>
                <w:rFonts w:hint="eastAsia"/>
                <w:lang w:val="en-US" w:eastAsia="zh-CN"/>
              </w:rPr>
              <w:t>10</w:t>
            </w:r>
          </w:p>
        </w:tc>
        <w:tc>
          <w:tcPr>
            <w:tcW w:w="612" w:type="dxa"/>
            <w:vAlign w:val="center"/>
          </w:tcPr>
          <w:p w14:paraId="5477237B">
            <w:pPr>
              <w:pStyle w:val="14"/>
              <w:widowControl w:val="0"/>
              <w:rPr>
                <w:rFonts w:hint="default" w:eastAsia="宋体"/>
                <w:lang w:val="en-US" w:eastAsia="zh-CN"/>
              </w:rPr>
            </w:pPr>
            <w:r>
              <w:rPr>
                <w:rFonts w:hint="eastAsia"/>
                <w:lang w:val="en-US" w:eastAsia="zh-CN"/>
              </w:rPr>
              <w:t>10</w:t>
            </w:r>
          </w:p>
        </w:tc>
        <w:tc>
          <w:tcPr>
            <w:tcW w:w="706" w:type="dxa"/>
            <w:tcBorders>
              <w:right w:val="single" w:color="auto" w:sz="12" w:space="0"/>
            </w:tcBorders>
            <w:vAlign w:val="center"/>
          </w:tcPr>
          <w:p w14:paraId="4108646F">
            <w:pPr>
              <w:pStyle w:val="14"/>
              <w:widowControl w:val="0"/>
            </w:pPr>
            <w:r>
              <w:rPr>
                <w:rFonts w:hint="eastAsia"/>
              </w:rPr>
              <w:t>1</w:t>
            </w:r>
            <w:r>
              <w:t>00</w:t>
            </w:r>
          </w:p>
        </w:tc>
      </w:tr>
      <w:tr w14:paraId="28BDD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4859EEF7">
            <w:pPr>
              <w:widowControl w:val="0"/>
              <w:snapToGrid w:val="0"/>
              <w:jc w:val="center"/>
              <w:rPr>
                <w:rFonts w:ascii="Arial" w:hAnsi="Arial" w:eastAsia="黑体" w:cs="Arial"/>
                <w:bCs/>
                <w:sz w:val="21"/>
                <w:szCs w:val="21"/>
              </w:rPr>
            </w:pPr>
            <w:r>
              <w:rPr>
                <w:rFonts w:ascii="Arial" w:hAnsi="Arial" w:eastAsia="黑体" w:cs="Arial"/>
                <w:bCs/>
                <w:sz w:val="21"/>
                <w:szCs w:val="21"/>
              </w:rPr>
              <w:t>X3</w:t>
            </w:r>
          </w:p>
        </w:tc>
        <w:tc>
          <w:tcPr>
            <w:tcW w:w="709" w:type="dxa"/>
            <w:vAlign w:val="center"/>
          </w:tcPr>
          <w:p w14:paraId="2A6CF192">
            <w:pPr>
              <w:pStyle w:val="14"/>
              <w:widowControl w:val="0"/>
              <w:rPr>
                <w:rFonts w:hint="default" w:eastAsia="宋体"/>
                <w:lang w:val="en-US" w:eastAsia="zh-CN"/>
              </w:rPr>
            </w:pPr>
            <w:r>
              <w:rPr>
                <w:rFonts w:hint="eastAsia"/>
                <w:lang w:val="en-US" w:eastAsia="zh-CN"/>
              </w:rPr>
              <w:t>30</w:t>
            </w:r>
          </w:p>
        </w:tc>
        <w:tc>
          <w:tcPr>
            <w:tcW w:w="2353" w:type="dxa"/>
            <w:tcBorders>
              <w:right w:val="double" w:color="auto" w:sz="4" w:space="0"/>
            </w:tcBorders>
            <w:vAlign w:val="center"/>
          </w:tcPr>
          <w:p w14:paraId="268E4EB4">
            <w:pPr>
              <w:pStyle w:val="14"/>
              <w:widowControl w:val="0"/>
              <w:jc w:val="left"/>
              <w:rPr>
                <w:rFonts w:hint="eastAsia"/>
                <w:lang w:val="en-US" w:eastAsia="zh-CN"/>
              </w:rPr>
            </w:pPr>
            <w:r>
              <w:rPr>
                <w:rFonts w:hint="eastAsia"/>
                <w:lang w:val="en-US" w:eastAsia="zh-CN"/>
              </w:rPr>
              <w:t>文案写作：</w:t>
            </w:r>
          </w:p>
          <w:p w14:paraId="74A683B8">
            <w:pPr>
              <w:pStyle w:val="14"/>
              <w:widowControl w:val="0"/>
              <w:jc w:val="left"/>
              <w:rPr>
                <w:rFonts w:hint="default" w:eastAsia="宋体"/>
                <w:lang w:val="en-US" w:eastAsia="zh-CN"/>
              </w:rPr>
            </w:pPr>
            <w:r>
              <w:rPr>
                <w:rFonts w:hint="eastAsia"/>
                <w:lang w:val="en-US" w:eastAsia="zh-CN"/>
              </w:rPr>
              <w:t>结构化方式写作</w:t>
            </w:r>
          </w:p>
        </w:tc>
        <w:tc>
          <w:tcPr>
            <w:tcW w:w="612" w:type="dxa"/>
            <w:tcBorders>
              <w:left w:val="double" w:color="auto" w:sz="4" w:space="0"/>
            </w:tcBorders>
            <w:vAlign w:val="center"/>
          </w:tcPr>
          <w:p w14:paraId="315CAACE">
            <w:pPr>
              <w:pStyle w:val="14"/>
              <w:widowControl w:val="0"/>
            </w:pPr>
          </w:p>
        </w:tc>
        <w:tc>
          <w:tcPr>
            <w:tcW w:w="612" w:type="dxa"/>
            <w:vAlign w:val="center"/>
          </w:tcPr>
          <w:p w14:paraId="31C217DA">
            <w:pPr>
              <w:pStyle w:val="14"/>
              <w:widowControl w:val="0"/>
              <w:rPr>
                <w:rFonts w:hint="default" w:eastAsia="宋体"/>
                <w:lang w:val="en-US" w:eastAsia="zh-CN"/>
              </w:rPr>
            </w:pPr>
            <w:r>
              <w:rPr>
                <w:rFonts w:hint="eastAsia"/>
                <w:lang w:val="en-US" w:eastAsia="zh-CN"/>
              </w:rPr>
              <w:t>40</w:t>
            </w:r>
          </w:p>
        </w:tc>
        <w:tc>
          <w:tcPr>
            <w:tcW w:w="612" w:type="dxa"/>
            <w:vAlign w:val="center"/>
          </w:tcPr>
          <w:p w14:paraId="44A1BF59">
            <w:pPr>
              <w:pStyle w:val="14"/>
              <w:widowControl w:val="0"/>
            </w:pPr>
          </w:p>
        </w:tc>
        <w:tc>
          <w:tcPr>
            <w:tcW w:w="612" w:type="dxa"/>
            <w:vAlign w:val="center"/>
          </w:tcPr>
          <w:p w14:paraId="3D061C72">
            <w:pPr>
              <w:pStyle w:val="14"/>
              <w:widowControl w:val="0"/>
              <w:rPr>
                <w:rFonts w:hint="default" w:eastAsia="宋体"/>
                <w:lang w:val="en-US" w:eastAsia="zh-CN"/>
              </w:rPr>
            </w:pPr>
            <w:r>
              <w:rPr>
                <w:rFonts w:hint="eastAsia"/>
                <w:lang w:val="en-US" w:eastAsia="zh-CN"/>
              </w:rPr>
              <w:t>40</w:t>
            </w:r>
          </w:p>
        </w:tc>
        <w:tc>
          <w:tcPr>
            <w:tcW w:w="612" w:type="dxa"/>
            <w:vAlign w:val="center"/>
          </w:tcPr>
          <w:p w14:paraId="52793064">
            <w:pPr>
              <w:pStyle w:val="14"/>
              <w:widowControl w:val="0"/>
            </w:pPr>
          </w:p>
        </w:tc>
        <w:tc>
          <w:tcPr>
            <w:tcW w:w="612" w:type="dxa"/>
            <w:vAlign w:val="center"/>
          </w:tcPr>
          <w:p w14:paraId="76671A70">
            <w:pPr>
              <w:pStyle w:val="14"/>
              <w:widowControl w:val="0"/>
              <w:rPr>
                <w:rFonts w:hint="default" w:eastAsia="宋体"/>
                <w:lang w:val="en-US" w:eastAsia="zh-CN"/>
              </w:rPr>
            </w:pPr>
            <w:r>
              <w:rPr>
                <w:rFonts w:hint="eastAsia"/>
                <w:lang w:val="en-US" w:eastAsia="zh-CN"/>
              </w:rPr>
              <w:t>20</w:t>
            </w:r>
          </w:p>
        </w:tc>
        <w:tc>
          <w:tcPr>
            <w:tcW w:w="706" w:type="dxa"/>
            <w:tcBorders>
              <w:right w:val="single" w:color="auto" w:sz="12" w:space="0"/>
            </w:tcBorders>
            <w:vAlign w:val="center"/>
          </w:tcPr>
          <w:p w14:paraId="436C28C6">
            <w:pPr>
              <w:pStyle w:val="14"/>
              <w:widowControl w:val="0"/>
            </w:pPr>
            <w:r>
              <w:rPr>
                <w:rFonts w:hint="eastAsia"/>
              </w:rPr>
              <w:t>1</w:t>
            </w:r>
            <w:r>
              <w:t>00</w:t>
            </w:r>
          </w:p>
        </w:tc>
      </w:tr>
    </w:tbl>
    <w:p w14:paraId="50C9CE56">
      <w:pPr>
        <w:pStyle w:val="16"/>
        <w:rPr>
          <w:rFonts w:hint="eastAsia" w:ascii="黑体" w:hAnsi="宋体"/>
          <w:sz w:val="18"/>
          <w:szCs w:val="16"/>
        </w:rPr>
      </w:pPr>
    </w:p>
    <w:sectPr>
      <w:headerReference r:id="rId3"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E4EC172B-7A65-447E-B9E2-D342C1054A85}"/>
  </w:font>
  <w:font w:name="黑体">
    <w:panose1 w:val="02010609060101010101"/>
    <w:charset w:val="86"/>
    <w:family w:val="auto"/>
    <w:pitch w:val="default"/>
    <w:sig w:usb0="800002BF" w:usb1="38CF7CFA" w:usb2="00000016" w:usb3="00000000" w:csb0="00040001" w:csb1="00000000"/>
    <w:embedRegular r:id="rId2" w:fontKey="{72A60650-3286-4E44-8059-2A733A3358F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7B1A2008-6CD8-42E9-A262-A2BCDA023E7C}"/>
  </w:font>
  <w:font w:name="Cambria Math">
    <w:panose1 w:val="02040503050406030204"/>
    <w:charset w:val="00"/>
    <w:family w:val="roman"/>
    <w:pitch w:val="default"/>
    <w:sig w:usb0="E00006FF" w:usb1="420024FF" w:usb2="02000000" w:usb3="00000000" w:csb0="2000019F" w:csb1="00000000"/>
    <w:embedRegular r:id="rId4" w:fontKey="{2986F8E6-D014-4815-8C61-A85614D634AB}"/>
  </w:font>
  <w:font w:name="方正小标宋简体">
    <w:panose1 w:val="02000000000000000000"/>
    <w:charset w:val="86"/>
    <w:family w:val="script"/>
    <w:pitch w:val="default"/>
    <w:sig w:usb0="00000001" w:usb1="08000000" w:usb2="00000000" w:usb3="00000000" w:csb0="00040000" w:csb1="00000000"/>
    <w:embedRegular r:id="rId5" w:fontKey="{D415803A-3FE5-463D-ABAA-3BCA9D7AB6F5}"/>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C222E0">
    <w:pPr>
      <w:jc w:val="right"/>
      <w:rPr>
        <w:rFonts w:ascii="方正小标宋简体" w:hAnsi="方正小标宋简体" w:eastAsia="方正小标宋简体"/>
      </w:rPr>
    </w:pPr>
    <w:r>
      <w:rPr>
        <w:rFonts w:ascii="方正小标宋简体" w:hAnsi="方正小标宋简体" w:eastAsia="方正小标宋简体"/>
        <w:color w:val="FF0000"/>
      </w:rP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193DEBFD">
                          <w:pPr>
                            <w:rPr>
                              <w:rFonts w:ascii="Times New Roman" w:hAnsi="Times New Roman"/>
                            </w:rPr>
                          </w:pPr>
                          <w:r>
                            <w:rPr>
                              <w:rFonts w:ascii="Times New Roman" w:hAnsi="Times New Roman"/>
                            </w:rPr>
                            <w:t>SJQU-QR-JW-055（A0）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14:paraId="193DEBFD">
                    <w:pPr>
                      <w:rPr>
                        <w:rFonts w:ascii="Times New Roman" w:hAnsi="Times New Roman"/>
                      </w:rPr>
                    </w:pPr>
                    <w:r>
                      <w:rPr>
                        <w:rFonts w:ascii="Times New Roman" w:hAnsi="Times New Roman"/>
                      </w:rPr>
                      <w:t>SJQU-QR-JW-055（A0）</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AFD2CC"/>
    <w:multiLevelType w:val="singleLevel"/>
    <w:tmpl w:val="C3AFD2CC"/>
    <w:lvl w:ilvl="0" w:tentative="0">
      <w:start w:val="1"/>
      <w:numFmt w:val="decimal"/>
      <w:lvlText w:val="%1."/>
      <w:lvlJc w:val="left"/>
      <w:pPr>
        <w:tabs>
          <w:tab w:val="left" w:pos="312"/>
        </w:tabs>
      </w:pPr>
    </w:lvl>
  </w:abstractNum>
  <w:abstractNum w:abstractNumId="1">
    <w:nsid w:val="C8868A45"/>
    <w:multiLevelType w:val="singleLevel"/>
    <w:tmpl w:val="C8868A45"/>
    <w:lvl w:ilvl="0" w:tentative="0">
      <w:start w:val="1"/>
      <w:numFmt w:val="chineseCounting"/>
      <w:suff w:val="nothing"/>
      <w:lvlText w:val="%1、"/>
      <w:lvlJc w:val="left"/>
      <w:rPr>
        <w:rFonts w:hint="eastAsia"/>
      </w:rPr>
    </w:lvl>
  </w:abstractNum>
  <w:abstractNum w:abstractNumId="2">
    <w:nsid w:val="D145B3DF"/>
    <w:multiLevelType w:val="singleLevel"/>
    <w:tmpl w:val="D145B3DF"/>
    <w:lvl w:ilvl="0" w:tentative="0">
      <w:start w:val="1"/>
      <w:numFmt w:val="decimal"/>
      <w:lvlText w:val="%1."/>
      <w:lvlJc w:val="left"/>
      <w:pPr>
        <w:tabs>
          <w:tab w:val="left" w:pos="312"/>
        </w:tabs>
      </w:pPr>
    </w:lvl>
  </w:abstractNum>
  <w:abstractNum w:abstractNumId="3">
    <w:nsid w:val="FFF4C5A4"/>
    <w:multiLevelType w:val="singleLevel"/>
    <w:tmpl w:val="FFF4C5A4"/>
    <w:lvl w:ilvl="0" w:tentative="0">
      <w:start w:val="1"/>
      <w:numFmt w:val="decimal"/>
      <w:lvlText w:val="%1."/>
      <w:lvlJc w:val="left"/>
      <w:pPr>
        <w:tabs>
          <w:tab w:val="left" w:pos="312"/>
        </w:tabs>
      </w:pPr>
    </w:lvl>
  </w:abstractNum>
  <w:abstractNum w:abstractNumId="4">
    <w:nsid w:val="381F4A92"/>
    <w:multiLevelType w:val="multilevel"/>
    <w:tmpl w:val="381F4A92"/>
    <w:lvl w:ilvl="0" w:tentative="0">
      <w:start w:val="1"/>
      <w:numFmt w:val="decimal"/>
      <w:lvlText w:val="%1."/>
      <w:lvlJc w:val="left"/>
      <w:pPr>
        <w:ind w:left="360" w:hanging="360"/>
      </w:pPr>
      <w:rPr>
        <w:rFonts w:hint="default"/>
        <w:sz w:val="2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393F015B"/>
    <w:multiLevelType w:val="singleLevel"/>
    <w:tmpl w:val="393F015B"/>
    <w:lvl w:ilvl="0" w:tentative="0">
      <w:start w:val="1"/>
      <w:numFmt w:val="decimal"/>
      <w:lvlText w:val="%1."/>
      <w:lvlJc w:val="left"/>
      <w:pPr>
        <w:tabs>
          <w:tab w:val="left" w:pos="312"/>
        </w:tabs>
      </w:pPr>
    </w:lvl>
  </w:abstractNum>
  <w:abstractNum w:abstractNumId="6">
    <w:nsid w:val="3D6340DE"/>
    <w:multiLevelType w:val="singleLevel"/>
    <w:tmpl w:val="3D6340DE"/>
    <w:lvl w:ilvl="0" w:tentative="0">
      <w:start w:val="1"/>
      <w:numFmt w:val="decimal"/>
      <w:lvlText w:val="%1."/>
      <w:lvlJc w:val="left"/>
      <w:pPr>
        <w:tabs>
          <w:tab w:val="left" w:pos="312"/>
        </w:tabs>
      </w:pPr>
    </w:lvl>
  </w:abstractNum>
  <w:abstractNum w:abstractNumId="7">
    <w:nsid w:val="3FB7E528"/>
    <w:multiLevelType w:val="singleLevel"/>
    <w:tmpl w:val="3FB7E528"/>
    <w:lvl w:ilvl="0" w:tentative="0">
      <w:start w:val="1"/>
      <w:numFmt w:val="decimal"/>
      <w:lvlText w:val="%1."/>
      <w:lvlJc w:val="left"/>
      <w:pPr>
        <w:tabs>
          <w:tab w:val="left" w:pos="312"/>
        </w:tabs>
      </w:pPr>
    </w:lvl>
  </w:abstractNum>
  <w:abstractNum w:abstractNumId="8">
    <w:nsid w:val="782F77E5"/>
    <w:multiLevelType w:val="multilevel"/>
    <w:tmpl w:val="782F77E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5"/>
  </w:num>
  <w:num w:numId="4">
    <w:abstractNumId w:val="6"/>
  </w:num>
  <w:num w:numId="5">
    <w:abstractNumId w:val="4"/>
  </w:num>
  <w:num w:numId="6">
    <w:abstractNumId w:val="8"/>
  </w:num>
  <w:num w:numId="7">
    <w:abstractNumId w:val="7"/>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dlMzk5ZjI1OGMzOGU3MjhlZDQyMDgwZmFkZTkxOTkifQ=="/>
  </w:docVars>
  <w:rsids>
    <w:rsidRoot w:val="00172A27"/>
    <w:rsid w:val="000203E0"/>
    <w:rsid w:val="000210E0"/>
    <w:rsid w:val="00033082"/>
    <w:rsid w:val="00044088"/>
    <w:rsid w:val="00053590"/>
    <w:rsid w:val="0006001D"/>
    <w:rsid w:val="00066041"/>
    <w:rsid w:val="00076794"/>
    <w:rsid w:val="0008122A"/>
    <w:rsid w:val="00087488"/>
    <w:rsid w:val="0009050A"/>
    <w:rsid w:val="0009721F"/>
    <w:rsid w:val="000A4E73"/>
    <w:rsid w:val="000B1BD2"/>
    <w:rsid w:val="000C0F0D"/>
    <w:rsid w:val="000C13BC"/>
    <w:rsid w:val="000D28E5"/>
    <w:rsid w:val="000D34D7"/>
    <w:rsid w:val="00100633"/>
    <w:rsid w:val="001072BC"/>
    <w:rsid w:val="00114BD6"/>
    <w:rsid w:val="00130F6D"/>
    <w:rsid w:val="00133554"/>
    <w:rsid w:val="00144082"/>
    <w:rsid w:val="0016381F"/>
    <w:rsid w:val="00163A48"/>
    <w:rsid w:val="00164E36"/>
    <w:rsid w:val="001678A2"/>
    <w:rsid w:val="00183AA1"/>
    <w:rsid w:val="0018767C"/>
    <w:rsid w:val="001A135C"/>
    <w:rsid w:val="001B0D49"/>
    <w:rsid w:val="001B546F"/>
    <w:rsid w:val="001C16FC"/>
    <w:rsid w:val="001C2E3E"/>
    <w:rsid w:val="001C388D"/>
    <w:rsid w:val="001E0494"/>
    <w:rsid w:val="001E1D2D"/>
    <w:rsid w:val="001E5A17"/>
    <w:rsid w:val="001F284E"/>
    <w:rsid w:val="001F332E"/>
    <w:rsid w:val="00217861"/>
    <w:rsid w:val="002204E4"/>
    <w:rsid w:val="002211BF"/>
    <w:rsid w:val="00233F15"/>
    <w:rsid w:val="002420F1"/>
    <w:rsid w:val="00253AC8"/>
    <w:rsid w:val="00256B39"/>
    <w:rsid w:val="0026033C"/>
    <w:rsid w:val="0027339A"/>
    <w:rsid w:val="00274E82"/>
    <w:rsid w:val="002757AB"/>
    <w:rsid w:val="0027777C"/>
    <w:rsid w:val="00277FE7"/>
    <w:rsid w:val="002877FA"/>
    <w:rsid w:val="00290962"/>
    <w:rsid w:val="0029110B"/>
    <w:rsid w:val="002A4649"/>
    <w:rsid w:val="002A7227"/>
    <w:rsid w:val="002B0773"/>
    <w:rsid w:val="002B0C48"/>
    <w:rsid w:val="002B13CA"/>
    <w:rsid w:val="002B3650"/>
    <w:rsid w:val="002B7322"/>
    <w:rsid w:val="002C58B6"/>
    <w:rsid w:val="002D0E86"/>
    <w:rsid w:val="002D7C47"/>
    <w:rsid w:val="002E33CE"/>
    <w:rsid w:val="002E3721"/>
    <w:rsid w:val="002E6F95"/>
    <w:rsid w:val="002E764D"/>
    <w:rsid w:val="002F3157"/>
    <w:rsid w:val="002F6BD5"/>
    <w:rsid w:val="00305F23"/>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7C10"/>
    <w:rsid w:val="00384A1F"/>
    <w:rsid w:val="00384D60"/>
    <w:rsid w:val="00385D41"/>
    <w:rsid w:val="003861BA"/>
    <w:rsid w:val="003A1680"/>
    <w:rsid w:val="003A373C"/>
    <w:rsid w:val="003A5874"/>
    <w:rsid w:val="003B1258"/>
    <w:rsid w:val="003B4A81"/>
    <w:rsid w:val="003C1F8D"/>
    <w:rsid w:val="003C61A5"/>
    <w:rsid w:val="003D1968"/>
    <w:rsid w:val="003D4994"/>
    <w:rsid w:val="003E10A5"/>
    <w:rsid w:val="003E7D72"/>
    <w:rsid w:val="003F3923"/>
    <w:rsid w:val="003F43F6"/>
    <w:rsid w:val="004019DB"/>
    <w:rsid w:val="00402B67"/>
    <w:rsid w:val="00403C91"/>
    <w:rsid w:val="0040433E"/>
    <w:rsid w:val="00404974"/>
    <w:rsid w:val="0040726A"/>
    <w:rsid w:val="004100B0"/>
    <w:rsid w:val="0041267F"/>
    <w:rsid w:val="00424BA5"/>
    <w:rsid w:val="00425431"/>
    <w:rsid w:val="00431829"/>
    <w:rsid w:val="00437B60"/>
    <w:rsid w:val="004405E6"/>
    <w:rsid w:val="00443C84"/>
    <w:rsid w:val="00443C89"/>
    <w:rsid w:val="004540AA"/>
    <w:rsid w:val="00456BD8"/>
    <w:rsid w:val="00456DC8"/>
    <w:rsid w:val="0046549D"/>
    <w:rsid w:val="00471668"/>
    <w:rsid w:val="00481F98"/>
    <w:rsid w:val="004852BF"/>
    <w:rsid w:val="00487A46"/>
    <w:rsid w:val="00493504"/>
    <w:rsid w:val="00494579"/>
    <w:rsid w:val="00497334"/>
    <w:rsid w:val="004A4645"/>
    <w:rsid w:val="004A6F3A"/>
    <w:rsid w:val="004B408D"/>
    <w:rsid w:val="004B6F68"/>
    <w:rsid w:val="004B73F7"/>
    <w:rsid w:val="004D4FB3"/>
    <w:rsid w:val="004D75A6"/>
    <w:rsid w:val="004E3456"/>
    <w:rsid w:val="004F3DF0"/>
    <w:rsid w:val="005074E1"/>
    <w:rsid w:val="005126F1"/>
    <w:rsid w:val="00513F2F"/>
    <w:rsid w:val="0051612A"/>
    <w:rsid w:val="00517176"/>
    <w:rsid w:val="0052192E"/>
    <w:rsid w:val="00524300"/>
    <w:rsid w:val="00541F72"/>
    <w:rsid w:val="00542388"/>
    <w:rsid w:val="00544523"/>
    <w:rsid w:val="005467DC"/>
    <w:rsid w:val="00546A82"/>
    <w:rsid w:val="00547C51"/>
    <w:rsid w:val="00551335"/>
    <w:rsid w:val="005519BB"/>
    <w:rsid w:val="005523FD"/>
    <w:rsid w:val="00553D03"/>
    <w:rsid w:val="00555BA0"/>
    <w:rsid w:val="00556E41"/>
    <w:rsid w:val="0057496F"/>
    <w:rsid w:val="005770A6"/>
    <w:rsid w:val="0059045B"/>
    <w:rsid w:val="00597EC2"/>
    <w:rsid w:val="005A13AB"/>
    <w:rsid w:val="005B1150"/>
    <w:rsid w:val="005B1FFC"/>
    <w:rsid w:val="005B2B6D"/>
    <w:rsid w:val="005B4B4E"/>
    <w:rsid w:val="005C3A76"/>
    <w:rsid w:val="005D5B6F"/>
    <w:rsid w:val="005E38A5"/>
    <w:rsid w:val="005F5185"/>
    <w:rsid w:val="0062115C"/>
    <w:rsid w:val="0062265B"/>
    <w:rsid w:val="00624B5C"/>
    <w:rsid w:val="00624FE1"/>
    <w:rsid w:val="0062577D"/>
    <w:rsid w:val="0063249D"/>
    <w:rsid w:val="006331EE"/>
    <w:rsid w:val="006355E6"/>
    <w:rsid w:val="00637E00"/>
    <w:rsid w:val="0064038A"/>
    <w:rsid w:val="0065167D"/>
    <w:rsid w:val="00652D13"/>
    <w:rsid w:val="0066595A"/>
    <w:rsid w:val="00666206"/>
    <w:rsid w:val="00672788"/>
    <w:rsid w:val="00676183"/>
    <w:rsid w:val="00680DA3"/>
    <w:rsid w:val="0068377F"/>
    <w:rsid w:val="00691B24"/>
    <w:rsid w:val="00695B93"/>
    <w:rsid w:val="00697C16"/>
    <w:rsid w:val="006A5A89"/>
    <w:rsid w:val="006B3BB9"/>
    <w:rsid w:val="006B48AC"/>
    <w:rsid w:val="006B5977"/>
    <w:rsid w:val="006D1B59"/>
    <w:rsid w:val="006D2F9C"/>
    <w:rsid w:val="006D4351"/>
    <w:rsid w:val="006D5424"/>
    <w:rsid w:val="006E5CA9"/>
    <w:rsid w:val="006E5E98"/>
    <w:rsid w:val="006E7A37"/>
    <w:rsid w:val="006F3151"/>
    <w:rsid w:val="007011CA"/>
    <w:rsid w:val="007056DE"/>
    <w:rsid w:val="00706121"/>
    <w:rsid w:val="00710B6B"/>
    <w:rsid w:val="00712A2C"/>
    <w:rsid w:val="00712E84"/>
    <w:rsid w:val="00714914"/>
    <w:rsid w:val="007208D6"/>
    <w:rsid w:val="00726786"/>
    <w:rsid w:val="00732152"/>
    <w:rsid w:val="007428DF"/>
    <w:rsid w:val="00742BD1"/>
    <w:rsid w:val="00742E7A"/>
    <w:rsid w:val="0074424F"/>
    <w:rsid w:val="00764FD9"/>
    <w:rsid w:val="007740B2"/>
    <w:rsid w:val="00774C1F"/>
    <w:rsid w:val="0078194F"/>
    <w:rsid w:val="007934A4"/>
    <w:rsid w:val="007A0AC9"/>
    <w:rsid w:val="007A1B70"/>
    <w:rsid w:val="007A57F6"/>
    <w:rsid w:val="007B4FFB"/>
    <w:rsid w:val="007C0BCE"/>
    <w:rsid w:val="007C1D1B"/>
    <w:rsid w:val="007C3566"/>
    <w:rsid w:val="007C794A"/>
    <w:rsid w:val="007D5326"/>
    <w:rsid w:val="007D5A33"/>
    <w:rsid w:val="007E4F3A"/>
    <w:rsid w:val="007E620F"/>
    <w:rsid w:val="007E663C"/>
    <w:rsid w:val="007E7795"/>
    <w:rsid w:val="0080066B"/>
    <w:rsid w:val="00803578"/>
    <w:rsid w:val="00815B8D"/>
    <w:rsid w:val="00815B8E"/>
    <w:rsid w:val="00816D99"/>
    <w:rsid w:val="0082324C"/>
    <w:rsid w:val="00823D71"/>
    <w:rsid w:val="008245AF"/>
    <w:rsid w:val="008256B9"/>
    <w:rsid w:val="0083705D"/>
    <w:rsid w:val="0084242F"/>
    <w:rsid w:val="00845795"/>
    <w:rsid w:val="00847437"/>
    <w:rsid w:val="00882E15"/>
    <w:rsid w:val="00883C73"/>
    <w:rsid w:val="008901A2"/>
    <w:rsid w:val="008A08B0"/>
    <w:rsid w:val="008B0385"/>
    <w:rsid w:val="008B1082"/>
    <w:rsid w:val="008B188E"/>
    <w:rsid w:val="008B397C"/>
    <w:rsid w:val="008B47F4"/>
    <w:rsid w:val="008B7448"/>
    <w:rsid w:val="008B7E1E"/>
    <w:rsid w:val="008C2AE6"/>
    <w:rsid w:val="008C2DE8"/>
    <w:rsid w:val="008C5113"/>
    <w:rsid w:val="008C5B8A"/>
    <w:rsid w:val="008D3D5F"/>
    <w:rsid w:val="008D4E81"/>
    <w:rsid w:val="008D505F"/>
    <w:rsid w:val="008E0F55"/>
    <w:rsid w:val="008F253F"/>
    <w:rsid w:val="008F7F31"/>
    <w:rsid w:val="00900019"/>
    <w:rsid w:val="009023B1"/>
    <w:rsid w:val="009147D6"/>
    <w:rsid w:val="00914D98"/>
    <w:rsid w:val="00925F8C"/>
    <w:rsid w:val="00927324"/>
    <w:rsid w:val="00932ED7"/>
    <w:rsid w:val="00933990"/>
    <w:rsid w:val="00941B89"/>
    <w:rsid w:val="00941DEA"/>
    <w:rsid w:val="009656CC"/>
    <w:rsid w:val="00970E8C"/>
    <w:rsid w:val="00971671"/>
    <w:rsid w:val="00981A37"/>
    <w:rsid w:val="009830B2"/>
    <w:rsid w:val="0099063E"/>
    <w:rsid w:val="00992356"/>
    <w:rsid w:val="00992674"/>
    <w:rsid w:val="00994793"/>
    <w:rsid w:val="00996AE3"/>
    <w:rsid w:val="009A0450"/>
    <w:rsid w:val="009A1E27"/>
    <w:rsid w:val="009A307B"/>
    <w:rsid w:val="009B04E7"/>
    <w:rsid w:val="009B14E8"/>
    <w:rsid w:val="009B4D21"/>
    <w:rsid w:val="009B5A73"/>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6159"/>
    <w:rsid w:val="00A161E6"/>
    <w:rsid w:val="00A17885"/>
    <w:rsid w:val="00A2337D"/>
    <w:rsid w:val="00A25A31"/>
    <w:rsid w:val="00A31BBE"/>
    <w:rsid w:val="00A31D34"/>
    <w:rsid w:val="00A333EF"/>
    <w:rsid w:val="00A33F85"/>
    <w:rsid w:val="00A40645"/>
    <w:rsid w:val="00A6016C"/>
    <w:rsid w:val="00A769B1"/>
    <w:rsid w:val="00A77DA3"/>
    <w:rsid w:val="00A837D5"/>
    <w:rsid w:val="00A83E04"/>
    <w:rsid w:val="00A91091"/>
    <w:rsid w:val="00A93EE3"/>
    <w:rsid w:val="00A94BA9"/>
    <w:rsid w:val="00AA4970"/>
    <w:rsid w:val="00AA536D"/>
    <w:rsid w:val="00AB22C0"/>
    <w:rsid w:val="00AB28FC"/>
    <w:rsid w:val="00AB49E4"/>
    <w:rsid w:val="00AC1479"/>
    <w:rsid w:val="00AC2AAC"/>
    <w:rsid w:val="00AC40F1"/>
    <w:rsid w:val="00AC4C45"/>
    <w:rsid w:val="00AD1085"/>
    <w:rsid w:val="00AD5B40"/>
    <w:rsid w:val="00AF289F"/>
    <w:rsid w:val="00AF30B9"/>
    <w:rsid w:val="00AF43DF"/>
    <w:rsid w:val="00AF67A4"/>
    <w:rsid w:val="00AF7510"/>
    <w:rsid w:val="00B12D31"/>
    <w:rsid w:val="00B15F6E"/>
    <w:rsid w:val="00B21BEE"/>
    <w:rsid w:val="00B23284"/>
    <w:rsid w:val="00B37D43"/>
    <w:rsid w:val="00B46F21"/>
    <w:rsid w:val="00B511A5"/>
    <w:rsid w:val="00B51CDE"/>
    <w:rsid w:val="00B56541"/>
    <w:rsid w:val="00B605ED"/>
    <w:rsid w:val="00B71F97"/>
    <w:rsid w:val="00B72538"/>
    <w:rsid w:val="00B736A7"/>
    <w:rsid w:val="00B7651F"/>
    <w:rsid w:val="00B919FA"/>
    <w:rsid w:val="00B94A16"/>
    <w:rsid w:val="00BA6044"/>
    <w:rsid w:val="00BB1A93"/>
    <w:rsid w:val="00BC14BF"/>
    <w:rsid w:val="00BC2625"/>
    <w:rsid w:val="00BC3200"/>
    <w:rsid w:val="00BC338A"/>
    <w:rsid w:val="00BD7AB0"/>
    <w:rsid w:val="00BF3C20"/>
    <w:rsid w:val="00C011BC"/>
    <w:rsid w:val="00C03DBA"/>
    <w:rsid w:val="00C112E7"/>
    <w:rsid w:val="00C11C78"/>
    <w:rsid w:val="00C11CD4"/>
    <w:rsid w:val="00C15061"/>
    <w:rsid w:val="00C1713D"/>
    <w:rsid w:val="00C20D9D"/>
    <w:rsid w:val="00C2134F"/>
    <w:rsid w:val="00C24718"/>
    <w:rsid w:val="00C2675D"/>
    <w:rsid w:val="00C30AEE"/>
    <w:rsid w:val="00C33362"/>
    <w:rsid w:val="00C353AE"/>
    <w:rsid w:val="00C4194E"/>
    <w:rsid w:val="00C516B1"/>
    <w:rsid w:val="00C5350C"/>
    <w:rsid w:val="00C56E09"/>
    <w:rsid w:val="00C61B1B"/>
    <w:rsid w:val="00C66AB7"/>
    <w:rsid w:val="00C673D1"/>
    <w:rsid w:val="00C746CB"/>
    <w:rsid w:val="00C77BBF"/>
    <w:rsid w:val="00C77D64"/>
    <w:rsid w:val="00C81564"/>
    <w:rsid w:val="00C9080C"/>
    <w:rsid w:val="00C94429"/>
    <w:rsid w:val="00CA18FD"/>
    <w:rsid w:val="00CA27E5"/>
    <w:rsid w:val="00CA4897"/>
    <w:rsid w:val="00CA6928"/>
    <w:rsid w:val="00CB3D3F"/>
    <w:rsid w:val="00CB5A1A"/>
    <w:rsid w:val="00CC59E6"/>
    <w:rsid w:val="00CD5BDD"/>
    <w:rsid w:val="00CF096B"/>
    <w:rsid w:val="00CF10F7"/>
    <w:rsid w:val="00CF5EE3"/>
    <w:rsid w:val="00CF691F"/>
    <w:rsid w:val="00D00D99"/>
    <w:rsid w:val="00D013A4"/>
    <w:rsid w:val="00D026DC"/>
    <w:rsid w:val="00D15595"/>
    <w:rsid w:val="00D343A8"/>
    <w:rsid w:val="00D37832"/>
    <w:rsid w:val="00D44860"/>
    <w:rsid w:val="00D47689"/>
    <w:rsid w:val="00D50C42"/>
    <w:rsid w:val="00D57CF5"/>
    <w:rsid w:val="00D612BC"/>
    <w:rsid w:val="00D62F98"/>
    <w:rsid w:val="00D66FD6"/>
    <w:rsid w:val="00D8285B"/>
    <w:rsid w:val="00D862EB"/>
    <w:rsid w:val="00D86619"/>
    <w:rsid w:val="00D93E7C"/>
    <w:rsid w:val="00DB2BE6"/>
    <w:rsid w:val="00DB76B3"/>
    <w:rsid w:val="00DD1052"/>
    <w:rsid w:val="00DD3C7B"/>
    <w:rsid w:val="00DE2B21"/>
    <w:rsid w:val="00DE48DE"/>
    <w:rsid w:val="00DF25F2"/>
    <w:rsid w:val="00DF4166"/>
    <w:rsid w:val="00E000F4"/>
    <w:rsid w:val="00E01231"/>
    <w:rsid w:val="00E04279"/>
    <w:rsid w:val="00E11393"/>
    <w:rsid w:val="00E125D9"/>
    <w:rsid w:val="00E16D30"/>
    <w:rsid w:val="00E31E69"/>
    <w:rsid w:val="00E33169"/>
    <w:rsid w:val="00E34A7B"/>
    <w:rsid w:val="00E40973"/>
    <w:rsid w:val="00E545FF"/>
    <w:rsid w:val="00E6080E"/>
    <w:rsid w:val="00E64168"/>
    <w:rsid w:val="00E655B3"/>
    <w:rsid w:val="00E7081D"/>
    <w:rsid w:val="00E70904"/>
    <w:rsid w:val="00E71319"/>
    <w:rsid w:val="00E75171"/>
    <w:rsid w:val="00E804B0"/>
    <w:rsid w:val="00E86772"/>
    <w:rsid w:val="00E90B8B"/>
    <w:rsid w:val="00E93ADD"/>
    <w:rsid w:val="00E952D8"/>
    <w:rsid w:val="00EB00E4"/>
    <w:rsid w:val="00EB28DA"/>
    <w:rsid w:val="00EB3812"/>
    <w:rsid w:val="00EB44EB"/>
    <w:rsid w:val="00EB66B8"/>
    <w:rsid w:val="00EB791E"/>
    <w:rsid w:val="00EC70A9"/>
    <w:rsid w:val="00ED4C3A"/>
    <w:rsid w:val="00EE1C85"/>
    <w:rsid w:val="00EF21D9"/>
    <w:rsid w:val="00EF2A94"/>
    <w:rsid w:val="00EF32FB"/>
    <w:rsid w:val="00EF44B1"/>
    <w:rsid w:val="00EF4865"/>
    <w:rsid w:val="00EF5954"/>
    <w:rsid w:val="00F100D2"/>
    <w:rsid w:val="00F12942"/>
    <w:rsid w:val="00F13C41"/>
    <w:rsid w:val="00F14886"/>
    <w:rsid w:val="00F16421"/>
    <w:rsid w:val="00F201EE"/>
    <w:rsid w:val="00F35AA0"/>
    <w:rsid w:val="00F43C49"/>
    <w:rsid w:val="00F45C12"/>
    <w:rsid w:val="00F544A2"/>
    <w:rsid w:val="00F73D03"/>
    <w:rsid w:val="00F76CB9"/>
    <w:rsid w:val="00F77A73"/>
    <w:rsid w:val="00F80E46"/>
    <w:rsid w:val="00F96236"/>
    <w:rsid w:val="00FA10CE"/>
    <w:rsid w:val="00FA222F"/>
    <w:rsid w:val="00FA2891"/>
    <w:rsid w:val="00FB693D"/>
    <w:rsid w:val="00FB7768"/>
    <w:rsid w:val="00FC7489"/>
    <w:rsid w:val="00FD1BA8"/>
    <w:rsid w:val="00FD218F"/>
    <w:rsid w:val="00FD5663"/>
    <w:rsid w:val="00FD56C6"/>
    <w:rsid w:val="00FE3221"/>
    <w:rsid w:val="00FE48EA"/>
    <w:rsid w:val="00FE571F"/>
    <w:rsid w:val="00FF47F6"/>
    <w:rsid w:val="016E63C2"/>
    <w:rsid w:val="024B0C39"/>
    <w:rsid w:val="0A8128A6"/>
    <w:rsid w:val="0BF32A1B"/>
    <w:rsid w:val="10BD2C22"/>
    <w:rsid w:val="12542FA0"/>
    <w:rsid w:val="19FE420D"/>
    <w:rsid w:val="1C9B70FD"/>
    <w:rsid w:val="1D882867"/>
    <w:rsid w:val="1EA42D5F"/>
    <w:rsid w:val="1F2451AF"/>
    <w:rsid w:val="22987C80"/>
    <w:rsid w:val="24192CCC"/>
    <w:rsid w:val="249A2DA1"/>
    <w:rsid w:val="2A522A7D"/>
    <w:rsid w:val="2AF7102C"/>
    <w:rsid w:val="2C387018"/>
    <w:rsid w:val="32316565"/>
    <w:rsid w:val="33450AC9"/>
    <w:rsid w:val="39A66CD4"/>
    <w:rsid w:val="39CA13C0"/>
    <w:rsid w:val="3B1D663B"/>
    <w:rsid w:val="3CD52CE1"/>
    <w:rsid w:val="3D870277"/>
    <w:rsid w:val="410F2E6A"/>
    <w:rsid w:val="4430136C"/>
    <w:rsid w:val="46D85D5E"/>
    <w:rsid w:val="4A8164F2"/>
    <w:rsid w:val="4AB0382B"/>
    <w:rsid w:val="4D9D16E6"/>
    <w:rsid w:val="561379CE"/>
    <w:rsid w:val="564B5A48"/>
    <w:rsid w:val="569868B5"/>
    <w:rsid w:val="58DE5456"/>
    <w:rsid w:val="5B5E5CC5"/>
    <w:rsid w:val="611F6817"/>
    <w:rsid w:val="64666968"/>
    <w:rsid w:val="66CA1754"/>
    <w:rsid w:val="677551D7"/>
    <w:rsid w:val="6AA7118D"/>
    <w:rsid w:val="6ED60AAC"/>
    <w:rsid w:val="6F1E65D4"/>
    <w:rsid w:val="6F266C86"/>
    <w:rsid w:val="6F5042C2"/>
    <w:rsid w:val="70CA0C1A"/>
    <w:rsid w:val="74316312"/>
    <w:rsid w:val="762878B8"/>
    <w:rsid w:val="780F13C8"/>
    <w:rsid w:val="7C385448"/>
    <w:rsid w:val="7CB3663D"/>
    <w:rsid w:val="7FAA335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宋体" w:hAnsi="宋体" w:eastAsia="宋体" w:cs="宋体"/>
      <w:sz w:val="24"/>
      <w:szCs w:val="24"/>
      <w:lang w:val="en-US" w:eastAsia="zh-CN" w:bidi="ar-SA"/>
    </w:rPr>
  </w:style>
  <w:style w:type="paragraph" w:styleId="2">
    <w:name w:val="heading 1"/>
    <w:basedOn w:val="1"/>
    <w:next w:val="1"/>
    <w:link w:val="19"/>
    <w:autoRedefine/>
    <w:qFormat/>
    <w:uiPriority w:val="9"/>
    <w:pPr>
      <w:keepNext/>
      <w:keepLines/>
      <w:spacing w:before="340" w:after="330" w:line="578" w:lineRule="auto"/>
      <w:outlineLvl w:val="0"/>
    </w:pPr>
    <w:rPr>
      <w:b/>
      <w:bCs/>
      <w:kern w:val="44"/>
      <w:sz w:val="44"/>
      <w:szCs w:val="44"/>
    </w:rPr>
  </w:style>
  <w:style w:type="character" w:default="1" w:styleId="9">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link w:val="20"/>
    <w:autoRedefine/>
    <w:qFormat/>
    <w:uiPriority w:val="99"/>
    <w:pPr>
      <w:widowControl w:val="0"/>
    </w:pPr>
    <w:rPr>
      <w:rFonts w:ascii="Times New Roman" w:hAnsi="Times New Roman" w:cs="Times New Roman"/>
      <w:kern w:val="2"/>
      <w:sz w:val="21"/>
    </w:rPr>
  </w:style>
  <w:style w:type="paragraph" w:styleId="4">
    <w:name w:val="footer"/>
    <w:basedOn w:val="1"/>
    <w:link w:val="12"/>
    <w:autoRedefine/>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5">
    <w:name w:val="header"/>
    <w:basedOn w:val="1"/>
    <w:link w:val="11"/>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autoRedefine/>
    <w:unhideWhenUsed/>
    <w:qFormat/>
    <w:uiPriority w:val="99"/>
    <w:pPr>
      <w:spacing w:before="100" w:beforeAutospacing="1" w:after="100" w:afterAutospacing="1"/>
    </w:pPr>
  </w:style>
  <w:style w:type="table" w:styleId="8">
    <w:name w:val="Table Grid"/>
    <w:basedOn w:val="7"/>
    <w:autoRedefine/>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autoRedefine/>
    <w:qFormat/>
    <w:uiPriority w:val="22"/>
    <w:rPr>
      <w:b/>
      <w:bCs/>
    </w:rPr>
  </w:style>
  <w:style w:type="character" w:customStyle="1" w:styleId="11">
    <w:name w:val="页眉 字符"/>
    <w:basedOn w:val="9"/>
    <w:link w:val="5"/>
    <w:autoRedefine/>
    <w:semiHidden/>
    <w:qFormat/>
    <w:uiPriority w:val="99"/>
    <w:rPr>
      <w:sz w:val="18"/>
      <w:szCs w:val="18"/>
    </w:rPr>
  </w:style>
  <w:style w:type="character" w:customStyle="1" w:styleId="12">
    <w:name w:val="页脚 字符"/>
    <w:basedOn w:val="9"/>
    <w:link w:val="4"/>
    <w:autoRedefine/>
    <w:semiHidden/>
    <w:qFormat/>
    <w:uiPriority w:val="99"/>
    <w:rPr>
      <w:sz w:val="18"/>
      <w:szCs w:val="18"/>
    </w:rPr>
  </w:style>
  <w:style w:type="paragraph" w:customStyle="1" w:styleId="13">
    <w:name w:val="表格标题DG"/>
    <w:basedOn w:val="1"/>
    <w:autoRedefine/>
    <w:qFormat/>
    <w:uiPriority w:val="0"/>
    <w:pPr>
      <w:snapToGrid w:val="0"/>
      <w:jc w:val="center"/>
    </w:pPr>
    <w:rPr>
      <w:rFonts w:ascii="Arial" w:hAnsi="Arial" w:eastAsia="黑体"/>
      <w:bCs/>
      <w:color w:val="000000"/>
      <w:sz w:val="21"/>
      <w:szCs w:val="20"/>
    </w:rPr>
  </w:style>
  <w:style w:type="paragraph" w:customStyle="1" w:styleId="14">
    <w:name w:val="表格正文DG"/>
    <w:basedOn w:val="1"/>
    <w:autoRedefine/>
    <w:qFormat/>
    <w:uiPriority w:val="0"/>
    <w:pPr>
      <w:jc w:val="center"/>
    </w:pPr>
    <w:rPr>
      <w:rFonts w:ascii="Times New Roman" w:hAnsi="Times New Roman"/>
      <w:color w:val="000000"/>
      <w:sz w:val="21"/>
      <w:szCs w:val="21"/>
    </w:rPr>
  </w:style>
  <w:style w:type="paragraph" w:styleId="15">
    <w:name w:val="List Paragraph"/>
    <w:basedOn w:val="1"/>
    <w:autoRedefine/>
    <w:unhideWhenUsed/>
    <w:qFormat/>
    <w:uiPriority w:val="99"/>
    <w:pPr>
      <w:ind w:firstLine="420" w:firstLineChars="200"/>
    </w:pPr>
  </w:style>
  <w:style w:type="paragraph" w:customStyle="1" w:styleId="16">
    <w:name w:val="一级标题DG"/>
    <w:basedOn w:val="1"/>
    <w:autoRedefine/>
    <w:qFormat/>
    <w:uiPriority w:val="0"/>
    <w:pPr>
      <w:spacing w:line="480" w:lineRule="auto"/>
      <w:outlineLvl w:val="0"/>
    </w:pPr>
    <w:rPr>
      <w:rFonts w:ascii="Arial" w:hAnsi="Arial" w:eastAsia="黑体"/>
      <w:sz w:val="28"/>
    </w:rPr>
  </w:style>
  <w:style w:type="paragraph" w:customStyle="1" w:styleId="17">
    <w:name w:val="二级标题DG"/>
    <w:basedOn w:val="6"/>
    <w:autoRedefine/>
    <w:qFormat/>
    <w:uiPriority w:val="0"/>
    <w:pPr>
      <w:spacing w:before="25" w:beforeLines="25" w:beforeAutospacing="0" w:after="50" w:afterLines="50" w:afterAutospacing="0" w:line="440" w:lineRule="exact"/>
      <w:outlineLvl w:val="1"/>
    </w:pPr>
    <w:rPr>
      <w:rFonts w:ascii="Times New Roman" w:hAnsi="Times New Roman"/>
      <w:b/>
    </w:rPr>
  </w:style>
  <w:style w:type="paragraph" w:customStyle="1" w:styleId="18">
    <w:name w:val="正文DG"/>
    <w:basedOn w:val="1"/>
    <w:autoRedefine/>
    <w:qFormat/>
    <w:uiPriority w:val="0"/>
    <w:pPr>
      <w:snapToGrid w:val="0"/>
      <w:spacing w:line="440" w:lineRule="exact"/>
      <w:ind w:firstLine="480" w:firstLineChars="200"/>
    </w:pPr>
    <w:rPr>
      <w:rFonts w:ascii="Times New Roman" w:hAnsi="Times New Roman" w:cs="Times New Roman"/>
      <w:color w:val="000000"/>
    </w:rPr>
  </w:style>
  <w:style w:type="character" w:customStyle="1" w:styleId="19">
    <w:name w:val="标题 1 字符"/>
    <w:basedOn w:val="9"/>
    <w:link w:val="2"/>
    <w:autoRedefine/>
    <w:qFormat/>
    <w:uiPriority w:val="9"/>
    <w:rPr>
      <w:rFonts w:ascii="Calibri" w:hAnsi="Calibri" w:eastAsia="宋体" w:cs="Times New Roman"/>
      <w:b/>
      <w:bCs/>
      <w:kern w:val="44"/>
      <w:sz w:val="44"/>
      <w:szCs w:val="44"/>
    </w:rPr>
  </w:style>
  <w:style w:type="character" w:customStyle="1" w:styleId="20">
    <w:name w:val="批注文字 字符"/>
    <w:basedOn w:val="9"/>
    <w:link w:val="3"/>
    <w:autoRedefine/>
    <w:qFormat/>
    <w:uiPriority w:val="99"/>
    <w:rPr>
      <w:rFonts w:ascii="Times New Roman" w:hAnsi="Times New Roman" w:eastAsia="宋体" w:cs="Times New Roman"/>
      <w:kern w:val="2"/>
      <w:sz w:val="21"/>
      <w:szCs w:val="24"/>
    </w:rPr>
  </w:style>
  <w:style w:type="character" w:customStyle="1" w:styleId="21">
    <w:name w:val="editor-text-node"/>
    <w:basedOn w:val="9"/>
    <w:autoRedefine/>
    <w:qFormat/>
    <w:uiPriority w:val="0"/>
  </w:style>
  <w:style w:type="character" w:styleId="22">
    <w:name w:val="Placeholder Text"/>
    <w:basedOn w:val="9"/>
    <w:autoRedefine/>
    <w:unhideWhenUsed/>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AC9532-FBF0-B244-81AA-2A685C2152E4}">
  <ds:schemaRefs/>
</ds:datastoreItem>
</file>

<file path=docProps/app.xml><?xml version="1.0" encoding="utf-8"?>
<Properties xmlns="http://schemas.openxmlformats.org/officeDocument/2006/extended-properties" xmlns:vt="http://schemas.openxmlformats.org/officeDocument/2006/docPropsVTypes">
  <Template>Normal.dotm</Template>
  <Pages>6</Pages>
  <Words>756</Words>
  <Characters>782</Characters>
  <Lines>6</Lines>
  <Paragraphs>1</Paragraphs>
  <TotalTime>2</TotalTime>
  <ScaleCrop>false</ScaleCrop>
  <LinksUpToDate>false</LinksUpToDate>
  <CharactersWithSpaces>786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2023-11-21T02:39:00Z</dcterms:created>
  <dc:creator>juvg</dc:creator>
  <cp:lastModifiedBy>若尘</cp:lastModifiedBy>
  <cp:lastPrinted>2023-11-21T00:52:00Z</cp:lastPrinted>
  <dcterms:modified xsi:type="dcterms:W3CDTF">2025-02-10T07:06:29Z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060E7B8DE458406A91FFC37B30C8361E_13</vt:lpwstr>
  </property>
  <property fmtid="{D5CDD505-2E9C-101B-9397-08002B2CF9AE}" pid="4" name="KSOTemplateDocerSaveRecord">
    <vt:lpwstr>eyJoZGlkIjoiY2UyZTdlYTllMjg3MmEyMzcwZDNlYmE5ZWQ2N2E1YzAiLCJ1c2VySWQiOiIyNzI2MTM4NzIifQ==</vt:lpwstr>
  </property>
</Properties>
</file>