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等线"/>
          <w:sz w:val="6"/>
          <w:szCs w:val="6"/>
          <w:lang w:eastAsia="zh-CN"/>
        </w:rPr>
      </w:pPr>
      <w:bookmarkStart w:id="0" w:name="_GoBack"/>
      <w:bookmarkEnd w:id="0"/>
    </w:p>
    <w:p>
      <w:pPr>
        <w:snapToGrid w:val="0"/>
        <w:jc w:val="center"/>
        <w:rPr>
          <w:rFonts w:eastAsia="等线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课程教学进度计划表（教学技术与媒体）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2150004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教学技术与媒体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孙德常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等线"/>
                <w:sz w:val="21"/>
                <w:szCs w:val="21"/>
                <w:lang w:eastAsia="zh-CN"/>
              </w:rPr>
            </w:pPr>
            <w:r>
              <w:rPr>
                <w:rFonts w:hint="eastAsia" w:eastAsia="等线"/>
                <w:lang w:eastAsia="zh-CN"/>
              </w:rPr>
              <w:t>20058@gench.edu.cn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 Light" w:hAnsi="等线 Light" w:eastAsia="等线 Light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传播（围棋）</w:t>
            </w:r>
            <w:r>
              <w:rPr>
                <w:rFonts w:ascii="等线" w:hAnsi="等线" w:eastAsia="等线"/>
                <w:sz w:val="21"/>
                <w:szCs w:val="21"/>
                <w:lang w:eastAsia="zh-CN"/>
              </w:rPr>
              <w:t>18</w:t>
            </w: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B-</w:t>
            </w:r>
            <w:r>
              <w:rPr>
                <w:rFonts w:ascii="等线" w:hAnsi="等线" w:eastAsia="等线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tabs>
                <w:tab w:val="left" w:pos="1037"/>
              </w:tabs>
              <w:spacing w:line="340" w:lineRule="exact"/>
              <w:ind w:firstLine="210" w:firstLineChars="100"/>
              <w:rPr>
                <w:rFonts w:ascii="等线" w:hAnsi="等线" w:eastAsia="等线"/>
                <w:sz w:val="21"/>
                <w:szCs w:val="21"/>
                <w:lang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eastAsia="zh-CN"/>
              </w:rPr>
              <w:t>周四下午4：00-6：00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ind w:left="180"/>
              <w:rPr>
                <w:rFonts w:ascii="等线" w:hAnsi="等线" w:eastAsia="等线"/>
                <w:sz w:val="18"/>
                <w:szCs w:val="18"/>
                <w:lang w:eastAsia="zh-CN"/>
              </w:rPr>
            </w:pPr>
            <w:r>
              <w:rPr>
                <w:rFonts w:hint="eastAsia" w:eastAsia="等线"/>
                <w:color w:val="000000"/>
                <w:lang w:eastAsia="zh-CN"/>
              </w:rPr>
              <w:t>《教学技术与媒体》（第八版</w:t>
            </w:r>
            <w:r>
              <w:rPr>
                <w:rFonts w:eastAsia="等线"/>
                <w:color w:val="000000"/>
                <w:lang w:eastAsia="zh-CN"/>
              </w:rPr>
              <w:t xml:space="preserve"> </w:t>
            </w:r>
            <w:r>
              <w:rPr>
                <w:rFonts w:hint="eastAsia" w:eastAsia="等线"/>
                <w:color w:val="000000"/>
                <w:lang w:eastAsia="zh-CN"/>
              </w:rPr>
              <w:t>翻译版）高等教育出版社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noWrap w:val="0"/>
            <w:vAlign w:val="center"/>
          </w:tcPr>
          <w:p>
            <w:pPr>
              <w:tabs>
                <w:tab w:val="left" w:pos="532"/>
              </w:tabs>
              <w:spacing w:line="340" w:lineRule="exact"/>
              <w:ind w:left="90"/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《</w:t>
            </w:r>
            <w:r>
              <w:rPr>
                <w:rFonts w:ascii="等线" w:hAnsi="等线" w:eastAsia="宋体"/>
                <w:color w:val="000000"/>
                <w:sz w:val="18"/>
                <w:szCs w:val="18"/>
                <w:lang w:eastAsia="zh-CN"/>
              </w:rPr>
              <w:t>Instructional Technology and Media for Learning(11th Edition)</w:t>
            </w: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》（教学技术与媒体）高等教育出版社，第</w:t>
            </w:r>
            <w:r>
              <w:rPr>
                <w:rFonts w:ascii="等线" w:hAnsi="等线" w:eastAsia="宋体"/>
                <w:color w:val="000000"/>
                <w:sz w:val="18"/>
                <w:szCs w:val="18"/>
                <w:lang w:eastAsia="zh-CN"/>
              </w:rPr>
              <w:t>11</w:t>
            </w: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版；《9</w:t>
            </w:r>
            <w:r>
              <w:rPr>
                <w:rFonts w:ascii="等线" w:hAnsi="等线" w:eastAsia="宋体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少儿围棋》、《腾讯少儿围棋》等围棋在线教学平台。</w:t>
            </w:r>
            <w:r>
              <w:rPr>
                <w:rFonts w:ascii="等线" w:hAnsi="等线" w:eastAsia="宋体"/>
                <w:color w:val="000000"/>
                <w:sz w:val="18"/>
                <w:szCs w:val="18"/>
                <w:lang w:eastAsia="zh-CN"/>
              </w:rPr>
              <w:t>MutiGo</w:t>
            </w:r>
            <w:r>
              <w:rPr>
                <w:rFonts w:hint="eastAsia" w:ascii="等线" w:hAnsi="等线" w:eastAsia="宋体"/>
                <w:color w:val="000000"/>
                <w:sz w:val="18"/>
                <w:szCs w:val="18"/>
                <w:lang w:eastAsia="zh-CN"/>
              </w:rPr>
              <w:t>等媒体制作软件。</w:t>
            </w:r>
          </w:p>
        </w:tc>
      </w:tr>
    </w:tbl>
    <w:p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Arial" w:hAnsi="Arial" w:eastAsia="宋体" w:cs="Arial"/>
          <w:color w:val="666666"/>
          <w:sz w:val="14"/>
          <w:szCs w:val="14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81"/>
        <w:gridCol w:w="1840"/>
        <w:gridCol w:w="22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什么是学习？理解什么是学习，掌握四种学习理论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精讲与讨论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小组讨论与口头发言，建构主义学习理论的理解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什么是教学原则？理解教学原则的概念和四种有效的教学原则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精讲与讨论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思考题：围棋启蒙教学的原则有哪些？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现代技术支持下的围棋教学：技术支持下的学习空间和技术工具的教学应用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主题研讨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实践：搜集展示各类围棋教学设施和基本操作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理解学习环境的三种视角、常见的五种学习情境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主题研讨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思考题：什么是言教？身教？境教？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学习情境下的两种学习策略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主题研讨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思考题：我的学习策略？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掌握远程学习的策略和方法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主题研讨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围棋平台在线教育的展示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理解如何通过多媒体材料来增强学习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精讲与讨论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实践：搜集并展示围棋启蒙教学的文本材料，视觉材料，音频材料，视频材料，并展示说明。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期中考察汇报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开放式试卷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ASSURE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教学模式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案例讲解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要点精讲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思考题：如何建立良好的师生关系并保持？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新媒体与教学创新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分组讨论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思考题：当前可以运用的媒体平台有哪些？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实践：下载，了解并运用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腾讯少儿围棋教学平台的实践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实践：下载，了解并运用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Multi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Go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软件的运用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实践：下载，了解并运用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观赏围棋动漫教学影片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精讲与讨论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个人课程学习汇报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围棋启蒙教学自媒体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精讲与讨论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个人课程学习汇报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期末考察</w:t>
            </w:r>
          </w:p>
        </w:tc>
        <w:tc>
          <w:tcPr>
            <w:tcW w:w="1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开放式试卷</w:t>
            </w:r>
          </w:p>
        </w:tc>
        <w:tc>
          <w:tcPr>
            <w:tcW w:w="22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pacing w:line="288" w:lineRule="auto"/>
              <w:jc w:val="center"/>
              <w:rPr>
                <w:rFonts w:ascii="宋体" w:hAnsi="宋体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期中考察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30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期末考察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个人课程学习汇报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等线" w:hAnsi="等线" w:eastAsia="等线"/>
                <w:bCs/>
                <w:color w:val="000000"/>
                <w:szCs w:val="20"/>
                <w:lang w:eastAsia="zh-CN"/>
              </w:rPr>
              <w:t>4</w:t>
            </w:r>
            <w:r>
              <w:rPr>
                <w:rFonts w:hint="eastAsia" w:ascii="等线" w:hAnsi="等线" w:eastAsia="等线"/>
                <w:bCs/>
                <w:color w:val="000000"/>
                <w:szCs w:val="20"/>
                <w:lang w:eastAsia="zh-CN"/>
              </w:rPr>
              <w:t>0%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孙德常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pict>
        <v:shape id="_x0000_i1025" o:spt="75" alt="底線" type="#_x0000_t75" style="height:19.5pt;width:521.25pt;" filled="f" o:preferrelative="t" stroked="f" coordsize="21600,21600">
          <v:path/>
          <v:fill on="f" focussize="0,0"/>
          <v:stroke on="f"/>
          <v:imagedata r:id="rId1" o:title="底線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720" w:firstLineChars="400"/>
      <w:rPr>
        <w:rFonts w:ascii="華康儷中黑" w:eastAsia="華康儷中黑"/>
        <w:sz w:val="32"/>
        <w:szCs w:val="32"/>
      </w:rPr>
    </w:pPr>
    <w:r>
      <w:pict>
        <v:shape id="文本框 1" o:spid="_x0000_s2050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on="t" focussize="0,0"/>
          <v:stroke on="f" weight="0.5pt"/>
          <v:imagedata o:title=""/>
          <o:lock v:ext="edit" aspectratio="f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530" w:firstLineChars="850"/>
      <w:jc w:val="both"/>
    </w:pPr>
    <w:r>
      <w:pict>
        <v:shape id="Picture 10" o:spid="_x0000_s2049" o:spt="75" alt="untitled" type="#_x0000_t75" style="position:absolute;left:0pt;margin-left:-2.2pt;margin-top:-2.65pt;height:28.8pt;width:525.05pt;mso-wrap-distance-left:9pt;mso-wrap-distance-right:9pt;z-index:-251658240;mso-width-relative:page;mso-height-relative:page;" filled="f" o:preferrelative="t" stroked="f" coordsize="21600,21600" wrapcoords="-62 0 -62 20250 21598 20250 21598 0 -62 0">
          <v:path/>
          <v:fill on="f" focussize="0,0"/>
          <v:stroke on="f"/>
          <v:imagedata r:id="rId1" cropbottom="52158f" o:title="untitled"/>
          <o:lock v:ext="edit" aspectratio="t"/>
          <w10:wrap type="t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4F1D6"/>
    <w:multiLevelType w:val="singleLevel"/>
    <w:tmpl w:val="44E4F1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4DD"/>
    <w:rsid w:val="000079DB"/>
    <w:rsid w:val="000C08D2"/>
    <w:rsid w:val="001C44DD"/>
    <w:rsid w:val="002A43CA"/>
    <w:rsid w:val="002C4230"/>
    <w:rsid w:val="00602630"/>
    <w:rsid w:val="00823056"/>
    <w:rsid w:val="00824321"/>
    <w:rsid w:val="00874C46"/>
    <w:rsid w:val="00894C9C"/>
    <w:rsid w:val="008B6DD4"/>
    <w:rsid w:val="009B0106"/>
    <w:rsid w:val="00AA6A24"/>
    <w:rsid w:val="00AC5CA3"/>
    <w:rsid w:val="00B6101C"/>
    <w:rsid w:val="00B951AC"/>
    <w:rsid w:val="00CE67AF"/>
    <w:rsid w:val="00CF76C9"/>
    <w:rsid w:val="00E023CA"/>
    <w:rsid w:val="00E03D38"/>
    <w:rsid w:val="00E50A88"/>
    <w:rsid w:val="00EB3A34"/>
    <w:rsid w:val="00F26A93"/>
    <w:rsid w:val="00F50B3E"/>
    <w:rsid w:val="15943C9F"/>
    <w:rsid w:val="178C179B"/>
    <w:rsid w:val="17BD0AF5"/>
    <w:rsid w:val="1A066738"/>
    <w:rsid w:val="1EC6762F"/>
    <w:rsid w:val="1FB344CA"/>
    <w:rsid w:val="242E154D"/>
    <w:rsid w:val="2E826593"/>
    <w:rsid w:val="2F5C31DD"/>
    <w:rsid w:val="316037EF"/>
    <w:rsid w:val="335B2A9E"/>
    <w:rsid w:val="33A912E3"/>
    <w:rsid w:val="362C2D52"/>
    <w:rsid w:val="3896281C"/>
    <w:rsid w:val="3E55045B"/>
    <w:rsid w:val="3F682BA9"/>
    <w:rsid w:val="3FDE5529"/>
    <w:rsid w:val="41F94893"/>
    <w:rsid w:val="42571CC2"/>
    <w:rsid w:val="42E8278E"/>
    <w:rsid w:val="4F462102"/>
    <w:rsid w:val="4FA24BCC"/>
    <w:rsid w:val="530955EE"/>
    <w:rsid w:val="59114AC3"/>
    <w:rsid w:val="5BA229CB"/>
    <w:rsid w:val="676D43D6"/>
    <w:rsid w:val="748D7A22"/>
    <w:rsid w:val="760A7455"/>
    <w:rsid w:val="77FE511F"/>
    <w:rsid w:val="7F2E1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等线" w:hAnsi="等线" w:eastAsia="等线" w:cs="Times New Roman"/>
      <w:sz w:val="18"/>
      <w:szCs w:val="18"/>
      <w:lang w:eastAsia="zh-CN"/>
    </w:rPr>
  </w:style>
  <w:style w:type="paragraph" w:styleId="3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  <w:lang w:eastAsia="zh-C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nui-addr-email1"/>
    <w:basedOn w:val="7"/>
    <w:qFormat/>
    <w:uiPriority w:val="0"/>
  </w:style>
  <w:style w:type="character" w:customStyle="1" w:styleId="11">
    <w:name w:val="页眉 字符"/>
    <w:link w:val="3"/>
    <w:uiPriority w:val="99"/>
    <w:rPr>
      <w:sz w:val="18"/>
      <w:szCs w:val="18"/>
    </w:rPr>
  </w:style>
  <w:style w:type="character" w:customStyle="1" w:styleId="1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2021-02-26T23:01:00Z</dcterms:created>
  <dc:creator>401752567@qq.com</dc:creator>
  <cp:lastModifiedBy>gench</cp:lastModifiedBy>
  <dcterms:modified xsi:type="dcterms:W3CDTF">2021-03-08T08:00:33Z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