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绘本鉴赏与创作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2135021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1247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7DC5DE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郭文杰</w:t>
            </w:r>
          </w:p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冉兴娟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4848D1">
            <w:pPr>
              <w:tabs>
                <w:tab w:val="left" w:pos="532"/>
              </w:tabs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21093</w:t>
            </w:r>
          </w:p>
          <w:p w14:paraId="5A08118D">
            <w:pPr>
              <w:tabs>
                <w:tab w:val="left" w:pos="532"/>
              </w:tabs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19040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学前B21-1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三教318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上课前后，平时微信联系，周四下午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0"/>
                <w:szCs w:val="20"/>
              </w:rPr>
              <w:t>https://www.icourse163.org/course/NCLG-1449785171?from=searchPage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绘本的世界——儿童绘本及创作，伏倩倩，清华大学出版社，</w:t>
            </w:r>
            <w:r>
              <w:rPr>
                <w:rFonts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2020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EE96F4E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世界图画书阅读与经典，彭懿，接力出版社，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2011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 xml:space="preserve">年 </w:t>
            </w:r>
          </w:p>
          <w:p w14:paraId="6C5FDCA6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我的图画书论，松居直，上海人民美术出版社，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2009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年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绘本之力，河合隼雄，松居直，柳田邦男，贵州人民出版社，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2011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73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68"/>
        <w:gridCol w:w="583"/>
        <w:gridCol w:w="2913"/>
        <w:gridCol w:w="1312"/>
        <w:gridCol w:w="1458"/>
        <w:gridCol w:w="1748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56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8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18" w:type="dxa"/>
          </w:tcPr>
          <w:p w14:paraId="680C703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  <w:p w14:paraId="2E44FBB5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授课教师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EF401">
            <w:pPr>
              <w:snapToGrid w:val="0"/>
              <w:spacing w:line="288" w:lineRule="auto"/>
              <w:ind w:right="26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课程说明+学科认识</w:t>
            </w:r>
          </w:p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（绘本的概念及历史发展）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</w:t>
            </w:r>
          </w:p>
        </w:tc>
        <w:tc>
          <w:tcPr>
            <w:tcW w:w="1418" w:type="dxa"/>
          </w:tcPr>
          <w:p w14:paraId="6C9312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郭文杰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</w:tcPr>
          <w:p w14:paraId="62C709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EBF69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0213A3B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D9EDC">
            <w:pPr>
              <w:tabs>
                <w:tab w:val="left" w:pos="312"/>
              </w:tabs>
              <w:snapToGrid w:val="0"/>
              <w:spacing w:line="288" w:lineRule="auto"/>
              <w:ind w:right="26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绘本的结构</w:t>
            </w:r>
          </w:p>
          <w:p w14:paraId="26A435E4">
            <w:pPr>
              <w:tabs>
                <w:tab w:val="left" w:pos="312"/>
              </w:tabs>
              <w:snapToGrid w:val="0"/>
              <w:spacing w:line="288" w:lineRule="auto"/>
              <w:ind w:right="26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形式结构：封面、护封、环衬、扉页、正文、版权页、封底；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形态结构：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开本、材料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>）</w:t>
            </w:r>
          </w:p>
          <w:p w14:paraId="04B428C0">
            <w:pPr>
              <w:snapToGrid w:val="0"/>
              <w:spacing w:line="288" w:lineRule="auto"/>
              <w:ind w:right="26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绘本的构成</w:t>
            </w:r>
          </w:p>
          <w:p w14:paraId="157BF92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（画面、视角、图形、色彩、语言、质感）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37D557">
            <w:pPr>
              <w:widowControl/>
              <w:jc w:val="center"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</w:p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讲授+绘本分析</w:t>
            </w:r>
          </w:p>
        </w:tc>
        <w:tc>
          <w:tcPr>
            <w:tcW w:w="1418" w:type="dxa"/>
          </w:tcPr>
          <w:p w14:paraId="1B4B7B59">
            <w:pPr>
              <w:widowControl/>
              <w:jc w:val="center"/>
              <w:rPr>
                <w:rFonts w:hint="eastAsia"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郭文杰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选取一本绘本，直观了解它的形式构成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绘本的主题类别1——启蒙、益智、科普类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讲授+自学</w:t>
            </w:r>
          </w:p>
        </w:tc>
        <w:tc>
          <w:tcPr>
            <w:tcW w:w="1418" w:type="dxa"/>
          </w:tcPr>
          <w:p w14:paraId="4045B5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郭文杰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6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绘本的主题类别2——情感类（亲子、手足、祖孙、同伴之爱）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讲授+汇报</w:t>
            </w:r>
          </w:p>
        </w:tc>
        <w:tc>
          <w:tcPr>
            <w:tcW w:w="1418" w:type="dxa"/>
          </w:tcPr>
          <w:p w14:paraId="1664E7FF">
            <w:pPr>
              <w:widowControl/>
              <w:jc w:val="center"/>
              <w:rPr>
                <w:rFonts w:hint="eastAsia"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郭文杰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选择某一主题的绘本进行分享汇报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6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绘本的主题类别3——情感类（情绪管理、性格励志）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1418" w:type="dxa"/>
          </w:tcPr>
          <w:p w14:paraId="7A2A13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郭文杰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6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绘本的主题类别4——认知、想象类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1418" w:type="dxa"/>
          </w:tcPr>
          <w:p w14:paraId="2109A3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郭文杰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6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98D66">
            <w:pPr>
              <w:widowControl/>
              <w:rPr>
                <w:rFonts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绘本中的民族文化</w:t>
            </w:r>
          </w:p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（英国、美国、日本、法国）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讲授+绘本分析</w:t>
            </w:r>
          </w:p>
        </w:tc>
        <w:tc>
          <w:tcPr>
            <w:tcW w:w="1418" w:type="dxa"/>
          </w:tcPr>
          <w:p w14:paraId="7D5F6C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郭文杰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6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中国的原创绘本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1418" w:type="dxa"/>
          </w:tcPr>
          <w:p w14:paraId="5AACEC67">
            <w:pPr>
              <w:widowControl/>
              <w:jc w:val="center"/>
              <w:rPr>
                <w:rFonts w:hint="eastAsia"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郭文杰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 xml:space="preserve">搜集我国原创 </w:t>
            </w:r>
            <w:r>
              <w:rPr>
                <w:rFonts w:ascii="Calibri" w:hAnsi="Calibri" w:eastAsia="宋体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绘本，进行阅读鉴赏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6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绘本主题——绘本主题、故事梗概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讲授+绘本分析</w:t>
            </w:r>
          </w:p>
        </w:tc>
        <w:tc>
          <w:tcPr>
            <w:tcW w:w="1418" w:type="dxa"/>
          </w:tcPr>
          <w:p w14:paraId="1B30F8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冉兴娟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6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绘本故事大纲、确立故事剧本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1418" w:type="dxa"/>
          </w:tcPr>
          <w:p w14:paraId="1D501DE0">
            <w:pPr>
              <w:widowControl/>
              <w:jc w:val="center"/>
              <w:rPr>
                <w:rFonts w:hint="eastAsia"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冉兴娟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绘本完整故事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绘本形象设计、故事分镜设计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讲授+绘画</w:t>
            </w:r>
          </w:p>
        </w:tc>
        <w:tc>
          <w:tcPr>
            <w:tcW w:w="1418" w:type="dxa"/>
          </w:tcPr>
          <w:p w14:paraId="25A612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冉兴娟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6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绘本封面设计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讲授+绘画</w:t>
            </w:r>
          </w:p>
        </w:tc>
        <w:tc>
          <w:tcPr>
            <w:tcW w:w="1418" w:type="dxa"/>
          </w:tcPr>
          <w:p w14:paraId="117AC5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冉兴娟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绘本插图创作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讲授+绘画</w:t>
            </w:r>
          </w:p>
        </w:tc>
        <w:tc>
          <w:tcPr>
            <w:tcW w:w="1418" w:type="dxa"/>
          </w:tcPr>
          <w:p w14:paraId="2E8382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冉兴娟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6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绘本插图构图设计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讲授+绘画</w:t>
            </w:r>
          </w:p>
        </w:tc>
        <w:tc>
          <w:tcPr>
            <w:tcW w:w="1418" w:type="dxa"/>
          </w:tcPr>
          <w:p w14:paraId="118A2FBA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冉兴娟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6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绘本插图色彩设计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讲授+绘画</w:t>
            </w:r>
          </w:p>
        </w:tc>
        <w:tc>
          <w:tcPr>
            <w:tcW w:w="1418" w:type="dxa"/>
          </w:tcPr>
          <w:p w14:paraId="59FDE9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冉兴娟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6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8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绘本作品分析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讲授+讨论</w:t>
            </w:r>
          </w:p>
        </w:tc>
        <w:tc>
          <w:tcPr>
            <w:tcW w:w="1418" w:type="dxa"/>
          </w:tcPr>
          <w:p w14:paraId="53419CD2">
            <w:pPr>
              <w:widowControl/>
              <w:jc w:val="center"/>
              <w:rPr>
                <w:rFonts w:hint="eastAsia"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冉兴娟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sz w:val="20"/>
                <w:szCs w:val="20"/>
                <w:lang w:eastAsia="zh-CN"/>
              </w:rPr>
              <w:t>完整绘本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6ADAA5DD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50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6119EDF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作品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课堂作业1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课堂作业2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  <w:lang w:eastAsia="zh-CN"/>
              </w:rPr>
              <w:t>平时表现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任课教师：郭文杰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冉兴娟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王丽燕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2024.3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08C7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4ACC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4460"/>
    <w:rsid w:val="008550AF"/>
    <w:rsid w:val="0085570B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15A6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4732E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35C0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6B9446C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827</Words>
  <Characters>958</Characters>
  <Lines>19</Lines>
  <Paragraphs>5</Paragraphs>
  <TotalTime>4</TotalTime>
  <ScaleCrop>false</ScaleCrop>
  <LinksUpToDate>false</LinksUpToDate>
  <CharactersWithSpaces>2582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2024-10-13T03:27:00Z</dcterms:created>
  <dc:creator>*****</dc:creator>
  <cp:lastModifiedBy>大P</cp:lastModifiedBy>
  <cp:lastPrinted>2015-03-18T03:45:00Z</cp:lastPrinted>
  <dcterms:modified xsi:type="dcterms:W3CDTF">2024-10-14T03:33:34Z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B8D2EBE0CD874773933858F2138A2AE8_13</vt:lpwstr>
  </property>
</Properties>
</file>