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小学道德与法治课程标准与教材研究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2130084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1422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Arial" w:hAnsi="Arial" w:eastAsia="黑体" w:cs="Arial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陈美玲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4589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小教B23-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小教B23-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二教206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课前十分钟以及线上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2130084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小学道德与法治课程标准与教材研究（中国人民大学出版社）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  <w:p w14:paraId="7366D2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restart"/>
          </w:tcPr>
          <w:p w14:paraId="534D73E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265A9901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第一章 小学道德与法治课程标准研究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  <w:p w14:paraId="387716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Borders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第二章 小学道德与法治教材研究</w:t>
            </w:r>
          </w:p>
        </w:tc>
        <w:tc>
          <w:tcPr>
            <w:tcW w:w="1320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55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4662E34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Borders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第三章入学教育学习主题解析和教材研究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Merge w:val="restart"/>
          </w:tcPr>
          <w:p w14:paraId="30B389DA">
            <w:pPr>
              <w:widowControl/>
              <w:ind w:firstLine="210" w:firstLineChars="100"/>
              <w:jc w:val="both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FAFA5EC">
            <w:pPr>
              <w:widowControl/>
              <w:ind w:firstLine="210" w:firstLineChars="10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第四章道德教育学习主题解析与教材研究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05AB9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D3CA5">
            <w:pPr>
              <w:widowControl/>
              <w:jc w:val="center"/>
            </w:pPr>
          </w:p>
        </w:tc>
        <w:tc>
          <w:tcPr>
            <w:tcW w:w="737" w:type="dxa"/>
            <w:vMerge w:val="continue"/>
          </w:tcPr>
          <w:p w14:paraId="44D9BA15">
            <w:pPr>
              <w:widowControl/>
              <w:jc w:val="center"/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D6A49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第五章 道德教育学习主题解析与教材研究</w:t>
            </w: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A3FD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99192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第六章 生命安全与健康教育学习主题解析与教材研究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第七章 法治教育学习主题解析与教材研究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第八章 中华优秀传统文化教育学习主题解析与教材研究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第九章 革命传统教育学习主题解析与教材研究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  <w:tr w14:paraId="58EA9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237F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0428A3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C4A1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第十章 国情教育学习主题解析与教材研究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C3B8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讲授、练习、讨论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985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制作课件</w:t>
            </w:r>
          </w:p>
        </w:tc>
      </w:tr>
      <w:tr w14:paraId="3DB1A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C752E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48569AC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A94B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课堂实践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E154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试讲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C21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超星线上讨论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Theme="minorEastAsia"/>
                <w:bCs/>
              </w:rPr>
              <w:t>教学设计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 xml:space="preserve"> 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课后作业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上课表现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</w:rPr>
              <w:t>运用方法试讲</w:t>
            </w:r>
          </w:p>
        </w:tc>
      </w:tr>
    </w:tbl>
    <w:p w14:paraId="7DD3952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521970" cy="208280"/>
            <wp:effectExtent l="0" t="0" r="1905" b="1270"/>
            <wp:docPr id="4" name="图片 4" descr="6264efa67b1f3ca0b4425efe7d44f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264efa67b1f3ca0b4425efe7d44fef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242520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174</Words>
  <Characters>195</Characters>
  <Lines>2</Lines>
  <Paragraphs>1</Paragraphs>
  <TotalTime>4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陈美玲</cp:lastModifiedBy>
  <cp:lastPrinted>2015-03-18T03:45:00Z</cp:lastPrinted>
  <dcterms:modified xsi:type="dcterms:W3CDTF">2026-03-13T07:46:08Z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eyJoZGlkIjoiMTc3M2IxYmRmOTFiNzI0MGQ4ODA2ZmZlMTE2OWEzMTEiLCJ1c2VySWQiOiIyNjA5OTg5MjkifQ==</vt:lpwstr>
  </property>
  <property fmtid="{D5CDD505-2E9C-101B-9397-08002B2CF9AE}" pid="4" name="ICV">
    <vt:lpwstr>800D3FC20DB84C6795EACDB2D169D3BF_12</vt:lpwstr>
  </property>
</Properties>
</file>