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26738" w14:textId="77777777" w:rsidR="00412AA8" w:rsidRDefault="008A0280">
      <w:pPr>
        <w:jc w:val="center"/>
        <w:rPr>
          <w:rFonts w:ascii="黑体" w:eastAsia="黑体" w:hAnsi="黑体" w:hint="eastAsia"/>
          <w:bCs/>
          <w:sz w:val="32"/>
          <w:szCs w:val="32"/>
        </w:rPr>
      </w:pPr>
      <w:r>
        <w:rPr>
          <w:rFonts w:ascii="黑体" w:eastAsia="黑体" w:hAnsi="黑体" w:hint="eastAsia"/>
          <w:bCs/>
          <w:sz w:val="32"/>
          <w:szCs w:val="32"/>
        </w:rPr>
        <w:t>本科课程教学大纲（理论课）</w:t>
      </w:r>
    </w:p>
    <w:p w14:paraId="10EE8BF7" w14:textId="77777777" w:rsidR="00412AA8" w:rsidRDefault="008A0280">
      <w:pPr>
        <w:pStyle w:val="DG1"/>
        <w:spacing w:beforeLines="100" w:before="326" w:line="360" w:lineRule="auto"/>
        <w:rPr>
          <w:rFonts w:ascii="黑体" w:hAnsi="宋体" w:hint="eastAsia"/>
        </w:rPr>
      </w:pPr>
      <w:r>
        <w:rPr>
          <w:rFonts w:ascii="黑体" w:hAnsi="宋体"/>
        </w:rPr>
        <w:t>一</w:t>
      </w:r>
      <w:r>
        <w:rPr>
          <w:rFonts w:ascii="黑体" w:hAnsi="宋体" w:hint="eastAsia"/>
        </w:rPr>
        <w:t>、课程</w:t>
      </w:r>
      <w:r>
        <w:rPr>
          <w:rFonts w:ascii="黑体" w:hAnsi="宋体"/>
        </w:rPr>
        <w:t>基本信息</w:t>
      </w:r>
    </w:p>
    <w:tbl>
      <w:tblPr>
        <w:tblStyle w:val="aa"/>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412AA8" w14:paraId="3E7E1271" w14:textId="77777777">
        <w:trPr>
          <w:trHeight w:val="340"/>
        </w:trPr>
        <w:tc>
          <w:tcPr>
            <w:tcW w:w="1691" w:type="dxa"/>
            <w:vMerge w:val="restart"/>
            <w:tcBorders>
              <w:top w:val="single" w:sz="12" w:space="0" w:color="auto"/>
              <w:left w:val="single" w:sz="12" w:space="0" w:color="auto"/>
            </w:tcBorders>
            <w:vAlign w:val="center"/>
          </w:tcPr>
          <w:p w14:paraId="2A7C342F" w14:textId="77777777" w:rsidR="00412AA8" w:rsidRDefault="008A0280">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79EAC46A" w14:textId="21136C81" w:rsidR="00412AA8" w:rsidRDefault="008A0280">
            <w:pPr>
              <w:jc w:val="left"/>
              <w:rPr>
                <w:rFonts w:hint="eastAsia"/>
                <w:color w:val="000000" w:themeColor="text1"/>
                <w:sz w:val="21"/>
                <w:szCs w:val="21"/>
              </w:rPr>
            </w:pPr>
            <w:r>
              <w:rPr>
                <w:rFonts w:ascii="黑体" w:eastAsia="黑体" w:hAnsi="黑体" w:hint="eastAsia"/>
                <w:color w:val="000000" w:themeColor="text1"/>
                <w:sz w:val="21"/>
                <w:szCs w:val="21"/>
              </w:rPr>
              <w:t>（中文）</w:t>
            </w:r>
            <w:r w:rsidR="00C148E9">
              <w:rPr>
                <w:rFonts w:ascii="黑体" w:eastAsia="黑体" w:hAnsi="黑体" w:hint="eastAsia"/>
                <w:color w:val="000000" w:themeColor="text1"/>
                <w:sz w:val="21"/>
                <w:szCs w:val="21"/>
              </w:rPr>
              <w:t>异常</w:t>
            </w:r>
            <w:r w:rsidR="00A35704">
              <w:rPr>
                <w:rFonts w:ascii="黑体" w:eastAsia="黑体" w:hAnsi="黑体" w:hint="eastAsia"/>
                <w:color w:val="000000" w:themeColor="text1"/>
                <w:sz w:val="21"/>
                <w:szCs w:val="21"/>
              </w:rPr>
              <w:t>心理学</w:t>
            </w:r>
          </w:p>
        </w:tc>
      </w:tr>
      <w:tr w:rsidR="00412AA8" w14:paraId="70F2D560" w14:textId="77777777">
        <w:trPr>
          <w:trHeight w:val="340"/>
        </w:trPr>
        <w:tc>
          <w:tcPr>
            <w:tcW w:w="1691" w:type="dxa"/>
            <w:vMerge/>
            <w:tcBorders>
              <w:left w:val="single" w:sz="12" w:space="0" w:color="auto"/>
            </w:tcBorders>
            <w:vAlign w:val="center"/>
          </w:tcPr>
          <w:p w14:paraId="05963D50" w14:textId="77777777" w:rsidR="00412AA8" w:rsidRDefault="00412AA8">
            <w:pPr>
              <w:jc w:val="center"/>
              <w:rPr>
                <w:rFonts w:ascii="黑体" w:eastAsia="黑体" w:hAnsi="黑体" w:hint="eastAsia"/>
                <w:color w:val="000000" w:themeColor="text1"/>
                <w:sz w:val="21"/>
                <w:szCs w:val="18"/>
              </w:rPr>
            </w:pPr>
          </w:p>
        </w:tc>
        <w:tc>
          <w:tcPr>
            <w:tcW w:w="6585" w:type="dxa"/>
            <w:gridSpan w:val="6"/>
            <w:tcBorders>
              <w:right w:val="single" w:sz="12" w:space="0" w:color="auto"/>
            </w:tcBorders>
            <w:vAlign w:val="center"/>
          </w:tcPr>
          <w:p w14:paraId="6FBAEBBE" w14:textId="1EBD1B45" w:rsidR="00412AA8" w:rsidRDefault="008A0280">
            <w:pPr>
              <w:jc w:val="left"/>
              <w:rPr>
                <w:rFonts w:hint="eastAsia"/>
                <w:color w:val="000000" w:themeColor="text1"/>
                <w:sz w:val="21"/>
                <w:szCs w:val="21"/>
              </w:rPr>
            </w:pPr>
            <w:r>
              <w:rPr>
                <w:rFonts w:ascii="黑体" w:eastAsia="黑体" w:hAnsi="黑体" w:hint="eastAsia"/>
                <w:color w:val="000000" w:themeColor="text1"/>
                <w:sz w:val="21"/>
                <w:szCs w:val="21"/>
              </w:rPr>
              <w:t>（英文）</w:t>
            </w:r>
            <w:r w:rsidR="00C148E9">
              <w:rPr>
                <w:rFonts w:ascii="黑体" w:eastAsia="黑体" w:hAnsi="黑体" w:hint="eastAsia"/>
                <w:color w:val="000000" w:themeColor="text1"/>
                <w:sz w:val="21"/>
                <w:szCs w:val="21"/>
              </w:rPr>
              <w:t>A</w:t>
            </w:r>
            <w:r w:rsidR="004711E3">
              <w:rPr>
                <w:rFonts w:ascii="黑体" w:eastAsia="黑体" w:hAnsi="黑体" w:hint="eastAsia"/>
                <w:color w:val="000000" w:themeColor="text1"/>
                <w:sz w:val="21"/>
                <w:szCs w:val="21"/>
              </w:rPr>
              <w:t>b</w:t>
            </w:r>
            <w:r w:rsidR="00C148E9">
              <w:rPr>
                <w:rFonts w:ascii="黑体" w:eastAsia="黑体" w:hAnsi="黑体" w:hint="eastAsia"/>
                <w:color w:val="000000" w:themeColor="text1"/>
                <w:sz w:val="21"/>
                <w:szCs w:val="21"/>
              </w:rPr>
              <w:t>norm</w:t>
            </w:r>
            <w:r w:rsidR="005C0188">
              <w:rPr>
                <w:rFonts w:ascii="黑体" w:eastAsia="黑体" w:hAnsi="黑体" w:hint="eastAsia"/>
                <w:color w:val="000000" w:themeColor="text1"/>
                <w:sz w:val="21"/>
                <w:szCs w:val="21"/>
              </w:rPr>
              <w:t>al</w:t>
            </w:r>
            <w:r w:rsidR="005A2959">
              <w:rPr>
                <w:rFonts w:ascii="黑体" w:eastAsia="黑体" w:hAnsi="黑体"/>
                <w:color w:val="000000" w:themeColor="text1"/>
                <w:sz w:val="21"/>
                <w:szCs w:val="21"/>
              </w:rPr>
              <w:t xml:space="preserve"> Psychology</w:t>
            </w:r>
          </w:p>
        </w:tc>
      </w:tr>
      <w:tr w:rsidR="00412AA8" w14:paraId="4123F3D4" w14:textId="77777777">
        <w:trPr>
          <w:trHeight w:val="340"/>
        </w:trPr>
        <w:tc>
          <w:tcPr>
            <w:tcW w:w="1691" w:type="dxa"/>
            <w:tcBorders>
              <w:left w:val="single" w:sz="12" w:space="0" w:color="auto"/>
            </w:tcBorders>
            <w:vAlign w:val="center"/>
          </w:tcPr>
          <w:p w14:paraId="2EF0BFBC" w14:textId="77777777" w:rsidR="00412AA8" w:rsidRDefault="008A028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课程代码</w:t>
            </w:r>
          </w:p>
        </w:tc>
        <w:tc>
          <w:tcPr>
            <w:tcW w:w="2260" w:type="dxa"/>
            <w:vAlign w:val="center"/>
          </w:tcPr>
          <w:p w14:paraId="64F84C83" w14:textId="6E945F6C" w:rsidR="00412AA8" w:rsidRDefault="00C148E9" w:rsidP="00310FF5">
            <w:pPr>
              <w:adjustRightInd w:val="0"/>
              <w:snapToGrid w:val="0"/>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1130048</w:t>
            </w:r>
          </w:p>
        </w:tc>
        <w:tc>
          <w:tcPr>
            <w:tcW w:w="2126" w:type="dxa"/>
            <w:gridSpan w:val="2"/>
            <w:vAlign w:val="center"/>
          </w:tcPr>
          <w:p w14:paraId="249C26CB" w14:textId="77777777" w:rsidR="00412AA8" w:rsidRDefault="008A0280">
            <w:pPr>
              <w:jc w:val="center"/>
              <w:rPr>
                <w:rFonts w:ascii="黑体" w:eastAsia="黑体" w:hAnsi="黑体" w:hint="eastAsia"/>
                <w:color w:val="000000" w:themeColor="text1"/>
                <w:sz w:val="21"/>
                <w:szCs w:val="21"/>
              </w:rPr>
            </w:pPr>
            <w:r>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14:paraId="1588EE20" w14:textId="3C1D49C4" w:rsidR="00412AA8" w:rsidRDefault="00462CD2">
            <w:pPr>
              <w:jc w:val="center"/>
              <w:rPr>
                <w:rFonts w:hint="eastAsia"/>
                <w:color w:val="000000" w:themeColor="text1"/>
                <w:sz w:val="21"/>
                <w:szCs w:val="21"/>
              </w:rPr>
            </w:pPr>
            <w:r>
              <w:rPr>
                <w:rFonts w:hint="eastAsia"/>
                <w:color w:val="000000" w:themeColor="text1"/>
                <w:sz w:val="21"/>
                <w:szCs w:val="21"/>
              </w:rPr>
              <w:t>2</w:t>
            </w:r>
          </w:p>
        </w:tc>
      </w:tr>
      <w:tr w:rsidR="00412AA8" w14:paraId="057EB2CC" w14:textId="77777777">
        <w:trPr>
          <w:trHeight w:val="340"/>
        </w:trPr>
        <w:tc>
          <w:tcPr>
            <w:tcW w:w="1691" w:type="dxa"/>
            <w:tcBorders>
              <w:left w:val="single" w:sz="12" w:space="0" w:color="auto"/>
            </w:tcBorders>
            <w:vAlign w:val="center"/>
          </w:tcPr>
          <w:p w14:paraId="1B4DDA51" w14:textId="77777777" w:rsidR="00412AA8" w:rsidRDefault="008A0280">
            <w:pPr>
              <w:jc w:val="center"/>
              <w:rPr>
                <w:rFonts w:hint="eastAsia"/>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260" w:type="dxa"/>
            <w:vAlign w:val="center"/>
          </w:tcPr>
          <w:p w14:paraId="14BD2826" w14:textId="3C82BF4F" w:rsidR="00412AA8" w:rsidRDefault="00462CD2">
            <w:pPr>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3</w:t>
            </w:r>
            <w:r>
              <w:rPr>
                <w:rFonts w:ascii="Times New Roman" w:hAnsi="Times New Roman"/>
                <w:color w:val="000000" w:themeColor="text1"/>
                <w:sz w:val="21"/>
                <w:szCs w:val="21"/>
              </w:rPr>
              <w:t>2</w:t>
            </w:r>
          </w:p>
        </w:tc>
        <w:tc>
          <w:tcPr>
            <w:tcW w:w="1272" w:type="dxa"/>
            <w:vAlign w:val="center"/>
          </w:tcPr>
          <w:p w14:paraId="37BA01A9" w14:textId="77777777" w:rsidR="00412AA8" w:rsidRDefault="008A0280">
            <w:pPr>
              <w:jc w:val="center"/>
              <w:rPr>
                <w:rFonts w:hint="eastAsia"/>
                <w:color w:val="000000" w:themeColor="text1"/>
                <w:sz w:val="21"/>
                <w:szCs w:val="21"/>
              </w:rPr>
            </w:pPr>
            <w:r>
              <w:rPr>
                <w:rFonts w:ascii="黑体" w:eastAsia="黑体" w:hAnsi="黑体" w:hint="eastAsia"/>
                <w:color w:val="000000" w:themeColor="text1"/>
                <w:sz w:val="21"/>
                <w:szCs w:val="21"/>
              </w:rPr>
              <w:t>理论学时</w:t>
            </w:r>
          </w:p>
        </w:tc>
        <w:tc>
          <w:tcPr>
            <w:tcW w:w="854" w:type="dxa"/>
            <w:vAlign w:val="center"/>
          </w:tcPr>
          <w:p w14:paraId="75DE91A6" w14:textId="64DBD98E" w:rsidR="00412AA8" w:rsidRDefault="005C0188">
            <w:pPr>
              <w:jc w:val="center"/>
              <w:rPr>
                <w:rFonts w:hint="eastAsia"/>
                <w:color w:val="000000" w:themeColor="text1"/>
                <w:sz w:val="21"/>
                <w:szCs w:val="21"/>
              </w:rPr>
            </w:pPr>
            <w:r>
              <w:rPr>
                <w:rFonts w:hint="eastAsia"/>
                <w:color w:val="000000" w:themeColor="text1"/>
                <w:sz w:val="21"/>
                <w:szCs w:val="21"/>
              </w:rPr>
              <w:t>32</w:t>
            </w:r>
          </w:p>
        </w:tc>
        <w:tc>
          <w:tcPr>
            <w:tcW w:w="1413" w:type="dxa"/>
            <w:gridSpan w:val="2"/>
            <w:vAlign w:val="center"/>
          </w:tcPr>
          <w:p w14:paraId="768684AA" w14:textId="77777777" w:rsidR="00412AA8" w:rsidRDefault="008A0280">
            <w:pPr>
              <w:jc w:val="center"/>
              <w:rPr>
                <w:rFonts w:hint="eastAsia"/>
                <w:color w:val="000000" w:themeColor="text1"/>
                <w:sz w:val="21"/>
                <w:szCs w:val="21"/>
              </w:rPr>
            </w:pPr>
            <w:r>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14:paraId="219C553C" w14:textId="70608C91" w:rsidR="00412AA8" w:rsidRDefault="005C0188">
            <w:pPr>
              <w:jc w:val="center"/>
              <w:rPr>
                <w:rFonts w:hint="eastAsia"/>
                <w:color w:val="000000" w:themeColor="text1"/>
                <w:sz w:val="21"/>
                <w:szCs w:val="21"/>
              </w:rPr>
            </w:pPr>
            <w:r>
              <w:rPr>
                <w:rFonts w:hint="eastAsia"/>
                <w:color w:val="000000" w:themeColor="text1"/>
                <w:sz w:val="21"/>
                <w:szCs w:val="21"/>
              </w:rPr>
              <w:t>0</w:t>
            </w:r>
          </w:p>
        </w:tc>
      </w:tr>
      <w:tr w:rsidR="00412AA8" w14:paraId="55E63534" w14:textId="77777777">
        <w:trPr>
          <w:trHeight w:val="340"/>
        </w:trPr>
        <w:tc>
          <w:tcPr>
            <w:tcW w:w="1691" w:type="dxa"/>
            <w:tcBorders>
              <w:left w:val="single" w:sz="12" w:space="0" w:color="auto"/>
            </w:tcBorders>
            <w:vAlign w:val="center"/>
          </w:tcPr>
          <w:p w14:paraId="689DE0F9" w14:textId="77777777" w:rsidR="00412AA8" w:rsidRDefault="008A028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260" w:type="dxa"/>
            <w:vAlign w:val="center"/>
          </w:tcPr>
          <w:p w14:paraId="0BCC9863" w14:textId="3F251FAA" w:rsidR="00412AA8" w:rsidRDefault="00462CD2">
            <w:pPr>
              <w:jc w:val="center"/>
              <w:rPr>
                <w:rFonts w:ascii="黑体" w:eastAsia="黑体" w:hAnsi="黑体" w:hint="eastAsia"/>
                <w:color w:val="000000" w:themeColor="text1"/>
                <w:sz w:val="21"/>
                <w:szCs w:val="21"/>
              </w:rPr>
            </w:pPr>
            <w:r>
              <w:rPr>
                <w:rFonts w:hint="eastAsia"/>
                <w:color w:val="000000" w:themeColor="text1"/>
                <w:sz w:val="21"/>
                <w:szCs w:val="21"/>
              </w:rPr>
              <w:t>教育学院</w:t>
            </w:r>
          </w:p>
        </w:tc>
        <w:tc>
          <w:tcPr>
            <w:tcW w:w="2126" w:type="dxa"/>
            <w:gridSpan w:val="2"/>
            <w:vAlign w:val="center"/>
          </w:tcPr>
          <w:p w14:paraId="42FEBEF8" w14:textId="77777777" w:rsidR="00412AA8" w:rsidRDefault="008A028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14:paraId="41F101FE" w14:textId="6AD9B77B" w:rsidR="00412AA8" w:rsidRPr="004711E3" w:rsidRDefault="005C0188">
            <w:pPr>
              <w:jc w:val="center"/>
              <w:rPr>
                <w:rFonts w:hint="eastAsia"/>
                <w:color w:val="000000" w:themeColor="text1"/>
                <w:sz w:val="18"/>
                <w:szCs w:val="18"/>
              </w:rPr>
            </w:pPr>
            <w:r w:rsidRPr="004711E3">
              <w:rPr>
                <w:rFonts w:hint="eastAsia"/>
                <w:color w:val="000000" w:themeColor="text1"/>
                <w:sz w:val="18"/>
                <w:szCs w:val="18"/>
              </w:rPr>
              <w:t>学前教育专升本</w:t>
            </w:r>
            <w:r w:rsidR="00DB2224" w:rsidRPr="004711E3">
              <w:rPr>
                <w:rFonts w:hint="eastAsia"/>
                <w:color w:val="000000" w:themeColor="text1"/>
                <w:sz w:val="18"/>
                <w:szCs w:val="18"/>
              </w:rPr>
              <w:t>一年</w:t>
            </w:r>
            <w:r w:rsidRPr="004711E3">
              <w:rPr>
                <w:rFonts w:hint="eastAsia"/>
                <w:color w:val="000000" w:themeColor="text1"/>
                <w:sz w:val="18"/>
                <w:szCs w:val="18"/>
              </w:rPr>
              <w:t>级</w:t>
            </w:r>
          </w:p>
        </w:tc>
      </w:tr>
      <w:tr w:rsidR="00412AA8" w14:paraId="779253DD" w14:textId="77777777">
        <w:trPr>
          <w:trHeight w:val="340"/>
        </w:trPr>
        <w:tc>
          <w:tcPr>
            <w:tcW w:w="1691" w:type="dxa"/>
            <w:tcBorders>
              <w:left w:val="single" w:sz="12" w:space="0" w:color="auto"/>
            </w:tcBorders>
            <w:vAlign w:val="center"/>
          </w:tcPr>
          <w:p w14:paraId="7B93F41D" w14:textId="77777777" w:rsidR="00412AA8" w:rsidRDefault="008A0280">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课程类别与性质</w:t>
            </w:r>
          </w:p>
        </w:tc>
        <w:tc>
          <w:tcPr>
            <w:tcW w:w="2260" w:type="dxa"/>
            <w:vAlign w:val="center"/>
          </w:tcPr>
          <w:p w14:paraId="7608EFC6" w14:textId="475619E7" w:rsidR="00412AA8" w:rsidRDefault="00462CD2">
            <w:pPr>
              <w:jc w:val="center"/>
              <w:rPr>
                <w:rFonts w:hint="eastAsia"/>
                <w:color w:val="000000" w:themeColor="text1"/>
                <w:sz w:val="21"/>
                <w:szCs w:val="21"/>
              </w:rPr>
            </w:pPr>
            <w:r>
              <w:rPr>
                <w:rFonts w:hint="eastAsia"/>
                <w:color w:val="000000" w:themeColor="text1"/>
                <w:sz w:val="21"/>
                <w:szCs w:val="21"/>
              </w:rPr>
              <w:t>专</w:t>
            </w:r>
            <w:r w:rsidR="003B4C14">
              <w:rPr>
                <w:rFonts w:hint="eastAsia"/>
                <w:color w:val="000000" w:themeColor="text1"/>
                <w:sz w:val="21"/>
                <w:szCs w:val="21"/>
              </w:rPr>
              <w:t>业课程</w:t>
            </w:r>
            <w:r w:rsidR="00C148E9">
              <w:rPr>
                <w:rFonts w:hint="eastAsia"/>
                <w:color w:val="000000" w:themeColor="text1"/>
                <w:sz w:val="21"/>
                <w:szCs w:val="21"/>
              </w:rPr>
              <w:t>选</w:t>
            </w:r>
            <w:r w:rsidR="00537F64">
              <w:rPr>
                <w:rFonts w:hint="eastAsia"/>
                <w:color w:val="000000" w:themeColor="text1"/>
                <w:sz w:val="21"/>
                <w:szCs w:val="21"/>
              </w:rPr>
              <w:t>修课</w:t>
            </w:r>
          </w:p>
        </w:tc>
        <w:tc>
          <w:tcPr>
            <w:tcW w:w="2126" w:type="dxa"/>
            <w:gridSpan w:val="2"/>
            <w:vAlign w:val="center"/>
          </w:tcPr>
          <w:p w14:paraId="4FE366DB" w14:textId="162EC264" w:rsidR="00412AA8" w:rsidRDefault="00462CD2">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14:paraId="61EDB700" w14:textId="6AAB5C7F" w:rsidR="00412AA8" w:rsidRDefault="004711E3">
            <w:pPr>
              <w:jc w:val="center"/>
              <w:rPr>
                <w:rFonts w:hint="eastAsia"/>
                <w:color w:val="000000" w:themeColor="text1"/>
                <w:sz w:val="21"/>
                <w:szCs w:val="21"/>
              </w:rPr>
            </w:pPr>
            <w:r>
              <w:rPr>
                <w:rFonts w:hint="eastAsia"/>
                <w:color w:val="000000" w:themeColor="text1"/>
                <w:sz w:val="21"/>
                <w:szCs w:val="21"/>
              </w:rPr>
              <w:t>考查</w:t>
            </w:r>
          </w:p>
        </w:tc>
      </w:tr>
      <w:tr w:rsidR="00412AA8" w14:paraId="6C52169A" w14:textId="77777777">
        <w:trPr>
          <w:trHeight w:val="340"/>
        </w:trPr>
        <w:tc>
          <w:tcPr>
            <w:tcW w:w="1691" w:type="dxa"/>
            <w:tcBorders>
              <w:left w:val="single" w:sz="12" w:space="0" w:color="auto"/>
            </w:tcBorders>
            <w:vAlign w:val="center"/>
          </w:tcPr>
          <w:p w14:paraId="43A82F75" w14:textId="77777777" w:rsidR="00412AA8" w:rsidRDefault="008A0280">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386" w:type="dxa"/>
            <w:gridSpan w:val="3"/>
            <w:vAlign w:val="center"/>
          </w:tcPr>
          <w:p w14:paraId="2631842E" w14:textId="215861EC" w:rsidR="00412AA8" w:rsidRPr="00FC736D" w:rsidRDefault="00DB2224" w:rsidP="00FC736D">
            <w:pPr>
              <w:jc w:val="left"/>
              <w:rPr>
                <w:rFonts w:ascii="Times New Roman" w:hAnsi="Times New Roman"/>
                <w:color w:val="000000" w:themeColor="text1"/>
                <w:sz w:val="21"/>
                <w:szCs w:val="21"/>
              </w:rPr>
            </w:pPr>
            <w:r w:rsidRPr="00DB2224">
              <w:rPr>
                <w:rFonts w:hint="eastAsia"/>
                <w:color w:val="000000"/>
                <w:sz w:val="21"/>
                <w:szCs w:val="21"/>
              </w:rPr>
              <w:t>《变态心理学</w:t>
            </w:r>
            <w:r>
              <w:rPr>
                <w:rFonts w:hint="eastAsia"/>
                <w:color w:val="000000"/>
                <w:sz w:val="21"/>
                <w:szCs w:val="21"/>
              </w:rPr>
              <w:t>（</w:t>
            </w:r>
            <w:r w:rsidRPr="00DB2224">
              <w:rPr>
                <w:rFonts w:hint="eastAsia"/>
                <w:color w:val="000000"/>
                <w:sz w:val="21"/>
                <w:szCs w:val="21"/>
              </w:rPr>
              <w:t>第二版</w:t>
            </w:r>
            <w:r>
              <w:rPr>
                <w:rFonts w:hint="eastAsia"/>
                <w:color w:val="000000"/>
                <w:sz w:val="21"/>
                <w:szCs w:val="21"/>
              </w:rPr>
              <w:t>）</w:t>
            </w:r>
            <w:r w:rsidRPr="00DB2224">
              <w:rPr>
                <w:rFonts w:hint="eastAsia"/>
                <w:color w:val="000000"/>
                <w:sz w:val="21"/>
                <w:szCs w:val="21"/>
              </w:rPr>
              <w:t>》，作者：钱铭怡，ISBN：9787301355015，出版社：北京大学出版社，2024</w:t>
            </w:r>
            <w:r w:rsidRPr="00DB2224">
              <w:rPr>
                <w:color w:val="000000"/>
                <w:sz w:val="21"/>
                <w:szCs w:val="21"/>
              </w:rPr>
              <w:t xml:space="preserve"> </w:t>
            </w:r>
          </w:p>
        </w:tc>
        <w:tc>
          <w:tcPr>
            <w:tcW w:w="1413" w:type="dxa"/>
            <w:gridSpan w:val="2"/>
            <w:vAlign w:val="center"/>
          </w:tcPr>
          <w:p w14:paraId="54A8A908" w14:textId="77777777" w:rsidR="00412AA8" w:rsidRDefault="008A028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是否为</w:t>
            </w:r>
          </w:p>
          <w:p w14:paraId="65698D51" w14:textId="77777777" w:rsidR="00412AA8" w:rsidRDefault="008A028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14:paraId="1D5F4E78" w14:textId="0082695C" w:rsidR="00412AA8" w:rsidRDefault="00537F64">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412AA8" w14:paraId="1154B467" w14:textId="77777777">
        <w:trPr>
          <w:trHeight w:val="680"/>
        </w:trPr>
        <w:tc>
          <w:tcPr>
            <w:tcW w:w="1691" w:type="dxa"/>
            <w:tcBorders>
              <w:left w:val="single" w:sz="12" w:space="0" w:color="auto"/>
            </w:tcBorders>
            <w:vAlign w:val="center"/>
          </w:tcPr>
          <w:p w14:paraId="2439F6F3" w14:textId="77777777" w:rsidR="00412AA8" w:rsidRDefault="008A028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14:paraId="5EC39C6C" w14:textId="7665B258" w:rsidR="00412AA8" w:rsidRDefault="00A35704">
            <w:pPr>
              <w:pStyle w:val="DG0"/>
              <w:jc w:val="both"/>
            </w:pPr>
            <w:r>
              <w:rPr>
                <w:rFonts w:hint="eastAsia"/>
              </w:rPr>
              <w:t>无</w:t>
            </w:r>
          </w:p>
        </w:tc>
      </w:tr>
      <w:tr w:rsidR="00412AA8" w14:paraId="5F45CB25" w14:textId="77777777" w:rsidTr="00D9357A">
        <w:trPr>
          <w:trHeight w:val="2660"/>
        </w:trPr>
        <w:tc>
          <w:tcPr>
            <w:tcW w:w="1691" w:type="dxa"/>
            <w:tcBorders>
              <w:left w:val="single" w:sz="12" w:space="0" w:color="auto"/>
            </w:tcBorders>
            <w:vAlign w:val="center"/>
          </w:tcPr>
          <w:p w14:paraId="79998CBC" w14:textId="77777777" w:rsidR="00412AA8" w:rsidRDefault="008A028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课程简介</w:t>
            </w:r>
          </w:p>
        </w:tc>
        <w:tc>
          <w:tcPr>
            <w:tcW w:w="6585" w:type="dxa"/>
            <w:gridSpan w:val="6"/>
            <w:tcBorders>
              <w:right w:val="single" w:sz="12" w:space="0" w:color="auto"/>
            </w:tcBorders>
          </w:tcPr>
          <w:p w14:paraId="67F5EFB7" w14:textId="62476698" w:rsidR="008B2CFD" w:rsidRPr="008B2CFD" w:rsidRDefault="008B2CFD" w:rsidP="008B2CFD">
            <w:pPr>
              <w:snapToGrid w:val="0"/>
              <w:spacing w:line="288" w:lineRule="auto"/>
              <w:ind w:firstLineChars="200" w:firstLine="420"/>
              <w:rPr>
                <w:rFonts w:hint="eastAsia"/>
                <w:color w:val="000000"/>
                <w:sz w:val="21"/>
                <w:szCs w:val="21"/>
              </w:rPr>
            </w:pPr>
            <w:r w:rsidRPr="008B2CFD">
              <w:rPr>
                <w:rFonts w:hint="eastAsia"/>
                <w:color w:val="000000"/>
                <w:sz w:val="21"/>
                <w:szCs w:val="21"/>
              </w:rPr>
              <w:t>《异常心理学》</w:t>
            </w:r>
            <w:r>
              <w:rPr>
                <w:rFonts w:hint="eastAsia"/>
                <w:color w:val="000000"/>
                <w:sz w:val="21"/>
                <w:szCs w:val="21"/>
              </w:rPr>
              <w:t>学前教育专业专升本学生</w:t>
            </w:r>
            <w:r>
              <w:rPr>
                <w:rFonts w:hint="eastAsia"/>
                <w:color w:val="000000" w:themeColor="text1"/>
                <w:sz w:val="21"/>
                <w:szCs w:val="21"/>
              </w:rPr>
              <w:t>专业课程选修课，</w:t>
            </w:r>
            <w:r w:rsidRPr="008B2CFD">
              <w:rPr>
                <w:rFonts w:hint="eastAsia"/>
                <w:color w:val="000000"/>
                <w:sz w:val="21"/>
                <w:szCs w:val="21"/>
              </w:rPr>
              <w:t>专为专升本</w:t>
            </w:r>
            <w:r w:rsidR="004711E3">
              <w:rPr>
                <w:rFonts w:hint="eastAsia"/>
                <w:color w:val="000000"/>
                <w:sz w:val="21"/>
                <w:szCs w:val="21"/>
              </w:rPr>
              <w:t>一年级</w:t>
            </w:r>
            <w:r w:rsidRPr="008B2CFD">
              <w:rPr>
                <w:rFonts w:hint="eastAsia"/>
                <w:color w:val="000000"/>
                <w:sz w:val="21"/>
                <w:szCs w:val="21"/>
              </w:rPr>
              <w:t>学生设计，旨在帮助未来的幼儿教育工作者系统了解儿童常见心理障碍的基本知识。课程将围绕焦虑、抑郁、注意缺陷多动障碍（ADHD）、孤独症谱系障碍（ASD）等常见于儿童早期的心理问题展开。学习这些障碍的核心症状、发展特点、影响因素以及基本的鉴别方法，培养</w:t>
            </w:r>
            <w:r>
              <w:rPr>
                <w:rFonts w:hint="eastAsia"/>
                <w:color w:val="000000"/>
                <w:sz w:val="21"/>
                <w:szCs w:val="21"/>
              </w:rPr>
              <w:t>学生</w:t>
            </w:r>
            <w:r w:rsidRPr="008B2CFD">
              <w:rPr>
                <w:rFonts w:hint="eastAsia"/>
                <w:color w:val="000000"/>
                <w:sz w:val="21"/>
                <w:szCs w:val="21"/>
              </w:rPr>
              <w:t>敏锐的观察力，学会将儿童的“问题行为”与可能的心理困扰联系起来思考，理解行为背后的心理需求。</w:t>
            </w:r>
            <w:r>
              <w:rPr>
                <w:rFonts w:hint="eastAsia"/>
                <w:color w:val="000000"/>
                <w:sz w:val="21"/>
                <w:szCs w:val="21"/>
              </w:rPr>
              <w:t>将</w:t>
            </w:r>
            <w:r w:rsidRPr="008B2CFD">
              <w:rPr>
                <w:rFonts w:hint="eastAsia"/>
                <w:color w:val="000000"/>
                <w:sz w:val="21"/>
                <w:szCs w:val="21"/>
              </w:rPr>
              <w:t>帮助</w:t>
            </w:r>
            <w:r>
              <w:rPr>
                <w:rFonts w:hint="eastAsia"/>
                <w:color w:val="000000"/>
                <w:sz w:val="21"/>
                <w:szCs w:val="21"/>
              </w:rPr>
              <w:t>学生</w:t>
            </w:r>
            <w:r w:rsidRPr="008B2CFD">
              <w:rPr>
                <w:rFonts w:hint="eastAsia"/>
                <w:color w:val="000000"/>
                <w:sz w:val="21"/>
                <w:szCs w:val="21"/>
              </w:rPr>
              <w:t>更科学地看待幼儿的“异常”行为，减少误解与标签化，从而提供更包容、更有支持性的教育环境。</w:t>
            </w:r>
            <w:r>
              <w:rPr>
                <w:rFonts w:hint="eastAsia"/>
                <w:color w:val="000000"/>
                <w:sz w:val="21"/>
                <w:szCs w:val="21"/>
              </w:rPr>
              <w:t>学生</w:t>
            </w:r>
            <w:r w:rsidRPr="008B2CFD">
              <w:rPr>
                <w:rFonts w:hint="eastAsia"/>
                <w:color w:val="000000"/>
                <w:sz w:val="21"/>
                <w:szCs w:val="21"/>
              </w:rPr>
              <w:t>将初步掌握与特殊需要儿童沟通的技巧，并学会如何与家长进行有效沟通，为家园合作共育奠定坚实基础。</w:t>
            </w:r>
          </w:p>
          <w:p w14:paraId="12B906C7" w14:textId="5E6CD2F0" w:rsidR="00412AA8" w:rsidRPr="00FC736D" w:rsidRDefault="008B2CFD" w:rsidP="008B2CFD">
            <w:pPr>
              <w:snapToGrid w:val="0"/>
              <w:spacing w:line="288" w:lineRule="auto"/>
              <w:ind w:firstLineChars="200" w:firstLine="420"/>
              <w:jc w:val="left"/>
              <w:rPr>
                <w:rFonts w:hint="eastAsia"/>
                <w:sz w:val="21"/>
                <w:szCs w:val="21"/>
              </w:rPr>
            </w:pPr>
            <w:r w:rsidRPr="008B2CFD">
              <w:rPr>
                <w:rFonts w:hint="eastAsia"/>
                <w:color w:val="000000"/>
                <w:sz w:val="21"/>
                <w:szCs w:val="21"/>
              </w:rPr>
              <w:t>本课程注重理论联系实际，</w:t>
            </w:r>
            <w:r>
              <w:rPr>
                <w:rFonts w:hint="eastAsia"/>
                <w:color w:val="000000"/>
                <w:sz w:val="21"/>
                <w:szCs w:val="21"/>
              </w:rPr>
              <w:t>帮助学生</w:t>
            </w:r>
            <w:r w:rsidRPr="008B2CFD">
              <w:rPr>
                <w:rFonts w:hint="eastAsia"/>
                <w:color w:val="000000"/>
                <w:sz w:val="21"/>
                <w:szCs w:val="21"/>
              </w:rPr>
              <w:t>探索儿童内心世界的多样性，提升专业素养，为成为一名更具洞察力和人文关怀的幼教工作者做好准备。</w:t>
            </w:r>
          </w:p>
        </w:tc>
      </w:tr>
      <w:tr w:rsidR="00412AA8" w14:paraId="135C65B7" w14:textId="77777777" w:rsidTr="004711E3">
        <w:trPr>
          <w:trHeight w:val="979"/>
        </w:trPr>
        <w:tc>
          <w:tcPr>
            <w:tcW w:w="1691" w:type="dxa"/>
            <w:tcBorders>
              <w:left w:val="single" w:sz="12" w:space="0" w:color="auto"/>
              <w:bottom w:val="double" w:sz="4" w:space="0" w:color="auto"/>
            </w:tcBorders>
            <w:vAlign w:val="center"/>
          </w:tcPr>
          <w:p w14:paraId="138F35E4" w14:textId="77777777" w:rsidR="00412AA8" w:rsidRDefault="008A028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选课建议</w:t>
            </w:r>
            <w:r>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14:paraId="7813316F" w14:textId="2C0B8F60" w:rsidR="00412AA8" w:rsidRPr="00FC736D" w:rsidRDefault="00CF55AC" w:rsidP="00A35704">
            <w:pPr>
              <w:snapToGrid w:val="0"/>
              <w:spacing w:line="288" w:lineRule="auto"/>
              <w:ind w:firstLineChars="200" w:firstLine="420"/>
              <w:rPr>
                <w:rFonts w:hint="eastAsia"/>
                <w:sz w:val="21"/>
                <w:szCs w:val="21"/>
              </w:rPr>
            </w:pPr>
            <w:r w:rsidRPr="00FC736D">
              <w:rPr>
                <w:rFonts w:hint="eastAsia"/>
                <w:color w:val="000000"/>
                <w:sz w:val="21"/>
                <w:szCs w:val="21"/>
              </w:rPr>
              <w:t>本课程适合</w:t>
            </w:r>
            <w:r w:rsidR="008B2CFD">
              <w:rPr>
                <w:rFonts w:hint="eastAsia"/>
                <w:color w:val="000000"/>
                <w:sz w:val="21"/>
                <w:szCs w:val="21"/>
              </w:rPr>
              <w:t>学前教育专升本</w:t>
            </w:r>
            <w:r w:rsidRPr="00FC736D">
              <w:rPr>
                <w:rFonts w:hint="eastAsia"/>
                <w:color w:val="000000"/>
                <w:sz w:val="21"/>
                <w:szCs w:val="21"/>
              </w:rPr>
              <w:t>一</w:t>
            </w:r>
            <w:r w:rsidR="008B2CFD">
              <w:rPr>
                <w:rFonts w:hint="eastAsia"/>
                <w:color w:val="000000"/>
                <w:sz w:val="21"/>
                <w:szCs w:val="21"/>
              </w:rPr>
              <w:t>年级</w:t>
            </w:r>
            <w:r w:rsidRPr="00FC736D">
              <w:rPr>
                <w:rFonts w:hint="eastAsia"/>
                <w:color w:val="000000"/>
                <w:sz w:val="21"/>
                <w:szCs w:val="21"/>
              </w:rPr>
              <w:t>学生学习，</w:t>
            </w:r>
            <w:r w:rsidRPr="00FC736D">
              <w:rPr>
                <w:color w:val="000000"/>
                <w:sz w:val="21"/>
                <w:szCs w:val="21"/>
              </w:rPr>
              <w:t>针对应用型院校本科</w:t>
            </w:r>
            <w:r w:rsidR="008B2CFD">
              <w:rPr>
                <w:rFonts w:hint="eastAsia"/>
                <w:color w:val="000000"/>
                <w:sz w:val="21"/>
                <w:szCs w:val="21"/>
              </w:rPr>
              <w:t>学前</w:t>
            </w:r>
            <w:r w:rsidRPr="00FC736D">
              <w:rPr>
                <w:color w:val="000000"/>
                <w:sz w:val="21"/>
                <w:szCs w:val="21"/>
              </w:rPr>
              <w:t>教育专业学生，通过修读本课程，</w:t>
            </w:r>
            <w:r w:rsidRPr="00FC736D">
              <w:rPr>
                <w:rFonts w:hint="eastAsia"/>
                <w:color w:val="000000"/>
                <w:sz w:val="21"/>
                <w:szCs w:val="21"/>
              </w:rPr>
              <w:t>在</w:t>
            </w:r>
            <w:r w:rsidRPr="00FC736D">
              <w:rPr>
                <w:color w:val="000000"/>
                <w:sz w:val="21"/>
                <w:szCs w:val="21"/>
              </w:rPr>
              <w:t>工作中能熟练</w:t>
            </w:r>
            <w:r w:rsidRPr="00FC736D">
              <w:rPr>
                <w:rFonts w:hint="eastAsia"/>
                <w:color w:val="000000"/>
                <w:sz w:val="21"/>
                <w:szCs w:val="21"/>
              </w:rPr>
              <w:t>运用心理学原理开展各类教学</w:t>
            </w:r>
            <w:r w:rsidRPr="00FC736D">
              <w:rPr>
                <w:color w:val="000000"/>
                <w:sz w:val="21"/>
                <w:szCs w:val="21"/>
              </w:rPr>
              <w:t>活动。</w:t>
            </w:r>
          </w:p>
        </w:tc>
      </w:tr>
      <w:tr w:rsidR="00412AA8" w14:paraId="34441C3E" w14:textId="77777777">
        <w:trPr>
          <w:trHeight w:val="510"/>
        </w:trPr>
        <w:tc>
          <w:tcPr>
            <w:tcW w:w="1691" w:type="dxa"/>
            <w:tcBorders>
              <w:top w:val="double" w:sz="4" w:space="0" w:color="auto"/>
              <w:left w:val="single" w:sz="12" w:space="0" w:color="auto"/>
            </w:tcBorders>
            <w:vAlign w:val="center"/>
          </w:tcPr>
          <w:p w14:paraId="5AB6D0A8" w14:textId="77777777" w:rsidR="00412AA8" w:rsidRDefault="008A028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大纲编写人</w:t>
            </w:r>
          </w:p>
        </w:tc>
        <w:tc>
          <w:tcPr>
            <w:tcW w:w="3532" w:type="dxa"/>
            <w:gridSpan w:val="2"/>
            <w:tcBorders>
              <w:top w:val="double" w:sz="4" w:space="0" w:color="auto"/>
            </w:tcBorders>
            <w:vAlign w:val="center"/>
          </w:tcPr>
          <w:p w14:paraId="326F9932" w14:textId="77777777" w:rsidR="00412AA8" w:rsidRDefault="008A0280">
            <w:pPr>
              <w:jc w:val="right"/>
              <w:rPr>
                <w:rFonts w:ascii="黑体" w:eastAsia="黑体" w:hAnsi="黑体" w:hint="eastAsia"/>
                <w:color w:val="000000" w:themeColor="text1"/>
                <w:sz w:val="21"/>
                <w:szCs w:val="21"/>
              </w:rPr>
            </w:pPr>
            <w:r>
              <w:rPr>
                <w:rFonts w:hint="eastAsia"/>
                <w:sz w:val="21"/>
                <w:szCs w:val="21"/>
              </w:rPr>
              <w:t>（签名）</w:t>
            </w:r>
          </w:p>
        </w:tc>
        <w:tc>
          <w:tcPr>
            <w:tcW w:w="1425" w:type="dxa"/>
            <w:gridSpan w:val="2"/>
            <w:tcBorders>
              <w:top w:val="double" w:sz="4" w:space="0" w:color="auto"/>
            </w:tcBorders>
            <w:vAlign w:val="center"/>
          </w:tcPr>
          <w:p w14:paraId="7E54D6AC" w14:textId="77777777" w:rsidR="00412AA8" w:rsidRDefault="008A0280">
            <w:pPr>
              <w:jc w:val="center"/>
              <w:rPr>
                <w:rFonts w:hint="eastAsia"/>
                <w:sz w:val="21"/>
                <w:szCs w:val="21"/>
              </w:rPr>
            </w:pPr>
            <w:r>
              <w:rPr>
                <w:rFonts w:ascii="黑体" w:eastAsia="黑体" w:hAnsi="黑体" w:hint="eastAsia"/>
                <w:color w:val="000000" w:themeColor="text1"/>
                <w:sz w:val="21"/>
                <w:szCs w:val="21"/>
              </w:rPr>
              <w:t>制/修订时间</w:t>
            </w:r>
          </w:p>
        </w:tc>
        <w:tc>
          <w:tcPr>
            <w:tcW w:w="1628" w:type="dxa"/>
            <w:gridSpan w:val="2"/>
            <w:tcBorders>
              <w:top w:val="double" w:sz="4" w:space="0" w:color="auto"/>
              <w:right w:val="single" w:sz="12" w:space="0" w:color="auto"/>
            </w:tcBorders>
            <w:vAlign w:val="center"/>
          </w:tcPr>
          <w:p w14:paraId="17BC7794" w14:textId="009D6E29" w:rsidR="00412AA8" w:rsidRDefault="00CF55AC">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w:t>
            </w:r>
            <w:r w:rsidR="004711E3">
              <w:rPr>
                <w:rFonts w:ascii="Times New Roman" w:hAnsi="Times New Roman" w:hint="eastAsia"/>
                <w:color w:val="000000"/>
                <w:sz w:val="21"/>
                <w:szCs w:val="21"/>
              </w:rPr>
              <w:t>5</w:t>
            </w:r>
            <w:r>
              <w:rPr>
                <w:rFonts w:ascii="Times New Roman" w:hAnsi="Times New Roman"/>
                <w:color w:val="000000"/>
                <w:sz w:val="21"/>
                <w:szCs w:val="21"/>
              </w:rPr>
              <w:t>.</w:t>
            </w:r>
            <w:r w:rsidR="004711E3">
              <w:rPr>
                <w:rFonts w:ascii="Times New Roman" w:hAnsi="Times New Roman" w:hint="eastAsia"/>
                <w:color w:val="000000"/>
                <w:sz w:val="21"/>
                <w:szCs w:val="21"/>
              </w:rPr>
              <w:t>9</w:t>
            </w:r>
          </w:p>
        </w:tc>
      </w:tr>
      <w:tr w:rsidR="00412AA8" w14:paraId="354BA267" w14:textId="77777777">
        <w:trPr>
          <w:trHeight w:val="510"/>
        </w:trPr>
        <w:tc>
          <w:tcPr>
            <w:tcW w:w="1691" w:type="dxa"/>
            <w:tcBorders>
              <w:left w:val="single" w:sz="12" w:space="0" w:color="auto"/>
            </w:tcBorders>
            <w:vAlign w:val="center"/>
          </w:tcPr>
          <w:p w14:paraId="33FC4832" w14:textId="77777777" w:rsidR="00412AA8" w:rsidRDefault="008A028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专业负责人</w:t>
            </w:r>
          </w:p>
        </w:tc>
        <w:tc>
          <w:tcPr>
            <w:tcW w:w="3532" w:type="dxa"/>
            <w:gridSpan w:val="2"/>
            <w:vAlign w:val="center"/>
          </w:tcPr>
          <w:p w14:paraId="706A7F8D" w14:textId="77777777" w:rsidR="00412AA8" w:rsidRDefault="008A0280">
            <w:pPr>
              <w:jc w:val="right"/>
              <w:rPr>
                <w:rFonts w:ascii="黑体" w:eastAsia="黑体" w:hAnsi="黑体" w:hint="eastAsia"/>
                <w:color w:val="000000" w:themeColor="text1"/>
                <w:sz w:val="21"/>
                <w:szCs w:val="21"/>
              </w:rPr>
            </w:pPr>
            <w:r>
              <w:rPr>
                <w:rFonts w:hint="eastAsia"/>
                <w:sz w:val="21"/>
                <w:szCs w:val="21"/>
              </w:rPr>
              <w:t>（签名）</w:t>
            </w:r>
          </w:p>
        </w:tc>
        <w:tc>
          <w:tcPr>
            <w:tcW w:w="1425" w:type="dxa"/>
            <w:gridSpan w:val="2"/>
            <w:vAlign w:val="center"/>
          </w:tcPr>
          <w:p w14:paraId="40AC38D0" w14:textId="77777777" w:rsidR="00412AA8" w:rsidRDefault="008A0280">
            <w:pPr>
              <w:jc w:val="center"/>
              <w:rPr>
                <w:rFonts w:hint="eastAsia"/>
                <w:sz w:val="21"/>
                <w:szCs w:val="21"/>
              </w:rPr>
            </w:pPr>
            <w:r>
              <w:rPr>
                <w:rFonts w:ascii="黑体" w:eastAsia="黑体" w:hAnsi="黑体" w:hint="eastAsia"/>
                <w:color w:val="000000" w:themeColor="text1"/>
                <w:sz w:val="21"/>
                <w:szCs w:val="21"/>
              </w:rPr>
              <w:t>审定时间</w:t>
            </w:r>
          </w:p>
        </w:tc>
        <w:tc>
          <w:tcPr>
            <w:tcW w:w="1628" w:type="dxa"/>
            <w:gridSpan w:val="2"/>
            <w:tcBorders>
              <w:right w:val="single" w:sz="12" w:space="0" w:color="auto"/>
            </w:tcBorders>
            <w:vAlign w:val="center"/>
          </w:tcPr>
          <w:p w14:paraId="2A0C4F51" w14:textId="77777777" w:rsidR="00412AA8" w:rsidRDefault="00412AA8">
            <w:pPr>
              <w:jc w:val="center"/>
              <w:rPr>
                <w:rFonts w:ascii="Times New Roman" w:hAnsi="Times New Roman"/>
                <w:color w:val="000000"/>
                <w:sz w:val="21"/>
                <w:szCs w:val="21"/>
              </w:rPr>
            </w:pPr>
          </w:p>
        </w:tc>
      </w:tr>
      <w:tr w:rsidR="00412AA8" w14:paraId="0A31BA45" w14:textId="77777777">
        <w:trPr>
          <w:trHeight w:val="510"/>
        </w:trPr>
        <w:tc>
          <w:tcPr>
            <w:tcW w:w="1691" w:type="dxa"/>
            <w:tcBorders>
              <w:left w:val="single" w:sz="12" w:space="0" w:color="auto"/>
              <w:bottom w:val="single" w:sz="12" w:space="0" w:color="auto"/>
            </w:tcBorders>
            <w:vAlign w:val="center"/>
          </w:tcPr>
          <w:p w14:paraId="31A22A4D" w14:textId="77777777" w:rsidR="00412AA8" w:rsidRDefault="008A028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学院负责人</w:t>
            </w:r>
          </w:p>
        </w:tc>
        <w:tc>
          <w:tcPr>
            <w:tcW w:w="3532" w:type="dxa"/>
            <w:gridSpan w:val="2"/>
            <w:tcBorders>
              <w:bottom w:val="single" w:sz="12" w:space="0" w:color="auto"/>
            </w:tcBorders>
            <w:vAlign w:val="center"/>
          </w:tcPr>
          <w:p w14:paraId="353DA07E" w14:textId="77777777" w:rsidR="00412AA8" w:rsidRDefault="008A0280">
            <w:pPr>
              <w:jc w:val="right"/>
              <w:rPr>
                <w:rFonts w:ascii="黑体" w:eastAsia="黑体" w:hAnsi="黑体" w:hint="eastAsia"/>
                <w:color w:val="000000" w:themeColor="text1"/>
                <w:sz w:val="21"/>
                <w:szCs w:val="21"/>
              </w:rPr>
            </w:pPr>
            <w:r>
              <w:rPr>
                <w:rFonts w:hint="eastAsia"/>
                <w:sz w:val="21"/>
                <w:szCs w:val="21"/>
              </w:rPr>
              <w:t>（签名）</w:t>
            </w:r>
          </w:p>
        </w:tc>
        <w:tc>
          <w:tcPr>
            <w:tcW w:w="1425" w:type="dxa"/>
            <w:gridSpan w:val="2"/>
            <w:tcBorders>
              <w:bottom w:val="single" w:sz="12" w:space="0" w:color="auto"/>
            </w:tcBorders>
            <w:vAlign w:val="center"/>
          </w:tcPr>
          <w:p w14:paraId="1842D76B" w14:textId="77777777" w:rsidR="00412AA8" w:rsidRDefault="008A0280">
            <w:pPr>
              <w:jc w:val="center"/>
              <w:rPr>
                <w:rFonts w:hint="eastAsia"/>
                <w:sz w:val="21"/>
                <w:szCs w:val="21"/>
              </w:rPr>
            </w:pPr>
            <w:r>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574EEEF3" w14:textId="77777777" w:rsidR="00412AA8" w:rsidRDefault="00412AA8">
            <w:pPr>
              <w:jc w:val="center"/>
              <w:rPr>
                <w:rFonts w:ascii="Times New Roman" w:hAnsi="Times New Roman"/>
                <w:color w:val="000000"/>
                <w:sz w:val="21"/>
                <w:szCs w:val="21"/>
              </w:rPr>
            </w:pPr>
          </w:p>
        </w:tc>
      </w:tr>
    </w:tbl>
    <w:p w14:paraId="5C36A835" w14:textId="2757738D" w:rsidR="00412AA8" w:rsidRDefault="000246A1" w:rsidP="000246A1">
      <w:pPr>
        <w:rPr>
          <w:rFonts w:ascii="黑体" w:hint="eastAsia"/>
        </w:rPr>
      </w:pPr>
      <w:r>
        <w:br w:type="page"/>
      </w:r>
      <w:r>
        <w:rPr>
          <w:rFonts w:ascii="黑体" w:hint="eastAsia"/>
        </w:rPr>
        <w:lastRenderedPageBreak/>
        <w:t>二、课程目标与毕业要求</w:t>
      </w:r>
    </w:p>
    <w:p w14:paraId="37DFEE98" w14:textId="77777777" w:rsidR="00412AA8" w:rsidRDefault="008A0280">
      <w:pPr>
        <w:pStyle w:val="DG2"/>
        <w:spacing w:before="81" w:after="163"/>
      </w:pPr>
      <w:r>
        <w:rPr>
          <w:rFonts w:hint="eastAsia"/>
        </w:rPr>
        <w:t>（一）课程目标</w:t>
      </w:r>
      <w:r>
        <w:rPr>
          <w:rFonts w:hint="eastAsia"/>
        </w:rPr>
        <w:t xml:space="preserve"> </w:t>
      </w:r>
    </w:p>
    <w:tbl>
      <w:tblPr>
        <w:tblW w:w="5129"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55"/>
        <w:gridCol w:w="795"/>
        <w:gridCol w:w="6440"/>
      </w:tblGrid>
      <w:tr w:rsidR="00CE55C7" w14:paraId="5A0825C8" w14:textId="77777777" w:rsidTr="00CE55C7">
        <w:trPr>
          <w:trHeight w:val="454"/>
          <w:jc w:val="center"/>
        </w:trPr>
        <w:tc>
          <w:tcPr>
            <w:tcW w:w="1255" w:type="dxa"/>
            <w:vAlign w:val="center"/>
          </w:tcPr>
          <w:p w14:paraId="25AF1DB3" w14:textId="77777777" w:rsidR="00CE55C7" w:rsidRDefault="00CE55C7" w:rsidP="004E334B">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类型</w:t>
            </w:r>
          </w:p>
        </w:tc>
        <w:tc>
          <w:tcPr>
            <w:tcW w:w="795" w:type="dxa"/>
            <w:vAlign w:val="center"/>
          </w:tcPr>
          <w:p w14:paraId="4A1329CD" w14:textId="77777777" w:rsidR="00CE55C7" w:rsidRDefault="00CE55C7" w:rsidP="004E334B">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序号</w:t>
            </w:r>
          </w:p>
        </w:tc>
        <w:tc>
          <w:tcPr>
            <w:tcW w:w="6440" w:type="dxa"/>
            <w:vAlign w:val="center"/>
          </w:tcPr>
          <w:p w14:paraId="5C378C24" w14:textId="77777777" w:rsidR="00CE55C7" w:rsidRDefault="00CE55C7" w:rsidP="004E334B">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内容</w:t>
            </w:r>
          </w:p>
        </w:tc>
      </w:tr>
      <w:tr w:rsidR="00CC55CB" w14:paraId="7FC0D20E" w14:textId="77777777" w:rsidTr="00E05B55">
        <w:trPr>
          <w:trHeight w:val="824"/>
          <w:jc w:val="center"/>
        </w:trPr>
        <w:tc>
          <w:tcPr>
            <w:tcW w:w="1255" w:type="dxa"/>
            <w:vAlign w:val="center"/>
          </w:tcPr>
          <w:p w14:paraId="059E484B" w14:textId="77777777" w:rsidR="00CC55CB" w:rsidRDefault="00CC55CB" w:rsidP="004E334B">
            <w:pPr>
              <w:snapToGrid w:val="0"/>
              <w:jc w:val="center"/>
              <w:rPr>
                <w:rFonts w:hint="eastAsia"/>
              </w:rPr>
            </w:pPr>
            <w:r>
              <w:rPr>
                <w:rFonts w:ascii="黑体" w:eastAsia="黑体" w:hAnsi="黑体" w:hint="eastAsia"/>
                <w:bCs/>
                <w:color w:val="000000"/>
                <w:sz w:val="21"/>
                <w:szCs w:val="18"/>
              </w:rPr>
              <w:t>知识目标</w:t>
            </w:r>
          </w:p>
        </w:tc>
        <w:tc>
          <w:tcPr>
            <w:tcW w:w="795" w:type="dxa"/>
            <w:vAlign w:val="center"/>
          </w:tcPr>
          <w:p w14:paraId="24482889" w14:textId="124EC1C1" w:rsidR="00CC55CB" w:rsidRDefault="00CC55CB" w:rsidP="00CC55CB">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440" w:type="dxa"/>
            <w:vAlign w:val="center"/>
          </w:tcPr>
          <w:p w14:paraId="7F47C796" w14:textId="401199F7" w:rsidR="00CC55CB" w:rsidRDefault="00CC55CB" w:rsidP="00CC55CB">
            <w:pPr>
              <w:pStyle w:val="DG0"/>
              <w:jc w:val="left"/>
              <w:rPr>
                <w:rFonts w:ascii="宋体" w:hAnsi="宋体" w:hint="eastAsia"/>
                <w:bCs/>
              </w:rPr>
            </w:pPr>
            <w:r w:rsidRPr="00937A82">
              <w:rPr>
                <w:rFonts w:hint="eastAsia"/>
              </w:rPr>
              <w:t>知识与能力。掌握儿童研究的理论和方法；掌握系统的保教专业知识并形成实践能力</w:t>
            </w:r>
            <w:r>
              <w:rPr>
                <w:rFonts w:hint="eastAsia"/>
              </w:rPr>
              <w:t>。</w:t>
            </w:r>
            <w:r>
              <w:rPr>
                <w:rFonts w:ascii="宋体" w:hAnsi="宋体" w:hint="eastAsia"/>
                <w:bCs/>
              </w:rPr>
              <w:t xml:space="preserve"> </w:t>
            </w:r>
          </w:p>
        </w:tc>
      </w:tr>
      <w:tr w:rsidR="008A4B21" w14:paraId="47B99E2D" w14:textId="77777777" w:rsidTr="008A4B21">
        <w:trPr>
          <w:trHeight w:val="649"/>
          <w:jc w:val="center"/>
        </w:trPr>
        <w:tc>
          <w:tcPr>
            <w:tcW w:w="1255" w:type="dxa"/>
            <w:vMerge w:val="restart"/>
            <w:vAlign w:val="center"/>
          </w:tcPr>
          <w:p w14:paraId="7233398F" w14:textId="77777777" w:rsidR="008A4B21" w:rsidRDefault="008A4B21" w:rsidP="004E334B">
            <w:pPr>
              <w:snapToGrid w:val="0"/>
              <w:jc w:val="center"/>
              <w:rPr>
                <w:rFonts w:hint="eastAsia"/>
              </w:rPr>
            </w:pPr>
            <w:r>
              <w:rPr>
                <w:rFonts w:ascii="黑体" w:eastAsia="黑体" w:hAnsi="黑体" w:hint="eastAsia"/>
                <w:bCs/>
                <w:color w:val="000000"/>
                <w:sz w:val="21"/>
                <w:szCs w:val="18"/>
              </w:rPr>
              <w:t>技能目标</w:t>
            </w:r>
          </w:p>
        </w:tc>
        <w:tc>
          <w:tcPr>
            <w:tcW w:w="795" w:type="dxa"/>
            <w:vAlign w:val="center"/>
          </w:tcPr>
          <w:p w14:paraId="32341FDB" w14:textId="0E92B24D" w:rsidR="008A4B21" w:rsidRDefault="008A4B21" w:rsidP="00CC55CB">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2</w:t>
            </w:r>
          </w:p>
        </w:tc>
        <w:tc>
          <w:tcPr>
            <w:tcW w:w="6440" w:type="dxa"/>
            <w:vAlign w:val="center"/>
          </w:tcPr>
          <w:p w14:paraId="14B6E69C" w14:textId="5923BC13" w:rsidR="008A4B21" w:rsidRDefault="008A4B21" w:rsidP="008A4B21">
            <w:pPr>
              <w:pStyle w:val="DG0"/>
              <w:jc w:val="left"/>
              <w:rPr>
                <w:rFonts w:ascii="宋体" w:hAnsi="宋体" w:hint="eastAsia"/>
                <w:bCs/>
              </w:rPr>
            </w:pPr>
            <w:r w:rsidRPr="00937A82">
              <w:rPr>
                <w:rFonts w:hint="eastAsia"/>
              </w:rPr>
              <w:t>能科学评估幼儿及自身的学习与发展，具备良好的团队合作、家园合作的意识和能力。</w:t>
            </w:r>
          </w:p>
        </w:tc>
      </w:tr>
      <w:tr w:rsidR="008A4B21" w14:paraId="3F130ED4" w14:textId="77777777" w:rsidTr="00CC55CB">
        <w:trPr>
          <w:trHeight w:val="1140"/>
          <w:jc w:val="center"/>
        </w:trPr>
        <w:tc>
          <w:tcPr>
            <w:tcW w:w="1255" w:type="dxa"/>
            <w:vMerge/>
            <w:vAlign w:val="center"/>
          </w:tcPr>
          <w:p w14:paraId="40358AF4" w14:textId="77777777" w:rsidR="008A4B21" w:rsidRDefault="008A4B21" w:rsidP="004E334B">
            <w:pPr>
              <w:snapToGrid w:val="0"/>
              <w:jc w:val="center"/>
              <w:rPr>
                <w:rFonts w:ascii="黑体" w:eastAsia="黑体" w:hAnsi="黑体" w:hint="eastAsia"/>
                <w:bCs/>
                <w:color w:val="000000"/>
                <w:sz w:val="21"/>
                <w:szCs w:val="18"/>
              </w:rPr>
            </w:pPr>
          </w:p>
        </w:tc>
        <w:tc>
          <w:tcPr>
            <w:tcW w:w="795" w:type="dxa"/>
            <w:vAlign w:val="center"/>
          </w:tcPr>
          <w:p w14:paraId="61209312" w14:textId="0B7F5449" w:rsidR="008A4B21" w:rsidRDefault="008A4B21" w:rsidP="00CC55CB">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3</w:t>
            </w:r>
          </w:p>
        </w:tc>
        <w:tc>
          <w:tcPr>
            <w:tcW w:w="6440" w:type="dxa"/>
            <w:vAlign w:val="center"/>
          </w:tcPr>
          <w:p w14:paraId="39B710FA" w14:textId="0643B289" w:rsidR="008A4B21" w:rsidRPr="00937A82" w:rsidRDefault="008A4B21" w:rsidP="004E334B">
            <w:pPr>
              <w:pStyle w:val="DG0"/>
              <w:jc w:val="left"/>
            </w:pPr>
            <w:r w:rsidRPr="008A4B21">
              <w:rPr>
                <w:rFonts w:hint="eastAsia"/>
              </w:rPr>
              <w:t>能够全面开展班级管理工作，综合创设有助于学前儿童健康成长的班级环境和氛围</w:t>
            </w:r>
            <w:r w:rsidRPr="008A4B21">
              <w:rPr>
                <w:rFonts w:hint="eastAsia"/>
              </w:rPr>
              <w:t>;</w:t>
            </w:r>
            <w:r w:rsidRPr="008A4B21">
              <w:rPr>
                <w:rFonts w:hint="eastAsia"/>
              </w:rPr>
              <w:t>能够寓教于一日生活，并综合利用园所、家庭、社区等多种教育资源，构建良好教育关系，善于合作沟通，有效实施“三全”育人。</w:t>
            </w:r>
          </w:p>
        </w:tc>
      </w:tr>
      <w:tr w:rsidR="00CC55CB" w14:paraId="6C74542C" w14:textId="77777777" w:rsidTr="00CC55CB">
        <w:trPr>
          <w:trHeight w:val="1054"/>
          <w:jc w:val="center"/>
        </w:trPr>
        <w:tc>
          <w:tcPr>
            <w:tcW w:w="1255" w:type="dxa"/>
            <w:vAlign w:val="center"/>
          </w:tcPr>
          <w:p w14:paraId="75F32024" w14:textId="77777777" w:rsidR="00CC55CB" w:rsidRDefault="00CC55CB" w:rsidP="004E334B">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14:paraId="0B250CC7" w14:textId="77777777" w:rsidR="00CC55CB" w:rsidRDefault="00CC55CB" w:rsidP="004E334B">
            <w:pPr>
              <w:snapToGrid w:val="0"/>
              <w:jc w:val="center"/>
              <w:rPr>
                <w:rFonts w:hint="eastAsia"/>
              </w:rPr>
            </w:pPr>
            <w:r>
              <w:rPr>
                <w:rFonts w:ascii="黑体" w:eastAsia="黑体" w:hAnsi="黑体" w:hint="eastAsia"/>
                <w:bCs/>
                <w:color w:val="000000"/>
                <w:sz w:val="21"/>
                <w:szCs w:val="18"/>
              </w:rPr>
              <w:t>(含课程思政目标</w:t>
            </w:r>
            <w:r>
              <w:rPr>
                <w:rFonts w:ascii="黑体" w:eastAsia="黑体" w:hAnsi="黑体"/>
                <w:bCs/>
                <w:color w:val="000000"/>
                <w:sz w:val="21"/>
                <w:szCs w:val="18"/>
              </w:rPr>
              <w:t>)</w:t>
            </w:r>
          </w:p>
        </w:tc>
        <w:tc>
          <w:tcPr>
            <w:tcW w:w="795" w:type="dxa"/>
            <w:vAlign w:val="center"/>
          </w:tcPr>
          <w:p w14:paraId="2767DFF9" w14:textId="278E039B" w:rsidR="00CC55CB" w:rsidRDefault="008A4B21" w:rsidP="004E334B">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4</w:t>
            </w:r>
          </w:p>
        </w:tc>
        <w:tc>
          <w:tcPr>
            <w:tcW w:w="6440" w:type="dxa"/>
          </w:tcPr>
          <w:p w14:paraId="57081757" w14:textId="0FD524B9" w:rsidR="00CC55CB" w:rsidRDefault="00CC55CB" w:rsidP="004E334B">
            <w:pPr>
              <w:pStyle w:val="DG0"/>
              <w:jc w:val="left"/>
              <w:rPr>
                <w:rFonts w:ascii="宋体" w:hAnsi="宋体" w:hint="eastAsia"/>
                <w:bCs/>
              </w:rPr>
            </w:pPr>
            <w:r>
              <w:rPr>
                <w:rFonts w:hint="eastAsia"/>
              </w:rPr>
              <w:t>自主规划提升自身的专业素养；能立足本土、追踪国际趋势参与交流合作；能在理论学习、儿童研究、幼教实践的不断循环中进行反思，并在持续反思中改善实践，不断追求优质幼教。</w:t>
            </w:r>
          </w:p>
        </w:tc>
      </w:tr>
    </w:tbl>
    <w:p w14:paraId="573566A4" w14:textId="77777777" w:rsidR="00412AA8" w:rsidRDefault="008A0280">
      <w:pPr>
        <w:pStyle w:val="DG2"/>
        <w:spacing w:beforeLines="50" w:before="163" w:after="163"/>
      </w:pPr>
      <w:r>
        <w:rPr>
          <w:rFonts w:hint="eastAsia"/>
        </w:rPr>
        <w:t>（二）课程支撑的毕业要求</w:t>
      </w:r>
    </w:p>
    <w:tbl>
      <w:tblPr>
        <w:tblStyle w:val="aa"/>
        <w:tblW w:w="8349" w:type="dxa"/>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349"/>
      </w:tblGrid>
      <w:tr w:rsidR="00412AA8" w:rsidRPr="00CB4ECF" w14:paraId="2876B23E" w14:textId="77777777" w:rsidTr="00CE55C7">
        <w:tc>
          <w:tcPr>
            <w:tcW w:w="8349" w:type="dxa"/>
          </w:tcPr>
          <w:p w14:paraId="4101BCC4" w14:textId="05590158" w:rsidR="008B2CFD" w:rsidRPr="003720FC" w:rsidRDefault="008B2CFD" w:rsidP="003720FC">
            <w:pPr>
              <w:tabs>
                <w:tab w:val="left" w:pos="4200"/>
              </w:tabs>
              <w:rPr>
                <w:rFonts w:hint="eastAsia"/>
                <w:b/>
                <w:bCs/>
                <w:kern w:val="2"/>
                <w:sz w:val="21"/>
                <w:szCs w:val="21"/>
              </w:rPr>
            </w:pPr>
            <w:r w:rsidRPr="003720FC">
              <w:rPr>
                <w:b/>
                <w:bCs/>
                <w:kern w:val="2"/>
                <w:sz w:val="21"/>
                <w:szCs w:val="21"/>
              </w:rPr>
              <w:t>XQ03 保教知识:</w:t>
            </w:r>
            <w:r w:rsidRPr="003720FC">
              <w:rPr>
                <w:rFonts w:hint="eastAsia"/>
                <w:b/>
                <w:bCs/>
                <w:kern w:val="2"/>
                <w:sz w:val="21"/>
                <w:szCs w:val="21"/>
              </w:rPr>
              <w:t>具有一定的科学、人文和艺术素养，掌握通识性知识和儿童发展知识，理解幼儿身心发展规律和学习特点，重点理解和掌握各领域儿童学习与发展的相关学科基本知识，掌握幼儿园教育教学的基本方法和策略，注重知识的联系和整合。</w:t>
            </w:r>
          </w:p>
          <w:p w14:paraId="677F4C92" w14:textId="212D00B9" w:rsidR="00412AA8" w:rsidRPr="003720FC" w:rsidRDefault="003720FC" w:rsidP="003720FC">
            <w:pPr>
              <w:tabs>
                <w:tab w:val="left" w:pos="4200"/>
              </w:tabs>
              <w:rPr>
                <w:rFonts w:hint="eastAsia"/>
                <w:kern w:val="2"/>
                <w:sz w:val="21"/>
                <w:szCs w:val="21"/>
              </w:rPr>
            </w:pPr>
            <w:r w:rsidRPr="003720FC">
              <w:rPr>
                <w:rFonts w:hint="eastAsia"/>
                <w:kern w:val="2"/>
                <w:sz w:val="21"/>
                <w:szCs w:val="21"/>
              </w:rPr>
              <w:t>①</w:t>
            </w:r>
            <w:r w:rsidR="008B2CFD" w:rsidRPr="003720FC">
              <w:rPr>
                <w:rFonts w:hint="eastAsia"/>
                <w:kern w:val="2"/>
                <w:sz w:val="21"/>
                <w:szCs w:val="21"/>
              </w:rPr>
              <w:t>通识知识：掌握通识知识，具有专业所需的人文科学素养，体现在学前相关的艺术欣赏与表现，以及教育信息技术知识与技能。</w:t>
            </w:r>
          </w:p>
          <w:p w14:paraId="3FE75362" w14:textId="1D9A9F15" w:rsidR="003720FC" w:rsidRPr="003720FC" w:rsidRDefault="003720FC" w:rsidP="003720FC">
            <w:pPr>
              <w:tabs>
                <w:tab w:val="left" w:pos="4200"/>
              </w:tabs>
              <w:rPr>
                <w:rFonts w:hint="eastAsia"/>
                <w:kern w:val="2"/>
                <w:sz w:val="21"/>
                <w:szCs w:val="21"/>
              </w:rPr>
            </w:pPr>
            <w:bookmarkStart w:id="0" w:name="OLE_LINK7"/>
            <w:r w:rsidRPr="003720FC">
              <w:rPr>
                <w:rFonts w:hint="eastAsia"/>
                <w:kern w:val="2"/>
                <w:sz w:val="21"/>
                <w:szCs w:val="21"/>
              </w:rPr>
              <w:t>②知识整合：理解幼儿园教育的整合特性，认同不同领域知识之间、理论与实践之间的联系与整合。主动尝试领域渗透与知识整合，形成专业知识结构体系。</w:t>
            </w:r>
            <w:bookmarkEnd w:id="0"/>
          </w:p>
        </w:tc>
      </w:tr>
    </w:tbl>
    <w:p w14:paraId="1BD9B169" w14:textId="507DAB35" w:rsidR="00412AA8" w:rsidRDefault="008A0280">
      <w:pPr>
        <w:pStyle w:val="DG2"/>
        <w:spacing w:beforeLines="50" w:before="163" w:after="163"/>
      </w:pPr>
      <w:r>
        <w:rPr>
          <w:rFonts w:hint="eastAsia"/>
        </w:rPr>
        <w:t>（三）毕业要求与课程目标的关系</w:t>
      </w:r>
      <w:r>
        <w:rPr>
          <w:rFonts w:hint="eastAsia"/>
        </w:rPr>
        <w:t xml:space="preserve"> </w:t>
      </w:r>
    </w:p>
    <w:tbl>
      <w:tblPr>
        <w:tblW w:w="50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59"/>
        <w:gridCol w:w="775"/>
        <w:gridCol w:w="775"/>
        <w:gridCol w:w="4651"/>
        <w:gridCol w:w="1389"/>
      </w:tblGrid>
      <w:tr w:rsidR="008E6A06" w14:paraId="3436DBD8" w14:textId="77777777" w:rsidTr="00CE55C7">
        <w:trPr>
          <w:trHeight w:val="391"/>
          <w:jc w:val="center"/>
        </w:trPr>
        <w:tc>
          <w:tcPr>
            <w:tcW w:w="759" w:type="dxa"/>
            <w:tcBorders>
              <w:top w:val="single" w:sz="12" w:space="0" w:color="auto"/>
              <w:left w:val="single" w:sz="12" w:space="0" w:color="auto"/>
              <w:right w:val="single" w:sz="4" w:space="0" w:color="auto"/>
            </w:tcBorders>
            <w:vAlign w:val="center"/>
          </w:tcPr>
          <w:p w14:paraId="5C9665AE" w14:textId="77777777" w:rsidR="008E6A06" w:rsidRDefault="008E6A06" w:rsidP="00662551">
            <w:pPr>
              <w:pStyle w:val="DG"/>
              <w:rPr>
                <w:szCs w:val="16"/>
              </w:rPr>
            </w:pPr>
            <w:r>
              <w:rPr>
                <w:rFonts w:ascii="黑体" w:hAnsi="黑体" w:hint="eastAsia"/>
                <w:szCs w:val="18"/>
              </w:rPr>
              <w:t>毕业要求</w:t>
            </w:r>
          </w:p>
        </w:tc>
        <w:tc>
          <w:tcPr>
            <w:tcW w:w="775" w:type="dxa"/>
            <w:tcBorders>
              <w:top w:val="single" w:sz="12" w:space="0" w:color="auto"/>
              <w:left w:val="single" w:sz="4" w:space="0" w:color="auto"/>
            </w:tcBorders>
            <w:vAlign w:val="center"/>
          </w:tcPr>
          <w:p w14:paraId="10C7A579" w14:textId="77777777" w:rsidR="008E6A06" w:rsidRDefault="008E6A06" w:rsidP="00662551">
            <w:pPr>
              <w:pStyle w:val="DG"/>
              <w:rPr>
                <w:szCs w:val="16"/>
              </w:rPr>
            </w:pPr>
            <w:r>
              <w:rPr>
                <w:rFonts w:hint="eastAsia"/>
                <w:szCs w:val="16"/>
              </w:rPr>
              <w:t>指标点</w:t>
            </w:r>
          </w:p>
        </w:tc>
        <w:tc>
          <w:tcPr>
            <w:tcW w:w="775" w:type="dxa"/>
            <w:tcBorders>
              <w:top w:val="single" w:sz="12" w:space="0" w:color="auto"/>
              <w:right w:val="double" w:sz="4" w:space="0" w:color="auto"/>
            </w:tcBorders>
            <w:vAlign w:val="center"/>
          </w:tcPr>
          <w:p w14:paraId="5623BD97" w14:textId="77777777" w:rsidR="008E6A06" w:rsidRDefault="008E6A06" w:rsidP="00662551">
            <w:pPr>
              <w:pStyle w:val="DG"/>
              <w:rPr>
                <w:szCs w:val="16"/>
              </w:rPr>
            </w:pPr>
            <w:r>
              <w:rPr>
                <w:rFonts w:hint="eastAsia"/>
                <w:szCs w:val="16"/>
              </w:rPr>
              <w:t>支撑度</w:t>
            </w:r>
          </w:p>
        </w:tc>
        <w:tc>
          <w:tcPr>
            <w:tcW w:w="4651" w:type="dxa"/>
            <w:tcBorders>
              <w:top w:val="single" w:sz="12" w:space="0" w:color="auto"/>
            </w:tcBorders>
            <w:vAlign w:val="center"/>
          </w:tcPr>
          <w:p w14:paraId="342D3142" w14:textId="77777777" w:rsidR="008E6A06" w:rsidRDefault="008E6A06" w:rsidP="00662551">
            <w:pPr>
              <w:pStyle w:val="DG"/>
              <w:rPr>
                <w:szCs w:val="16"/>
              </w:rPr>
            </w:pPr>
            <w:r>
              <w:rPr>
                <w:rFonts w:hint="eastAsia"/>
                <w:szCs w:val="16"/>
              </w:rPr>
              <w:t>课程目标</w:t>
            </w:r>
          </w:p>
        </w:tc>
        <w:tc>
          <w:tcPr>
            <w:tcW w:w="1389" w:type="dxa"/>
            <w:tcBorders>
              <w:top w:val="single" w:sz="12" w:space="0" w:color="auto"/>
              <w:right w:val="single" w:sz="12" w:space="0" w:color="auto"/>
            </w:tcBorders>
            <w:vAlign w:val="center"/>
          </w:tcPr>
          <w:p w14:paraId="44C77DEE" w14:textId="77777777" w:rsidR="008E6A06" w:rsidRDefault="008E6A06" w:rsidP="00662551">
            <w:pPr>
              <w:pStyle w:val="DG"/>
              <w:rPr>
                <w:szCs w:val="16"/>
              </w:rPr>
            </w:pPr>
            <w:r>
              <w:rPr>
                <w:rFonts w:hint="eastAsia"/>
                <w:szCs w:val="16"/>
              </w:rPr>
              <w:t>对指标点的贡献度</w:t>
            </w:r>
          </w:p>
        </w:tc>
      </w:tr>
      <w:tr w:rsidR="008A4B21" w14:paraId="0522A086" w14:textId="77777777" w:rsidTr="008A4B21">
        <w:trPr>
          <w:trHeight w:val="488"/>
          <w:jc w:val="center"/>
        </w:trPr>
        <w:tc>
          <w:tcPr>
            <w:tcW w:w="759" w:type="dxa"/>
            <w:vMerge w:val="restart"/>
            <w:tcBorders>
              <w:left w:val="single" w:sz="12" w:space="0" w:color="auto"/>
              <w:right w:val="single" w:sz="4" w:space="0" w:color="auto"/>
            </w:tcBorders>
            <w:vAlign w:val="center"/>
          </w:tcPr>
          <w:p w14:paraId="379CB2C7" w14:textId="2DAAC988" w:rsidR="008A4B21" w:rsidRDefault="008A4B21" w:rsidP="00662551">
            <w:pPr>
              <w:pStyle w:val="DG0"/>
            </w:pPr>
            <w:r w:rsidRPr="003720FC">
              <w:rPr>
                <w:rFonts w:hint="eastAsia"/>
              </w:rPr>
              <w:t>XQ03</w:t>
            </w:r>
          </w:p>
        </w:tc>
        <w:tc>
          <w:tcPr>
            <w:tcW w:w="775" w:type="dxa"/>
            <w:vMerge w:val="restart"/>
            <w:tcBorders>
              <w:left w:val="single" w:sz="4" w:space="0" w:color="auto"/>
            </w:tcBorders>
            <w:vAlign w:val="center"/>
          </w:tcPr>
          <w:p w14:paraId="118356CF" w14:textId="77777777" w:rsidR="008A4B21" w:rsidRDefault="008A4B21" w:rsidP="00662551">
            <w:pPr>
              <w:pStyle w:val="DG0"/>
              <w:rPr>
                <w:rFonts w:cs="Times New Roman"/>
                <w:bCs/>
              </w:rPr>
            </w:pPr>
            <w:r w:rsidRPr="001F7554">
              <w:rPr>
                <w:bCs/>
              </w:rPr>
              <w:fldChar w:fldCharType="begin"/>
            </w:r>
            <w:r w:rsidRPr="001F7554">
              <w:rPr>
                <w:bCs/>
              </w:rPr>
              <w:instrText xml:space="preserve"> </w:instrText>
            </w:r>
            <w:r w:rsidRPr="001F7554">
              <w:rPr>
                <w:rFonts w:hint="eastAsia"/>
                <w:bCs/>
              </w:rPr>
              <w:instrText>= 1 \* GB3</w:instrText>
            </w:r>
            <w:r w:rsidRPr="001F7554">
              <w:rPr>
                <w:bCs/>
              </w:rPr>
              <w:instrText xml:space="preserve"> </w:instrText>
            </w:r>
            <w:r w:rsidRPr="001F7554">
              <w:rPr>
                <w:bCs/>
              </w:rPr>
              <w:fldChar w:fldCharType="separate"/>
            </w:r>
            <w:r w:rsidRPr="001F7554">
              <w:rPr>
                <w:rFonts w:hint="eastAsia"/>
                <w:bCs/>
              </w:rPr>
              <w:t>①</w:t>
            </w:r>
            <w:r w:rsidRPr="001F7554">
              <w:rPr>
                <w:bCs/>
              </w:rPr>
              <w:fldChar w:fldCharType="end"/>
            </w:r>
          </w:p>
        </w:tc>
        <w:tc>
          <w:tcPr>
            <w:tcW w:w="775" w:type="dxa"/>
            <w:vMerge w:val="restart"/>
            <w:tcBorders>
              <w:right w:val="double" w:sz="4" w:space="0" w:color="auto"/>
            </w:tcBorders>
            <w:vAlign w:val="center"/>
          </w:tcPr>
          <w:p w14:paraId="76A606DB" w14:textId="1929DB87" w:rsidR="008A4B21" w:rsidRDefault="008A4B21" w:rsidP="00662551">
            <w:pPr>
              <w:pStyle w:val="DG0"/>
              <w:rPr>
                <w:rFonts w:ascii="宋体" w:hAnsi="宋体" w:hint="eastAsia"/>
              </w:rPr>
            </w:pPr>
            <w:r>
              <w:rPr>
                <w:rFonts w:ascii="宋体" w:hAnsi="宋体" w:hint="eastAsia"/>
                <w:bCs/>
              </w:rPr>
              <w:t>H</w:t>
            </w:r>
          </w:p>
        </w:tc>
        <w:tc>
          <w:tcPr>
            <w:tcW w:w="4651" w:type="dxa"/>
            <w:vAlign w:val="center"/>
          </w:tcPr>
          <w:p w14:paraId="5A620095" w14:textId="58C15BC1" w:rsidR="008A4B21" w:rsidRDefault="008A4B21" w:rsidP="004711E3">
            <w:pPr>
              <w:pStyle w:val="DG0"/>
              <w:jc w:val="left"/>
              <w:rPr>
                <w:rFonts w:ascii="宋体" w:hAnsi="宋体" w:hint="eastAsia"/>
                <w:bCs/>
              </w:rPr>
            </w:pPr>
            <w:r w:rsidRPr="00CC55CB">
              <w:rPr>
                <w:rFonts w:hint="eastAsia"/>
              </w:rPr>
              <w:t>知识与能力。掌握儿童研究的理论和方法；掌握系统的保教专业知识并形成实践能力。</w:t>
            </w:r>
          </w:p>
        </w:tc>
        <w:tc>
          <w:tcPr>
            <w:tcW w:w="1389" w:type="dxa"/>
            <w:tcBorders>
              <w:right w:val="single" w:sz="12" w:space="0" w:color="auto"/>
            </w:tcBorders>
            <w:vAlign w:val="center"/>
          </w:tcPr>
          <w:p w14:paraId="7CBD4C3C" w14:textId="2B69D791" w:rsidR="008A4B21" w:rsidRDefault="008A4B21" w:rsidP="00662551">
            <w:pPr>
              <w:pStyle w:val="DG0"/>
              <w:rPr>
                <w:rFonts w:ascii="宋体" w:hAnsi="宋体" w:hint="eastAsia"/>
                <w:bCs/>
              </w:rPr>
            </w:pPr>
            <w:r>
              <w:rPr>
                <w:rFonts w:ascii="宋体" w:hAnsi="宋体" w:hint="eastAsia"/>
                <w:bCs/>
              </w:rPr>
              <w:t>60%</w:t>
            </w:r>
          </w:p>
        </w:tc>
      </w:tr>
      <w:tr w:rsidR="008A4B21" w14:paraId="43CDE6D9" w14:textId="77777777" w:rsidTr="00CE55C7">
        <w:trPr>
          <w:trHeight w:val="487"/>
          <w:jc w:val="center"/>
        </w:trPr>
        <w:tc>
          <w:tcPr>
            <w:tcW w:w="759" w:type="dxa"/>
            <w:vMerge/>
            <w:tcBorders>
              <w:left w:val="single" w:sz="12" w:space="0" w:color="auto"/>
              <w:right w:val="single" w:sz="4" w:space="0" w:color="auto"/>
            </w:tcBorders>
            <w:vAlign w:val="center"/>
          </w:tcPr>
          <w:p w14:paraId="0F7F73E8" w14:textId="77777777" w:rsidR="008A4B21" w:rsidRPr="003720FC" w:rsidRDefault="008A4B21" w:rsidP="00662551">
            <w:pPr>
              <w:pStyle w:val="DG0"/>
            </w:pPr>
          </w:p>
        </w:tc>
        <w:tc>
          <w:tcPr>
            <w:tcW w:w="775" w:type="dxa"/>
            <w:vMerge/>
            <w:tcBorders>
              <w:left w:val="single" w:sz="4" w:space="0" w:color="auto"/>
            </w:tcBorders>
            <w:vAlign w:val="center"/>
          </w:tcPr>
          <w:p w14:paraId="278E4979" w14:textId="77777777" w:rsidR="008A4B21" w:rsidRPr="001F7554" w:rsidRDefault="008A4B21" w:rsidP="00662551">
            <w:pPr>
              <w:pStyle w:val="DG0"/>
              <w:rPr>
                <w:bCs/>
              </w:rPr>
            </w:pPr>
          </w:p>
        </w:tc>
        <w:tc>
          <w:tcPr>
            <w:tcW w:w="775" w:type="dxa"/>
            <w:vMerge/>
            <w:tcBorders>
              <w:right w:val="double" w:sz="4" w:space="0" w:color="auto"/>
            </w:tcBorders>
            <w:vAlign w:val="center"/>
          </w:tcPr>
          <w:p w14:paraId="18A577A8" w14:textId="77777777" w:rsidR="008A4B21" w:rsidRDefault="008A4B21" w:rsidP="00662551">
            <w:pPr>
              <w:pStyle w:val="DG0"/>
              <w:rPr>
                <w:rFonts w:ascii="宋体" w:hAnsi="宋体" w:hint="eastAsia"/>
                <w:bCs/>
              </w:rPr>
            </w:pPr>
          </w:p>
        </w:tc>
        <w:tc>
          <w:tcPr>
            <w:tcW w:w="4651" w:type="dxa"/>
            <w:vAlign w:val="center"/>
          </w:tcPr>
          <w:p w14:paraId="1EEC3390" w14:textId="65E58080" w:rsidR="008A4B21" w:rsidRPr="00CC55CB" w:rsidRDefault="008A4B21" w:rsidP="004711E3">
            <w:pPr>
              <w:pStyle w:val="DG0"/>
              <w:jc w:val="left"/>
            </w:pPr>
            <w:r w:rsidRPr="008A4B21">
              <w:rPr>
                <w:rFonts w:hint="eastAsia"/>
              </w:rPr>
              <w:t>能够全面开展班级管理工作，综合创设有助于学前儿童健康成长的班级环境和氛围</w:t>
            </w:r>
            <w:r w:rsidRPr="008A4B21">
              <w:rPr>
                <w:rFonts w:hint="eastAsia"/>
              </w:rPr>
              <w:t>;</w:t>
            </w:r>
            <w:r w:rsidRPr="008A4B21">
              <w:rPr>
                <w:rFonts w:hint="eastAsia"/>
              </w:rPr>
              <w:t>能够寓教于一日生活，并综合利用园所、家庭、社区等多种教育资源，构建良好教育关系，善于合作沟通，有效实施“三全”育人。</w:t>
            </w:r>
          </w:p>
        </w:tc>
        <w:tc>
          <w:tcPr>
            <w:tcW w:w="1389" w:type="dxa"/>
            <w:tcBorders>
              <w:right w:val="single" w:sz="12" w:space="0" w:color="auto"/>
            </w:tcBorders>
            <w:vAlign w:val="center"/>
          </w:tcPr>
          <w:p w14:paraId="6682D262" w14:textId="2709F973" w:rsidR="008A4B21" w:rsidRDefault="008A4B21" w:rsidP="00662551">
            <w:pPr>
              <w:pStyle w:val="DG0"/>
              <w:rPr>
                <w:rFonts w:ascii="宋体" w:hAnsi="宋体" w:hint="eastAsia"/>
                <w:bCs/>
              </w:rPr>
            </w:pPr>
            <w:r>
              <w:rPr>
                <w:rFonts w:ascii="宋体" w:hAnsi="宋体" w:hint="eastAsia"/>
                <w:bCs/>
              </w:rPr>
              <w:t>40%</w:t>
            </w:r>
          </w:p>
        </w:tc>
      </w:tr>
      <w:tr w:rsidR="00CC55CB" w14:paraId="62E2C723" w14:textId="77777777" w:rsidTr="00CC55CB">
        <w:trPr>
          <w:trHeight w:val="653"/>
          <w:jc w:val="center"/>
        </w:trPr>
        <w:tc>
          <w:tcPr>
            <w:tcW w:w="759" w:type="dxa"/>
            <w:vMerge w:val="restart"/>
            <w:tcBorders>
              <w:left w:val="single" w:sz="12" w:space="0" w:color="auto"/>
              <w:right w:val="single" w:sz="4" w:space="0" w:color="auto"/>
            </w:tcBorders>
            <w:vAlign w:val="center"/>
          </w:tcPr>
          <w:p w14:paraId="6BCA1406" w14:textId="697E38CD" w:rsidR="00CC55CB" w:rsidRDefault="00CC55CB" w:rsidP="00662551">
            <w:pPr>
              <w:pStyle w:val="DG0"/>
            </w:pPr>
            <w:r w:rsidRPr="003720FC">
              <w:rPr>
                <w:rFonts w:hint="eastAsia"/>
              </w:rPr>
              <w:t>XQ03</w:t>
            </w:r>
          </w:p>
        </w:tc>
        <w:bookmarkStart w:id="1" w:name="_Hlk209855036"/>
        <w:tc>
          <w:tcPr>
            <w:tcW w:w="775" w:type="dxa"/>
            <w:vMerge w:val="restart"/>
            <w:tcBorders>
              <w:left w:val="single" w:sz="4" w:space="0" w:color="auto"/>
            </w:tcBorders>
            <w:vAlign w:val="center"/>
          </w:tcPr>
          <w:p w14:paraId="426F10AF" w14:textId="77777777" w:rsidR="00CC55CB" w:rsidRDefault="00CC55CB" w:rsidP="00662551">
            <w:pPr>
              <w:pStyle w:val="DG0"/>
              <w:rPr>
                <w:rFonts w:cs="Times New Roman"/>
                <w:bCs/>
              </w:rPr>
            </w:pPr>
            <w:r w:rsidRPr="001F7554">
              <w:rPr>
                <w:bCs/>
              </w:rPr>
              <w:fldChar w:fldCharType="begin"/>
            </w:r>
            <w:r w:rsidRPr="001F7554">
              <w:rPr>
                <w:bCs/>
              </w:rPr>
              <w:instrText xml:space="preserve"> </w:instrText>
            </w:r>
            <w:r w:rsidRPr="001F7554">
              <w:rPr>
                <w:rFonts w:hint="eastAsia"/>
                <w:bCs/>
              </w:rPr>
              <w:instrText>= 2 \* GB3</w:instrText>
            </w:r>
            <w:r w:rsidRPr="001F7554">
              <w:rPr>
                <w:bCs/>
              </w:rPr>
              <w:instrText xml:space="preserve"> </w:instrText>
            </w:r>
            <w:r w:rsidRPr="001F7554">
              <w:rPr>
                <w:bCs/>
              </w:rPr>
              <w:fldChar w:fldCharType="separate"/>
            </w:r>
            <w:r w:rsidRPr="001F7554">
              <w:rPr>
                <w:rFonts w:hint="eastAsia"/>
                <w:bCs/>
              </w:rPr>
              <w:t>②</w:t>
            </w:r>
            <w:r w:rsidRPr="001F7554">
              <w:rPr>
                <w:bCs/>
              </w:rPr>
              <w:fldChar w:fldCharType="end"/>
            </w:r>
            <w:bookmarkEnd w:id="1"/>
          </w:p>
        </w:tc>
        <w:tc>
          <w:tcPr>
            <w:tcW w:w="775" w:type="dxa"/>
            <w:vMerge w:val="restart"/>
            <w:tcBorders>
              <w:right w:val="double" w:sz="4" w:space="0" w:color="auto"/>
            </w:tcBorders>
            <w:vAlign w:val="center"/>
          </w:tcPr>
          <w:p w14:paraId="39DFCFA2" w14:textId="661CB2D1" w:rsidR="00CC55CB" w:rsidRDefault="00CC55CB" w:rsidP="00662551">
            <w:pPr>
              <w:pStyle w:val="DG0"/>
              <w:rPr>
                <w:rFonts w:ascii="宋体" w:hAnsi="宋体" w:hint="eastAsia"/>
              </w:rPr>
            </w:pPr>
            <w:r>
              <w:rPr>
                <w:rFonts w:ascii="宋体" w:hAnsi="宋体" w:hint="eastAsia"/>
                <w:bCs/>
              </w:rPr>
              <w:t>M</w:t>
            </w:r>
          </w:p>
        </w:tc>
        <w:tc>
          <w:tcPr>
            <w:tcW w:w="4651" w:type="dxa"/>
            <w:vAlign w:val="center"/>
          </w:tcPr>
          <w:p w14:paraId="5A2D4D52" w14:textId="67BC1525" w:rsidR="00CC55CB" w:rsidRDefault="00CC55CB" w:rsidP="003B4C14">
            <w:pPr>
              <w:pStyle w:val="DG0"/>
              <w:jc w:val="left"/>
              <w:rPr>
                <w:rFonts w:ascii="宋体" w:hAnsi="宋体" w:hint="eastAsia"/>
                <w:bCs/>
              </w:rPr>
            </w:pPr>
            <w:r w:rsidRPr="00CC55CB">
              <w:rPr>
                <w:rFonts w:hint="eastAsia"/>
              </w:rPr>
              <w:t>能科学评估幼儿及自身的学习与发展，具备良好的团队合作、家园合作的意识和能力。</w:t>
            </w:r>
          </w:p>
        </w:tc>
        <w:tc>
          <w:tcPr>
            <w:tcW w:w="1389" w:type="dxa"/>
            <w:tcBorders>
              <w:right w:val="single" w:sz="12" w:space="0" w:color="auto"/>
            </w:tcBorders>
            <w:vAlign w:val="center"/>
          </w:tcPr>
          <w:p w14:paraId="16FC29F8" w14:textId="3F70E719" w:rsidR="00CC55CB" w:rsidRDefault="00CC55CB" w:rsidP="00CC55CB">
            <w:pPr>
              <w:pStyle w:val="DG0"/>
              <w:rPr>
                <w:rFonts w:ascii="宋体" w:hAnsi="宋体" w:hint="eastAsia"/>
                <w:bCs/>
              </w:rPr>
            </w:pPr>
            <w:r>
              <w:rPr>
                <w:rFonts w:ascii="宋体" w:hAnsi="宋体" w:hint="eastAsia"/>
                <w:bCs/>
              </w:rPr>
              <w:t>50%</w:t>
            </w:r>
          </w:p>
        </w:tc>
      </w:tr>
      <w:tr w:rsidR="00CC55CB" w14:paraId="4BB1BEA9" w14:textId="77777777" w:rsidTr="00CE55C7">
        <w:trPr>
          <w:trHeight w:val="652"/>
          <w:jc w:val="center"/>
        </w:trPr>
        <w:tc>
          <w:tcPr>
            <w:tcW w:w="759" w:type="dxa"/>
            <w:vMerge/>
            <w:tcBorders>
              <w:left w:val="single" w:sz="12" w:space="0" w:color="auto"/>
              <w:right w:val="single" w:sz="4" w:space="0" w:color="auto"/>
            </w:tcBorders>
            <w:vAlign w:val="center"/>
          </w:tcPr>
          <w:p w14:paraId="2C2FC2F1" w14:textId="77777777" w:rsidR="00CC55CB" w:rsidRPr="003720FC" w:rsidRDefault="00CC55CB" w:rsidP="00662551">
            <w:pPr>
              <w:pStyle w:val="DG0"/>
            </w:pPr>
          </w:p>
        </w:tc>
        <w:tc>
          <w:tcPr>
            <w:tcW w:w="775" w:type="dxa"/>
            <w:vMerge/>
            <w:tcBorders>
              <w:left w:val="single" w:sz="4" w:space="0" w:color="auto"/>
            </w:tcBorders>
            <w:vAlign w:val="center"/>
          </w:tcPr>
          <w:p w14:paraId="3F5652D2" w14:textId="77777777" w:rsidR="00CC55CB" w:rsidRPr="001F7554" w:rsidRDefault="00CC55CB" w:rsidP="00662551">
            <w:pPr>
              <w:pStyle w:val="DG0"/>
              <w:rPr>
                <w:bCs/>
              </w:rPr>
            </w:pPr>
          </w:p>
        </w:tc>
        <w:tc>
          <w:tcPr>
            <w:tcW w:w="775" w:type="dxa"/>
            <w:vMerge/>
            <w:tcBorders>
              <w:right w:val="double" w:sz="4" w:space="0" w:color="auto"/>
            </w:tcBorders>
            <w:vAlign w:val="center"/>
          </w:tcPr>
          <w:p w14:paraId="6DB40FC3" w14:textId="77777777" w:rsidR="00CC55CB" w:rsidRDefault="00CC55CB" w:rsidP="00662551">
            <w:pPr>
              <w:pStyle w:val="DG0"/>
              <w:rPr>
                <w:rFonts w:ascii="宋体" w:hAnsi="宋体" w:hint="eastAsia"/>
                <w:bCs/>
              </w:rPr>
            </w:pPr>
          </w:p>
        </w:tc>
        <w:tc>
          <w:tcPr>
            <w:tcW w:w="4651" w:type="dxa"/>
            <w:vAlign w:val="center"/>
          </w:tcPr>
          <w:p w14:paraId="2FCDA500" w14:textId="4FA65927" w:rsidR="00CC55CB" w:rsidRPr="00CC55CB" w:rsidRDefault="00CC55CB" w:rsidP="003B4C14">
            <w:pPr>
              <w:pStyle w:val="DG0"/>
              <w:jc w:val="left"/>
            </w:pPr>
            <w:r>
              <w:rPr>
                <w:rFonts w:hint="eastAsia"/>
              </w:rPr>
              <w:t>自主规划提升自身的专业素养；能立足本土、追踪国际趋势参与交流合作；能在理论学习、儿童研究、幼教实践的不断循环中进行反思，并在持续反思中改善实践，不断追求优质幼教。</w:t>
            </w:r>
          </w:p>
        </w:tc>
        <w:tc>
          <w:tcPr>
            <w:tcW w:w="1389" w:type="dxa"/>
            <w:tcBorders>
              <w:right w:val="single" w:sz="12" w:space="0" w:color="auto"/>
            </w:tcBorders>
            <w:vAlign w:val="center"/>
          </w:tcPr>
          <w:p w14:paraId="7F3FBFE5" w14:textId="39C5F466" w:rsidR="00CC55CB" w:rsidRDefault="00CC55CB" w:rsidP="003B4C14">
            <w:pPr>
              <w:pStyle w:val="DG0"/>
              <w:rPr>
                <w:rFonts w:ascii="宋体" w:hAnsi="宋体" w:hint="eastAsia"/>
                <w:bCs/>
              </w:rPr>
            </w:pPr>
            <w:r>
              <w:rPr>
                <w:rFonts w:ascii="宋体" w:hAnsi="宋体" w:hint="eastAsia"/>
                <w:bCs/>
              </w:rPr>
              <w:t>50%</w:t>
            </w:r>
          </w:p>
        </w:tc>
      </w:tr>
    </w:tbl>
    <w:p w14:paraId="36FB2A66" w14:textId="77777777" w:rsidR="008E6A06" w:rsidRDefault="008E6A06">
      <w:pPr>
        <w:pStyle w:val="DG2"/>
        <w:spacing w:beforeLines="50" w:before="163" w:after="163"/>
      </w:pPr>
    </w:p>
    <w:p w14:paraId="066157DD" w14:textId="77777777" w:rsidR="00412AA8" w:rsidRDefault="008A0280">
      <w:pPr>
        <w:pStyle w:val="DG1"/>
        <w:spacing w:beforeLines="100" w:before="326" w:line="360" w:lineRule="auto"/>
        <w:rPr>
          <w:rFonts w:ascii="黑体" w:hAnsi="宋体" w:hint="eastAsia"/>
        </w:rPr>
      </w:pPr>
      <w:r>
        <w:rPr>
          <w:rFonts w:ascii="黑体" w:hAnsi="宋体" w:hint="eastAsia"/>
        </w:rPr>
        <w:t>三、</w:t>
      </w:r>
      <w:r>
        <w:rPr>
          <w:rFonts w:ascii="黑体" w:hAnsi="宋体"/>
        </w:rPr>
        <w:t>课程内容</w:t>
      </w:r>
      <w:r>
        <w:rPr>
          <w:rFonts w:ascii="黑体" w:hAnsi="宋体" w:hint="eastAsia"/>
        </w:rPr>
        <w:t>与教学设计</w:t>
      </w:r>
    </w:p>
    <w:p w14:paraId="5F748077" w14:textId="77777777" w:rsidR="00412AA8" w:rsidRDefault="008A0280">
      <w:pPr>
        <w:pStyle w:val="DG2"/>
        <w:spacing w:before="81" w:after="163"/>
      </w:pPr>
      <w:r>
        <w:rPr>
          <w:rFonts w:hint="eastAsia"/>
        </w:rPr>
        <w:t>（一）各教学单元预期学习成果与教学内容</w:t>
      </w:r>
    </w:p>
    <w:tbl>
      <w:tblPr>
        <w:tblStyle w:val="a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6"/>
      </w:tblGrid>
      <w:tr w:rsidR="00412AA8" w14:paraId="5C76E9F3" w14:textId="77777777">
        <w:tc>
          <w:tcPr>
            <w:tcW w:w="8296" w:type="dxa"/>
          </w:tcPr>
          <w:p w14:paraId="74481F64" w14:textId="5FB4E428" w:rsidR="00B506B7" w:rsidRDefault="00B506B7" w:rsidP="00B506B7">
            <w:pPr>
              <w:snapToGrid w:val="0"/>
              <w:spacing w:line="288" w:lineRule="auto"/>
              <w:ind w:firstLineChars="200" w:firstLine="420"/>
              <w:rPr>
                <w:rFonts w:asciiTheme="minorEastAsia" w:eastAsiaTheme="minorEastAsia" w:hAnsiTheme="minorEastAsia" w:hint="eastAsia"/>
                <w:color w:val="000000"/>
                <w:sz w:val="21"/>
                <w:szCs w:val="21"/>
              </w:rPr>
            </w:pPr>
            <w:bookmarkStart w:id="2" w:name="OLE_LINK6"/>
            <w:bookmarkStart w:id="3" w:name="OLE_LINK5"/>
            <w:r w:rsidRPr="00B506B7">
              <w:rPr>
                <w:rFonts w:asciiTheme="minorEastAsia" w:eastAsiaTheme="minorEastAsia" w:hAnsiTheme="minorEastAsia" w:hint="eastAsia"/>
                <w:color w:val="000000"/>
                <w:sz w:val="21"/>
                <w:szCs w:val="21"/>
              </w:rPr>
              <w:t>第一单元：基础理论与评估（第一至三章）</w:t>
            </w:r>
          </w:p>
          <w:p w14:paraId="5FCA0314" w14:textId="4831D854" w:rsidR="00B506B7" w:rsidRPr="00B506B7" w:rsidRDefault="00B506B7" w:rsidP="00B506B7">
            <w:pPr>
              <w:snapToGrid w:val="0"/>
              <w:spacing w:line="288" w:lineRule="auto"/>
              <w:ind w:firstLineChars="200" w:firstLine="420"/>
              <w:rPr>
                <w:rFonts w:asciiTheme="minorEastAsia" w:eastAsiaTheme="minorEastAsia" w:hAnsiTheme="minorEastAsia" w:hint="eastAsia"/>
                <w:color w:val="000000"/>
                <w:sz w:val="21"/>
                <w:szCs w:val="21"/>
              </w:rPr>
            </w:pPr>
            <w:bookmarkStart w:id="4" w:name="OLE_LINK9"/>
            <w:r w:rsidRPr="00B506B7">
              <w:rPr>
                <w:rFonts w:asciiTheme="minorEastAsia" w:eastAsiaTheme="minorEastAsia" w:hAnsiTheme="minorEastAsia" w:hint="eastAsia"/>
                <w:color w:val="000000"/>
                <w:sz w:val="21"/>
                <w:szCs w:val="21"/>
              </w:rPr>
              <w:t>重点教学内容：</w:t>
            </w:r>
            <w:bookmarkEnd w:id="4"/>
            <w:r w:rsidRPr="00B506B7">
              <w:rPr>
                <w:rFonts w:asciiTheme="minorEastAsia" w:eastAsiaTheme="minorEastAsia" w:hAnsiTheme="minorEastAsia" w:hint="eastAsia"/>
                <w:color w:val="000000"/>
                <w:sz w:val="21"/>
                <w:szCs w:val="21"/>
              </w:rPr>
              <w:t>掌握多重判别标准；理解不同理论模型的视角和关联。1. 学科概述：历史、研究对象、判别标准。2. 理论模型：各模型对病因的假设及相应的治疗取向（如药物治疗、心理治疗）。3. 临床实践：评估流程、常用工具、分类诊断的意义与局限性。</w:t>
            </w:r>
          </w:p>
          <w:p w14:paraId="4D40984C" w14:textId="31FC5227" w:rsidR="00B506B7" w:rsidRPr="00B506B7" w:rsidRDefault="00B506B7" w:rsidP="00B506B7">
            <w:pPr>
              <w:snapToGrid w:val="0"/>
              <w:spacing w:line="288" w:lineRule="auto"/>
              <w:ind w:firstLineChars="200" w:firstLine="420"/>
              <w:rPr>
                <w:rFonts w:asciiTheme="minorEastAsia" w:eastAsiaTheme="minorEastAsia" w:hAnsiTheme="minorEastAsia" w:hint="eastAsia"/>
                <w:color w:val="000000"/>
                <w:sz w:val="21"/>
                <w:szCs w:val="21"/>
              </w:rPr>
            </w:pPr>
            <w:r w:rsidRPr="00B506B7">
              <w:rPr>
                <w:rFonts w:asciiTheme="minorEastAsia" w:eastAsiaTheme="minorEastAsia" w:hAnsiTheme="minorEastAsia" w:hint="eastAsia"/>
                <w:color w:val="000000"/>
                <w:sz w:val="21"/>
                <w:szCs w:val="21"/>
              </w:rPr>
              <w:t>难点： 辩证看待“正常”与“异常”的界限；理解不同模型之间的整合与冲突；掌握诊断系统的多轴评估思路。</w:t>
            </w:r>
          </w:p>
          <w:p w14:paraId="5A3153CB" w14:textId="2A0C34F8" w:rsidR="00B506B7" w:rsidRPr="00B506B7" w:rsidRDefault="00B506B7" w:rsidP="00B506B7">
            <w:pPr>
              <w:snapToGrid w:val="0"/>
              <w:spacing w:line="288" w:lineRule="auto"/>
              <w:ind w:firstLineChars="200" w:firstLine="420"/>
              <w:rPr>
                <w:rFonts w:asciiTheme="minorEastAsia" w:eastAsiaTheme="minorEastAsia" w:hAnsiTheme="minorEastAsia" w:hint="eastAsia"/>
                <w:color w:val="000000"/>
                <w:sz w:val="21"/>
                <w:szCs w:val="21"/>
              </w:rPr>
            </w:pPr>
            <w:r w:rsidRPr="00B506B7">
              <w:rPr>
                <w:rFonts w:asciiTheme="minorEastAsia" w:eastAsiaTheme="minorEastAsia" w:hAnsiTheme="minorEastAsia" w:hint="eastAsia"/>
                <w:color w:val="000000"/>
                <w:sz w:val="21"/>
                <w:szCs w:val="21"/>
              </w:rPr>
              <w:t>预期目标</w:t>
            </w:r>
            <w:r>
              <w:rPr>
                <w:rFonts w:asciiTheme="minorEastAsia" w:eastAsiaTheme="minorEastAsia" w:hAnsiTheme="minorEastAsia" w:hint="eastAsia"/>
                <w:color w:val="000000"/>
                <w:sz w:val="21"/>
                <w:szCs w:val="21"/>
              </w:rPr>
              <w:t>：</w:t>
            </w:r>
          </w:p>
          <w:p w14:paraId="31688AC8" w14:textId="38FAA230" w:rsidR="00B506B7" w:rsidRPr="00B506B7" w:rsidRDefault="00B506B7" w:rsidP="00B506B7">
            <w:pPr>
              <w:snapToGrid w:val="0"/>
              <w:spacing w:line="288" w:lineRule="auto"/>
              <w:ind w:firstLineChars="200" w:firstLine="420"/>
              <w:rPr>
                <w:rFonts w:asciiTheme="minorEastAsia" w:eastAsiaTheme="minorEastAsia" w:hAnsiTheme="minorEastAsia" w:hint="eastAsia"/>
                <w:color w:val="000000"/>
                <w:sz w:val="21"/>
                <w:szCs w:val="21"/>
              </w:rPr>
            </w:pPr>
            <w:r w:rsidRPr="00B506B7">
              <w:rPr>
                <w:rFonts w:asciiTheme="minorEastAsia" w:eastAsiaTheme="minorEastAsia" w:hAnsiTheme="minorEastAsia" w:hint="eastAsia"/>
                <w:color w:val="000000"/>
                <w:sz w:val="21"/>
                <w:szCs w:val="21"/>
              </w:rPr>
              <w:t>1. 能够清晰阐述变态心理学的定义、研究范围及核心任务，理解判别正常与异常心理的标准及其文化相对性。</w:t>
            </w:r>
          </w:p>
          <w:p w14:paraId="12A0F40C" w14:textId="10675AD4" w:rsidR="00B506B7" w:rsidRPr="00B506B7" w:rsidRDefault="00B506B7" w:rsidP="00B506B7">
            <w:pPr>
              <w:snapToGrid w:val="0"/>
              <w:spacing w:line="288" w:lineRule="auto"/>
              <w:ind w:firstLineChars="200" w:firstLine="420"/>
              <w:rPr>
                <w:rFonts w:asciiTheme="minorEastAsia" w:eastAsiaTheme="minorEastAsia" w:hAnsiTheme="minorEastAsia" w:hint="eastAsia"/>
                <w:color w:val="000000"/>
                <w:sz w:val="21"/>
                <w:szCs w:val="21"/>
              </w:rPr>
            </w:pPr>
            <w:r w:rsidRPr="00B506B7">
              <w:rPr>
                <w:rFonts w:asciiTheme="minorEastAsia" w:eastAsiaTheme="minorEastAsia" w:hAnsiTheme="minorEastAsia" w:hint="eastAsia"/>
                <w:color w:val="000000"/>
                <w:sz w:val="21"/>
                <w:szCs w:val="21"/>
              </w:rPr>
              <w:t>2. 能够比较生物、心理动力学、认知行为、人本存在和社会文化等主要理论模型对异常心理成因的解释差异。</w:t>
            </w:r>
          </w:p>
          <w:p w14:paraId="43BF3E96" w14:textId="43993E2B" w:rsidR="00B506B7" w:rsidRPr="00B506B7" w:rsidRDefault="00B506B7" w:rsidP="00B506B7">
            <w:pPr>
              <w:snapToGrid w:val="0"/>
              <w:spacing w:line="288" w:lineRule="auto"/>
              <w:ind w:firstLineChars="200" w:firstLine="420"/>
              <w:rPr>
                <w:rFonts w:asciiTheme="minorEastAsia" w:eastAsiaTheme="minorEastAsia" w:hAnsiTheme="minorEastAsia" w:hint="eastAsia"/>
                <w:color w:val="000000"/>
                <w:sz w:val="21"/>
                <w:szCs w:val="21"/>
              </w:rPr>
            </w:pPr>
            <w:r w:rsidRPr="00B506B7">
              <w:rPr>
                <w:rFonts w:asciiTheme="minorEastAsia" w:eastAsiaTheme="minorEastAsia" w:hAnsiTheme="minorEastAsia" w:hint="eastAsia"/>
                <w:color w:val="000000"/>
                <w:sz w:val="21"/>
                <w:szCs w:val="21"/>
              </w:rPr>
              <w:t>3. 能够描述心理评估的基本方法（临床访谈、行为观察、心理测验）和主要诊断系统的目的与原则。</w:t>
            </w:r>
          </w:p>
          <w:p w14:paraId="421F8AA7" w14:textId="77777777" w:rsidR="00B506B7" w:rsidRPr="00B506B7" w:rsidRDefault="00B506B7" w:rsidP="00B506B7">
            <w:pPr>
              <w:snapToGrid w:val="0"/>
              <w:spacing w:line="288" w:lineRule="auto"/>
              <w:ind w:firstLineChars="200" w:firstLine="420"/>
              <w:rPr>
                <w:rFonts w:asciiTheme="minorEastAsia" w:eastAsiaTheme="minorEastAsia" w:hAnsiTheme="minorEastAsia" w:hint="eastAsia"/>
                <w:color w:val="000000"/>
                <w:sz w:val="21"/>
                <w:szCs w:val="21"/>
              </w:rPr>
            </w:pPr>
          </w:p>
          <w:p w14:paraId="4F1709D9" w14:textId="39A1C28D" w:rsidR="00B506B7" w:rsidRPr="00B506B7" w:rsidRDefault="00B506B7" w:rsidP="00B506B7">
            <w:pPr>
              <w:snapToGrid w:val="0"/>
              <w:spacing w:line="288" w:lineRule="auto"/>
              <w:ind w:firstLineChars="200" w:firstLine="420"/>
              <w:rPr>
                <w:rFonts w:asciiTheme="minorEastAsia" w:eastAsiaTheme="minorEastAsia" w:hAnsiTheme="minorEastAsia" w:hint="eastAsia"/>
                <w:color w:val="000000"/>
                <w:sz w:val="21"/>
                <w:szCs w:val="21"/>
              </w:rPr>
            </w:pPr>
            <w:r w:rsidRPr="00B506B7">
              <w:rPr>
                <w:rFonts w:asciiTheme="minorEastAsia" w:eastAsiaTheme="minorEastAsia" w:hAnsiTheme="minorEastAsia" w:hint="eastAsia"/>
                <w:color w:val="000000"/>
                <w:sz w:val="21"/>
                <w:szCs w:val="21"/>
              </w:rPr>
              <w:t>第二单元：重症精神障碍（第四至五章）</w:t>
            </w:r>
          </w:p>
          <w:p w14:paraId="423AC55E" w14:textId="77777777" w:rsidR="00B506B7" w:rsidRPr="00B506B7" w:rsidRDefault="00B506B7" w:rsidP="00B506B7">
            <w:pPr>
              <w:snapToGrid w:val="0"/>
              <w:spacing w:line="288" w:lineRule="auto"/>
              <w:ind w:firstLineChars="200" w:firstLine="420"/>
              <w:rPr>
                <w:rFonts w:asciiTheme="minorEastAsia" w:eastAsiaTheme="minorEastAsia" w:hAnsiTheme="minorEastAsia" w:hint="eastAsia"/>
                <w:color w:val="000000"/>
                <w:sz w:val="21"/>
                <w:szCs w:val="21"/>
              </w:rPr>
            </w:pPr>
            <w:r w:rsidRPr="00B506B7">
              <w:rPr>
                <w:rFonts w:asciiTheme="minorEastAsia" w:eastAsiaTheme="minorEastAsia" w:hAnsiTheme="minorEastAsia" w:hint="eastAsia"/>
                <w:color w:val="000000"/>
                <w:sz w:val="21"/>
                <w:szCs w:val="21"/>
              </w:rPr>
              <w:t>重点教学内容：掌握精神分裂症的核心症状；清晰区分抑郁发作与双相障碍。1. 精神分裂症：症状分型、病因假说、治疗与康复。2. 心境障碍：抑郁发作、躁狂/轻躁狂发作的特点；双相I型与II型的区别；病因与治疗（药物与心理）。3. 自杀行为：自杀的预警信号、风险因素、理论模型及干预策略。</w:t>
            </w:r>
          </w:p>
          <w:p w14:paraId="63B2827C" w14:textId="77777777" w:rsidR="00B506B7" w:rsidRPr="00B506B7" w:rsidRDefault="00B506B7" w:rsidP="00B506B7">
            <w:pPr>
              <w:snapToGrid w:val="0"/>
              <w:spacing w:line="288" w:lineRule="auto"/>
              <w:ind w:firstLineChars="200" w:firstLine="420"/>
              <w:rPr>
                <w:rFonts w:asciiTheme="minorEastAsia" w:eastAsiaTheme="minorEastAsia" w:hAnsiTheme="minorEastAsia" w:hint="eastAsia"/>
                <w:color w:val="000000"/>
                <w:sz w:val="21"/>
                <w:szCs w:val="21"/>
              </w:rPr>
            </w:pPr>
            <w:r w:rsidRPr="00B506B7">
              <w:rPr>
                <w:rFonts w:asciiTheme="minorEastAsia" w:eastAsiaTheme="minorEastAsia" w:hAnsiTheme="minorEastAsia" w:hint="eastAsia"/>
                <w:color w:val="000000"/>
                <w:sz w:val="21"/>
                <w:szCs w:val="21"/>
              </w:rPr>
              <w:t>难点： 理解精神分裂症的阴性症状与认知损害对功能的影响；鉴别单相抑郁与双相障碍中的抑郁相；以科学、共情的态度看待自杀行为。</w:t>
            </w:r>
          </w:p>
          <w:p w14:paraId="0BB2083C" w14:textId="39F31CD4" w:rsidR="00B506B7" w:rsidRPr="00B506B7" w:rsidRDefault="00B506B7" w:rsidP="00B506B7">
            <w:pPr>
              <w:snapToGrid w:val="0"/>
              <w:spacing w:line="288" w:lineRule="auto"/>
              <w:ind w:firstLineChars="200" w:firstLine="420"/>
              <w:rPr>
                <w:rFonts w:asciiTheme="minorEastAsia" w:eastAsiaTheme="minorEastAsia" w:hAnsiTheme="minorEastAsia" w:hint="eastAsia"/>
                <w:color w:val="000000"/>
                <w:sz w:val="21"/>
                <w:szCs w:val="21"/>
              </w:rPr>
            </w:pPr>
            <w:r w:rsidRPr="00B506B7">
              <w:rPr>
                <w:rFonts w:asciiTheme="minorEastAsia" w:eastAsiaTheme="minorEastAsia" w:hAnsiTheme="minorEastAsia" w:hint="eastAsia"/>
                <w:color w:val="000000"/>
                <w:sz w:val="21"/>
                <w:szCs w:val="21"/>
              </w:rPr>
              <w:t>预期</w:t>
            </w:r>
            <w:r>
              <w:rPr>
                <w:rFonts w:asciiTheme="minorEastAsia" w:eastAsiaTheme="minorEastAsia" w:hAnsiTheme="minorEastAsia" w:hint="eastAsia"/>
                <w:color w:val="000000"/>
                <w:sz w:val="21"/>
                <w:szCs w:val="21"/>
              </w:rPr>
              <w:t>目标</w:t>
            </w:r>
            <w:r w:rsidRPr="00B506B7">
              <w:rPr>
                <w:rFonts w:asciiTheme="minorEastAsia" w:eastAsiaTheme="minorEastAsia" w:hAnsiTheme="minorEastAsia" w:hint="eastAsia"/>
                <w:color w:val="000000"/>
                <w:sz w:val="21"/>
                <w:szCs w:val="21"/>
              </w:rPr>
              <w:t>：</w:t>
            </w:r>
          </w:p>
          <w:p w14:paraId="47F28C03" w14:textId="2BECAC99" w:rsidR="00B506B7" w:rsidRPr="00B506B7" w:rsidRDefault="00B506B7" w:rsidP="00B506B7">
            <w:pPr>
              <w:snapToGrid w:val="0"/>
              <w:spacing w:line="288" w:lineRule="auto"/>
              <w:ind w:firstLineChars="200" w:firstLine="420"/>
              <w:rPr>
                <w:rFonts w:asciiTheme="minorEastAsia" w:eastAsiaTheme="minorEastAsia" w:hAnsiTheme="minorEastAsia" w:hint="eastAsia"/>
                <w:color w:val="000000"/>
                <w:sz w:val="21"/>
                <w:szCs w:val="21"/>
              </w:rPr>
            </w:pPr>
            <w:r w:rsidRPr="00B506B7">
              <w:rPr>
                <w:rFonts w:asciiTheme="minorEastAsia" w:eastAsiaTheme="minorEastAsia" w:hAnsiTheme="minorEastAsia" w:hint="eastAsia"/>
                <w:color w:val="000000"/>
                <w:sz w:val="21"/>
                <w:szCs w:val="21"/>
              </w:rPr>
              <w:t>1. 能够识别精神分裂症的主要阳性、阴性和认知症状，了解其可能的生物心理社会病因和整体治疗原则。</w:t>
            </w:r>
          </w:p>
          <w:p w14:paraId="3EF21AFE" w14:textId="514A655B" w:rsidR="00B506B7" w:rsidRPr="00B506B7" w:rsidRDefault="00B506B7" w:rsidP="00B506B7">
            <w:pPr>
              <w:snapToGrid w:val="0"/>
              <w:spacing w:line="288" w:lineRule="auto"/>
              <w:ind w:firstLineChars="200" w:firstLine="420"/>
              <w:rPr>
                <w:rFonts w:asciiTheme="minorEastAsia" w:eastAsiaTheme="minorEastAsia" w:hAnsiTheme="minorEastAsia" w:hint="eastAsia"/>
                <w:color w:val="000000"/>
                <w:sz w:val="21"/>
                <w:szCs w:val="21"/>
              </w:rPr>
            </w:pPr>
            <w:r w:rsidRPr="00B506B7">
              <w:rPr>
                <w:rFonts w:asciiTheme="minorEastAsia" w:eastAsiaTheme="minorEastAsia" w:hAnsiTheme="minorEastAsia" w:hint="eastAsia"/>
                <w:color w:val="000000"/>
                <w:sz w:val="21"/>
                <w:szCs w:val="21"/>
              </w:rPr>
              <w:t>2. 能够区分抑郁障碍和双相障碍的典型临床表现、病程特点及诊断要点。</w:t>
            </w:r>
          </w:p>
          <w:p w14:paraId="69025C2F" w14:textId="7E1C579E" w:rsidR="00B506B7" w:rsidRPr="00B506B7" w:rsidRDefault="00B506B7" w:rsidP="00B506B7">
            <w:pPr>
              <w:snapToGrid w:val="0"/>
              <w:spacing w:line="288" w:lineRule="auto"/>
              <w:ind w:firstLineChars="200" w:firstLine="420"/>
              <w:rPr>
                <w:rFonts w:asciiTheme="minorEastAsia" w:eastAsiaTheme="minorEastAsia" w:hAnsiTheme="minorEastAsia" w:hint="eastAsia"/>
                <w:color w:val="000000"/>
                <w:sz w:val="21"/>
                <w:szCs w:val="21"/>
              </w:rPr>
            </w:pPr>
            <w:r w:rsidRPr="00B506B7">
              <w:rPr>
                <w:rFonts w:asciiTheme="minorEastAsia" w:eastAsiaTheme="minorEastAsia" w:hAnsiTheme="minorEastAsia" w:hint="eastAsia"/>
                <w:color w:val="000000"/>
                <w:sz w:val="21"/>
                <w:szCs w:val="21"/>
              </w:rPr>
              <w:t>3. 能够理解自杀的复杂心理，并初步了解自杀风险的基本评估要素和危机干预原则。</w:t>
            </w:r>
          </w:p>
          <w:p w14:paraId="17B11077" w14:textId="77777777" w:rsidR="00B506B7" w:rsidRPr="00B506B7" w:rsidRDefault="00B506B7" w:rsidP="00B506B7">
            <w:pPr>
              <w:snapToGrid w:val="0"/>
              <w:spacing w:line="288" w:lineRule="auto"/>
              <w:ind w:firstLineChars="200" w:firstLine="420"/>
              <w:rPr>
                <w:rFonts w:asciiTheme="minorEastAsia" w:eastAsiaTheme="minorEastAsia" w:hAnsiTheme="minorEastAsia" w:hint="eastAsia"/>
                <w:color w:val="000000"/>
                <w:sz w:val="21"/>
                <w:szCs w:val="21"/>
              </w:rPr>
            </w:pPr>
          </w:p>
          <w:p w14:paraId="7ED1534F" w14:textId="32882D9A" w:rsidR="00B506B7" w:rsidRPr="00B506B7" w:rsidRDefault="00B506B7" w:rsidP="00B506B7">
            <w:pPr>
              <w:snapToGrid w:val="0"/>
              <w:spacing w:line="288" w:lineRule="auto"/>
              <w:ind w:firstLineChars="200" w:firstLine="420"/>
              <w:rPr>
                <w:rFonts w:asciiTheme="minorEastAsia" w:eastAsiaTheme="minorEastAsia" w:hAnsiTheme="minorEastAsia" w:hint="eastAsia"/>
                <w:color w:val="000000"/>
                <w:sz w:val="21"/>
                <w:szCs w:val="21"/>
              </w:rPr>
            </w:pPr>
            <w:r w:rsidRPr="00B506B7">
              <w:rPr>
                <w:rFonts w:asciiTheme="minorEastAsia" w:eastAsiaTheme="minorEastAsia" w:hAnsiTheme="minorEastAsia" w:hint="eastAsia"/>
                <w:color w:val="000000"/>
                <w:sz w:val="21"/>
                <w:szCs w:val="21"/>
              </w:rPr>
              <w:t>第三单元：焦虑、创伤与相关障碍（第六至八章）</w:t>
            </w:r>
          </w:p>
          <w:p w14:paraId="122D805E" w14:textId="77777777" w:rsidR="00B506B7" w:rsidRPr="00B506B7" w:rsidRDefault="00B506B7" w:rsidP="00B506B7">
            <w:pPr>
              <w:snapToGrid w:val="0"/>
              <w:spacing w:line="288" w:lineRule="auto"/>
              <w:ind w:firstLineChars="200" w:firstLine="420"/>
              <w:rPr>
                <w:rFonts w:asciiTheme="minorEastAsia" w:eastAsiaTheme="minorEastAsia" w:hAnsiTheme="minorEastAsia" w:hint="eastAsia"/>
                <w:color w:val="000000"/>
                <w:sz w:val="21"/>
                <w:szCs w:val="21"/>
              </w:rPr>
            </w:pPr>
            <w:r>
              <w:rPr>
                <w:rFonts w:asciiTheme="minorEastAsia" w:eastAsiaTheme="minorEastAsia" w:hAnsiTheme="minorEastAsia" w:hint="eastAsia"/>
                <w:color w:val="000000"/>
                <w:sz w:val="21"/>
                <w:szCs w:val="21"/>
              </w:rPr>
              <w:t>重点</w:t>
            </w:r>
            <w:r w:rsidRPr="00B506B7">
              <w:rPr>
                <w:rFonts w:asciiTheme="minorEastAsia" w:eastAsiaTheme="minorEastAsia" w:hAnsiTheme="minorEastAsia" w:hint="eastAsia"/>
                <w:color w:val="000000"/>
                <w:sz w:val="21"/>
                <w:szCs w:val="21"/>
              </w:rPr>
              <w:t>教学内容：清晰鉴别不同类型的焦虑障碍；掌握强迫症和PTSD的核心诊断要点。 1. 焦虑障碍：各种焦虑障碍的独特表现、共同的回避行为及认知行为治疗原理。2. 强</w:t>
            </w:r>
            <w:r w:rsidRPr="00B506B7">
              <w:rPr>
                <w:rFonts w:asciiTheme="minorEastAsia" w:eastAsiaTheme="minorEastAsia" w:hAnsiTheme="minorEastAsia" w:hint="eastAsia"/>
                <w:color w:val="000000"/>
                <w:sz w:val="21"/>
                <w:szCs w:val="21"/>
              </w:rPr>
              <w:lastRenderedPageBreak/>
              <w:t>迫及相关障碍：强迫症、躯体变形障碍、囤积障碍的诊断与治疗。3. 创伤及应激相关障碍：PTSD、急性应激障碍的诊断标准、风险因素及干预方法。</w:t>
            </w:r>
          </w:p>
          <w:p w14:paraId="76A25FF3" w14:textId="77777777" w:rsidR="00B506B7" w:rsidRPr="00B506B7" w:rsidRDefault="00B506B7" w:rsidP="00B506B7">
            <w:pPr>
              <w:snapToGrid w:val="0"/>
              <w:spacing w:line="288" w:lineRule="auto"/>
              <w:ind w:firstLineChars="200" w:firstLine="420"/>
              <w:rPr>
                <w:rFonts w:asciiTheme="minorEastAsia" w:eastAsiaTheme="minorEastAsia" w:hAnsiTheme="minorEastAsia" w:hint="eastAsia"/>
                <w:color w:val="000000"/>
                <w:sz w:val="21"/>
                <w:szCs w:val="21"/>
              </w:rPr>
            </w:pPr>
            <w:r w:rsidRPr="00B506B7">
              <w:rPr>
                <w:rFonts w:asciiTheme="minorEastAsia" w:eastAsiaTheme="minorEastAsia" w:hAnsiTheme="minorEastAsia" w:hint="eastAsia"/>
                <w:color w:val="000000"/>
                <w:sz w:val="21"/>
                <w:szCs w:val="21"/>
              </w:rPr>
              <w:t>难点： 理解焦虑的认知模型；区分正常担忧与病理性焦虑；理解创伤记忆的特点。</w:t>
            </w:r>
          </w:p>
          <w:p w14:paraId="2AEE0C03" w14:textId="53BC5A4D" w:rsidR="00B506B7" w:rsidRPr="00B506B7" w:rsidRDefault="00B506B7" w:rsidP="00B506B7">
            <w:pPr>
              <w:snapToGrid w:val="0"/>
              <w:spacing w:line="288" w:lineRule="auto"/>
              <w:ind w:firstLineChars="200" w:firstLine="420"/>
              <w:rPr>
                <w:rFonts w:asciiTheme="minorEastAsia" w:eastAsiaTheme="minorEastAsia" w:hAnsiTheme="minorEastAsia" w:hint="eastAsia"/>
                <w:color w:val="000000"/>
                <w:sz w:val="21"/>
                <w:szCs w:val="21"/>
              </w:rPr>
            </w:pPr>
            <w:r w:rsidRPr="00B506B7">
              <w:rPr>
                <w:rFonts w:asciiTheme="minorEastAsia" w:eastAsiaTheme="minorEastAsia" w:hAnsiTheme="minorEastAsia" w:hint="eastAsia"/>
                <w:color w:val="000000"/>
                <w:sz w:val="21"/>
                <w:szCs w:val="21"/>
              </w:rPr>
              <w:t>预期</w:t>
            </w:r>
            <w:r>
              <w:rPr>
                <w:rFonts w:asciiTheme="minorEastAsia" w:eastAsiaTheme="minorEastAsia" w:hAnsiTheme="minorEastAsia" w:hint="eastAsia"/>
                <w:color w:val="000000"/>
                <w:sz w:val="21"/>
                <w:szCs w:val="21"/>
              </w:rPr>
              <w:t>目标</w:t>
            </w:r>
            <w:r w:rsidRPr="00B506B7">
              <w:rPr>
                <w:rFonts w:asciiTheme="minorEastAsia" w:eastAsiaTheme="minorEastAsia" w:hAnsiTheme="minorEastAsia" w:hint="eastAsia"/>
                <w:color w:val="000000"/>
                <w:sz w:val="21"/>
                <w:szCs w:val="21"/>
              </w:rPr>
              <w:t>：</w:t>
            </w:r>
          </w:p>
          <w:p w14:paraId="094F9048" w14:textId="06C66A74" w:rsidR="00B506B7" w:rsidRPr="00B506B7" w:rsidRDefault="00B506B7" w:rsidP="00B506B7">
            <w:pPr>
              <w:snapToGrid w:val="0"/>
              <w:spacing w:line="288" w:lineRule="auto"/>
              <w:ind w:firstLineChars="200" w:firstLine="420"/>
              <w:rPr>
                <w:rFonts w:asciiTheme="minorEastAsia" w:eastAsiaTheme="minorEastAsia" w:hAnsiTheme="minorEastAsia" w:hint="eastAsia"/>
                <w:color w:val="000000"/>
                <w:sz w:val="21"/>
                <w:szCs w:val="21"/>
              </w:rPr>
            </w:pPr>
            <w:r w:rsidRPr="00B506B7">
              <w:rPr>
                <w:rFonts w:asciiTheme="minorEastAsia" w:eastAsiaTheme="minorEastAsia" w:hAnsiTheme="minorEastAsia" w:hint="eastAsia"/>
                <w:color w:val="000000"/>
                <w:sz w:val="21"/>
                <w:szCs w:val="21"/>
              </w:rPr>
              <w:t>1. 能够区分广泛性焦虑障碍、惊恐障碍、场所恐惧症及特定恐惧症的临床特征。</w:t>
            </w:r>
          </w:p>
          <w:p w14:paraId="4C5ECEAE" w14:textId="5944EEDB" w:rsidR="00B506B7" w:rsidRPr="00B506B7" w:rsidRDefault="00B506B7" w:rsidP="00B506B7">
            <w:pPr>
              <w:snapToGrid w:val="0"/>
              <w:spacing w:line="288" w:lineRule="auto"/>
              <w:ind w:firstLineChars="200" w:firstLine="420"/>
              <w:rPr>
                <w:rFonts w:asciiTheme="minorEastAsia" w:eastAsiaTheme="minorEastAsia" w:hAnsiTheme="minorEastAsia" w:hint="eastAsia"/>
                <w:color w:val="000000"/>
                <w:sz w:val="21"/>
                <w:szCs w:val="21"/>
              </w:rPr>
            </w:pPr>
            <w:r w:rsidRPr="00B506B7">
              <w:rPr>
                <w:rFonts w:asciiTheme="minorEastAsia" w:eastAsiaTheme="minorEastAsia" w:hAnsiTheme="minorEastAsia" w:hint="eastAsia"/>
                <w:color w:val="000000"/>
                <w:sz w:val="21"/>
                <w:szCs w:val="21"/>
              </w:rPr>
              <w:t>2. 能够解释强迫思维与强迫行为的关系，了解强迫症及相关障碍的特点。</w:t>
            </w:r>
          </w:p>
          <w:p w14:paraId="6C2BCFB6" w14:textId="55E6C39C" w:rsidR="00B506B7" w:rsidRPr="00B506B7" w:rsidRDefault="00B506B7" w:rsidP="00B506B7">
            <w:pPr>
              <w:snapToGrid w:val="0"/>
              <w:spacing w:line="288" w:lineRule="auto"/>
              <w:ind w:firstLineChars="200" w:firstLine="420"/>
              <w:rPr>
                <w:rFonts w:asciiTheme="minorEastAsia" w:eastAsiaTheme="minorEastAsia" w:hAnsiTheme="minorEastAsia" w:hint="eastAsia"/>
                <w:color w:val="000000"/>
                <w:sz w:val="21"/>
                <w:szCs w:val="21"/>
              </w:rPr>
            </w:pPr>
            <w:r w:rsidRPr="00B506B7">
              <w:rPr>
                <w:rFonts w:asciiTheme="minorEastAsia" w:eastAsiaTheme="minorEastAsia" w:hAnsiTheme="minorEastAsia" w:hint="eastAsia"/>
                <w:color w:val="000000"/>
                <w:sz w:val="21"/>
                <w:szCs w:val="21"/>
              </w:rPr>
              <w:t>3. 能够阐述创伤后应激障碍（PTSD）的核心症状群，理解创伤对个体的影响。</w:t>
            </w:r>
          </w:p>
          <w:p w14:paraId="5510DB96" w14:textId="77777777" w:rsidR="00B506B7" w:rsidRPr="00B506B7" w:rsidRDefault="00B506B7" w:rsidP="00B506B7">
            <w:pPr>
              <w:snapToGrid w:val="0"/>
              <w:spacing w:line="288" w:lineRule="auto"/>
              <w:ind w:firstLineChars="200" w:firstLine="420"/>
              <w:rPr>
                <w:rFonts w:asciiTheme="minorEastAsia" w:eastAsiaTheme="minorEastAsia" w:hAnsiTheme="minorEastAsia" w:hint="eastAsia"/>
                <w:color w:val="000000"/>
                <w:sz w:val="21"/>
                <w:szCs w:val="21"/>
              </w:rPr>
            </w:pPr>
          </w:p>
          <w:p w14:paraId="02C4F34C" w14:textId="0FB934AC" w:rsidR="00B506B7" w:rsidRPr="00B506B7" w:rsidRDefault="00B506B7" w:rsidP="00B506B7">
            <w:pPr>
              <w:snapToGrid w:val="0"/>
              <w:spacing w:line="288" w:lineRule="auto"/>
              <w:ind w:firstLineChars="200" w:firstLine="420"/>
              <w:rPr>
                <w:rFonts w:asciiTheme="minorEastAsia" w:eastAsiaTheme="minorEastAsia" w:hAnsiTheme="minorEastAsia" w:hint="eastAsia"/>
                <w:color w:val="000000"/>
                <w:sz w:val="21"/>
                <w:szCs w:val="21"/>
              </w:rPr>
            </w:pPr>
            <w:r w:rsidRPr="00B506B7">
              <w:rPr>
                <w:rFonts w:asciiTheme="minorEastAsia" w:eastAsiaTheme="minorEastAsia" w:hAnsiTheme="minorEastAsia" w:hint="eastAsia"/>
                <w:color w:val="000000"/>
                <w:sz w:val="21"/>
                <w:szCs w:val="21"/>
              </w:rPr>
              <w:t>第四单元：躯体、分离与进食障碍（第九至十章）</w:t>
            </w:r>
          </w:p>
          <w:p w14:paraId="7EFC0105" w14:textId="77777777" w:rsidR="003442B0" w:rsidRPr="00B506B7" w:rsidRDefault="003442B0" w:rsidP="003442B0">
            <w:pPr>
              <w:snapToGrid w:val="0"/>
              <w:spacing w:line="288" w:lineRule="auto"/>
              <w:ind w:firstLineChars="200" w:firstLine="420"/>
              <w:rPr>
                <w:rFonts w:asciiTheme="minorEastAsia" w:eastAsiaTheme="minorEastAsia" w:hAnsiTheme="minorEastAsia" w:hint="eastAsia"/>
                <w:color w:val="000000"/>
                <w:sz w:val="21"/>
                <w:szCs w:val="21"/>
              </w:rPr>
            </w:pPr>
            <w:r>
              <w:rPr>
                <w:rFonts w:asciiTheme="minorEastAsia" w:eastAsiaTheme="minorEastAsia" w:hAnsiTheme="minorEastAsia" w:hint="eastAsia"/>
                <w:color w:val="000000"/>
                <w:sz w:val="21"/>
                <w:szCs w:val="21"/>
              </w:rPr>
              <w:t>重点</w:t>
            </w:r>
            <w:r w:rsidRPr="00B506B7">
              <w:rPr>
                <w:rFonts w:asciiTheme="minorEastAsia" w:eastAsiaTheme="minorEastAsia" w:hAnsiTheme="minorEastAsia" w:hint="eastAsia"/>
                <w:color w:val="000000"/>
                <w:sz w:val="21"/>
                <w:szCs w:val="21"/>
              </w:rPr>
              <w:t>教学内容：理解心身关系；掌握进食障碍的核心症状。1. 躯体症状及相关障碍：心理问题以躯体形式表现的模式、诊断与治疗挑战。2. 分离性障碍：分离性遗忘、漫游、身份障碍的表现与病因理论。3. 进食障碍：厌食与贪食的循环模式、扭曲的身体意象、病因及治疗。</w:t>
            </w:r>
          </w:p>
          <w:p w14:paraId="24C02317" w14:textId="77777777" w:rsidR="003442B0" w:rsidRPr="00B506B7" w:rsidRDefault="003442B0" w:rsidP="003442B0">
            <w:pPr>
              <w:snapToGrid w:val="0"/>
              <w:spacing w:line="288" w:lineRule="auto"/>
              <w:ind w:firstLineChars="200" w:firstLine="420"/>
              <w:rPr>
                <w:rFonts w:asciiTheme="minorEastAsia" w:eastAsiaTheme="minorEastAsia" w:hAnsiTheme="minorEastAsia" w:hint="eastAsia"/>
                <w:color w:val="000000"/>
                <w:sz w:val="21"/>
                <w:szCs w:val="21"/>
              </w:rPr>
            </w:pPr>
            <w:r w:rsidRPr="00B506B7">
              <w:rPr>
                <w:rFonts w:asciiTheme="minorEastAsia" w:eastAsiaTheme="minorEastAsia" w:hAnsiTheme="minorEastAsia" w:hint="eastAsia"/>
                <w:color w:val="000000"/>
                <w:sz w:val="21"/>
                <w:szCs w:val="21"/>
              </w:rPr>
              <w:t>难点： 理解分离性身份障碍的争议性；体会进食障碍患者对体重和体形的超价观念；建立对这类障碍而非“装病”的科学认知。</w:t>
            </w:r>
          </w:p>
          <w:p w14:paraId="6441E653" w14:textId="29B13D45" w:rsidR="00B506B7" w:rsidRPr="00B506B7" w:rsidRDefault="00B506B7" w:rsidP="00B506B7">
            <w:pPr>
              <w:snapToGrid w:val="0"/>
              <w:spacing w:line="288" w:lineRule="auto"/>
              <w:ind w:firstLineChars="200" w:firstLine="420"/>
              <w:rPr>
                <w:rFonts w:asciiTheme="minorEastAsia" w:eastAsiaTheme="minorEastAsia" w:hAnsiTheme="minorEastAsia" w:hint="eastAsia"/>
                <w:color w:val="000000"/>
                <w:sz w:val="21"/>
                <w:szCs w:val="21"/>
              </w:rPr>
            </w:pPr>
            <w:r w:rsidRPr="00B506B7">
              <w:rPr>
                <w:rFonts w:asciiTheme="minorEastAsia" w:eastAsiaTheme="minorEastAsia" w:hAnsiTheme="minorEastAsia" w:hint="eastAsia"/>
                <w:color w:val="000000"/>
                <w:sz w:val="21"/>
                <w:szCs w:val="21"/>
              </w:rPr>
              <w:t>预期</w:t>
            </w:r>
            <w:r w:rsidR="003442B0">
              <w:rPr>
                <w:rFonts w:asciiTheme="minorEastAsia" w:eastAsiaTheme="minorEastAsia" w:hAnsiTheme="minorEastAsia" w:hint="eastAsia"/>
                <w:color w:val="000000"/>
                <w:sz w:val="21"/>
                <w:szCs w:val="21"/>
              </w:rPr>
              <w:t>目标</w:t>
            </w:r>
            <w:r w:rsidRPr="00B506B7">
              <w:rPr>
                <w:rFonts w:asciiTheme="minorEastAsia" w:eastAsiaTheme="minorEastAsia" w:hAnsiTheme="minorEastAsia" w:hint="eastAsia"/>
                <w:color w:val="000000"/>
                <w:sz w:val="21"/>
                <w:szCs w:val="21"/>
              </w:rPr>
              <w:t>：</w:t>
            </w:r>
          </w:p>
          <w:p w14:paraId="4F2DE674" w14:textId="7B6CBC48" w:rsidR="00B506B7" w:rsidRPr="00B506B7" w:rsidRDefault="00B506B7" w:rsidP="00B506B7">
            <w:pPr>
              <w:snapToGrid w:val="0"/>
              <w:spacing w:line="288" w:lineRule="auto"/>
              <w:ind w:firstLineChars="200" w:firstLine="420"/>
              <w:rPr>
                <w:rFonts w:asciiTheme="minorEastAsia" w:eastAsiaTheme="minorEastAsia" w:hAnsiTheme="minorEastAsia" w:hint="eastAsia"/>
                <w:color w:val="000000"/>
                <w:sz w:val="21"/>
                <w:szCs w:val="21"/>
              </w:rPr>
            </w:pPr>
            <w:r w:rsidRPr="00B506B7">
              <w:rPr>
                <w:rFonts w:asciiTheme="minorEastAsia" w:eastAsiaTheme="minorEastAsia" w:hAnsiTheme="minorEastAsia" w:hint="eastAsia"/>
                <w:color w:val="000000"/>
                <w:sz w:val="21"/>
                <w:szCs w:val="21"/>
              </w:rPr>
              <w:t>1. 能够理解心理因素如何影响躯体感受，区分躯体症状障碍与疾病焦虑障碍。</w:t>
            </w:r>
          </w:p>
          <w:p w14:paraId="2EEEC3FD" w14:textId="6A5A4209" w:rsidR="00B506B7" w:rsidRPr="00B506B7" w:rsidRDefault="00B506B7" w:rsidP="00B506B7">
            <w:pPr>
              <w:snapToGrid w:val="0"/>
              <w:spacing w:line="288" w:lineRule="auto"/>
              <w:ind w:firstLineChars="200" w:firstLine="420"/>
              <w:rPr>
                <w:rFonts w:asciiTheme="minorEastAsia" w:eastAsiaTheme="minorEastAsia" w:hAnsiTheme="minorEastAsia" w:hint="eastAsia"/>
                <w:color w:val="000000"/>
                <w:sz w:val="21"/>
                <w:szCs w:val="21"/>
              </w:rPr>
            </w:pPr>
            <w:r w:rsidRPr="00B506B7">
              <w:rPr>
                <w:rFonts w:asciiTheme="minorEastAsia" w:eastAsiaTheme="minorEastAsia" w:hAnsiTheme="minorEastAsia" w:hint="eastAsia"/>
                <w:color w:val="000000"/>
                <w:sz w:val="21"/>
                <w:szCs w:val="21"/>
              </w:rPr>
              <w:t>2. 能够描述分离性障碍（如分离性身份障碍）的基本特征，理解其作为创伤应对机制的可能。</w:t>
            </w:r>
          </w:p>
          <w:p w14:paraId="18E17E34" w14:textId="6D0CF536" w:rsidR="00B506B7" w:rsidRPr="00B506B7" w:rsidRDefault="00B506B7" w:rsidP="00B506B7">
            <w:pPr>
              <w:snapToGrid w:val="0"/>
              <w:spacing w:line="288" w:lineRule="auto"/>
              <w:ind w:firstLineChars="200" w:firstLine="420"/>
              <w:rPr>
                <w:rFonts w:asciiTheme="minorEastAsia" w:eastAsiaTheme="minorEastAsia" w:hAnsiTheme="minorEastAsia" w:hint="eastAsia"/>
                <w:color w:val="000000"/>
                <w:sz w:val="21"/>
                <w:szCs w:val="21"/>
              </w:rPr>
            </w:pPr>
            <w:r w:rsidRPr="00B506B7">
              <w:rPr>
                <w:rFonts w:asciiTheme="minorEastAsia" w:eastAsiaTheme="minorEastAsia" w:hAnsiTheme="minorEastAsia" w:hint="eastAsia"/>
                <w:color w:val="000000"/>
                <w:sz w:val="21"/>
                <w:szCs w:val="21"/>
              </w:rPr>
              <w:t>3. 能够识别神经性厌食、神经性贪食的典型症状及对躯体的严重危害。</w:t>
            </w:r>
          </w:p>
          <w:p w14:paraId="38FD1634" w14:textId="77777777" w:rsidR="00B506B7" w:rsidRPr="00B506B7" w:rsidRDefault="00B506B7" w:rsidP="00B506B7">
            <w:pPr>
              <w:snapToGrid w:val="0"/>
              <w:spacing w:line="288" w:lineRule="auto"/>
              <w:ind w:firstLineChars="200" w:firstLine="420"/>
              <w:rPr>
                <w:rFonts w:asciiTheme="minorEastAsia" w:eastAsiaTheme="minorEastAsia" w:hAnsiTheme="minorEastAsia" w:hint="eastAsia"/>
                <w:color w:val="000000"/>
                <w:sz w:val="21"/>
                <w:szCs w:val="21"/>
              </w:rPr>
            </w:pPr>
          </w:p>
          <w:p w14:paraId="60499371" w14:textId="7A0EF002" w:rsidR="00B506B7" w:rsidRPr="00B506B7" w:rsidRDefault="00B506B7" w:rsidP="00B506B7">
            <w:pPr>
              <w:snapToGrid w:val="0"/>
              <w:spacing w:line="288" w:lineRule="auto"/>
              <w:ind w:firstLineChars="200" w:firstLine="420"/>
              <w:rPr>
                <w:rFonts w:asciiTheme="minorEastAsia" w:eastAsiaTheme="minorEastAsia" w:hAnsiTheme="minorEastAsia" w:hint="eastAsia"/>
                <w:color w:val="000000"/>
                <w:sz w:val="21"/>
                <w:szCs w:val="21"/>
              </w:rPr>
            </w:pPr>
            <w:r w:rsidRPr="00B506B7">
              <w:rPr>
                <w:rFonts w:asciiTheme="minorEastAsia" w:eastAsiaTheme="minorEastAsia" w:hAnsiTheme="minorEastAsia" w:hint="eastAsia"/>
                <w:color w:val="000000"/>
                <w:sz w:val="21"/>
                <w:szCs w:val="21"/>
              </w:rPr>
              <w:t>第五单元：成瘾与人格障碍（第十一至十二章）</w:t>
            </w:r>
          </w:p>
          <w:p w14:paraId="69921E24" w14:textId="77777777" w:rsidR="003442B0" w:rsidRPr="00B506B7" w:rsidRDefault="003442B0" w:rsidP="003442B0">
            <w:pPr>
              <w:snapToGrid w:val="0"/>
              <w:spacing w:line="288" w:lineRule="auto"/>
              <w:ind w:firstLineChars="200" w:firstLine="420"/>
              <w:rPr>
                <w:rFonts w:asciiTheme="minorEastAsia" w:eastAsiaTheme="minorEastAsia" w:hAnsiTheme="minorEastAsia" w:hint="eastAsia"/>
                <w:color w:val="000000"/>
                <w:sz w:val="21"/>
                <w:szCs w:val="21"/>
              </w:rPr>
            </w:pPr>
            <w:r>
              <w:rPr>
                <w:rFonts w:asciiTheme="minorEastAsia" w:eastAsiaTheme="minorEastAsia" w:hAnsiTheme="minorEastAsia" w:hint="eastAsia"/>
                <w:color w:val="000000"/>
                <w:sz w:val="21"/>
                <w:szCs w:val="21"/>
              </w:rPr>
              <w:t>重点</w:t>
            </w:r>
            <w:r w:rsidRPr="00B506B7">
              <w:rPr>
                <w:rFonts w:asciiTheme="minorEastAsia" w:eastAsiaTheme="minorEastAsia" w:hAnsiTheme="minorEastAsia" w:hint="eastAsia"/>
                <w:color w:val="000000"/>
                <w:sz w:val="21"/>
                <w:szCs w:val="21"/>
              </w:rPr>
              <w:t>教学内容：掌握成瘾的核心概念；理解人格障碍与一般心理障碍的区别。1. 物质相关及成瘾障碍：成瘾的神经生物学基础、诊断、治疗与复发预防。2. 人格障碍：三簇人格障碍的特征、成因及治疗难度。</w:t>
            </w:r>
          </w:p>
          <w:p w14:paraId="259B29F0" w14:textId="77777777" w:rsidR="003442B0" w:rsidRPr="00B506B7" w:rsidRDefault="003442B0" w:rsidP="003442B0">
            <w:pPr>
              <w:snapToGrid w:val="0"/>
              <w:spacing w:line="288" w:lineRule="auto"/>
              <w:ind w:firstLineChars="200" w:firstLine="420"/>
              <w:rPr>
                <w:rFonts w:asciiTheme="minorEastAsia" w:eastAsiaTheme="minorEastAsia" w:hAnsiTheme="minorEastAsia" w:hint="eastAsia"/>
                <w:color w:val="000000"/>
                <w:sz w:val="21"/>
                <w:szCs w:val="21"/>
              </w:rPr>
            </w:pPr>
            <w:r w:rsidRPr="00B506B7">
              <w:rPr>
                <w:rFonts w:asciiTheme="minorEastAsia" w:eastAsiaTheme="minorEastAsia" w:hAnsiTheme="minorEastAsia" w:hint="eastAsia"/>
                <w:color w:val="000000"/>
                <w:sz w:val="21"/>
                <w:szCs w:val="21"/>
              </w:rPr>
              <w:t>难点： 理解成瘾的慢性复发性特征；把握人格障碍作为“行为模式”而非“发作性症状”的特点；理解边缘型人格障碍的人际关系不稳定性。</w:t>
            </w:r>
          </w:p>
          <w:p w14:paraId="7D31FF00" w14:textId="686ECBF0" w:rsidR="00B506B7" w:rsidRPr="00B506B7" w:rsidRDefault="00B506B7" w:rsidP="00B506B7">
            <w:pPr>
              <w:snapToGrid w:val="0"/>
              <w:spacing w:line="288" w:lineRule="auto"/>
              <w:ind w:firstLineChars="200" w:firstLine="420"/>
              <w:rPr>
                <w:rFonts w:asciiTheme="minorEastAsia" w:eastAsiaTheme="minorEastAsia" w:hAnsiTheme="minorEastAsia" w:hint="eastAsia"/>
                <w:color w:val="000000"/>
                <w:sz w:val="21"/>
                <w:szCs w:val="21"/>
              </w:rPr>
            </w:pPr>
            <w:r w:rsidRPr="00B506B7">
              <w:rPr>
                <w:rFonts w:asciiTheme="minorEastAsia" w:eastAsiaTheme="minorEastAsia" w:hAnsiTheme="minorEastAsia" w:hint="eastAsia"/>
                <w:color w:val="000000"/>
                <w:sz w:val="21"/>
                <w:szCs w:val="21"/>
              </w:rPr>
              <w:t>预期</w:t>
            </w:r>
            <w:r w:rsidR="003442B0">
              <w:rPr>
                <w:rFonts w:asciiTheme="minorEastAsia" w:eastAsiaTheme="minorEastAsia" w:hAnsiTheme="minorEastAsia" w:hint="eastAsia"/>
                <w:color w:val="000000"/>
                <w:sz w:val="21"/>
                <w:szCs w:val="21"/>
              </w:rPr>
              <w:t>目标</w:t>
            </w:r>
            <w:r w:rsidRPr="00B506B7">
              <w:rPr>
                <w:rFonts w:asciiTheme="minorEastAsia" w:eastAsiaTheme="minorEastAsia" w:hAnsiTheme="minorEastAsia" w:hint="eastAsia"/>
                <w:color w:val="000000"/>
                <w:sz w:val="21"/>
                <w:szCs w:val="21"/>
              </w:rPr>
              <w:t>：</w:t>
            </w:r>
          </w:p>
          <w:p w14:paraId="021097E5" w14:textId="7B55C695" w:rsidR="00B506B7" w:rsidRPr="00B506B7" w:rsidRDefault="00B506B7" w:rsidP="00B506B7">
            <w:pPr>
              <w:snapToGrid w:val="0"/>
              <w:spacing w:line="288" w:lineRule="auto"/>
              <w:ind w:firstLineChars="200" w:firstLine="420"/>
              <w:rPr>
                <w:rFonts w:asciiTheme="minorEastAsia" w:eastAsiaTheme="minorEastAsia" w:hAnsiTheme="minorEastAsia" w:hint="eastAsia"/>
                <w:color w:val="000000"/>
                <w:sz w:val="21"/>
                <w:szCs w:val="21"/>
              </w:rPr>
            </w:pPr>
            <w:r w:rsidRPr="00B506B7">
              <w:rPr>
                <w:rFonts w:asciiTheme="minorEastAsia" w:eastAsiaTheme="minorEastAsia" w:hAnsiTheme="minorEastAsia" w:hint="eastAsia"/>
                <w:color w:val="000000"/>
                <w:sz w:val="21"/>
                <w:szCs w:val="21"/>
              </w:rPr>
              <w:t>1. 能够解释物质成瘾的生理和心理依赖机制，并了解行为成瘾（如赌博障碍）的概念。</w:t>
            </w:r>
          </w:p>
          <w:p w14:paraId="519FD2A1" w14:textId="16EDDFA6" w:rsidR="00B506B7" w:rsidRPr="00B506B7" w:rsidRDefault="00B506B7" w:rsidP="00B506B7">
            <w:pPr>
              <w:snapToGrid w:val="0"/>
              <w:spacing w:line="288" w:lineRule="auto"/>
              <w:ind w:firstLineChars="200" w:firstLine="420"/>
              <w:rPr>
                <w:rFonts w:asciiTheme="minorEastAsia" w:eastAsiaTheme="minorEastAsia" w:hAnsiTheme="minorEastAsia" w:hint="eastAsia"/>
                <w:color w:val="000000"/>
                <w:sz w:val="21"/>
                <w:szCs w:val="21"/>
              </w:rPr>
            </w:pPr>
            <w:r w:rsidRPr="00B506B7">
              <w:rPr>
                <w:rFonts w:asciiTheme="minorEastAsia" w:eastAsiaTheme="minorEastAsia" w:hAnsiTheme="minorEastAsia" w:hint="eastAsia"/>
                <w:color w:val="000000"/>
                <w:sz w:val="21"/>
                <w:szCs w:val="21"/>
              </w:rPr>
              <w:t>2. 能够阐述人格障碍的一般定义（持久、泛化、适应不良），并了解A、B、C三簇人格障碍的主要特点。</w:t>
            </w:r>
          </w:p>
          <w:p w14:paraId="7B604B4B" w14:textId="0CB69510" w:rsidR="00B506B7" w:rsidRPr="00B506B7" w:rsidRDefault="00B506B7" w:rsidP="00B506B7">
            <w:pPr>
              <w:snapToGrid w:val="0"/>
              <w:spacing w:line="288" w:lineRule="auto"/>
              <w:ind w:firstLineChars="200" w:firstLine="420"/>
              <w:rPr>
                <w:rFonts w:asciiTheme="minorEastAsia" w:eastAsiaTheme="minorEastAsia" w:hAnsiTheme="minorEastAsia" w:hint="eastAsia"/>
                <w:color w:val="000000"/>
                <w:sz w:val="21"/>
                <w:szCs w:val="21"/>
              </w:rPr>
            </w:pPr>
            <w:r w:rsidRPr="00B506B7">
              <w:rPr>
                <w:rFonts w:asciiTheme="minorEastAsia" w:eastAsiaTheme="minorEastAsia" w:hAnsiTheme="minorEastAsia" w:hint="eastAsia"/>
                <w:color w:val="000000"/>
                <w:sz w:val="21"/>
                <w:szCs w:val="21"/>
              </w:rPr>
              <w:t>3. 能够描述边缘型人格障碍和反社会型人格障碍的典型行为模式。</w:t>
            </w:r>
          </w:p>
          <w:p w14:paraId="41E51BC8" w14:textId="77777777" w:rsidR="00B506B7" w:rsidRPr="00B506B7" w:rsidRDefault="00B506B7" w:rsidP="00B506B7">
            <w:pPr>
              <w:snapToGrid w:val="0"/>
              <w:spacing w:line="288" w:lineRule="auto"/>
              <w:ind w:firstLineChars="200" w:firstLine="420"/>
              <w:rPr>
                <w:rFonts w:asciiTheme="minorEastAsia" w:eastAsiaTheme="minorEastAsia" w:hAnsiTheme="minorEastAsia" w:hint="eastAsia"/>
                <w:color w:val="000000"/>
                <w:sz w:val="21"/>
                <w:szCs w:val="21"/>
              </w:rPr>
            </w:pPr>
          </w:p>
          <w:p w14:paraId="0D67A6E5" w14:textId="75C6E6EC" w:rsidR="00B506B7" w:rsidRPr="00B506B7" w:rsidRDefault="00B506B7" w:rsidP="00B506B7">
            <w:pPr>
              <w:snapToGrid w:val="0"/>
              <w:spacing w:line="288" w:lineRule="auto"/>
              <w:ind w:firstLineChars="200" w:firstLine="420"/>
              <w:rPr>
                <w:rFonts w:asciiTheme="minorEastAsia" w:eastAsiaTheme="minorEastAsia" w:hAnsiTheme="minorEastAsia" w:hint="eastAsia"/>
                <w:color w:val="000000"/>
                <w:sz w:val="21"/>
                <w:szCs w:val="21"/>
              </w:rPr>
            </w:pPr>
            <w:r w:rsidRPr="00B506B7">
              <w:rPr>
                <w:rFonts w:asciiTheme="minorEastAsia" w:eastAsiaTheme="minorEastAsia" w:hAnsiTheme="minorEastAsia" w:hint="eastAsia"/>
                <w:color w:val="000000"/>
                <w:sz w:val="21"/>
                <w:szCs w:val="21"/>
              </w:rPr>
              <w:t>第六单元：发展期与其</w:t>
            </w:r>
            <w:r w:rsidR="008133D1">
              <w:rPr>
                <w:rFonts w:asciiTheme="minorEastAsia" w:eastAsiaTheme="minorEastAsia" w:hAnsiTheme="minorEastAsia" w:hint="eastAsia"/>
                <w:color w:val="000000"/>
                <w:sz w:val="21"/>
                <w:szCs w:val="21"/>
              </w:rPr>
              <w:t>它</w:t>
            </w:r>
            <w:r w:rsidRPr="00B506B7">
              <w:rPr>
                <w:rFonts w:asciiTheme="minorEastAsia" w:eastAsiaTheme="minorEastAsia" w:hAnsiTheme="minorEastAsia" w:hint="eastAsia"/>
                <w:color w:val="000000"/>
                <w:sz w:val="21"/>
                <w:szCs w:val="21"/>
              </w:rPr>
              <w:t>主题障碍（第十三至十四章）</w:t>
            </w:r>
          </w:p>
          <w:p w14:paraId="39707D8F" w14:textId="77777777" w:rsidR="008133D1" w:rsidRPr="00B506B7" w:rsidRDefault="008133D1" w:rsidP="008133D1">
            <w:pPr>
              <w:snapToGrid w:val="0"/>
              <w:spacing w:line="288" w:lineRule="auto"/>
              <w:ind w:firstLineChars="200" w:firstLine="420"/>
              <w:rPr>
                <w:rFonts w:asciiTheme="minorEastAsia" w:eastAsiaTheme="minorEastAsia" w:hAnsiTheme="minorEastAsia" w:hint="eastAsia"/>
                <w:color w:val="000000"/>
                <w:sz w:val="21"/>
                <w:szCs w:val="21"/>
              </w:rPr>
            </w:pPr>
            <w:r>
              <w:rPr>
                <w:rFonts w:asciiTheme="minorEastAsia" w:eastAsiaTheme="minorEastAsia" w:hAnsiTheme="minorEastAsia" w:hint="eastAsia"/>
                <w:color w:val="000000"/>
                <w:sz w:val="21"/>
                <w:szCs w:val="21"/>
              </w:rPr>
              <w:t>重点</w:t>
            </w:r>
            <w:r w:rsidRPr="00B506B7">
              <w:rPr>
                <w:rFonts w:asciiTheme="minorEastAsia" w:eastAsiaTheme="minorEastAsia" w:hAnsiTheme="minorEastAsia" w:hint="eastAsia"/>
                <w:color w:val="000000"/>
                <w:sz w:val="21"/>
                <w:szCs w:val="21"/>
              </w:rPr>
              <w:t>教学内容：掌握ADHD和ASD的核心症状，理解其在学前教育阶段的表现。1. 性和性别烦躁：性功能障碍的类型、性别烦躁的诊断与关怀。2. 儿童和青少年期心理障碍：ADHD的注意缺陷与多动/冲动症状；ASD的社会交往障碍、刻板行为；特定学习障碍等。</w:t>
            </w:r>
          </w:p>
          <w:p w14:paraId="2B8DB0DD" w14:textId="77777777" w:rsidR="008133D1" w:rsidRPr="00B506B7" w:rsidRDefault="008133D1" w:rsidP="008133D1">
            <w:pPr>
              <w:snapToGrid w:val="0"/>
              <w:spacing w:line="288" w:lineRule="auto"/>
              <w:ind w:firstLineChars="200" w:firstLine="420"/>
              <w:rPr>
                <w:rFonts w:asciiTheme="minorEastAsia" w:eastAsiaTheme="minorEastAsia" w:hAnsiTheme="minorEastAsia" w:hint="eastAsia"/>
                <w:color w:val="000000"/>
                <w:sz w:val="21"/>
                <w:szCs w:val="21"/>
              </w:rPr>
            </w:pPr>
            <w:r w:rsidRPr="00B506B7">
              <w:rPr>
                <w:rFonts w:asciiTheme="minorEastAsia" w:eastAsiaTheme="minorEastAsia" w:hAnsiTheme="minorEastAsia" w:hint="eastAsia"/>
                <w:color w:val="000000"/>
                <w:sz w:val="21"/>
                <w:szCs w:val="21"/>
              </w:rPr>
              <w:t>难点： 区分儿童正常的发展性行为与病理性行为；理解ASD谱系的多样性；以发展的眼光看待儿童心理问题，避免贴标签。</w:t>
            </w:r>
          </w:p>
          <w:p w14:paraId="5AFBE4B7" w14:textId="4E68F61C" w:rsidR="00B506B7" w:rsidRPr="00B506B7" w:rsidRDefault="00B506B7" w:rsidP="00B506B7">
            <w:pPr>
              <w:snapToGrid w:val="0"/>
              <w:spacing w:line="288" w:lineRule="auto"/>
              <w:ind w:firstLineChars="200" w:firstLine="420"/>
              <w:rPr>
                <w:rFonts w:asciiTheme="minorEastAsia" w:eastAsiaTheme="minorEastAsia" w:hAnsiTheme="minorEastAsia" w:hint="eastAsia"/>
                <w:color w:val="000000"/>
                <w:sz w:val="21"/>
                <w:szCs w:val="21"/>
              </w:rPr>
            </w:pPr>
            <w:r w:rsidRPr="00B506B7">
              <w:rPr>
                <w:rFonts w:asciiTheme="minorEastAsia" w:eastAsiaTheme="minorEastAsia" w:hAnsiTheme="minorEastAsia" w:hint="eastAsia"/>
                <w:color w:val="000000"/>
                <w:sz w:val="21"/>
                <w:szCs w:val="21"/>
              </w:rPr>
              <w:t>预期</w:t>
            </w:r>
            <w:r w:rsidR="008133D1">
              <w:rPr>
                <w:rFonts w:asciiTheme="minorEastAsia" w:eastAsiaTheme="minorEastAsia" w:hAnsiTheme="minorEastAsia" w:hint="eastAsia"/>
                <w:color w:val="000000"/>
                <w:sz w:val="21"/>
                <w:szCs w:val="21"/>
              </w:rPr>
              <w:t>目标</w:t>
            </w:r>
            <w:r w:rsidRPr="00B506B7">
              <w:rPr>
                <w:rFonts w:asciiTheme="minorEastAsia" w:eastAsiaTheme="minorEastAsia" w:hAnsiTheme="minorEastAsia" w:hint="eastAsia"/>
                <w:color w:val="000000"/>
                <w:sz w:val="21"/>
                <w:szCs w:val="21"/>
              </w:rPr>
              <w:t>：</w:t>
            </w:r>
          </w:p>
          <w:p w14:paraId="0C8229AF" w14:textId="05BFF9B0" w:rsidR="00B506B7" w:rsidRPr="00B506B7" w:rsidRDefault="00B506B7" w:rsidP="00B506B7">
            <w:pPr>
              <w:snapToGrid w:val="0"/>
              <w:spacing w:line="288" w:lineRule="auto"/>
              <w:ind w:firstLineChars="200" w:firstLine="420"/>
              <w:rPr>
                <w:rFonts w:asciiTheme="minorEastAsia" w:eastAsiaTheme="minorEastAsia" w:hAnsiTheme="minorEastAsia" w:hint="eastAsia"/>
                <w:color w:val="000000"/>
                <w:sz w:val="21"/>
                <w:szCs w:val="21"/>
              </w:rPr>
            </w:pPr>
            <w:r w:rsidRPr="00B506B7">
              <w:rPr>
                <w:rFonts w:asciiTheme="minorEastAsia" w:eastAsiaTheme="minorEastAsia" w:hAnsiTheme="minorEastAsia" w:hint="eastAsia"/>
                <w:color w:val="000000"/>
                <w:sz w:val="21"/>
                <w:szCs w:val="21"/>
              </w:rPr>
              <w:t>1. 能够了解性功能障碍和性别烦躁的基本概念。</w:t>
            </w:r>
          </w:p>
          <w:p w14:paraId="7885D2F2" w14:textId="4B231702" w:rsidR="00B506B7" w:rsidRPr="00B506B7" w:rsidRDefault="00B506B7" w:rsidP="00B506B7">
            <w:pPr>
              <w:snapToGrid w:val="0"/>
              <w:spacing w:line="288" w:lineRule="auto"/>
              <w:ind w:firstLineChars="200" w:firstLine="420"/>
              <w:rPr>
                <w:rFonts w:asciiTheme="minorEastAsia" w:eastAsiaTheme="minorEastAsia" w:hAnsiTheme="minorEastAsia" w:hint="eastAsia"/>
                <w:color w:val="000000"/>
                <w:sz w:val="21"/>
                <w:szCs w:val="21"/>
              </w:rPr>
            </w:pPr>
            <w:r w:rsidRPr="00B506B7">
              <w:rPr>
                <w:rFonts w:asciiTheme="minorEastAsia" w:eastAsiaTheme="minorEastAsia" w:hAnsiTheme="minorEastAsia" w:hint="eastAsia"/>
                <w:color w:val="000000"/>
                <w:sz w:val="21"/>
                <w:szCs w:val="21"/>
              </w:rPr>
              <w:lastRenderedPageBreak/>
              <w:t>2. （作为学前专业学生，此为重点） 能够识别儿童常见心理障碍的核心表现。</w:t>
            </w:r>
          </w:p>
          <w:p w14:paraId="40FA8CD8" w14:textId="704F3DC7" w:rsidR="00B506B7" w:rsidRPr="00B506B7" w:rsidRDefault="00B506B7" w:rsidP="00B506B7">
            <w:pPr>
              <w:snapToGrid w:val="0"/>
              <w:spacing w:line="288" w:lineRule="auto"/>
              <w:ind w:firstLineChars="200" w:firstLine="420"/>
              <w:rPr>
                <w:rFonts w:asciiTheme="minorEastAsia" w:eastAsiaTheme="minorEastAsia" w:hAnsiTheme="minorEastAsia" w:hint="eastAsia"/>
                <w:color w:val="000000"/>
                <w:sz w:val="21"/>
                <w:szCs w:val="21"/>
              </w:rPr>
            </w:pPr>
            <w:r w:rsidRPr="00B506B7">
              <w:rPr>
                <w:rFonts w:asciiTheme="minorEastAsia" w:eastAsiaTheme="minorEastAsia" w:hAnsiTheme="minorEastAsia" w:hint="eastAsia"/>
                <w:color w:val="000000"/>
                <w:sz w:val="21"/>
                <w:szCs w:val="21"/>
              </w:rPr>
              <w:t>3. 能够理解早期识别和干预对儿童发展性障碍的重要意义。</w:t>
            </w:r>
          </w:p>
          <w:p w14:paraId="57781CA2" w14:textId="77777777" w:rsidR="00B506B7" w:rsidRPr="00B506B7" w:rsidRDefault="00B506B7" w:rsidP="00B506B7">
            <w:pPr>
              <w:snapToGrid w:val="0"/>
              <w:spacing w:line="288" w:lineRule="auto"/>
              <w:ind w:firstLineChars="200" w:firstLine="420"/>
              <w:rPr>
                <w:rFonts w:asciiTheme="minorEastAsia" w:eastAsiaTheme="minorEastAsia" w:hAnsiTheme="minorEastAsia" w:hint="eastAsia"/>
                <w:color w:val="000000"/>
                <w:sz w:val="21"/>
                <w:szCs w:val="21"/>
              </w:rPr>
            </w:pPr>
          </w:p>
          <w:p w14:paraId="35EF4C51" w14:textId="77777777" w:rsidR="00B506B7" w:rsidRPr="00B506B7" w:rsidRDefault="00B506B7" w:rsidP="00B506B7">
            <w:pPr>
              <w:snapToGrid w:val="0"/>
              <w:spacing w:line="288" w:lineRule="auto"/>
              <w:ind w:firstLineChars="200" w:firstLine="420"/>
              <w:rPr>
                <w:rFonts w:asciiTheme="minorEastAsia" w:eastAsiaTheme="minorEastAsia" w:hAnsiTheme="minorEastAsia" w:hint="eastAsia"/>
                <w:color w:val="000000"/>
                <w:sz w:val="21"/>
                <w:szCs w:val="21"/>
              </w:rPr>
            </w:pPr>
            <w:r w:rsidRPr="00B506B7">
              <w:rPr>
                <w:rFonts w:asciiTheme="minorEastAsia" w:eastAsiaTheme="minorEastAsia" w:hAnsiTheme="minorEastAsia" w:hint="eastAsia"/>
                <w:color w:val="000000"/>
                <w:sz w:val="21"/>
                <w:szCs w:val="21"/>
              </w:rPr>
              <w:t>第七单元：伦理与法律（第十五章）</w:t>
            </w:r>
          </w:p>
          <w:p w14:paraId="707F7A6F" w14:textId="77777777" w:rsidR="008133D1" w:rsidRPr="00B506B7" w:rsidRDefault="008133D1" w:rsidP="008133D1">
            <w:pPr>
              <w:snapToGrid w:val="0"/>
              <w:spacing w:line="288" w:lineRule="auto"/>
              <w:ind w:firstLineChars="200" w:firstLine="420"/>
              <w:rPr>
                <w:rFonts w:asciiTheme="minorEastAsia" w:eastAsiaTheme="minorEastAsia" w:hAnsiTheme="minorEastAsia" w:hint="eastAsia"/>
                <w:color w:val="000000"/>
                <w:sz w:val="21"/>
                <w:szCs w:val="21"/>
              </w:rPr>
            </w:pPr>
            <w:r>
              <w:rPr>
                <w:rFonts w:asciiTheme="minorEastAsia" w:eastAsiaTheme="minorEastAsia" w:hAnsiTheme="minorEastAsia" w:hint="eastAsia"/>
                <w:color w:val="000000"/>
                <w:sz w:val="21"/>
                <w:szCs w:val="21"/>
              </w:rPr>
              <w:t>重点</w:t>
            </w:r>
            <w:r w:rsidRPr="00B506B7">
              <w:rPr>
                <w:rFonts w:asciiTheme="minorEastAsia" w:eastAsiaTheme="minorEastAsia" w:hAnsiTheme="minorEastAsia" w:hint="eastAsia"/>
                <w:color w:val="000000"/>
                <w:sz w:val="21"/>
                <w:szCs w:val="21"/>
              </w:rPr>
              <w:t>教学内容：掌握核心的伦理准则。1. 心理健康服务资源与模式。2. 专业伦理：保密及例外、双重关系、伦理决策。3. 相关法律：精神卫生法等相关内容，患者的权利与责任。</w:t>
            </w:r>
          </w:p>
          <w:p w14:paraId="6588E6AA" w14:textId="26B9C763" w:rsidR="008133D1" w:rsidRDefault="008133D1" w:rsidP="008133D1">
            <w:pPr>
              <w:snapToGrid w:val="0"/>
              <w:spacing w:line="288" w:lineRule="auto"/>
              <w:ind w:firstLineChars="200" w:firstLine="420"/>
              <w:rPr>
                <w:rFonts w:asciiTheme="minorEastAsia" w:eastAsiaTheme="minorEastAsia" w:hAnsiTheme="minorEastAsia" w:hint="eastAsia"/>
                <w:color w:val="000000"/>
                <w:sz w:val="21"/>
                <w:szCs w:val="21"/>
              </w:rPr>
            </w:pPr>
            <w:r w:rsidRPr="00B506B7">
              <w:rPr>
                <w:rFonts w:asciiTheme="minorEastAsia" w:eastAsiaTheme="minorEastAsia" w:hAnsiTheme="minorEastAsia" w:hint="eastAsia"/>
                <w:color w:val="000000"/>
                <w:sz w:val="21"/>
                <w:szCs w:val="21"/>
              </w:rPr>
              <w:t>难点： 理解伦理困境的复杂性；在法律框架下平衡患者权利与社会安全。</w:t>
            </w:r>
          </w:p>
          <w:p w14:paraId="60055F64" w14:textId="6A15FB54" w:rsidR="00B506B7" w:rsidRPr="00B506B7" w:rsidRDefault="00B506B7" w:rsidP="00B506B7">
            <w:pPr>
              <w:snapToGrid w:val="0"/>
              <w:spacing w:line="288" w:lineRule="auto"/>
              <w:ind w:firstLineChars="200" w:firstLine="420"/>
              <w:rPr>
                <w:rFonts w:asciiTheme="minorEastAsia" w:eastAsiaTheme="minorEastAsia" w:hAnsiTheme="minorEastAsia" w:hint="eastAsia"/>
                <w:color w:val="000000"/>
                <w:sz w:val="21"/>
                <w:szCs w:val="21"/>
              </w:rPr>
            </w:pPr>
            <w:r w:rsidRPr="00B506B7">
              <w:rPr>
                <w:rFonts w:asciiTheme="minorEastAsia" w:eastAsiaTheme="minorEastAsia" w:hAnsiTheme="minorEastAsia" w:hint="eastAsia"/>
                <w:color w:val="000000"/>
                <w:sz w:val="21"/>
                <w:szCs w:val="21"/>
              </w:rPr>
              <w:t>预期</w:t>
            </w:r>
            <w:r w:rsidR="008133D1">
              <w:rPr>
                <w:rFonts w:asciiTheme="minorEastAsia" w:eastAsiaTheme="minorEastAsia" w:hAnsiTheme="minorEastAsia" w:hint="eastAsia"/>
                <w:color w:val="000000"/>
                <w:sz w:val="21"/>
                <w:szCs w:val="21"/>
              </w:rPr>
              <w:t>目标</w:t>
            </w:r>
            <w:r w:rsidRPr="00B506B7">
              <w:rPr>
                <w:rFonts w:asciiTheme="minorEastAsia" w:eastAsiaTheme="minorEastAsia" w:hAnsiTheme="minorEastAsia" w:hint="eastAsia"/>
                <w:color w:val="000000"/>
                <w:sz w:val="21"/>
                <w:szCs w:val="21"/>
              </w:rPr>
              <w:t>：</w:t>
            </w:r>
          </w:p>
          <w:p w14:paraId="4929720B" w14:textId="06B11EE7" w:rsidR="00B506B7" w:rsidRPr="00B506B7" w:rsidRDefault="00B506B7" w:rsidP="00B506B7">
            <w:pPr>
              <w:snapToGrid w:val="0"/>
              <w:spacing w:line="288" w:lineRule="auto"/>
              <w:ind w:firstLineChars="200" w:firstLine="420"/>
              <w:rPr>
                <w:rFonts w:asciiTheme="minorEastAsia" w:eastAsiaTheme="minorEastAsia" w:hAnsiTheme="minorEastAsia" w:hint="eastAsia"/>
                <w:color w:val="000000"/>
                <w:sz w:val="21"/>
                <w:szCs w:val="21"/>
              </w:rPr>
            </w:pPr>
            <w:r w:rsidRPr="00B506B7">
              <w:rPr>
                <w:rFonts w:asciiTheme="minorEastAsia" w:eastAsiaTheme="minorEastAsia" w:hAnsiTheme="minorEastAsia" w:hint="eastAsia"/>
                <w:color w:val="000000"/>
                <w:sz w:val="21"/>
                <w:szCs w:val="21"/>
              </w:rPr>
              <w:t>1. 能够了解我国心理健康服务的基本体系。</w:t>
            </w:r>
          </w:p>
          <w:p w14:paraId="5608ED5B" w14:textId="4022DC15" w:rsidR="00B506B7" w:rsidRPr="00B506B7" w:rsidRDefault="00B506B7" w:rsidP="00B506B7">
            <w:pPr>
              <w:snapToGrid w:val="0"/>
              <w:spacing w:line="288" w:lineRule="auto"/>
              <w:ind w:firstLineChars="200" w:firstLine="420"/>
              <w:rPr>
                <w:rFonts w:asciiTheme="minorEastAsia" w:eastAsiaTheme="minorEastAsia" w:hAnsiTheme="minorEastAsia" w:hint="eastAsia"/>
                <w:color w:val="000000"/>
                <w:sz w:val="21"/>
                <w:szCs w:val="21"/>
              </w:rPr>
            </w:pPr>
            <w:r w:rsidRPr="00B506B7">
              <w:rPr>
                <w:rFonts w:asciiTheme="minorEastAsia" w:eastAsiaTheme="minorEastAsia" w:hAnsiTheme="minorEastAsia" w:hint="eastAsia"/>
                <w:color w:val="000000"/>
                <w:sz w:val="21"/>
                <w:szCs w:val="21"/>
              </w:rPr>
              <w:t>2. 能够阐述心理咨询/治疗中的基本伦理原则。</w:t>
            </w:r>
          </w:p>
          <w:p w14:paraId="0C9F75CD" w14:textId="1461F789" w:rsidR="00412AA8" w:rsidRPr="008133D1" w:rsidRDefault="00B506B7" w:rsidP="008133D1">
            <w:pPr>
              <w:snapToGrid w:val="0"/>
              <w:spacing w:line="288" w:lineRule="auto"/>
              <w:ind w:firstLineChars="200" w:firstLine="420"/>
              <w:rPr>
                <w:rFonts w:asciiTheme="minorEastAsia" w:eastAsiaTheme="minorEastAsia" w:hAnsiTheme="minorEastAsia" w:hint="eastAsia"/>
                <w:color w:val="000000"/>
                <w:sz w:val="21"/>
                <w:szCs w:val="21"/>
              </w:rPr>
            </w:pPr>
            <w:r w:rsidRPr="00B506B7">
              <w:rPr>
                <w:rFonts w:asciiTheme="minorEastAsia" w:eastAsiaTheme="minorEastAsia" w:hAnsiTheme="minorEastAsia" w:hint="eastAsia"/>
                <w:color w:val="000000"/>
                <w:sz w:val="21"/>
                <w:szCs w:val="21"/>
              </w:rPr>
              <w:t>3. 能够了解与精神障碍患者相关的法律法规。</w:t>
            </w:r>
          </w:p>
        </w:tc>
      </w:tr>
    </w:tbl>
    <w:bookmarkEnd w:id="2"/>
    <w:bookmarkEnd w:id="3"/>
    <w:p w14:paraId="58F9FD1F" w14:textId="77777777" w:rsidR="00412AA8" w:rsidRDefault="008A0280">
      <w:pPr>
        <w:pStyle w:val="DG2"/>
        <w:spacing w:before="81" w:after="163"/>
      </w:pPr>
      <w:r>
        <w:rPr>
          <w:rFonts w:hint="eastAsia"/>
        </w:rPr>
        <w:lastRenderedPageBreak/>
        <w:t>（二）教学单元对课程目标的支撑关系</w:t>
      </w:r>
    </w:p>
    <w:tbl>
      <w:tblPr>
        <w:tblW w:w="49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4A0" w:firstRow="1" w:lastRow="0" w:firstColumn="1" w:lastColumn="0" w:noHBand="0" w:noVBand="1"/>
      </w:tblPr>
      <w:tblGrid>
        <w:gridCol w:w="3116"/>
        <w:gridCol w:w="1236"/>
        <w:gridCol w:w="1303"/>
        <w:gridCol w:w="1275"/>
        <w:gridCol w:w="1293"/>
      </w:tblGrid>
      <w:tr w:rsidR="008A4B21" w14:paraId="51CEF686" w14:textId="77777777" w:rsidTr="00707D06">
        <w:trPr>
          <w:trHeight w:val="794"/>
          <w:jc w:val="center"/>
        </w:trPr>
        <w:tc>
          <w:tcPr>
            <w:tcW w:w="1895" w:type="pct"/>
            <w:tcBorders>
              <w:top w:val="single" w:sz="12" w:space="0" w:color="auto"/>
              <w:left w:val="single" w:sz="12" w:space="0" w:color="auto"/>
              <w:tl2br w:val="single" w:sz="4" w:space="0" w:color="auto"/>
            </w:tcBorders>
          </w:tcPr>
          <w:p w14:paraId="0970730B" w14:textId="77777777" w:rsidR="008A4B21" w:rsidRDefault="008A4B21">
            <w:pPr>
              <w:pStyle w:val="DG"/>
              <w:ind w:firstLine="489"/>
              <w:jc w:val="right"/>
              <w:rPr>
                <w:szCs w:val="16"/>
              </w:rPr>
            </w:pPr>
            <w:r>
              <w:rPr>
                <w:rFonts w:hint="eastAsia"/>
                <w:szCs w:val="16"/>
              </w:rPr>
              <w:t>课程目标</w:t>
            </w:r>
          </w:p>
          <w:p w14:paraId="39FA2C3C" w14:textId="77777777" w:rsidR="008A4B21" w:rsidRDefault="008A4B21">
            <w:pPr>
              <w:pStyle w:val="DG"/>
              <w:ind w:right="210"/>
              <w:jc w:val="left"/>
              <w:rPr>
                <w:szCs w:val="16"/>
              </w:rPr>
            </w:pPr>
          </w:p>
          <w:p w14:paraId="4D7FDF53" w14:textId="77777777" w:rsidR="008A4B21" w:rsidRDefault="008A4B21">
            <w:pPr>
              <w:pStyle w:val="DG"/>
              <w:ind w:right="210"/>
              <w:jc w:val="left"/>
              <w:rPr>
                <w:szCs w:val="16"/>
              </w:rPr>
            </w:pPr>
            <w:r>
              <w:rPr>
                <w:rFonts w:hint="eastAsia"/>
                <w:szCs w:val="16"/>
              </w:rPr>
              <w:t>教学单元</w:t>
            </w:r>
          </w:p>
        </w:tc>
        <w:tc>
          <w:tcPr>
            <w:tcW w:w="752" w:type="pct"/>
            <w:tcBorders>
              <w:top w:val="single" w:sz="12" w:space="0" w:color="auto"/>
            </w:tcBorders>
            <w:vAlign w:val="center"/>
          </w:tcPr>
          <w:p w14:paraId="3DA751B6" w14:textId="7823EF86" w:rsidR="008A4B21" w:rsidRDefault="008A4B21">
            <w:pPr>
              <w:pStyle w:val="DG"/>
              <w:rPr>
                <w:szCs w:val="16"/>
              </w:rPr>
            </w:pPr>
            <w:r>
              <w:rPr>
                <w:rFonts w:hint="eastAsia"/>
                <w:szCs w:val="16"/>
              </w:rPr>
              <w:t>1</w:t>
            </w:r>
          </w:p>
        </w:tc>
        <w:tc>
          <w:tcPr>
            <w:tcW w:w="792" w:type="pct"/>
            <w:tcBorders>
              <w:top w:val="single" w:sz="12" w:space="0" w:color="auto"/>
            </w:tcBorders>
            <w:vAlign w:val="center"/>
          </w:tcPr>
          <w:p w14:paraId="56F695CC" w14:textId="15A8DBBF" w:rsidR="008A4B21" w:rsidRDefault="008A4B21">
            <w:pPr>
              <w:pStyle w:val="DG"/>
              <w:rPr>
                <w:szCs w:val="16"/>
              </w:rPr>
            </w:pPr>
            <w:r>
              <w:rPr>
                <w:rFonts w:hint="eastAsia"/>
                <w:szCs w:val="16"/>
              </w:rPr>
              <w:t>2</w:t>
            </w:r>
          </w:p>
        </w:tc>
        <w:tc>
          <w:tcPr>
            <w:tcW w:w="775" w:type="pct"/>
            <w:tcBorders>
              <w:top w:val="single" w:sz="12" w:space="0" w:color="auto"/>
            </w:tcBorders>
            <w:vAlign w:val="center"/>
          </w:tcPr>
          <w:p w14:paraId="4CDD956A" w14:textId="0A02EFCE" w:rsidR="008A4B21" w:rsidRDefault="008A4B21">
            <w:pPr>
              <w:pStyle w:val="DG"/>
              <w:rPr>
                <w:szCs w:val="16"/>
              </w:rPr>
            </w:pPr>
            <w:r>
              <w:rPr>
                <w:rFonts w:hint="eastAsia"/>
                <w:szCs w:val="16"/>
              </w:rPr>
              <w:t>3</w:t>
            </w:r>
          </w:p>
        </w:tc>
        <w:tc>
          <w:tcPr>
            <w:tcW w:w="786" w:type="pct"/>
            <w:tcBorders>
              <w:top w:val="single" w:sz="12" w:space="0" w:color="auto"/>
            </w:tcBorders>
            <w:vAlign w:val="center"/>
          </w:tcPr>
          <w:p w14:paraId="6BB9E955" w14:textId="2DB654E7" w:rsidR="008A4B21" w:rsidRDefault="008A4B21">
            <w:pPr>
              <w:pStyle w:val="DG"/>
              <w:rPr>
                <w:szCs w:val="16"/>
              </w:rPr>
            </w:pPr>
            <w:r>
              <w:rPr>
                <w:rFonts w:hint="eastAsia"/>
                <w:szCs w:val="16"/>
              </w:rPr>
              <w:t>4</w:t>
            </w:r>
          </w:p>
        </w:tc>
      </w:tr>
      <w:tr w:rsidR="008A4B21" w14:paraId="736CEB88" w14:textId="77777777" w:rsidTr="00707D06">
        <w:trPr>
          <w:trHeight w:val="340"/>
          <w:jc w:val="center"/>
        </w:trPr>
        <w:tc>
          <w:tcPr>
            <w:tcW w:w="1895" w:type="pct"/>
            <w:tcBorders>
              <w:left w:val="single" w:sz="12" w:space="0" w:color="auto"/>
            </w:tcBorders>
            <w:vAlign w:val="center"/>
          </w:tcPr>
          <w:p w14:paraId="0BD44255" w14:textId="2EF87541" w:rsidR="008A4B21" w:rsidRPr="008F60BA" w:rsidRDefault="008A4B21" w:rsidP="008A4B21">
            <w:pPr>
              <w:pStyle w:val="DG0"/>
              <w:jc w:val="left"/>
              <w:rPr>
                <w:rFonts w:asciiTheme="minorEastAsia" w:eastAsiaTheme="minorEastAsia" w:hAnsiTheme="minorEastAsia" w:hint="eastAsia"/>
              </w:rPr>
            </w:pPr>
            <w:r w:rsidRPr="008A4B21">
              <w:rPr>
                <w:rFonts w:asciiTheme="minorEastAsia" w:eastAsiaTheme="minorEastAsia" w:hAnsiTheme="minorEastAsia" w:hint="eastAsia"/>
              </w:rPr>
              <w:t>第一单元：基础理论与评估</w:t>
            </w:r>
          </w:p>
        </w:tc>
        <w:tc>
          <w:tcPr>
            <w:tcW w:w="752" w:type="pct"/>
            <w:vAlign w:val="center"/>
          </w:tcPr>
          <w:p w14:paraId="69016D93" w14:textId="4D67720E" w:rsidR="008A4B21" w:rsidRDefault="00E45659" w:rsidP="003213F6">
            <w:pPr>
              <w:pStyle w:val="DG0"/>
            </w:pPr>
            <w:r w:rsidRPr="00E45659">
              <w:rPr>
                <w:rFonts w:ascii="Calibri" w:hAnsi="Calibri" w:cs="Calibri" w:hint="eastAsia"/>
              </w:rPr>
              <w:t>√</w:t>
            </w:r>
          </w:p>
        </w:tc>
        <w:tc>
          <w:tcPr>
            <w:tcW w:w="792" w:type="pct"/>
            <w:vAlign w:val="center"/>
          </w:tcPr>
          <w:p w14:paraId="76D5912B" w14:textId="6709CCC5" w:rsidR="008A4B21" w:rsidRDefault="008A4B21" w:rsidP="003213F6">
            <w:pPr>
              <w:pStyle w:val="DG0"/>
            </w:pPr>
          </w:p>
        </w:tc>
        <w:tc>
          <w:tcPr>
            <w:tcW w:w="775" w:type="pct"/>
            <w:vAlign w:val="center"/>
          </w:tcPr>
          <w:p w14:paraId="7A2F069E" w14:textId="6F5C81DD" w:rsidR="008A4B21" w:rsidRDefault="008A4B21" w:rsidP="003213F6">
            <w:pPr>
              <w:pStyle w:val="DG0"/>
            </w:pPr>
          </w:p>
        </w:tc>
        <w:tc>
          <w:tcPr>
            <w:tcW w:w="786" w:type="pct"/>
            <w:vAlign w:val="center"/>
          </w:tcPr>
          <w:p w14:paraId="791DE018" w14:textId="59683FA9" w:rsidR="008A4B21" w:rsidRDefault="008A4B21" w:rsidP="003213F6">
            <w:pPr>
              <w:pStyle w:val="DG0"/>
            </w:pPr>
          </w:p>
        </w:tc>
      </w:tr>
      <w:tr w:rsidR="008A4B21" w14:paraId="52A25D81" w14:textId="77777777" w:rsidTr="00707D06">
        <w:trPr>
          <w:trHeight w:val="340"/>
          <w:jc w:val="center"/>
        </w:trPr>
        <w:tc>
          <w:tcPr>
            <w:tcW w:w="1895" w:type="pct"/>
            <w:tcBorders>
              <w:left w:val="single" w:sz="12" w:space="0" w:color="auto"/>
            </w:tcBorders>
            <w:vAlign w:val="center"/>
          </w:tcPr>
          <w:p w14:paraId="5BF23E8A" w14:textId="456C1561" w:rsidR="008A4B21" w:rsidRPr="008F60BA" w:rsidRDefault="008A4B21" w:rsidP="008A4B21">
            <w:pPr>
              <w:pStyle w:val="DG0"/>
              <w:jc w:val="left"/>
              <w:rPr>
                <w:rFonts w:asciiTheme="minorEastAsia" w:eastAsiaTheme="minorEastAsia" w:hAnsiTheme="minorEastAsia" w:hint="eastAsia"/>
              </w:rPr>
            </w:pPr>
            <w:r w:rsidRPr="00682F96">
              <w:rPr>
                <w:rFonts w:asciiTheme="minorEastAsia" w:eastAsiaTheme="minorEastAsia" w:hAnsiTheme="minorEastAsia" w:hint="eastAsia"/>
              </w:rPr>
              <w:t>第二单元</w:t>
            </w:r>
            <w:r>
              <w:rPr>
                <w:rFonts w:asciiTheme="minorEastAsia" w:eastAsiaTheme="minorEastAsia" w:hAnsiTheme="minorEastAsia" w:hint="eastAsia"/>
              </w:rPr>
              <w:t>：</w:t>
            </w:r>
            <w:r w:rsidRPr="008A4B21">
              <w:rPr>
                <w:rFonts w:asciiTheme="minorEastAsia" w:eastAsiaTheme="minorEastAsia" w:hAnsiTheme="minorEastAsia" w:hint="eastAsia"/>
              </w:rPr>
              <w:t>重症精神障碍</w:t>
            </w:r>
          </w:p>
        </w:tc>
        <w:tc>
          <w:tcPr>
            <w:tcW w:w="752" w:type="pct"/>
            <w:vAlign w:val="center"/>
          </w:tcPr>
          <w:p w14:paraId="77560AAC" w14:textId="624D674C" w:rsidR="008A4B21" w:rsidRDefault="00E45659" w:rsidP="003213F6">
            <w:pPr>
              <w:pStyle w:val="DG0"/>
            </w:pPr>
            <w:r w:rsidRPr="00E45659">
              <w:rPr>
                <w:rFonts w:hint="eastAsia"/>
              </w:rPr>
              <w:t>√</w:t>
            </w:r>
          </w:p>
        </w:tc>
        <w:tc>
          <w:tcPr>
            <w:tcW w:w="792" w:type="pct"/>
            <w:vAlign w:val="center"/>
          </w:tcPr>
          <w:p w14:paraId="3AE460D2" w14:textId="06B9D38A" w:rsidR="008A4B21" w:rsidRDefault="00E45659" w:rsidP="003213F6">
            <w:pPr>
              <w:pStyle w:val="DG0"/>
            </w:pPr>
            <w:r w:rsidRPr="00E45659">
              <w:rPr>
                <w:rFonts w:hint="eastAsia"/>
              </w:rPr>
              <w:t>√</w:t>
            </w:r>
          </w:p>
        </w:tc>
        <w:tc>
          <w:tcPr>
            <w:tcW w:w="775" w:type="pct"/>
            <w:vAlign w:val="center"/>
          </w:tcPr>
          <w:p w14:paraId="66632756" w14:textId="7ED2BF0D" w:rsidR="008A4B21" w:rsidRDefault="00E45659" w:rsidP="003213F6">
            <w:pPr>
              <w:pStyle w:val="DG0"/>
            </w:pPr>
            <w:r w:rsidRPr="00E45659">
              <w:rPr>
                <w:rFonts w:hint="eastAsia"/>
              </w:rPr>
              <w:t>√</w:t>
            </w:r>
          </w:p>
        </w:tc>
        <w:tc>
          <w:tcPr>
            <w:tcW w:w="786" w:type="pct"/>
            <w:vAlign w:val="center"/>
          </w:tcPr>
          <w:p w14:paraId="04E90049" w14:textId="39866040" w:rsidR="008A4B21" w:rsidRDefault="008A4B21" w:rsidP="003213F6">
            <w:pPr>
              <w:pStyle w:val="DG0"/>
            </w:pPr>
          </w:p>
        </w:tc>
      </w:tr>
      <w:tr w:rsidR="008A4B21" w14:paraId="385ECF5E" w14:textId="77777777" w:rsidTr="00707D06">
        <w:trPr>
          <w:trHeight w:val="340"/>
          <w:jc w:val="center"/>
        </w:trPr>
        <w:tc>
          <w:tcPr>
            <w:tcW w:w="1895" w:type="pct"/>
            <w:tcBorders>
              <w:left w:val="single" w:sz="12" w:space="0" w:color="auto"/>
            </w:tcBorders>
            <w:vAlign w:val="center"/>
          </w:tcPr>
          <w:p w14:paraId="036B60D8" w14:textId="2D270304" w:rsidR="008A4B21" w:rsidRPr="008F60BA" w:rsidRDefault="008A4B21" w:rsidP="008A4B21">
            <w:pPr>
              <w:pStyle w:val="DG0"/>
              <w:jc w:val="left"/>
              <w:rPr>
                <w:rFonts w:asciiTheme="minorEastAsia" w:eastAsiaTheme="minorEastAsia" w:hAnsiTheme="minorEastAsia" w:hint="eastAsia"/>
              </w:rPr>
            </w:pPr>
            <w:r w:rsidRPr="008A4B21">
              <w:rPr>
                <w:rFonts w:asciiTheme="minorEastAsia" w:eastAsiaTheme="minorEastAsia" w:hAnsiTheme="minorEastAsia" w:hint="eastAsia"/>
              </w:rPr>
              <w:t>第三单元：焦虑、创伤与相关障碍</w:t>
            </w:r>
          </w:p>
        </w:tc>
        <w:tc>
          <w:tcPr>
            <w:tcW w:w="752" w:type="pct"/>
            <w:vAlign w:val="center"/>
          </w:tcPr>
          <w:p w14:paraId="496EF517" w14:textId="77777777" w:rsidR="008A4B21" w:rsidRDefault="008A4B21" w:rsidP="003213F6">
            <w:pPr>
              <w:pStyle w:val="DG0"/>
            </w:pPr>
          </w:p>
        </w:tc>
        <w:tc>
          <w:tcPr>
            <w:tcW w:w="792" w:type="pct"/>
            <w:vAlign w:val="center"/>
          </w:tcPr>
          <w:p w14:paraId="40BD5D28" w14:textId="052DFB6D" w:rsidR="008A4B21" w:rsidRDefault="00E45659" w:rsidP="003213F6">
            <w:pPr>
              <w:pStyle w:val="DG0"/>
            </w:pPr>
            <w:r w:rsidRPr="00E45659">
              <w:rPr>
                <w:rFonts w:hint="eastAsia"/>
              </w:rPr>
              <w:t>√</w:t>
            </w:r>
          </w:p>
        </w:tc>
        <w:tc>
          <w:tcPr>
            <w:tcW w:w="775" w:type="pct"/>
            <w:vAlign w:val="center"/>
          </w:tcPr>
          <w:p w14:paraId="3BAB8D4A" w14:textId="0486BB90" w:rsidR="008A4B21" w:rsidRDefault="00E45659" w:rsidP="003213F6">
            <w:pPr>
              <w:pStyle w:val="DG0"/>
            </w:pPr>
            <w:r w:rsidRPr="00E45659">
              <w:rPr>
                <w:rFonts w:hint="eastAsia"/>
              </w:rPr>
              <w:t>√</w:t>
            </w:r>
          </w:p>
        </w:tc>
        <w:tc>
          <w:tcPr>
            <w:tcW w:w="786" w:type="pct"/>
            <w:vAlign w:val="center"/>
          </w:tcPr>
          <w:p w14:paraId="3F582DD8" w14:textId="5DC223EB" w:rsidR="008A4B21" w:rsidRDefault="008A4B21" w:rsidP="003213F6">
            <w:pPr>
              <w:pStyle w:val="DG0"/>
            </w:pPr>
          </w:p>
        </w:tc>
      </w:tr>
      <w:tr w:rsidR="008A4B21" w14:paraId="71845347" w14:textId="77777777" w:rsidTr="00707D06">
        <w:trPr>
          <w:trHeight w:val="340"/>
          <w:jc w:val="center"/>
        </w:trPr>
        <w:tc>
          <w:tcPr>
            <w:tcW w:w="1895" w:type="pct"/>
            <w:tcBorders>
              <w:left w:val="single" w:sz="12" w:space="0" w:color="auto"/>
            </w:tcBorders>
            <w:vAlign w:val="center"/>
          </w:tcPr>
          <w:p w14:paraId="3494C1A9" w14:textId="46EB328F" w:rsidR="008A4B21" w:rsidRPr="008F60BA" w:rsidRDefault="008A4B21" w:rsidP="008A4B21">
            <w:pPr>
              <w:pStyle w:val="DG0"/>
              <w:jc w:val="left"/>
              <w:rPr>
                <w:rFonts w:asciiTheme="minorEastAsia" w:eastAsiaTheme="minorEastAsia" w:hAnsiTheme="minorEastAsia" w:hint="eastAsia"/>
              </w:rPr>
            </w:pPr>
            <w:r w:rsidRPr="008A4B21">
              <w:rPr>
                <w:rFonts w:asciiTheme="minorEastAsia" w:eastAsiaTheme="minorEastAsia" w:hAnsiTheme="minorEastAsia" w:hint="eastAsia"/>
              </w:rPr>
              <w:t>第四单元：躯体、分离与进食障碍</w:t>
            </w:r>
          </w:p>
        </w:tc>
        <w:tc>
          <w:tcPr>
            <w:tcW w:w="752" w:type="pct"/>
            <w:vAlign w:val="center"/>
          </w:tcPr>
          <w:p w14:paraId="49D6309C" w14:textId="384FC372" w:rsidR="008A4B21" w:rsidRPr="00707D06" w:rsidRDefault="008A4B21" w:rsidP="003213F6">
            <w:pPr>
              <w:pStyle w:val="DG0"/>
            </w:pPr>
          </w:p>
        </w:tc>
        <w:tc>
          <w:tcPr>
            <w:tcW w:w="792" w:type="pct"/>
            <w:vAlign w:val="center"/>
          </w:tcPr>
          <w:p w14:paraId="39139DB3" w14:textId="2C72DF44" w:rsidR="008A4B21" w:rsidRDefault="00E45659" w:rsidP="003213F6">
            <w:pPr>
              <w:pStyle w:val="DG0"/>
            </w:pPr>
            <w:r w:rsidRPr="00E45659">
              <w:rPr>
                <w:rFonts w:hint="eastAsia"/>
              </w:rPr>
              <w:t>√</w:t>
            </w:r>
          </w:p>
        </w:tc>
        <w:tc>
          <w:tcPr>
            <w:tcW w:w="775" w:type="pct"/>
            <w:vAlign w:val="center"/>
          </w:tcPr>
          <w:p w14:paraId="4095AB60" w14:textId="77777777" w:rsidR="008A4B21" w:rsidRDefault="008A4B21" w:rsidP="003213F6">
            <w:pPr>
              <w:pStyle w:val="DG0"/>
            </w:pPr>
          </w:p>
        </w:tc>
        <w:tc>
          <w:tcPr>
            <w:tcW w:w="786" w:type="pct"/>
            <w:vAlign w:val="center"/>
          </w:tcPr>
          <w:p w14:paraId="48DC696D" w14:textId="143E8CCD" w:rsidR="008A4B21" w:rsidRDefault="00E45659" w:rsidP="003213F6">
            <w:pPr>
              <w:pStyle w:val="DG0"/>
            </w:pPr>
            <w:r w:rsidRPr="00E45659">
              <w:rPr>
                <w:rFonts w:hint="eastAsia"/>
              </w:rPr>
              <w:t>√</w:t>
            </w:r>
          </w:p>
        </w:tc>
      </w:tr>
      <w:tr w:rsidR="008A4B21" w14:paraId="53F39F01" w14:textId="77777777" w:rsidTr="00707D06">
        <w:trPr>
          <w:trHeight w:val="340"/>
          <w:jc w:val="center"/>
        </w:trPr>
        <w:tc>
          <w:tcPr>
            <w:tcW w:w="1895" w:type="pct"/>
            <w:tcBorders>
              <w:left w:val="single" w:sz="12" w:space="0" w:color="auto"/>
            </w:tcBorders>
            <w:vAlign w:val="center"/>
          </w:tcPr>
          <w:p w14:paraId="4BD78529" w14:textId="6A821F0A" w:rsidR="008A4B21" w:rsidRPr="00682F96" w:rsidRDefault="008A4B21" w:rsidP="008A4B21">
            <w:pPr>
              <w:pStyle w:val="DG0"/>
              <w:jc w:val="left"/>
              <w:rPr>
                <w:rFonts w:asciiTheme="minorEastAsia" w:eastAsiaTheme="minorEastAsia" w:hAnsiTheme="minorEastAsia" w:hint="eastAsia"/>
              </w:rPr>
            </w:pPr>
            <w:r w:rsidRPr="008A4B21">
              <w:rPr>
                <w:rFonts w:asciiTheme="minorEastAsia" w:eastAsiaTheme="minorEastAsia" w:hAnsiTheme="minorEastAsia" w:hint="eastAsia"/>
              </w:rPr>
              <w:t>第五单元：成瘾与人格障碍</w:t>
            </w:r>
          </w:p>
        </w:tc>
        <w:tc>
          <w:tcPr>
            <w:tcW w:w="752" w:type="pct"/>
            <w:vAlign w:val="center"/>
          </w:tcPr>
          <w:p w14:paraId="261C495E" w14:textId="1CBD3B73" w:rsidR="008A4B21" w:rsidRDefault="00E45659" w:rsidP="003213F6">
            <w:pPr>
              <w:pStyle w:val="DG0"/>
            </w:pPr>
            <w:r w:rsidRPr="00E45659">
              <w:rPr>
                <w:rFonts w:hint="eastAsia"/>
              </w:rPr>
              <w:t>√</w:t>
            </w:r>
          </w:p>
        </w:tc>
        <w:tc>
          <w:tcPr>
            <w:tcW w:w="792" w:type="pct"/>
            <w:vAlign w:val="center"/>
          </w:tcPr>
          <w:p w14:paraId="26375BF7" w14:textId="77777777" w:rsidR="008A4B21" w:rsidRDefault="008A4B21" w:rsidP="003213F6">
            <w:pPr>
              <w:pStyle w:val="DG0"/>
            </w:pPr>
          </w:p>
        </w:tc>
        <w:tc>
          <w:tcPr>
            <w:tcW w:w="775" w:type="pct"/>
            <w:vAlign w:val="center"/>
          </w:tcPr>
          <w:p w14:paraId="34CFCAC7" w14:textId="77777777" w:rsidR="008A4B21" w:rsidRDefault="008A4B21" w:rsidP="003213F6">
            <w:pPr>
              <w:pStyle w:val="DG0"/>
            </w:pPr>
          </w:p>
        </w:tc>
        <w:tc>
          <w:tcPr>
            <w:tcW w:w="786" w:type="pct"/>
            <w:vAlign w:val="center"/>
          </w:tcPr>
          <w:p w14:paraId="22A3090A" w14:textId="77777777" w:rsidR="008A4B21" w:rsidRDefault="008A4B21" w:rsidP="003213F6">
            <w:pPr>
              <w:pStyle w:val="DG0"/>
            </w:pPr>
          </w:p>
        </w:tc>
      </w:tr>
      <w:tr w:rsidR="008A4B21" w14:paraId="6F146DF8" w14:textId="77777777" w:rsidTr="00707D06">
        <w:trPr>
          <w:trHeight w:val="340"/>
          <w:jc w:val="center"/>
        </w:trPr>
        <w:tc>
          <w:tcPr>
            <w:tcW w:w="1895" w:type="pct"/>
            <w:tcBorders>
              <w:left w:val="single" w:sz="12" w:space="0" w:color="auto"/>
            </w:tcBorders>
            <w:vAlign w:val="center"/>
          </w:tcPr>
          <w:p w14:paraId="28B41AF4" w14:textId="6EA57BA1" w:rsidR="008A4B21" w:rsidRPr="00682F96" w:rsidRDefault="008A4B21" w:rsidP="008A4B21">
            <w:pPr>
              <w:pStyle w:val="DG0"/>
              <w:jc w:val="left"/>
              <w:rPr>
                <w:rFonts w:asciiTheme="minorEastAsia" w:eastAsiaTheme="minorEastAsia" w:hAnsiTheme="minorEastAsia" w:hint="eastAsia"/>
              </w:rPr>
            </w:pPr>
            <w:r w:rsidRPr="008A4B21">
              <w:rPr>
                <w:rFonts w:asciiTheme="minorEastAsia" w:eastAsiaTheme="minorEastAsia" w:hAnsiTheme="minorEastAsia" w:hint="eastAsia"/>
              </w:rPr>
              <w:t>第六单元：发展期与其它主题障碍</w:t>
            </w:r>
          </w:p>
        </w:tc>
        <w:tc>
          <w:tcPr>
            <w:tcW w:w="752" w:type="pct"/>
            <w:vAlign w:val="center"/>
          </w:tcPr>
          <w:p w14:paraId="207AB85E" w14:textId="6952AF06" w:rsidR="008A4B21" w:rsidRDefault="00E45659" w:rsidP="003213F6">
            <w:pPr>
              <w:pStyle w:val="DG0"/>
            </w:pPr>
            <w:r w:rsidRPr="00E45659">
              <w:rPr>
                <w:rFonts w:hint="eastAsia"/>
              </w:rPr>
              <w:t>√</w:t>
            </w:r>
          </w:p>
        </w:tc>
        <w:tc>
          <w:tcPr>
            <w:tcW w:w="792" w:type="pct"/>
            <w:vAlign w:val="center"/>
          </w:tcPr>
          <w:p w14:paraId="1EFFAAB1" w14:textId="77777777" w:rsidR="008A4B21" w:rsidRDefault="008A4B21" w:rsidP="003213F6">
            <w:pPr>
              <w:pStyle w:val="DG0"/>
            </w:pPr>
          </w:p>
        </w:tc>
        <w:tc>
          <w:tcPr>
            <w:tcW w:w="775" w:type="pct"/>
            <w:vAlign w:val="center"/>
          </w:tcPr>
          <w:p w14:paraId="51441926" w14:textId="3A5E09FE" w:rsidR="008A4B21" w:rsidRDefault="00E45659" w:rsidP="003213F6">
            <w:pPr>
              <w:pStyle w:val="DG0"/>
            </w:pPr>
            <w:r w:rsidRPr="00E45659">
              <w:rPr>
                <w:rFonts w:hint="eastAsia"/>
              </w:rPr>
              <w:t>√</w:t>
            </w:r>
          </w:p>
        </w:tc>
        <w:tc>
          <w:tcPr>
            <w:tcW w:w="786" w:type="pct"/>
            <w:vAlign w:val="center"/>
          </w:tcPr>
          <w:p w14:paraId="3C85A045" w14:textId="77777777" w:rsidR="008A4B21" w:rsidRDefault="008A4B21" w:rsidP="003213F6">
            <w:pPr>
              <w:pStyle w:val="DG0"/>
            </w:pPr>
          </w:p>
        </w:tc>
      </w:tr>
      <w:tr w:rsidR="008A4B21" w14:paraId="7F2A09E7" w14:textId="77777777" w:rsidTr="00707D06">
        <w:trPr>
          <w:trHeight w:val="340"/>
          <w:jc w:val="center"/>
        </w:trPr>
        <w:tc>
          <w:tcPr>
            <w:tcW w:w="1895" w:type="pct"/>
            <w:tcBorders>
              <w:left w:val="single" w:sz="12" w:space="0" w:color="auto"/>
            </w:tcBorders>
            <w:vAlign w:val="center"/>
          </w:tcPr>
          <w:p w14:paraId="46C7EC9B" w14:textId="12B081DE" w:rsidR="008A4B21" w:rsidRPr="00682F96" w:rsidRDefault="008A4B21" w:rsidP="008A4B21">
            <w:pPr>
              <w:pStyle w:val="DG0"/>
              <w:jc w:val="left"/>
              <w:rPr>
                <w:rFonts w:asciiTheme="minorEastAsia" w:eastAsiaTheme="minorEastAsia" w:hAnsiTheme="minorEastAsia" w:hint="eastAsia"/>
              </w:rPr>
            </w:pPr>
            <w:r w:rsidRPr="008A4B21">
              <w:rPr>
                <w:rFonts w:asciiTheme="minorEastAsia" w:eastAsiaTheme="minorEastAsia" w:hAnsiTheme="minorEastAsia" w:hint="eastAsia"/>
              </w:rPr>
              <w:t>第七单元：伦理与法律</w:t>
            </w:r>
          </w:p>
        </w:tc>
        <w:tc>
          <w:tcPr>
            <w:tcW w:w="752" w:type="pct"/>
            <w:vAlign w:val="center"/>
          </w:tcPr>
          <w:p w14:paraId="7ECCDD2E" w14:textId="77777777" w:rsidR="008A4B21" w:rsidRDefault="008A4B21" w:rsidP="003213F6">
            <w:pPr>
              <w:pStyle w:val="DG0"/>
            </w:pPr>
          </w:p>
        </w:tc>
        <w:tc>
          <w:tcPr>
            <w:tcW w:w="792" w:type="pct"/>
            <w:vAlign w:val="center"/>
          </w:tcPr>
          <w:p w14:paraId="144E3CFA" w14:textId="1550DB37" w:rsidR="008A4B21" w:rsidRDefault="00E45659" w:rsidP="003213F6">
            <w:pPr>
              <w:pStyle w:val="DG0"/>
            </w:pPr>
            <w:r w:rsidRPr="00E45659">
              <w:rPr>
                <w:rFonts w:hint="eastAsia"/>
              </w:rPr>
              <w:t>√</w:t>
            </w:r>
          </w:p>
        </w:tc>
        <w:tc>
          <w:tcPr>
            <w:tcW w:w="775" w:type="pct"/>
            <w:vAlign w:val="center"/>
          </w:tcPr>
          <w:p w14:paraId="188601B0" w14:textId="77777777" w:rsidR="008A4B21" w:rsidRDefault="008A4B21" w:rsidP="003213F6">
            <w:pPr>
              <w:pStyle w:val="DG0"/>
            </w:pPr>
          </w:p>
        </w:tc>
        <w:tc>
          <w:tcPr>
            <w:tcW w:w="786" w:type="pct"/>
            <w:vAlign w:val="center"/>
          </w:tcPr>
          <w:p w14:paraId="67FB7F9F" w14:textId="4799EF12" w:rsidR="008A4B21" w:rsidRDefault="00E45659" w:rsidP="003213F6">
            <w:pPr>
              <w:pStyle w:val="DG0"/>
            </w:pPr>
            <w:r w:rsidRPr="00E45659">
              <w:rPr>
                <w:rFonts w:hint="eastAsia"/>
              </w:rPr>
              <w:t>√</w:t>
            </w:r>
          </w:p>
        </w:tc>
      </w:tr>
    </w:tbl>
    <w:p w14:paraId="192F63FC" w14:textId="77777777" w:rsidR="00412AA8" w:rsidRDefault="008A0280">
      <w:pPr>
        <w:pStyle w:val="DG2"/>
        <w:spacing w:beforeLines="100" w:before="326" w:after="163"/>
      </w:pPr>
      <w:r>
        <w:rPr>
          <w:rFonts w:hint="eastAsia"/>
        </w:rPr>
        <w:t>（三）课程教学方法与学时分配</w:t>
      </w:r>
    </w:p>
    <w:tbl>
      <w:tblPr>
        <w:tblStyle w:val="aa"/>
        <w:tblW w:w="5000" w:type="pct"/>
        <w:jc w:val="center"/>
        <w:tblCellMar>
          <w:left w:w="85" w:type="dxa"/>
          <w:right w:w="85" w:type="dxa"/>
        </w:tblCellMar>
        <w:tblLook w:val="04A0" w:firstRow="1" w:lastRow="0" w:firstColumn="1" w:lastColumn="0" w:noHBand="0" w:noVBand="1"/>
      </w:tblPr>
      <w:tblGrid>
        <w:gridCol w:w="2395"/>
        <w:gridCol w:w="2126"/>
        <w:gridCol w:w="1694"/>
        <w:gridCol w:w="708"/>
        <w:gridCol w:w="653"/>
        <w:gridCol w:w="700"/>
      </w:tblGrid>
      <w:tr w:rsidR="00412AA8" w14:paraId="750CB03C" w14:textId="77777777" w:rsidTr="00707D06">
        <w:trPr>
          <w:trHeight w:val="340"/>
          <w:jc w:val="center"/>
        </w:trPr>
        <w:tc>
          <w:tcPr>
            <w:tcW w:w="2395" w:type="dxa"/>
            <w:vMerge w:val="restart"/>
            <w:tcBorders>
              <w:top w:val="single" w:sz="12" w:space="0" w:color="auto"/>
              <w:left w:val="single" w:sz="12" w:space="0" w:color="auto"/>
            </w:tcBorders>
            <w:vAlign w:val="center"/>
          </w:tcPr>
          <w:p w14:paraId="4A1B6F5F" w14:textId="77777777" w:rsidR="00412AA8" w:rsidRDefault="008A0280">
            <w:pPr>
              <w:snapToGrid w:val="0"/>
              <w:jc w:val="center"/>
              <w:rPr>
                <w:rFonts w:ascii="黑体" w:eastAsia="黑体" w:hAnsi="黑体" w:hint="eastAsia"/>
                <w:bCs/>
                <w:sz w:val="21"/>
                <w:szCs w:val="21"/>
              </w:rPr>
            </w:pPr>
            <w:r>
              <w:rPr>
                <w:rFonts w:ascii="黑体" w:eastAsia="黑体" w:hAnsi="黑体" w:hint="eastAsia"/>
                <w:bCs/>
                <w:sz w:val="21"/>
                <w:szCs w:val="21"/>
              </w:rPr>
              <w:t>教学单元</w:t>
            </w:r>
          </w:p>
        </w:tc>
        <w:tc>
          <w:tcPr>
            <w:tcW w:w="2126" w:type="dxa"/>
            <w:vMerge w:val="restart"/>
            <w:tcBorders>
              <w:top w:val="single" w:sz="12" w:space="0" w:color="auto"/>
            </w:tcBorders>
            <w:vAlign w:val="center"/>
          </w:tcPr>
          <w:p w14:paraId="198C6B87" w14:textId="77777777" w:rsidR="00412AA8" w:rsidRDefault="008A0280">
            <w:pPr>
              <w:pStyle w:val="DG"/>
              <w:rPr>
                <w:szCs w:val="21"/>
              </w:rPr>
            </w:pPr>
            <w:r>
              <w:rPr>
                <w:rFonts w:ascii="黑体" w:hAnsi="黑体" w:hint="eastAsia"/>
                <w:szCs w:val="21"/>
              </w:rPr>
              <w:t>教与学方式</w:t>
            </w:r>
          </w:p>
        </w:tc>
        <w:tc>
          <w:tcPr>
            <w:tcW w:w="1694" w:type="dxa"/>
            <w:vMerge w:val="restart"/>
            <w:tcBorders>
              <w:top w:val="single" w:sz="12" w:space="0" w:color="auto"/>
            </w:tcBorders>
            <w:vAlign w:val="center"/>
          </w:tcPr>
          <w:p w14:paraId="3B05CF9E" w14:textId="77777777" w:rsidR="00412AA8" w:rsidRPr="00707D06" w:rsidRDefault="008A0280">
            <w:pPr>
              <w:pStyle w:val="DG"/>
              <w:rPr>
                <w:rFonts w:ascii="黑体" w:hAnsi="黑体" w:hint="eastAsia"/>
                <w:szCs w:val="21"/>
              </w:rPr>
            </w:pPr>
            <w:r w:rsidRPr="00707D06">
              <w:rPr>
                <w:rFonts w:ascii="黑体" w:hAnsi="黑体" w:hint="eastAsia"/>
                <w:szCs w:val="21"/>
              </w:rPr>
              <w:t>考核方式</w:t>
            </w:r>
          </w:p>
        </w:tc>
        <w:tc>
          <w:tcPr>
            <w:tcW w:w="2061" w:type="dxa"/>
            <w:gridSpan w:val="3"/>
            <w:tcBorders>
              <w:top w:val="single" w:sz="12" w:space="0" w:color="auto"/>
              <w:right w:val="single" w:sz="12" w:space="0" w:color="auto"/>
            </w:tcBorders>
            <w:vAlign w:val="center"/>
          </w:tcPr>
          <w:p w14:paraId="68FAB55D" w14:textId="77777777" w:rsidR="00412AA8" w:rsidRDefault="008A0280">
            <w:pPr>
              <w:pStyle w:val="DG"/>
              <w:rPr>
                <w:rFonts w:ascii="黑体" w:hAnsi="黑体" w:hint="eastAsia"/>
                <w:szCs w:val="21"/>
              </w:rPr>
            </w:pPr>
            <w:r>
              <w:rPr>
                <w:rFonts w:ascii="黑体" w:hAnsi="黑体" w:hint="eastAsia"/>
                <w:szCs w:val="21"/>
              </w:rPr>
              <w:t>学时</w:t>
            </w:r>
            <w:r>
              <w:rPr>
                <w:rFonts w:ascii="黑体" w:hAnsi="黑体" w:hint="eastAsia"/>
                <w:bCs w:val="0"/>
                <w:szCs w:val="21"/>
              </w:rPr>
              <w:t>分配</w:t>
            </w:r>
          </w:p>
        </w:tc>
      </w:tr>
      <w:tr w:rsidR="00412AA8" w14:paraId="6800322D" w14:textId="77777777" w:rsidTr="00707D06">
        <w:trPr>
          <w:trHeight w:val="340"/>
          <w:jc w:val="center"/>
        </w:trPr>
        <w:tc>
          <w:tcPr>
            <w:tcW w:w="2395" w:type="dxa"/>
            <w:vMerge/>
            <w:tcBorders>
              <w:left w:val="single" w:sz="12" w:space="0" w:color="auto"/>
            </w:tcBorders>
          </w:tcPr>
          <w:p w14:paraId="02D1ECE1" w14:textId="77777777" w:rsidR="00412AA8" w:rsidRDefault="00412AA8">
            <w:pPr>
              <w:snapToGrid w:val="0"/>
              <w:jc w:val="center"/>
              <w:rPr>
                <w:rFonts w:ascii="黑体" w:eastAsia="黑体" w:hAnsi="黑体" w:hint="eastAsia"/>
                <w:bCs/>
                <w:sz w:val="21"/>
                <w:szCs w:val="21"/>
              </w:rPr>
            </w:pPr>
          </w:p>
        </w:tc>
        <w:tc>
          <w:tcPr>
            <w:tcW w:w="2126" w:type="dxa"/>
            <w:vMerge/>
          </w:tcPr>
          <w:p w14:paraId="4A79299D" w14:textId="77777777" w:rsidR="00412AA8" w:rsidRDefault="00412AA8">
            <w:pPr>
              <w:snapToGrid w:val="0"/>
              <w:jc w:val="center"/>
              <w:rPr>
                <w:rFonts w:ascii="黑体" w:eastAsia="黑体" w:hAnsi="黑体" w:hint="eastAsia"/>
                <w:bCs/>
                <w:sz w:val="21"/>
                <w:szCs w:val="21"/>
              </w:rPr>
            </w:pPr>
          </w:p>
        </w:tc>
        <w:tc>
          <w:tcPr>
            <w:tcW w:w="1694" w:type="dxa"/>
            <w:vMerge/>
          </w:tcPr>
          <w:p w14:paraId="253E3685" w14:textId="77777777" w:rsidR="00412AA8" w:rsidRPr="00707D06" w:rsidRDefault="00412AA8">
            <w:pPr>
              <w:snapToGrid w:val="0"/>
              <w:jc w:val="center"/>
              <w:rPr>
                <w:rFonts w:ascii="黑体" w:eastAsia="黑体" w:hAnsi="黑体" w:hint="eastAsia"/>
                <w:bCs/>
                <w:sz w:val="21"/>
                <w:szCs w:val="21"/>
              </w:rPr>
            </w:pPr>
          </w:p>
        </w:tc>
        <w:tc>
          <w:tcPr>
            <w:tcW w:w="708" w:type="dxa"/>
            <w:vAlign w:val="center"/>
          </w:tcPr>
          <w:p w14:paraId="5EBE458F" w14:textId="77777777" w:rsidR="00412AA8" w:rsidRDefault="008A0280">
            <w:pPr>
              <w:snapToGrid w:val="0"/>
              <w:jc w:val="center"/>
              <w:rPr>
                <w:rFonts w:ascii="黑体" w:eastAsia="黑体" w:hAnsi="黑体" w:hint="eastAsia"/>
                <w:bCs/>
                <w:sz w:val="21"/>
                <w:szCs w:val="21"/>
              </w:rPr>
            </w:pPr>
            <w:r>
              <w:rPr>
                <w:rFonts w:ascii="黑体" w:eastAsia="黑体" w:hAnsi="黑体" w:hint="eastAsia"/>
                <w:bCs/>
                <w:sz w:val="21"/>
                <w:szCs w:val="21"/>
              </w:rPr>
              <w:t>理论</w:t>
            </w:r>
          </w:p>
        </w:tc>
        <w:tc>
          <w:tcPr>
            <w:tcW w:w="653" w:type="dxa"/>
            <w:vAlign w:val="center"/>
          </w:tcPr>
          <w:p w14:paraId="447F7676" w14:textId="77777777" w:rsidR="00412AA8" w:rsidRDefault="008A0280">
            <w:pPr>
              <w:snapToGrid w:val="0"/>
              <w:jc w:val="center"/>
              <w:rPr>
                <w:rFonts w:ascii="黑体" w:eastAsia="黑体" w:hAnsi="黑体" w:hint="eastAsia"/>
                <w:bCs/>
                <w:sz w:val="21"/>
                <w:szCs w:val="21"/>
              </w:rPr>
            </w:pPr>
            <w:r>
              <w:rPr>
                <w:rFonts w:ascii="黑体" w:eastAsia="黑体" w:hAnsi="黑体" w:hint="eastAsia"/>
                <w:bCs/>
                <w:sz w:val="21"/>
                <w:szCs w:val="21"/>
              </w:rPr>
              <w:t>实践</w:t>
            </w:r>
          </w:p>
        </w:tc>
        <w:tc>
          <w:tcPr>
            <w:tcW w:w="700" w:type="dxa"/>
            <w:tcBorders>
              <w:right w:val="single" w:sz="12" w:space="0" w:color="auto"/>
            </w:tcBorders>
            <w:vAlign w:val="center"/>
          </w:tcPr>
          <w:p w14:paraId="68F05BD7" w14:textId="77777777" w:rsidR="00412AA8" w:rsidRDefault="008A0280">
            <w:pPr>
              <w:snapToGrid w:val="0"/>
              <w:jc w:val="center"/>
              <w:rPr>
                <w:rFonts w:ascii="黑体" w:eastAsia="黑体" w:hAnsi="黑体" w:hint="eastAsia"/>
                <w:bCs/>
                <w:sz w:val="21"/>
                <w:szCs w:val="21"/>
              </w:rPr>
            </w:pPr>
            <w:r>
              <w:rPr>
                <w:rFonts w:ascii="黑体" w:eastAsia="黑体" w:hAnsi="黑体" w:hint="eastAsia"/>
                <w:bCs/>
                <w:sz w:val="21"/>
                <w:szCs w:val="21"/>
              </w:rPr>
              <w:t>小计</w:t>
            </w:r>
          </w:p>
        </w:tc>
      </w:tr>
      <w:tr w:rsidR="008A4B21" w14:paraId="0C11F5DF" w14:textId="77777777" w:rsidTr="00707D06">
        <w:trPr>
          <w:trHeight w:val="454"/>
          <w:jc w:val="center"/>
        </w:trPr>
        <w:tc>
          <w:tcPr>
            <w:tcW w:w="2395" w:type="dxa"/>
            <w:tcBorders>
              <w:left w:val="single" w:sz="12" w:space="0" w:color="auto"/>
            </w:tcBorders>
            <w:vAlign w:val="center"/>
          </w:tcPr>
          <w:p w14:paraId="6A91D7D7" w14:textId="2BC21951" w:rsidR="008A4B21" w:rsidRPr="008A4B21" w:rsidRDefault="008A4B21" w:rsidP="00707D06">
            <w:pPr>
              <w:adjustRightInd w:val="0"/>
              <w:snapToGrid w:val="0"/>
              <w:jc w:val="left"/>
              <w:rPr>
                <w:rFonts w:asciiTheme="minorEastAsia" w:eastAsiaTheme="minorEastAsia" w:hAnsiTheme="minorEastAsia" w:hint="eastAsia"/>
                <w:color w:val="000000"/>
                <w:sz w:val="21"/>
                <w:szCs w:val="21"/>
              </w:rPr>
            </w:pPr>
            <w:r w:rsidRPr="008A4B21">
              <w:rPr>
                <w:rFonts w:asciiTheme="minorEastAsia" w:eastAsiaTheme="minorEastAsia" w:hAnsiTheme="minorEastAsia" w:hint="eastAsia"/>
                <w:color w:val="000000"/>
                <w:sz w:val="21"/>
                <w:szCs w:val="21"/>
              </w:rPr>
              <w:t>第一单元：基础理论与评估</w:t>
            </w:r>
          </w:p>
        </w:tc>
        <w:tc>
          <w:tcPr>
            <w:tcW w:w="2126" w:type="dxa"/>
            <w:vAlign w:val="center"/>
          </w:tcPr>
          <w:p w14:paraId="781237BB" w14:textId="5B3A645E" w:rsidR="008A4B21" w:rsidRPr="00461E46" w:rsidRDefault="008A4B21" w:rsidP="008A4B21">
            <w:pPr>
              <w:snapToGrid w:val="0"/>
              <w:jc w:val="center"/>
              <w:rPr>
                <w:rFonts w:asciiTheme="minorEastAsia" w:eastAsiaTheme="minorEastAsia" w:hAnsiTheme="minorEastAsia" w:hint="eastAsia"/>
                <w:color w:val="000000"/>
                <w:sz w:val="21"/>
                <w:szCs w:val="21"/>
              </w:rPr>
            </w:pPr>
            <w:r w:rsidRPr="00461E46">
              <w:rPr>
                <w:rFonts w:asciiTheme="minorEastAsia" w:eastAsiaTheme="minorEastAsia" w:hAnsiTheme="minorEastAsia" w:hint="eastAsia"/>
                <w:color w:val="000000"/>
                <w:sz w:val="21"/>
                <w:szCs w:val="21"/>
              </w:rPr>
              <w:t>讲授、练习、讨论</w:t>
            </w:r>
          </w:p>
        </w:tc>
        <w:tc>
          <w:tcPr>
            <w:tcW w:w="1694" w:type="dxa"/>
            <w:vAlign w:val="center"/>
          </w:tcPr>
          <w:p w14:paraId="768CF81B" w14:textId="593D13B8" w:rsidR="00707D06" w:rsidRPr="00707D06" w:rsidRDefault="008A4B21" w:rsidP="00707D06">
            <w:pPr>
              <w:snapToGrid w:val="0"/>
              <w:jc w:val="center"/>
              <w:rPr>
                <w:rFonts w:ascii="Times New Roman" w:hAnsi="Times New Roman"/>
                <w:bCs/>
                <w:sz w:val="21"/>
                <w:szCs w:val="21"/>
              </w:rPr>
            </w:pPr>
            <w:r w:rsidRPr="00707D06">
              <w:rPr>
                <w:rFonts w:ascii="Times New Roman" w:hAnsi="Times New Roman" w:hint="eastAsia"/>
                <w:bCs/>
                <w:sz w:val="21"/>
                <w:szCs w:val="21"/>
              </w:rPr>
              <w:t>课后作业</w:t>
            </w:r>
          </w:p>
          <w:p w14:paraId="6DF0FEF6" w14:textId="222078E7" w:rsidR="008A4B21" w:rsidRPr="00707D06" w:rsidRDefault="008A4B21" w:rsidP="00707D06">
            <w:pPr>
              <w:snapToGrid w:val="0"/>
              <w:jc w:val="center"/>
              <w:rPr>
                <w:rFonts w:ascii="Times New Roman" w:hAnsi="Times New Roman"/>
                <w:bCs/>
                <w:sz w:val="21"/>
                <w:szCs w:val="21"/>
              </w:rPr>
            </w:pPr>
            <w:r w:rsidRPr="00707D06">
              <w:rPr>
                <w:rFonts w:ascii="Times New Roman" w:hAnsi="Times New Roman" w:hint="eastAsia"/>
                <w:bCs/>
                <w:sz w:val="21"/>
                <w:szCs w:val="21"/>
              </w:rPr>
              <w:t>练习</w:t>
            </w:r>
          </w:p>
        </w:tc>
        <w:tc>
          <w:tcPr>
            <w:tcW w:w="708" w:type="dxa"/>
            <w:vAlign w:val="center"/>
          </w:tcPr>
          <w:p w14:paraId="51721149" w14:textId="45D6C119" w:rsidR="008A4B21" w:rsidRDefault="00707D06" w:rsidP="008A4B21">
            <w:pPr>
              <w:snapToGrid w:val="0"/>
              <w:jc w:val="center"/>
              <w:rPr>
                <w:rFonts w:ascii="Times New Roman" w:hAnsi="Times New Roman"/>
                <w:bCs/>
                <w:sz w:val="21"/>
                <w:szCs w:val="21"/>
              </w:rPr>
            </w:pPr>
            <w:r>
              <w:rPr>
                <w:rFonts w:ascii="Times New Roman" w:hAnsi="Times New Roman" w:hint="eastAsia"/>
                <w:bCs/>
                <w:sz w:val="21"/>
                <w:szCs w:val="21"/>
              </w:rPr>
              <w:t>4</w:t>
            </w:r>
          </w:p>
        </w:tc>
        <w:tc>
          <w:tcPr>
            <w:tcW w:w="653" w:type="dxa"/>
            <w:vAlign w:val="center"/>
          </w:tcPr>
          <w:p w14:paraId="200E0958" w14:textId="77777777" w:rsidR="008A4B21" w:rsidRDefault="008A4B21" w:rsidP="008A4B21">
            <w:pPr>
              <w:snapToGrid w:val="0"/>
              <w:jc w:val="center"/>
              <w:rPr>
                <w:rFonts w:ascii="Times New Roman" w:hAnsi="Times New Roman"/>
                <w:bCs/>
                <w:sz w:val="21"/>
                <w:szCs w:val="21"/>
              </w:rPr>
            </w:pPr>
          </w:p>
        </w:tc>
        <w:tc>
          <w:tcPr>
            <w:tcW w:w="700" w:type="dxa"/>
            <w:tcBorders>
              <w:right w:val="single" w:sz="12" w:space="0" w:color="auto"/>
            </w:tcBorders>
            <w:vAlign w:val="center"/>
          </w:tcPr>
          <w:p w14:paraId="5589370E" w14:textId="174D1DCC" w:rsidR="008A4B21" w:rsidRDefault="00707D06" w:rsidP="008A4B21">
            <w:pPr>
              <w:snapToGrid w:val="0"/>
              <w:jc w:val="center"/>
              <w:rPr>
                <w:rFonts w:ascii="Times New Roman" w:hAnsi="Times New Roman"/>
                <w:bCs/>
                <w:sz w:val="21"/>
                <w:szCs w:val="21"/>
              </w:rPr>
            </w:pPr>
            <w:r>
              <w:rPr>
                <w:rFonts w:ascii="Times New Roman" w:hAnsi="Times New Roman" w:hint="eastAsia"/>
                <w:bCs/>
                <w:sz w:val="21"/>
                <w:szCs w:val="21"/>
              </w:rPr>
              <w:t>4</w:t>
            </w:r>
          </w:p>
        </w:tc>
      </w:tr>
      <w:tr w:rsidR="008A4B21" w14:paraId="013A1396" w14:textId="77777777" w:rsidTr="00707D06">
        <w:trPr>
          <w:trHeight w:val="454"/>
          <w:jc w:val="center"/>
        </w:trPr>
        <w:tc>
          <w:tcPr>
            <w:tcW w:w="2395" w:type="dxa"/>
            <w:tcBorders>
              <w:left w:val="single" w:sz="12" w:space="0" w:color="auto"/>
            </w:tcBorders>
            <w:vAlign w:val="center"/>
          </w:tcPr>
          <w:p w14:paraId="3286CDEF" w14:textId="74BC4D17" w:rsidR="008A4B21" w:rsidRPr="008A4B21" w:rsidRDefault="008A4B21" w:rsidP="00707D06">
            <w:pPr>
              <w:adjustRightInd w:val="0"/>
              <w:snapToGrid w:val="0"/>
              <w:jc w:val="left"/>
              <w:rPr>
                <w:rFonts w:asciiTheme="minorEastAsia" w:eastAsiaTheme="minorEastAsia" w:hAnsiTheme="minorEastAsia" w:hint="eastAsia"/>
                <w:color w:val="000000"/>
                <w:sz w:val="21"/>
                <w:szCs w:val="21"/>
              </w:rPr>
            </w:pPr>
            <w:r w:rsidRPr="008A4B21">
              <w:rPr>
                <w:rFonts w:asciiTheme="minorEastAsia" w:eastAsiaTheme="minorEastAsia" w:hAnsiTheme="minorEastAsia" w:hint="eastAsia"/>
                <w:color w:val="000000"/>
                <w:sz w:val="21"/>
                <w:szCs w:val="21"/>
              </w:rPr>
              <w:t>第二单元：重症精神障碍</w:t>
            </w:r>
          </w:p>
        </w:tc>
        <w:tc>
          <w:tcPr>
            <w:tcW w:w="2126" w:type="dxa"/>
            <w:vAlign w:val="center"/>
          </w:tcPr>
          <w:p w14:paraId="78971473" w14:textId="4E77F7AF" w:rsidR="008A4B21" w:rsidRPr="00461E46" w:rsidRDefault="008A4B21" w:rsidP="008A4B21">
            <w:pPr>
              <w:snapToGrid w:val="0"/>
              <w:jc w:val="center"/>
              <w:rPr>
                <w:rFonts w:asciiTheme="minorEastAsia" w:eastAsiaTheme="minorEastAsia" w:hAnsiTheme="minorEastAsia" w:hint="eastAsia"/>
                <w:color w:val="000000"/>
                <w:sz w:val="21"/>
                <w:szCs w:val="21"/>
              </w:rPr>
            </w:pPr>
            <w:r w:rsidRPr="00461E46">
              <w:rPr>
                <w:rFonts w:asciiTheme="minorEastAsia" w:eastAsiaTheme="minorEastAsia" w:hAnsiTheme="minorEastAsia" w:hint="eastAsia"/>
                <w:color w:val="000000"/>
                <w:sz w:val="21"/>
                <w:szCs w:val="21"/>
              </w:rPr>
              <w:t>讲授、练习、讨论</w:t>
            </w:r>
          </w:p>
        </w:tc>
        <w:tc>
          <w:tcPr>
            <w:tcW w:w="1694" w:type="dxa"/>
            <w:vAlign w:val="center"/>
          </w:tcPr>
          <w:p w14:paraId="23E505D8" w14:textId="172A67C4" w:rsidR="00707D06" w:rsidRPr="00707D06" w:rsidRDefault="008A4B21" w:rsidP="00707D06">
            <w:pPr>
              <w:snapToGrid w:val="0"/>
              <w:jc w:val="center"/>
              <w:rPr>
                <w:rFonts w:ascii="Times New Roman" w:hAnsi="Times New Roman"/>
                <w:bCs/>
                <w:sz w:val="21"/>
                <w:szCs w:val="21"/>
              </w:rPr>
            </w:pPr>
            <w:r w:rsidRPr="00707D06">
              <w:rPr>
                <w:rFonts w:ascii="Times New Roman" w:hAnsi="Times New Roman" w:hint="eastAsia"/>
                <w:bCs/>
                <w:sz w:val="21"/>
                <w:szCs w:val="21"/>
              </w:rPr>
              <w:t>课后作业</w:t>
            </w:r>
          </w:p>
          <w:p w14:paraId="56F87CAF" w14:textId="52CB0C89" w:rsidR="008A4B21" w:rsidRPr="00707D06" w:rsidRDefault="008A4B21" w:rsidP="00707D06">
            <w:pPr>
              <w:snapToGrid w:val="0"/>
              <w:jc w:val="center"/>
              <w:rPr>
                <w:rFonts w:ascii="Times New Roman" w:hAnsi="Times New Roman"/>
                <w:bCs/>
                <w:sz w:val="21"/>
                <w:szCs w:val="21"/>
              </w:rPr>
            </w:pPr>
            <w:r w:rsidRPr="00707D06">
              <w:rPr>
                <w:rFonts w:ascii="Times New Roman" w:hAnsi="Times New Roman" w:hint="eastAsia"/>
                <w:bCs/>
                <w:sz w:val="21"/>
                <w:szCs w:val="21"/>
              </w:rPr>
              <w:t>练习</w:t>
            </w:r>
          </w:p>
        </w:tc>
        <w:tc>
          <w:tcPr>
            <w:tcW w:w="708" w:type="dxa"/>
            <w:vAlign w:val="center"/>
          </w:tcPr>
          <w:p w14:paraId="15D417A0" w14:textId="4532EF51" w:rsidR="008A4B21" w:rsidRDefault="00707D06" w:rsidP="008A4B21">
            <w:pPr>
              <w:snapToGrid w:val="0"/>
              <w:jc w:val="center"/>
              <w:rPr>
                <w:rFonts w:ascii="Times New Roman" w:hAnsi="Times New Roman"/>
                <w:bCs/>
                <w:sz w:val="21"/>
                <w:szCs w:val="21"/>
              </w:rPr>
            </w:pPr>
            <w:r>
              <w:rPr>
                <w:rFonts w:ascii="Times New Roman" w:hAnsi="Times New Roman" w:hint="eastAsia"/>
                <w:bCs/>
                <w:sz w:val="21"/>
                <w:szCs w:val="21"/>
              </w:rPr>
              <w:t>4</w:t>
            </w:r>
          </w:p>
        </w:tc>
        <w:tc>
          <w:tcPr>
            <w:tcW w:w="653" w:type="dxa"/>
            <w:vAlign w:val="center"/>
          </w:tcPr>
          <w:p w14:paraId="049B04A2" w14:textId="6DB920CA" w:rsidR="008A4B21" w:rsidRDefault="00707D06" w:rsidP="008A4B21">
            <w:pPr>
              <w:snapToGrid w:val="0"/>
              <w:jc w:val="center"/>
              <w:rPr>
                <w:rFonts w:ascii="Times New Roman" w:hAnsi="Times New Roman"/>
                <w:bCs/>
                <w:sz w:val="21"/>
                <w:szCs w:val="21"/>
              </w:rPr>
            </w:pPr>
            <w:r>
              <w:rPr>
                <w:rFonts w:ascii="Times New Roman" w:hAnsi="Times New Roman" w:hint="eastAsia"/>
                <w:bCs/>
                <w:sz w:val="21"/>
                <w:szCs w:val="21"/>
              </w:rPr>
              <w:t>0</w:t>
            </w:r>
          </w:p>
        </w:tc>
        <w:tc>
          <w:tcPr>
            <w:tcW w:w="700" w:type="dxa"/>
            <w:tcBorders>
              <w:right w:val="single" w:sz="12" w:space="0" w:color="auto"/>
            </w:tcBorders>
            <w:vAlign w:val="center"/>
          </w:tcPr>
          <w:p w14:paraId="4A0D7479" w14:textId="43925C37" w:rsidR="008A4B21" w:rsidRDefault="00707D06" w:rsidP="008A4B21">
            <w:pPr>
              <w:snapToGrid w:val="0"/>
              <w:jc w:val="center"/>
              <w:rPr>
                <w:rFonts w:ascii="Times New Roman" w:hAnsi="Times New Roman"/>
                <w:bCs/>
                <w:sz w:val="21"/>
                <w:szCs w:val="21"/>
              </w:rPr>
            </w:pPr>
            <w:r>
              <w:rPr>
                <w:rFonts w:ascii="Times New Roman" w:hAnsi="Times New Roman" w:hint="eastAsia"/>
                <w:bCs/>
                <w:sz w:val="21"/>
                <w:szCs w:val="21"/>
              </w:rPr>
              <w:t>4</w:t>
            </w:r>
          </w:p>
        </w:tc>
      </w:tr>
      <w:tr w:rsidR="008A4B21" w14:paraId="5F71DC64" w14:textId="77777777" w:rsidTr="00707D06">
        <w:trPr>
          <w:trHeight w:val="454"/>
          <w:jc w:val="center"/>
        </w:trPr>
        <w:tc>
          <w:tcPr>
            <w:tcW w:w="2395" w:type="dxa"/>
            <w:tcBorders>
              <w:left w:val="single" w:sz="12" w:space="0" w:color="auto"/>
            </w:tcBorders>
            <w:vAlign w:val="center"/>
          </w:tcPr>
          <w:p w14:paraId="6ABF21D9" w14:textId="01AD73A2" w:rsidR="008A4B21" w:rsidRPr="008A4B21" w:rsidRDefault="008A4B21" w:rsidP="00707D06">
            <w:pPr>
              <w:adjustRightInd w:val="0"/>
              <w:snapToGrid w:val="0"/>
              <w:jc w:val="left"/>
              <w:rPr>
                <w:rFonts w:asciiTheme="minorEastAsia" w:eastAsiaTheme="minorEastAsia" w:hAnsiTheme="minorEastAsia" w:hint="eastAsia"/>
                <w:color w:val="000000"/>
                <w:sz w:val="21"/>
                <w:szCs w:val="21"/>
              </w:rPr>
            </w:pPr>
            <w:r w:rsidRPr="008A4B21">
              <w:rPr>
                <w:rFonts w:asciiTheme="minorEastAsia" w:eastAsiaTheme="minorEastAsia" w:hAnsiTheme="minorEastAsia" w:hint="eastAsia"/>
                <w:color w:val="000000"/>
                <w:sz w:val="21"/>
                <w:szCs w:val="21"/>
              </w:rPr>
              <w:t>第三单元：焦虑、创伤与相关障碍</w:t>
            </w:r>
          </w:p>
        </w:tc>
        <w:tc>
          <w:tcPr>
            <w:tcW w:w="2126" w:type="dxa"/>
            <w:vAlign w:val="center"/>
          </w:tcPr>
          <w:p w14:paraId="41827AD7" w14:textId="39A161B8" w:rsidR="008A4B21" w:rsidRPr="00461E46" w:rsidRDefault="008A4B21" w:rsidP="008A4B21">
            <w:pPr>
              <w:snapToGrid w:val="0"/>
              <w:jc w:val="center"/>
              <w:rPr>
                <w:rFonts w:asciiTheme="minorEastAsia" w:eastAsiaTheme="minorEastAsia" w:hAnsiTheme="minorEastAsia" w:hint="eastAsia"/>
                <w:color w:val="000000"/>
                <w:sz w:val="21"/>
                <w:szCs w:val="21"/>
              </w:rPr>
            </w:pPr>
            <w:r w:rsidRPr="00461E46">
              <w:rPr>
                <w:rFonts w:asciiTheme="minorEastAsia" w:eastAsiaTheme="minorEastAsia" w:hAnsiTheme="minorEastAsia" w:hint="eastAsia"/>
                <w:color w:val="000000"/>
                <w:sz w:val="21"/>
                <w:szCs w:val="21"/>
              </w:rPr>
              <w:t>讲授、练习、讨论</w:t>
            </w:r>
          </w:p>
        </w:tc>
        <w:tc>
          <w:tcPr>
            <w:tcW w:w="1694" w:type="dxa"/>
            <w:vAlign w:val="center"/>
          </w:tcPr>
          <w:p w14:paraId="2CC5AAFD" w14:textId="50DB8F96" w:rsidR="00707D06" w:rsidRPr="00707D06" w:rsidRDefault="008A4B21" w:rsidP="00707D06">
            <w:pPr>
              <w:snapToGrid w:val="0"/>
              <w:jc w:val="center"/>
              <w:rPr>
                <w:rFonts w:ascii="Times New Roman" w:hAnsi="Times New Roman"/>
                <w:bCs/>
                <w:sz w:val="21"/>
                <w:szCs w:val="21"/>
              </w:rPr>
            </w:pPr>
            <w:r w:rsidRPr="00707D06">
              <w:rPr>
                <w:rFonts w:ascii="Times New Roman" w:hAnsi="Times New Roman" w:hint="eastAsia"/>
                <w:bCs/>
                <w:sz w:val="21"/>
                <w:szCs w:val="21"/>
              </w:rPr>
              <w:t>课后作业</w:t>
            </w:r>
          </w:p>
          <w:p w14:paraId="45AF715B" w14:textId="52ACBCB5" w:rsidR="008A4B21" w:rsidRPr="00707D06" w:rsidRDefault="008A4B21" w:rsidP="00707D06">
            <w:pPr>
              <w:snapToGrid w:val="0"/>
              <w:jc w:val="center"/>
              <w:rPr>
                <w:rFonts w:ascii="Times New Roman" w:hAnsi="Times New Roman"/>
                <w:bCs/>
                <w:sz w:val="21"/>
                <w:szCs w:val="21"/>
              </w:rPr>
            </w:pPr>
            <w:r w:rsidRPr="00707D06">
              <w:rPr>
                <w:rFonts w:ascii="Times New Roman" w:hAnsi="Times New Roman" w:hint="eastAsia"/>
                <w:bCs/>
                <w:sz w:val="21"/>
                <w:szCs w:val="21"/>
              </w:rPr>
              <w:t>练习</w:t>
            </w:r>
          </w:p>
        </w:tc>
        <w:tc>
          <w:tcPr>
            <w:tcW w:w="708" w:type="dxa"/>
            <w:vAlign w:val="center"/>
          </w:tcPr>
          <w:p w14:paraId="769C956F" w14:textId="673848BF" w:rsidR="008A4B21" w:rsidRDefault="00707D06" w:rsidP="008A4B21">
            <w:pPr>
              <w:snapToGrid w:val="0"/>
              <w:jc w:val="center"/>
              <w:rPr>
                <w:rFonts w:ascii="Times New Roman" w:hAnsi="Times New Roman"/>
                <w:bCs/>
                <w:sz w:val="21"/>
                <w:szCs w:val="21"/>
              </w:rPr>
            </w:pPr>
            <w:r>
              <w:rPr>
                <w:rFonts w:ascii="Times New Roman" w:hAnsi="Times New Roman" w:hint="eastAsia"/>
                <w:bCs/>
                <w:sz w:val="21"/>
                <w:szCs w:val="21"/>
              </w:rPr>
              <w:t>4</w:t>
            </w:r>
          </w:p>
        </w:tc>
        <w:tc>
          <w:tcPr>
            <w:tcW w:w="653" w:type="dxa"/>
            <w:vAlign w:val="center"/>
          </w:tcPr>
          <w:p w14:paraId="701DBA4F" w14:textId="5BC9F497" w:rsidR="008A4B21" w:rsidRDefault="00707D06" w:rsidP="008A4B21">
            <w:pPr>
              <w:snapToGrid w:val="0"/>
              <w:jc w:val="center"/>
              <w:rPr>
                <w:rFonts w:ascii="Times New Roman" w:hAnsi="Times New Roman"/>
                <w:bCs/>
                <w:sz w:val="21"/>
                <w:szCs w:val="21"/>
              </w:rPr>
            </w:pPr>
            <w:r>
              <w:rPr>
                <w:rFonts w:ascii="Times New Roman" w:hAnsi="Times New Roman" w:hint="eastAsia"/>
                <w:bCs/>
                <w:sz w:val="21"/>
                <w:szCs w:val="21"/>
              </w:rPr>
              <w:t>0</w:t>
            </w:r>
          </w:p>
        </w:tc>
        <w:tc>
          <w:tcPr>
            <w:tcW w:w="700" w:type="dxa"/>
            <w:tcBorders>
              <w:right w:val="single" w:sz="12" w:space="0" w:color="auto"/>
            </w:tcBorders>
            <w:vAlign w:val="center"/>
          </w:tcPr>
          <w:p w14:paraId="3F81539F" w14:textId="535ADDDB" w:rsidR="008A4B21" w:rsidRDefault="00707D06" w:rsidP="008A4B21">
            <w:pPr>
              <w:snapToGrid w:val="0"/>
              <w:jc w:val="center"/>
              <w:rPr>
                <w:rFonts w:ascii="Times New Roman" w:hAnsi="Times New Roman"/>
                <w:bCs/>
                <w:sz w:val="21"/>
                <w:szCs w:val="21"/>
              </w:rPr>
            </w:pPr>
            <w:r>
              <w:rPr>
                <w:rFonts w:ascii="Times New Roman" w:hAnsi="Times New Roman" w:hint="eastAsia"/>
                <w:bCs/>
                <w:sz w:val="21"/>
                <w:szCs w:val="21"/>
              </w:rPr>
              <w:t>4</w:t>
            </w:r>
          </w:p>
        </w:tc>
      </w:tr>
      <w:tr w:rsidR="008A4B21" w14:paraId="5FD26EB2" w14:textId="77777777" w:rsidTr="00707D06">
        <w:trPr>
          <w:trHeight w:val="454"/>
          <w:jc w:val="center"/>
        </w:trPr>
        <w:tc>
          <w:tcPr>
            <w:tcW w:w="2395" w:type="dxa"/>
            <w:tcBorders>
              <w:left w:val="single" w:sz="12" w:space="0" w:color="auto"/>
            </w:tcBorders>
            <w:vAlign w:val="center"/>
          </w:tcPr>
          <w:p w14:paraId="28122110" w14:textId="1FEB8E81" w:rsidR="008A4B21" w:rsidRPr="008A4B21" w:rsidRDefault="008A4B21" w:rsidP="00707D06">
            <w:pPr>
              <w:adjustRightInd w:val="0"/>
              <w:snapToGrid w:val="0"/>
              <w:jc w:val="left"/>
              <w:rPr>
                <w:rFonts w:asciiTheme="minorEastAsia" w:eastAsiaTheme="minorEastAsia" w:hAnsiTheme="minorEastAsia" w:hint="eastAsia"/>
                <w:color w:val="000000"/>
                <w:sz w:val="21"/>
                <w:szCs w:val="21"/>
              </w:rPr>
            </w:pPr>
            <w:r w:rsidRPr="008A4B21">
              <w:rPr>
                <w:rFonts w:asciiTheme="minorEastAsia" w:eastAsiaTheme="minorEastAsia" w:hAnsiTheme="minorEastAsia" w:hint="eastAsia"/>
                <w:color w:val="000000"/>
                <w:sz w:val="21"/>
                <w:szCs w:val="21"/>
              </w:rPr>
              <w:t>第四单元：躯体、分离与进食障碍</w:t>
            </w:r>
          </w:p>
        </w:tc>
        <w:tc>
          <w:tcPr>
            <w:tcW w:w="2126" w:type="dxa"/>
            <w:vAlign w:val="center"/>
          </w:tcPr>
          <w:p w14:paraId="5A8B2D5D" w14:textId="398A0EC5" w:rsidR="008A4B21" w:rsidRPr="00707D06" w:rsidRDefault="008A4B21" w:rsidP="008A4B21">
            <w:pPr>
              <w:snapToGrid w:val="0"/>
              <w:jc w:val="center"/>
              <w:rPr>
                <w:rFonts w:asciiTheme="minorEastAsia" w:eastAsiaTheme="minorEastAsia" w:hAnsiTheme="minorEastAsia" w:hint="eastAsia"/>
                <w:color w:val="000000"/>
                <w:sz w:val="21"/>
                <w:szCs w:val="21"/>
              </w:rPr>
            </w:pPr>
            <w:r w:rsidRPr="00707D06">
              <w:rPr>
                <w:rFonts w:asciiTheme="minorEastAsia" w:eastAsiaTheme="minorEastAsia" w:hAnsiTheme="minorEastAsia" w:hint="eastAsia"/>
                <w:color w:val="000000"/>
                <w:sz w:val="21"/>
                <w:szCs w:val="21"/>
              </w:rPr>
              <w:t>讲授、练习、讨论</w:t>
            </w:r>
          </w:p>
        </w:tc>
        <w:tc>
          <w:tcPr>
            <w:tcW w:w="1694" w:type="dxa"/>
            <w:vAlign w:val="center"/>
          </w:tcPr>
          <w:p w14:paraId="6EE263B5" w14:textId="12204EFA" w:rsidR="00707D06" w:rsidRPr="00707D06" w:rsidRDefault="008A4B21" w:rsidP="00707D06">
            <w:pPr>
              <w:snapToGrid w:val="0"/>
              <w:jc w:val="center"/>
              <w:rPr>
                <w:rFonts w:ascii="Times New Roman" w:hAnsi="Times New Roman"/>
                <w:bCs/>
                <w:sz w:val="21"/>
                <w:szCs w:val="21"/>
              </w:rPr>
            </w:pPr>
            <w:r w:rsidRPr="00707D06">
              <w:rPr>
                <w:rFonts w:ascii="Times New Roman" w:hAnsi="Times New Roman" w:hint="eastAsia"/>
                <w:bCs/>
                <w:sz w:val="21"/>
                <w:szCs w:val="21"/>
              </w:rPr>
              <w:t>课后作业</w:t>
            </w:r>
          </w:p>
          <w:p w14:paraId="28583EB9" w14:textId="47D05CE5" w:rsidR="008A4B21" w:rsidRPr="00707D06" w:rsidRDefault="008A4B21" w:rsidP="00707D06">
            <w:pPr>
              <w:snapToGrid w:val="0"/>
              <w:jc w:val="center"/>
              <w:rPr>
                <w:rFonts w:ascii="Times New Roman" w:hAnsi="Times New Roman"/>
                <w:bCs/>
                <w:sz w:val="21"/>
                <w:szCs w:val="21"/>
              </w:rPr>
            </w:pPr>
            <w:r w:rsidRPr="00707D06">
              <w:rPr>
                <w:rFonts w:ascii="Times New Roman" w:hAnsi="Times New Roman" w:hint="eastAsia"/>
                <w:bCs/>
                <w:sz w:val="21"/>
                <w:szCs w:val="21"/>
              </w:rPr>
              <w:t>练习</w:t>
            </w:r>
          </w:p>
        </w:tc>
        <w:tc>
          <w:tcPr>
            <w:tcW w:w="708" w:type="dxa"/>
            <w:vAlign w:val="center"/>
          </w:tcPr>
          <w:p w14:paraId="5C6B154C" w14:textId="74BF39D9" w:rsidR="008A4B21" w:rsidRDefault="00707D06" w:rsidP="008A4B21">
            <w:pPr>
              <w:snapToGrid w:val="0"/>
              <w:jc w:val="center"/>
              <w:rPr>
                <w:rFonts w:ascii="Times New Roman" w:hAnsi="Times New Roman"/>
                <w:bCs/>
                <w:sz w:val="21"/>
                <w:szCs w:val="21"/>
              </w:rPr>
            </w:pPr>
            <w:r>
              <w:rPr>
                <w:rFonts w:ascii="Times New Roman" w:hAnsi="Times New Roman" w:hint="eastAsia"/>
                <w:bCs/>
                <w:sz w:val="21"/>
                <w:szCs w:val="21"/>
              </w:rPr>
              <w:t>4</w:t>
            </w:r>
          </w:p>
        </w:tc>
        <w:tc>
          <w:tcPr>
            <w:tcW w:w="653" w:type="dxa"/>
            <w:vAlign w:val="center"/>
          </w:tcPr>
          <w:p w14:paraId="131CF980" w14:textId="1858A5B9" w:rsidR="008A4B21" w:rsidRDefault="00707D06" w:rsidP="008A4B21">
            <w:pPr>
              <w:snapToGrid w:val="0"/>
              <w:jc w:val="center"/>
              <w:rPr>
                <w:rFonts w:ascii="Times New Roman" w:hAnsi="Times New Roman"/>
                <w:bCs/>
                <w:sz w:val="21"/>
                <w:szCs w:val="21"/>
              </w:rPr>
            </w:pPr>
            <w:r>
              <w:rPr>
                <w:rFonts w:ascii="Times New Roman" w:hAnsi="Times New Roman" w:hint="eastAsia"/>
                <w:bCs/>
                <w:sz w:val="21"/>
                <w:szCs w:val="21"/>
              </w:rPr>
              <w:t>0</w:t>
            </w:r>
          </w:p>
        </w:tc>
        <w:tc>
          <w:tcPr>
            <w:tcW w:w="700" w:type="dxa"/>
            <w:tcBorders>
              <w:right w:val="single" w:sz="12" w:space="0" w:color="auto"/>
            </w:tcBorders>
            <w:vAlign w:val="center"/>
          </w:tcPr>
          <w:p w14:paraId="599C64C3" w14:textId="2EF16392" w:rsidR="008A4B21" w:rsidRDefault="00707D06" w:rsidP="008A4B21">
            <w:pPr>
              <w:snapToGrid w:val="0"/>
              <w:jc w:val="center"/>
              <w:rPr>
                <w:rFonts w:ascii="Times New Roman" w:hAnsi="Times New Roman"/>
                <w:bCs/>
                <w:sz w:val="21"/>
                <w:szCs w:val="21"/>
              </w:rPr>
            </w:pPr>
            <w:r>
              <w:rPr>
                <w:rFonts w:ascii="Times New Roman" w:hAnsi="Times New Roman" w:hint="eastAsia"/>
                <w:bCs/>
                <w:sz w:val="21"/>
                <w:szCs w:val="21"/>
              </w:rPr>
              <w:t>4</w:t>
            </w:r>
          </w:p>
        </w:tc>
      </w:tr>
      <w:tr w:rsidR="00707D06" w14:paraId="4F5737BF" w14:textId="77777777" w:rsidTr="00707D06">
        <w:trPr>
          <w:trHeight w:val="454"/>
          <w:jc w:val="center"/>
        </w:trPr>
        <w:tc>
          <w:tcPr>
            <w:tcW w:w="2395" w:type="dxa"/>
            <w:tcBorders>
              <w:left w:val="single" w:sz="12" w:space="0" w:color="auto"/>
            </w:tcBorders>
            <w:vAlign w:val="center"/>
          </w:tcPr>
          <w:p w14:paraId="5F62A0BD" w14:textId="49C832FE" w:rsidR="00707D06" w:rsidRPr="008A4B21" w:rsidRDefault="00707D06" w:rsidP="00707D06">
            <w:pPr>
              <w:adjustRightInd w:val="0"/>
              <w:snapToGrid w:val="0"/>
              <w:jc w:val="left"/>
              <w:rPr>
                <w:rFonts w:asciiTheme="minorEastAsia" w:eastAsiaTheme="minorEastAsia" w:hAnsiTheme="minorEastAsia" w:hint="eastAsia"/>
                <w:color w:val="000000"/>
                <w:sz w:val="21"/>
                <w:szCs w:val="21"/>
              </w:rPr>
            </w:pPr>
            <w:r w:rsidRPr="008A4B21">
              <w:rPr>
                <w:rFonts w:asciiTheme="minorEastAsia" w:eastAsiaTheme="minorEastAsia" w:hAnsiTheme="minorEastAsia" w:hint="eastAsia"/>
                <w:color w:val="000000"/>
                <w:sz w:val="21"/>
                <w:szCs w:val="21"/>
              </w:rPr>
              <w:lastRenderedPageBreak/>
              <w:t>第五单元：成瘾与人格障碍</w:t>
            </w:r>
          </w:p>
        </w:tc>
        <w:tc>
          <w:tcPr>
            <w:tcW w:w="2126" w:type="dxa"/>
            <w:vAlign w:val="center"/>
          </w:tcPr>
          <w:p w14:paraId="65BD6EBD" w14:textId="3CF0DA60" w:rsidR="00707D06" w:rsidRPr="00707D06" w:rsidRDefault="00707D06" w:rsidP="00707D06">
            <w:pPr>
              <w:snapToGrid w:val="0"/>
              <w:jc w:val="center"/>
              <w:rPr>
                <w:rFonts w:asciiTheme="minorEastAsia" w:eastAsiaTheme="minorEastAsia" w:hAnsiTheme="minorEastAsia" w:hint="eastAsia"/>
                <w:color w:val="000000"/>
                <w:sz w:val="21"/>
                <w:szCs w:val="21"/>
              </w:rPr>
            </w:pPr>
            <w:r w:rsidRPr="00707D06">
              <w:rPr>
                <w:rFonts w:hint="eastAsia"/>
                <w:sz w:val="21"/>
                <w:szCs w:val="21"/>
              </w:rPr>
              <w:t>讲授、练习、讨论</w:t>
            </w:r>
          </w:p>
        </w:tc>
        <w:tc>
          <w:tcPr>
            <w:tcW w:w="1694" w:type="dxa"/>
          </w:tcPr>
          <w:p w14:paraId="1F105939" w14:textId="7C828C5B" w:rsidR="00707D06" w:rsidRPr="00707D06" w:rsidRDefault="00707D06" w:rsidP="00707D06">
            <w:pPr>
              <w:snapToGrid w:val="0"/>
              <w:jc w:val="center"/>
              <w:rPr>
                <w:rFonts w:hint="eastAsia"/>
                <w:sz w:val="21"/>
                <w:szCs w:val="21"/>
              </w:rPr>
            </w:pPr>
            <w:r w:rsidRPr="00707D06">
              <w:rPr>
                <w:rFonts w:hint="eastAsia"/>
                <w:sz w:val="21"/>
                <w:szCs w:val="21"/>
              </w:rPr>
              <w:t>课后作业</w:t>
            </w:r>
          </w:p>
          <w:p w14:paraId="2F4E4112" w14:textId="43F827ED" w:rsidR="00707D06" w:rsidRPr="00707D06" w:rsidRDefault="00707D06" w:rsidP="00707D06">
            <w:pPr>
              <w:snapToGrid w:val="0"/>
              <w:jc w:val="center"/>
              <w:rPr>
                <w:rFonts w:ascii="Times New Roman" w:hAnsi="Times New Roman"/>
                <w:bCs/>
                <w:sz w:val="21"/>
                <w:szCs w:val="21"/>
              </w:rPr>
            </w:pPr>
            <w:r w:rsidRPr="00707D06">
              <w:rPr>
                <w:rFonts w:hint="eastAsia"/>
                <w:sz w:val="21"/>
                <w:szCs w:val="21"/>
              </w:rPr>
              <w:t>练习</w:t>
            </w:r>
          </w:p>
        </w:tc>
        <w:tc>
          <w:tcPr>
            <w:tcW w:w="708" w:type="dxa"/>
            <w:vAlign w:val="center"/>
          </w:tcPr>
          <w:p w14:paraId="68232568" w14:textId="17C55D18" w:rsidR="00707D06" w:rsidRDefault="00707D06" w:rsidP="00707D06">
            <w:pPr>
              <w:snapToGrid w:val="0"/>
              <w:jc w:val="center"/>
              <w:rPr>
                <w:rFonts w:ascii="Times New Roman" w:hAnsi="Times New Roman"/>
                <w:bCs/>
                <w:sz w:val="21"/>
                <w:szCs w:val="21"/>
              </w:rPr>
            </w:pPr>
            <w:r>
              <w:rPr>
                <w:rFonts w:ascii="Times New Roman" w:hAnsi="Times New Roman" w:hint="eastAsia"/>
                <w:bCs/>
                <w:sz w:val="21"/>
                <w:szCs w:val="21"/>
              </w:rPr>
              <w:t>4</w:t>
            </w:r>
          </w:p>
        </w:tc>
        <w:tc>
          <w:tcPr>
            <w:tcW w:w="653" w:type="dxa"/>
            <w:vAlign w:val="center"/>
          </w:tcPr>
          <w:p w14:paraId="275EE6C4" w14:textId="1BDA6A93" w:rsidR="00707D06" w:rsidRDefault="00707D06" w:rsidP="00707D06">
            <w:pPr>
              <w:snapToGrid w:val="0"/>
              <w:jc w:val="center"/>
              <w:rPr>
                <w:rFonts w:ascii="Times New Roman" w:hAnsi="Times New Roman"/>
                <w:bCs/>
                <w:sz w:val="21"/>
                <w:szCs w:val="21"/>
              </w:rPr>
            </w:pPr>
            <w:r>
              <w:rPr>
                <w:rFonts w:ascii="Times New Roman" w:hAnsi="Times New Roman" w:hint="eastAsia"/>
                <w:bCs/>
                <w:sz w:val="21"/>
                <w:szCs w:val="21"/>
              </w:rPr>
              <w:t>0</w:t>
            </w:r>
          </w:p>
        </w:tc>
        <w:tc>
          <w:tcPr>
            <w:tcW w:w="700" w:type="dxa"/>
            <w:tcBorders>
              <w:right w:val="single" w:sz="12" w:space="0" w:color="auto"/>
            </w:tcBorders>
            <w:vAlign w:val="center"/>
          </w:tcPr>
          <w:p w14:paraId="7EC7BAD3" w14:textId="7D859BFF" w:rsidR="00707D06" w:rsidRDefault="00707D06" w:rsidP="00707D06">
            <w:pPr>
              <w:snapToGrid w:val="0"/>
              <w:jc w:val="center"/>
              <w:rPr>
                <w:rFonts w:ascii="Times New Roman" w:hAnsi="Times New Roman"/>
                <w:bCs/>
                <w:sz w:val="21"/>
                <w:szCs w:val="21"/>
              </w:rPr>
            </w:pPr>
            <w:r>
              <w:rPr>
                <w:rFonts w:ascii="Times New Roman" w:hAnsi="Times New Roman" w:hint="eastAsia"/>
                <w:bCs/>
                <w:sz w:val="21"/>
                <w:szCs w:val="21"/>
              </w:rPr>
              <w:t>4</w:t>
            </w:r>
          </w:p>
        </w:tc>
      </w:tr>
      <w:tr w:rsidR="00707D06" w14:paraId="3D4F47A2" w14:textId="77777777" w:rsidTr="00707D06">
        <w:trPr>
          <w:trHeight w:val="454"/>
          <w:jc w:val="center"/>
        </w:trPr>
        <w:tc>
          <w:tcPr>
            <w:tcW w:w="2395" w:type="dxa"/>
            <w:tcBorders>
              <w:left w:val="single" w:sz="12" w:space="0" w:color="auto"/>
            </w:tcBorders>
            <w:vAlign w:val="center"/>
          </w:tcPr>
          <w:p w14:paraId="39648952" w14:textId="45DF7ED0" w:rsidR="00707D06" w:rsidRPr="008A4B21" w:rsidRDefault="00707D06" w:rsidP="00707D06">
            <w:pPr>
              <w:adjustRightInd w:val="0"/>
              <w:snapToGrid w:val="0"/>
              <w:jc w:val="left"/>
              <w:rPr>
                <w:rFonts w:asciiTheme="minorEastAsia" w:eastAsiaTheme="minorEastAsia" w:hAnsiTheme="minorEastAsia" w:hint="eastAsia"/>
                <w:color w:val="000000"/>
                <w:sz w:val="21"/>
                <w:szCs w:val="21"/>
              </w:rPr>
            </w:pPr>
            <w:r w:rsidRPr="008A4B21">
              <w:rPr>
                <w:rFonts w:asciiTheme="minorEastAsia" w:eastAsiaTheme="minorEastAsia" w:hAnsiTheme="minorEastAsia" w:hint="eastAsia"/>
                <w:color w:val="000000"/>
                <w:sz w:val="21"/>
                <w:szCs w:val="21"/>
              </w:rPr>
              <w:t>第六单元：发展期与其它主题障碍</w:t>
            </w:r>
          </w:p>
        </w:tc>
        <w:tc>
          <w:tcPr>
            <w:tcW w:w="2126" w:type="dxa"/>
            <w:vAlign w:val="center"/>
          </w:tcPr>
          <w:p w14:paraId="60F4F25E" w14:textId="7EF6771B" w:rsidR="00707D06" w:rsidRPr="00707D06" w:rsidRDefault="00707D06" w:rsidP="00707D06">
            <w:pPr>
              <w:snapToGrid w:val="0"/>
              <w:jc w:val="center"/>
              <w:rPr>
                <w:rFonts w:asciiTheme="minorEastAsia" w:eastAsiaTheme="minorEastAsia" w:hAnsiTheme="minorEastAsia" w:hint="eastAsia"/>
                <w:color w:val="000000"/>
                <w:sz w:val="21"/>
                <w:szCs w:val="21"/>
              </w:rPr>
            </w:pPr>
            <w:r w:rsidRPr="00707D06">
              <w:rPr>
                <w:rFonts w:hint="eastAsia"/>
                <w:sz w:val="21"/>
                <w:szCs w:val="21"/>
              </w:rPr>
              <w:t>讲授、练习、讨论</w:t>
            </w:r>
          </w:p>
        </w:tc>
        <w:tc>
          <w:tcPr>
            <w:tcW w:w="1694" w:type="dxa"/>
          </w:tcPr>
          <w:p w14:paraId="25778A4A" w14:textId="374F8076" w:rsidR="00707D06" w:rsidRPr="00707D06" w:rsidRDefault="00707D06" w:rsidP="00707D06">
            <w:pPr>
              <w:snapToGrid w:val="0"/>
              <w:jc w:val="center"/>
              <w:rPr>
                <w:rFonts w:hint="eastAsia"/>
                <w:sz w:val="21"/>
                <w:szCs w:val="21"/>
              </w:rPr>
            </w:pPr>
            <w:r w:rsidRPr="00707D06">
              <w:rPr>
                <w:rFonts w:hint="eastAsia"/>
                <w:sz w:val="21"/>
                <w:szCs w:val="21"/>
              </w:rPr>
              <w:t>课后作业</w:t>
            </w:r>
          </w:p>
          <w:p w14:paraId="3002E959" w14:textId="1F88A1AC" w:rsidR="00707D06" w:rsidRPr="00707D06" w:rsidRDefault="00707D06" w:rsidP="00707D06">
            <w:pPr>
              <w:snapToGrid w:val="0"/>
              <w:jc w:val="center"/>
              <w:rPr>
                <w:rFonts w:ascii="Times New Roman" w:hAnsi="Times New Roman"/>
                <w:bCs/>
                <w:sz w:val="21"/>
                <w:szCs w:val="21"/>
              </w:rPr>
            </w:pPr>
            <w:r w:rsidRPr="00707D06">
              <w:rPr>
                <w:rFonts w:hint="eastAsia"/>
                <w:sz w:val="21"/>
                <w:szCs w:val="21"/>
              </w:rPr>
              <w:t>练习</w:t>
            </w:r>
          </w:p>
        </w:tc>
        <w:tc>
          <w:tcPr>
            <w:tcW w:w="708" w:type="dxa"/>
            <w:vAlign w:val="center"/>
          </w:tcPr>
          <w:p w14:paraId="7ABED611" w14:textId="473E0CC9" w:rsidR="00707D06" w:rsidRDefault="00707D06" w:rsidP="00707D06">
            <w:pPr>
              <w:snapToGrid w:val="0"/>
              <w:jc w:val="center"/>
              <w:rPr>
                <w:rFonts w:ascii="Times New Roman" w:hAnsi="Times New Roman"/>
                <w:bCs/>
                <w:sz w:val="21"/>
                <w:szCs w:val="21"/>
              </w:rPr>
            </w:pPr>
            <w:r>
              <w:rPr>
                <w:rFonts w:ascii="Times New Roman" w:hAnsi="Times New Roman" w:hint="eastAsia"/>
                <w:bCs/>
                <w:sz w:val="21"/>
                <w:szCs w:val="21"/>
              </w:rPr>
              <w:t>10</w:t>
            </w:r>
          </w:p>
        </w:tc>
        <w:tc>
          <w:tcPr>
            <w:tcW w:w="653" w:type="dxa"/>
            <w:vAlign w:val="center"/>
          </w:tcPr>
          <w:p w14:paraId="0627491C" w14:textId="25373E01" w:rsidR="00707D06" w:rsidRDefault="00707D06" w:rsidP="00707D06">
            <w:pPr>
              <w:snapToGrid w:val="0"/>
              <w:jc w:val="center"/>
              <w:rPr>
                <w:rFonts w:ascii="Times New Roman" w:hAnsi="Times New Roman"/>
                <w:bCs/>
                <w:sz w:val="21"/>
                <w:szCs w:val="21"/>
              </w:rPr>
            </w:pPr>
            <w:r>
              <w:rPr>
                <w:rFonts w:ascii="Times New Roman" w:hAnsi="Times New Roman" w:hint="eastAsia"/>
                <w:bCs/>
                <w:sz w:val="21"/>
                <w:szCs w:val="21"/>
              </w:rPr>
              <w:t>0</w:t>
            </w:r>
          </w:p>
        </w:tc>
        <w:tc>
          <w:tcPr>
            <w:tcW w:w="700" w:type="dxa"/>
            <w:tcBorders>
              <w:right w:val="single" w:sz="12" w:space="0" w:color="auto"/>
            </w:tcBorders>
            <w:vAlign w:val="center"/>
          </w:tcPr>
          <w:p w14:paraId="2C2C5F43" w14:textId="06B7746B" w:rsidR="00707D06" w:rsidRDefault="00707D06" w:rsidP="00707D06">
            <w:pPr>
              <w:snapToGrid w:val="0"/>
              <w:jc w:val="center"/>
              <w:rPr>
                <w:rFonts w:ascii="Times New Roman" w:hAnsi="Times New Roman"/>
                <w:bCs/>
                <w:sz w:val="21"/>
                <w:szCs w:val="21"/>
              </w:rPr>
            </w:pPr>
            <w:r>
              <w:rPr>
                <w:rFonts w:ascii="Times New Roman" w:hAnsi="Times New Roman" w:hint="eastAsia"/>
                <w:bCs/>
                <w:sz w:val="21"/>
                <w:szCs w:val="21"/>
              </w:rPr>
              <w:t>10</w:t>
            </w:r>
          </w:p>
        </w:tc>
      </w:tr>
      <w:tr w:rsidR="00707D06" w14:paraId="63B3A3EB" w14:textId="77777777" w:rsidTr="00707D06">
        <w:trPr>
          <w:trHeight w:val="454"/>
          <w:jc w:val="center"/>
        </w:trPr>
        <w:tc>
          <w:tcPr>
            <w:tcW w:w="2395" w:type="dxa"/>
            <w:tcBorders>
              <w:left w:val="single" w:sz="12" w:space="0" w:color="auto"/>
            </w:tcBorders>
            <w:vAlign w:val="center"/>
          </w:tcPr>
          <w:p w14:paraId="55212826" w14:textId="205908BA" w:rsidR="00707D06" w:rsidRPr="008A4B21" w:rsidRDefault="00707D06" w:rsidP="00707D06">
            <w:pPr>
              <w:adjustRightInd w:val="0"/>
              <w:snapToGrid w:val="0"/>
              <w:jc w:val="left"/>
              <w:rPr>
                <w:rFonts w:asciiTheme="minorEastAsia" w:eastAsiaTheme="minorEastAsia" w:hAnsiTheme="minorEastAsia" w:hint="eastAsia"/>
                <w:color w:val="000000"/>
                <w:sz w:val="21"/>
                <w:szCs w:val="21"/>
              </w:rPr>
            </w:pPr>
            <w:r w:rsidRPr="008A4B21">
              <w:rPr>
                <w:rFonts w:asciiTheme="minorEastAsia" w:eastAsiaTheme="minorEastAsia" w:hAnsiTheme="minorEastAsia" w:hint="eastAsia"/>
                <w:color w:val="000000"/>
                <w:sz w:val="21"/>
                <w:szCs w:val="21"/>
              </w:rPr>
              <w:t>第七单元：伦理与法律</w:t>
            </w:r>
          </w:p>
        </w:tc>
        <w:tc>
          <w:tcPr>
            <w:tcW w:w="2126" w:type="dxa"/>
            <w:vAlign w:val="center"/>
          </w:tcPr>
          <w:p w14:paraId="740E0E79" w14:textId="50443CAC" w:rsidR="00707D06" w:rsidRPr="00707D06" w:rsidRDefault="00707D06" w:rsidP="00707D06">
            <w:pPr>
              <w:snapToGrid w:val="0"/>
              <w:jc w:val="center"/>
              <w:rPr>
                <w:rFonts w:asciiTheme="minorEastAsia" w:eastAsiaTheme="minorEastAsia" w:hAnsiTheme="minorEastAsia" w:hint="eastAsia"/>
                <w:color w:val="000000"/>
                <w:sz w:val="21"/>
                <w:szCs w:val="21"/>
              </w:rPr>
            </w:pPr>
            <w:r w:rsidRPr="00707D06">
              <w:rPr>
                <w:rFonts w:hint="eastAsia"/>
                <w:sz w:val="21"/>
                <w:szCs w:val="21"/>
              </w:rPr>
              <w:t>讲授、练习、讨论</w:t>
            </w:r>
          </w:p>
        </w:tc>
        <w:tc>
          <w:tcPr>
            <w:tcW w:w="1694" w:type="dxa"/>
          </w:tcPr>
          <w:p w14:paraId="7B38BDB7" w14:textId="7FFFFD04" w:rsidR="00707D06" w:rsidRPr="00707D06" w:rsidRDefault="00707D06" w:rsidP="00707D06">
            <w:pPr>
              <w:snapToGrid w:val="0"/>
              <w:jc w:val="center"/>
              <w:rPr>
                <w:rFonts w:hint="eastAsia"/>
                <w:sz w:val="21"/>
                <w:szCs w:val="21"/>
              </w:rPr>
            </w:pPr>
            <w:r w:rsidRPr="00707D06">
              <w:rPr>
                <w:rFonts w:hint="eastAsia"/>
                <w:sz w:val="21"/>
                <w:szCs w:val="21"/>
              </w:rPr>
              <w:t>课后作业</w:t>
            </w:r>
          </w:p>
          <w:p w14:paraId="5A4E1B89" w14:textId="57AF0D36" w:rsidR="00707D06" w:rsidRPr="00707D06" w:rsidRDefault="00707D06" w:rsidP="00707D06">
            <w:pPr>
              <w:snapToGrid w:val="0"/>
              <w:jc w:val="center"/>
              <w:rPr>
                <w:rFonts w:ascii="Times New Roman" w:hAnsi="Times New Roman"/>
                <w:bCs/>
                <w:sz w:val="21"/>
                <w:szCs w:val="21"/>
              </w:rPr>
            </w:pPr>
            <w:r w:rsidRPr="00707D06">
              <w:rPr>
                <w:rFonts w:hint="eastAsia"/>
                <w:sz w:val="21"/>
                <w:szCs w:val="21"/>
              </w:rPr>
              <w:t>练习</w:t>
            </w:r>
          </w:p>
        </w:tc>
        <w:tc>
          <w:tcPr>
            <w:tcW w:w="708" w:type="dxa"/>
            <w:vAlign w:val="center"/>
          </w:tcPr>
          <w:p w14:paraId="0183400C" w14:textId="76C33A92" w:rsidR="00707D06" w:rsidRDefault="00707D06" w:rsidP="00707D06">
            <w:pPr>
              <w:snapToGrid w:val="0"/>
              <w:jc w:val="center"/>
              <w:rPr>
                <w:rFonts w:ascii="Times New Roman" w:hAnsi="Times New Roman"/>
                <w:bCs/>
                <w:sz w:val="21"/>
                <w:szCs w:val="21"/>
              </w:rPr>
            </w:pPr>
            <w:r>
              <w:rPr>
                <w:rFonts w:ascii="Times New Roman" w:hAnsi="Times New Roman" w:hint="eastAsia"/>
                <w:bCs/>
                <w:sz w:val="21"/>
                <w:szCs w:val="21"/>
              </w:rPr>
              <w:t>2</w:t>
            </w:r>
          </w:p>
        </w:tc>
        <w:tc>
          <w:tcPr>
            <w:tcW w:w="653" w:type="dxa"/>
            <w:vAlign w:val="center"/>
          </w:tcPr>
          <w:p w14:paraId="233CC7B4" w14:textId="53527378" w:rsidR="00707D06" w:rsidRDefault="00707D06" w:rsidP="00707D06">
            <w:pPr>
              <w:snapToGrid w:val="0"/>
              <w:jc w:val="center"/>
              <w:rPr>
                <w:rFonts w:ascii="Times New Roman" w:hAnsi="Times New Roman"/>
                <w:bCs/>
                <w:sz w:val="21"/>
                <w:szCs w:val="21"/>
              </w:rPr>
            </w:pPr>
            <w:r>
              <w:rPr>
                <w:rFonts w:ascii="Times New Roman" w:hAnsi="Times New Roman" w:hint="eastAsia"/>
                <w:bCs/>
                <w:sz w:val="21"/>
                <w:szCs w:val="21"/>
              </w:rPr>
              <w:t>0</w:t>
            </w:r>
          </w:p>
        </w:tc>
        <w:tc>
          <w:tcPr>
            <w:tcW w:w="700" w:type="dxa"/>
            <w:tcBorders>
              <w:right w:val="single" w:sz="12" w:space="0" w:color="auto"/>
            </w:tcBorders>
            <w:vAlign w:val="center"/>
          </w:tcPr>
          <w:p w14:paraId="6DC618D5" w14:textId="4A708CC9" w:rsidR="00707D06" w:rsidRDefault="00707D06" w:rsidP="00707D06">
            <w:pPr>
              <w:snapToGrid w:val="0"/>
              <w:jc w:val="center"/>
              <w:rPr>
                <w:rFonts w:ascii="Times New Roman" w:hAnsi="Times New Roman"/>
                <w:bCs/>
                <w:sz w:val="21"/>
                <w:szCs w:val="21"/>
              </w:rPr>
            </w:pPr>
            <w:r>
              <w:rPr>
                <w:rFonts w:ascii="Times New Roman" w:hAnsi="Times New Roman" w:hint="eastAsia"/>
                <w:bCs/>
                <w:sz w:val="21"/>
                <w:szCs w:val="21"/>
              </w:rPr>
              <w:t>2</w:t>
            </w:r>
          </w:p>
        </w:tc>
      </w:tr>
      <w:tr w:rsidR="007D1542" w14:paraId="16FE7B68" w14:textId="372957C8" w:rsidTr="007D1542">
        <w:trPr>
          <w:trHeight w:val="454"/>
          <w:jc w:val="center"/>
        </w:trPr>
        <w:tc>
          <w:tcPr>
            <w:tcW w:w="6215" w:type="dxa"/>
            <w:gridSpan w:val="3"/>
            <w:tcBorders>
              <w:left w:val="single" w:sz="12" w:space="0" w:color="auto"/>
              <w:bottom w:val="single" w:sz="12" w:space="0" w:color="auto"/>
            </w:tcBorders>
            <w:vAlign w:val="center"/>
          </w:tcPr>
          <w:p w14:paraId="23EE233F" w14:textId="77777777" w:rsidR="007D1542" w:rsidRDefault="007D1542" w:rsidP="007D1542">
            <w:pPr>
              <w:pStyle w:val="DG"/>
            </w:pPr>
            <w:r>
              <w:rPr>
                <w:rFonts w:hint="eastAsia"/>
              </w:rPr>
              <w:t>合计</w:t>
            </w:r>
          </w:p>
        </w:tc>
        <w:tc>
          <w:tcPr>
            <w:tcW w:w="708" w:type="dxa"/>
            <w:tcBorders>
              <w:bottom w:val="single" w:sz="12" w:space="0" w:color="auto"/>
            </w:tcBorders>
            <w:vAlign w:val="center"/>
          </w:tcPr>
          <w:p w14:paraId="01CAF5F7" w14:textId="229D34E9" w:rsidR="007D1542" w:rsidRDefault="00707D06" w:rsidP="007D1542">
            <w:pPr>
              <w:snapToGrid w:val="0"/>
              <w:jc w:val="center"/>
              <w:rPr>
                <w:rFonts w:ascii="Times New Roman" w:hAnsi="Times New Roman"/>
                <w:bCs/>
                <w:sz w:val="21"/>
                <w:szCs w:val="21"/>
              </w:rPr>
            </w:pPr>
            <w:r>
              <w:rPr>
                <w:rFonts w:ascii="Times New Roman" w:hAnsi="Times New Roman" w:hint="eastAsia"/>
                <w:bCs/>
                <w:sz w:val="21"/>
                <w:szCs w:val="21"/>
              </w:rPr>
              <w:t>32</w:t>
            </w:r>
          </w:p>
        </w:tc>
        <w:tc>
          <w:tcPr>
            <w:tcW w:w="653" w:type="dxa"/>
            <w:tcBorders>
              <w:bottom w:val="single" w:sz="12" w:space="0" w:color="auto"/>
            </w:tcBorders>
            <w:vAlign w:val="center"/>
          </w:tcPr>
          <w:p w14:paraId="624AC28B" w14:textId="7224DF35" w:rsidR="007D1542" w:rsidRDefault="00707D06" w:rsidP="007D1542">
            <w:pPr>
              <w:snapToGrid w:val="0"/>
              <w:jc w:val="center"/>
              <w:rPr>
                <w:rFonts w:ascii="Times New Roman" w:hAnsi="Times New Roman"/>
                <w:bCs/>
                <w:sz w:val="21"/>
                <w:szCs w:val="21"/>
              </w:rPr>
            </w:pPr>
            <w:r>
              <w:rPr>
                <w:rFonts w:ascii="Times New Roman" w:hAnsi="Times New Roman" w:hint="eastAsia"/>
                <w:bCs/>
                <w:sz w:val="21"/>
                <w:szCs w:val="21"/>
              </w:rPr>
              <w:t>0</w:t>
            </w:r>
          </w:p>
        </w:tc>
        <w:tc>
          <w:tcPr>
            <w:tcW w:w="700" w:type="dxa"/>
            <w:tcBorders>
              <w:bottom w:val="single" w:sz="12" w:space="0" w:color="auto"/>
              <w:right w:val="single" w:sz="12" w:space="0" w:color="auto"/>
            </w:tcBorders>
            <w:vAlign w:val="center"/>
          </w:tcPr>
          <w:p w14:paraId="69164914" w14:textId="53AB2C0D" w:rsidR="007D1542" w:rsidRDefault="007D1542" w:rsidP="007D1542">
            <w:pPr>
              <w:snapToGrid w:val="0"/>
              <w:jc w:val="center"/>
              <w:rPr>
                <w:rFonts w:ascii="Times New Roman" w:hAnsi="Times New Roman"/>
                <w:bCs/>
                <w:sz w:val="21"/>
                <w:szCs w:val="21"/>
              </w:rPr>
            </w:pPr>
            <w:r>
              <w:rPr>
                <w:rFonts w:ascii="Times New Roman" w:hAnsi="Times New Roman" w:hint="eastAsia"/>
                <w:bCs/>
                <w:sz w:val="21"/>
                <w:szCs w:val="21"/>
              </w:rPr>
              <w:t>3</w:t>
            </w:r>
            <w:r>
              <w:rPr>
                <w:rFonts w:ascii="Times New Roman" w:hAnsi="Times New Roman"/>
                <w:bCs/>
                <w:sz w:val="21"/>
                <w:szCs w:val="21"/>
              </w:rPr>
              <w:t>2</w:t>
            </w:r>
          </w:p>
        </w:tc>
      </w:tr>
    </w:tbl>
    <w:p w14:paraId="7394FB94" w14:textId="77777777" w:rsidR="000246A1" w:rsidRDefault="000246A1">
      <w:pPr>
        <w:pStyle w:val="DG2"/>
        <w:spacing w:beforeLines="100" w:before="326" w:after="163"/>
      </w:pPr>
    </w:p>
    <w:p w14:paraId="32D4A579" w14:textId="77777777" w:rsidR="000246A1" w:rsidRDefault="000246A1">
      <w:pPr>
        <w:rPr>
          <w:rFonts w:ascii="Times New Roman" w:hAnsi="Times New Roman"/>
          <w:b/>
        </w:rPr>
      </w:pPr>
      <w:r>
        <w:br w:type="page"/>
      </w:r>
    </w:p>
    <w:p w14:paraId="3BD0F0EA" w14:textId="358462F2" w:rsidR="00412AA8" w:rsidRDefault="008A0280">
      <w:pPr>
        <w:pStyle w:val="DG2"/>
        <w:spacing w:beforeLines="100" w:before="326" w:after="163"/>
      </w:pPr>
      <w:r>
        <w:rPr>
          <w:rFonts w:hint="eastAsia"/>
        </w:rPr>
        <w:lastRenderedPageBreak/>
        <w:t>（四）课内实验项目与基本要求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03"/>
        <w:gridCol w:w="1838"/>
        <w:gridCol w:w="3965"/>
        <w:gridCol w:w="842"/>
        <w:gridCol w:w="928"/>
      </w:tblGrid>
      <w:tr w:rsidR="00412AA8" w14:paraId="57537D9D" w14:textId="77777777">
        <w:trPr>
          <w:trHeight w:val="454"/>
          <w:jc w:val="center"/>
        </w:trPr>
        <w:tc>
          <w:tcPr>
            <w:tcW w:w="703" w:type="dxa"/>
            <w:tcBorders>
              <w:top w:val="single" w:sz="12" w:space="0" w:color="auto"/>
              <w:left w:val="single" w:sz="12" w:space="0" w:color="auto"/>
              <w:bottom w:val="single" w:sz="4" w:space="0" w:color="auto"/>
              <w:right w:val="single" w:sz="4" w:space="0" w:color="auto"/>
            </w:tcBorders>
            <w:vAlign w:val="center"/>
          </w:tcPr>
          <w:p w14:paraId="59B71A52" w14:textId="77777777" w:rsidR="00412AA8" w:rsidRDefault="008A0280">
            <w:pPr>
              <w:pStyle w:val="DG"/>
              <w:rPr>
                <w:szCs w:val="16"/>
              </w:rPr>
            </w:pPr>
            <w:r>
              <w:rPr>
                <w:rFonts w:hint="eastAsia"/>
                <w:szCs w:val="16"/>
              </w:rPr>
              <w:t>序号</w:t>
            </w:r>
          </w:p>
        </w:tc>
        <w:tc>
          <w:tcPr>
            <w:tcW w:w="1838" w:type="dxa"/>
            <w:tcBorders>
              <w:top w:val="single" w:sz="12" w:space="0" w:color="auto"/>
              <w:left w:val="single" w:sz="4" w:space="0" w:color="auto"/>
              <w:bottom w:val="single" w:sz="4" w:space="0" w:color="auto"/>
              <w:right w:val="single" w:sz="4" w:space="0" w:color="auto"/>
            </w:tcBorders>
            <w:vAlign w:val="center"/>
          </w:tcPr>
          <w:p w14:paraId="6079A968" w14:textId="77777777" w:rsidR="00412AA8" w:rsidRDefault="008A0280">
            <w:pPr>
              <w:pStyle w:val="DG"/>
              <w:rPr>
                <w:szCs w:val="16"/>
              </w:rPr>
            </w:pPr>
            <w:r>
              <w:rPr>
                <w:rFonts w:hint="eastAsia"/>
                <w:szCs w:val="16"/>
              </w:rPr>
              <w:t>实验项目名称</w:t>
            </w:r>
          </w:p>
        </w:tc>
        <w:tc>
          <w:tcPr>
            <w:tcW w:w="3965" w:type="dxa"/>
            <w:tcBorders>
              <w:top w:val="single" w:sz="12" w:space="0" w:color="auto"/>
              <w:left w:val="single" w:sz="4" w:space="0" w:color="auto"/>
              <w:bottom w:val="single" w:sz="4" w:space="0" w:color="auto"/>
              <w:right w:val="single" w:sz="4" w:space="0" w:color="auto"/>
            </w:tcBorders>
            <w:vAlign w:val="center"/>
          </w:tcPr>
          <w:p w14:paraId="3664F105" w14:textId="77777777" w:rsidR="00412AA8" w:rsidRDefault="008A0280">
            <w:pPr>
              <w:pStyle w:val="DG"/>
              <w:rPr>
                <w:szCs w:val="16"/>
              </w:rPr>
            </w:pPr>
            <w:r>
              <w:rPr>
                <w:rFonts w:ascii="黑体" w:hAnsi="宋体" w:hint="eastAsia"/>
                <w:szCs w:val="16"/>
              </w:rPr>
              <w:t>目标要求与</w:t>
            </w:r>
            <w:r>
              <w:rPr>
                <w:rFonts w:hint="eastAsia"/>
                <w:szCs w:val="16"/>
              </w:rPr>
              <w:t>主要内容</w:t>
            </w:r>
          </w:p>
        </w:tc>
        <w:tc>
          <w:tcPr>
            <w:tcW w:w="842" w:type="dxa"/>
            <w:tcBorders>
              <w:top w:val="single" w:sz="12" w:space="0" w:color="auto"/>
              <w:left w:val="single" w:sz="4" w:space="0" w:color="auto"/>
              <w:right w:val="single" w:sz="4" w:space="0" w:color="auto"/>
            </w:tcBorders>
            <w:vAlign w:val="center"/>
          </w:tcPr>
          <w:p w14:paraId="597F186B" w14:textId="77777777" w:rsidR="00412AA8" w:rsidRDefault="008A0280">
            <w:pPr>
              <w:pStyle w:val="DG"/>
              <w:rPr>
                <w:szCs w:val="16"/>
              </w:rPr>
            </w:pPr>
            <w:r>
              <w:rPr>
                <w:rFonts w:hint="eastAsia"/>
                <w:szCs w:val="16"/>
              </w:rPr>
              <w:t>实验</w:t>
            </w:r>
          </w:p>
          <w:p w14:paraId="7BD8A546" w14:textId="77777777" w:rsidR="00412AA8" w:rsidRDefault="008A0280">
            <w:pPr>
              <w:pStyle w:val="DG"/>
              <w:rPr>
                <w:szCs w:val="16"/>
              </w:rPr>
            </w:pPr>
            <w:r>
              <w:rPr>
                <w:rFonts w:hint="eastAsia"/>
                <w:szCs w:val="16"/>
              </w:rPr>
              <w:t>时数</w:t>
            </w:r>
          </w:p>
        </w:tc>
        <w:tc>
          <w:tcPr>
            <w:tcW w:w="928" w:type="dxa"/>
            <w:tcBorders>
              <w:top w:val="single" w:sz="12" w:space="0" w:color="auto"/>
              <w:left w:val="single" w:sz="4" w:space="0" w:color="auto"/>
              <w:right w:val="single" w:sz="12" w:space="0" w:color="auto"/>
            </w:tcBorders>
            <w:vAlign w:val="center"/>
          </w:tcPr>
          <w:p w14:paraId="4149578E" w14:textId="77777777" w:rsidR="00412AA8" w:rsidRDefault="008A0280">
            <w:pPr>
              <w:pStyle w:val="DG"/>
              <w:rPr>
                <w:szCs w:val="16"/>
              </w:rPr>
            </w:pPr>
            <w:r>
              <w:rPr>
                <w:rFonts w:hint="eastAsia"/>
                <w:szCs w:val="16"/>
              </w:rPr>
              <w:t>实验</w:t>
            </w:r>
          </w:p>
          <w:p w14:paraId="35B0B66F" w14:textId="77777777" w:rsidR="00412AA8" w:rsidRDefault="008A0280">
            <w:pPr>
              <w:pStyle w:val="DG"/>
              <w:rPr>
                <w:szCs w:val="16"/>
              </w:rPr>
            </w:pPr>
            <w:r>
              <w:rPr>
                <w:rFonts w:hint="eastAsia"/>
                <w:szCs w:val="16"/>
              </w:rPr>
              <w:t>类型</w:t>
            </w:r>
          </w:p>
        </w:tc>
      </w:tr>
      <w:tr w:rsidR="00412AA8" w14:paraId="0234FB52" w14:textId="77777777">
        <w:trPr>
          <w:trHeight w:val="454"/>
          <w:jc w:val="center"/>
        </w:trPr>
        <w:tc>
          <w:tcPr>
            <w:tcW w:w="703" w:type="dxa"/>
            <w:tcBorders>
              <w:top w:val="single" w:sz="4" w:space="0" w:color="auto"/>
              <w:left w:val="single" w:sz="12" w:space="0" w:color="auto"/>
              <w:bottom w:val="single" w:sz="4" w:space="0" w:color="auto"/>
              <w:right w:val="single" w:sz="4" w:space="0" w:color="auto"/>
            </w:tcBorders>
            <w:vAlign w:val="center"/>
          </w:tcPr>
          <w:p w14:paraId="3906E034" w14:textId="77777777" w:rsidR="00412AA8" w:rsidRDefault="008A0280">
            <w:pPr>
              <w:pStyle w:val="DG0"/>
            </w:pPr>
            <w:r>
              <w:rPr>
                <w:rFonts w:hint="eastAsia"/>
              </w:rPr>
              <w:t>1</w:t>
            </w:r>
          </w:p>
        </w:tc>
        <w:tc>
          <w:tcPr>
            <w:tcW w:w="1838" w:type="dxa"/>
            <w:tcBorders>
              <w:top w:val="single" w:sz="4" w:space="0" w:color="auto"/>
              <w:left w:val="single" w:sz="4" w:space="0" w:color="auto"/>
              <w:bottom w:val="single" w:sz="4" w:space="0" w:color="auto"/>
              <w:right w:val="single" w:sz="4" w:space="0" w:color="auto"/>
            </w:tcBorders>
            <w:vAlign w:val="center"/>
          </w:tcPr>
          <w:p w14:paraId="57D40182" w14:textId="77777777" w:rsidR="00412AA8" w:rsidRDefault="00412AA8">
            <w:pPr>
              <w:pStyle w:val="DG0"/>
            </w:pPr>
          </w:p>
        </w:tc>
        <w:tc>
          <w:tcPr>
            <w:tcW w:w="3965" w:type="dxa"/>
            <w:tcBorders>
              <w:top w:val="single" w:sz="4" w:space="0" w:color="auto"/>
              <w:left w:val="single" w:sz="4" w:space="0" w:color="auto"/>
              <w:bottom w:val="single" w:sz="4" w:space="0" w:color="auto"/>
              <w:right w:val="single" w:sz="4" w:space="0" w:color="auto"/>
            </w:tcBorders>
            <w:vAlign w:val="center"/>
          </w:tcPr>
          <w:p w14:paraId="7B4AB12A" w14:textId="77777777" w:rsidR="00412AA8" w:rsidRDefault="00412AA8">
            <w:pPr>
              <w:pStyle w:val="DG0"/>
              <w:jc w:val="left"/>
            </w:pPr>
          </w:p>
        </w:tc>
        <w:tc>
          <w:tcPr>
            <w:tcW w:w="842" w:type="dxa"/>
            <w:tcBorders>
              <w:left w:val="single" w:sz="4" w:space="0" w:color="auto"/>
              <w:right w:val="single" w:sz="4" w:space="0" w:color="auto"/>
            </w:tcBorders>
            <w:vAlign w:val="center"/>
          </w:tcPr>
          <w:p w14:paraId="7B7B8965" w14:textId="77777777" w:rsidR="00412AA8" w:rsidRDefault="00412AA8">
            <w:pPr>
              <w:pStyle w:val="DG0"/>
            </w:pPr>
          </w:p>
        </w:tc>
        <w:tc>
          <w:tcPr>
            <w:tcW w:w="928" w:type="dxa"/>
            <w:tcBorders>
              <w:left w:val="single" w:sz="4" w:space="0" w:color="auto"/>
              <w:right w:val="single" w:sz="12" w:space="0" w:color="auto"/>
            </w:tcBorders>
            <w:vAlign w:val="center"/>
          </w:tcPr>
          <w:p w14:paraId="4D52F2AF" w14:textId="77777777" w:rsidR="00412AA8" w:rsidRDefault="00412AA8">
            <w:pPr>
              <w:pStyle w:val="DG0"/>
            </w:pPr>
          </w:p>
        </w:tc>
      </w:tr>
      <w:tr w:rsidR="00412AA8" w14:paraId="0F371186" w14:textId="77777777">
        <w:trPr>
          <w:trHeight w:val="454"/>
          <w:jc w:val="center"/>
        </w:trPr>
        <w:tc>
          <w:tcPr>
            <w:tcW w:w="703" w:type="dxa"/>
            <w:tcBorders>
              <w:top w:val="single" w:sz="4" w:space="0" w:color="auto"/>
              <w:left w:val="single" w:sz="12" w:space="0" w:color="auto"/>
              <w:bottom w:val="single" w:sz="4" w:space="0" w:color="auto"/>
              <w:right w:val="single" w:sz="4" w:space="0" w:color="auto"/>
            </w:tcBorders>
            <w:vAlign w:val="center"/>
          </w:tcPr>
          <w:p w14:paraId="459A20CD" w14:textId="77777777" w:rsidR="00412AA8" w:rsidRDefault="008A0280">
            <w:pPr>
              <w:pStyle w:val="DG0"/>
            </w:pPr>
            <w:r>
              <w:rPr>
                <w:rFonts w:hint="eastAsia"/>
              </w:rPr>
              <w:t>2</w:t>
            </w:r>
          </w:p>
        </w:tc>
        <w:tc>
          <w:tcPr>
            <w:tcW w:w="1838" w:type="dxa"/>
            <w:tcBorders>
              <w:top w:val="single" w:sz="4" w:space="0" w:color="auto"/>
              <w:left w:val="single" w:sz="4" w:space="0" w:color="auto"/>
              <w:bottom w:val="single" w:sz="4" w:space="0" w:color="auto"/>
              <w:right w:val="single" w:sz="4" w:space="0" w:color="auto"/>
            </w:tcBorders>
            <w:vAlign w:val="center"/>
          </w:tcPr>
          <w:p w14:paraId="44E9322A" w14:textId="77777777" w:rsidR="00412AA8" w:rsidRDefault="00412AA8">
            <w:pPr>
              <w:pStyle w:val="DG0"/>
            </w:pPr>
          </w:p>
        </w:tc>
        <w:tc>
          <w:tcPr>
            <w:tcW w:w="3965" w:type="dxa"/>
            <w:tcBorders>
              <w:top w:val="single" w:sz="4" w:space="0" w:color="auto"/>
              <w:left w:val="single" w:sz="4" w:space="0" w:color="auto"/>
              <w:bottom w:val="single" w:sz="4" w:space="0" w:color="auto"/>
              <w:right w:val="single" w:sz="4" w:space="0" w:color="auto"/>
            </w:tcBorders>
            <w:vAlign w:val="center"/>
          </w:tcPr>
          <w:p w14:paraId="41364FFF" w14:textId="77777777" w:rsidR="00412AA8" w:rsidRDefault="00412AA8">
            <w:pPr>
              <w:pStyle w:val="DG0"/>
              <w:jc w:val="left"/>
            </w:pPr>
          </w:p>
        </w:tc>
        <w:tc>
          <w:tcPr>
            <w:tcW w:w="842" w:type="dxa"/>
            <w:tcBorders>
              <w:left w:val="single" w:sz="4" w:space="0" w:color="auto"/>
              <w:bottom w:val="single" w:sz="4" w:space="0" w:color="auto"/>
              <w:right w:val="single" w:sz="4" w:space="0" w:color="auto"/>
            </w:tcBorders>
            <w:vAlign w:val="center"/>
          </w:tcPr>
          <w:p w14:paraId="5BA7C233" w14:textId="77777777" w:rsidR="00412AA8" w:rsidRDefault="00412AA8">
            <w:pPr>
              <w:pStyle w:val="DG0"/>
            </w:pPr>
          </w:p>
        </w:tc>
        <w:tc>
          <w:tcPr>
            <w:tcW w:w="928" w:type="dxa"/>
            <w:tcBorders>
              <w:left w:val="single" w:sz="4" w:space="0" w:color="auto"/>
              <w:bottom w:val="single" w:sz="4" w:space="0" w:color="auto"/>
              <w:right w:val="single" w:sz="12" w:space="0" w:color="auto"/>
            </w:tcBorders>
            <w:vAlign w:val="center"/>
          </w:tcPr>
          <w:p w14:paraId="4DD21331" w14:textId="77777777" w:rsidR="00412AA8" w:rsidRDefault="00412AA8">
            <w:pPr>
              <w:pStyle w:val="DG0"/>
            </w:pPr>
          </w:p>
        </w:tc>
      </w:tr>
      <w:tr w:rsidR="00412AA8" w14:paraId="3CBA6197" w14:textId="77777777">
        <w:trPr>
          <w:trHeight w:val="454"/>
          <w:jc w:val="center"/>
        </w:trPr>
        <w:tc>
          <w:tcPr>
            <w:tcW w:w="703" w:type="dxa"/>
            <w:tcBorders>
              <w:top w:val="single" w:sz="4" w:space="0" w:color="auto"/>
              <w:left w:val="single" w:sz="12" w:space="0" w:color="auto"/>
              <w:bottom w:val="single" w:sz="4" w:space="0" w:color="auto"/>
              <w:right w:val="single" w:sz="4" w:space="0" w:color="auto"/>
            </w:tcBorders>
            <w:vAlign w:val="center"/>
          </w:tcPr>
          <w:p w14:paraId="4EA80989" w14:textId="77777777" w:rsidR="00412AA8" w:rsidRDefault="008A0280">
            <w:pPr>
              <w:pStyle w:val="DG0"/>
            </w:pPr>
            <w:r>
              <w:rPr>
                <w:rFonts w:hint="eastAsia"/>
              </w:rPr>
              <w:t>3</w:t>
            </w:r>
          </w:p>
        </w:tc>
        <w:tc>
          <w:tcPr>
            <w:tcW w:w="1838" w:type="dxa"/>
            <w:tcBorders>
              <w:top w:val="single" w:sz="4" w:space="0" w:color="auto"/>
              <w:left w:val="single" w:sz="4" w:space="0" w:color="auto"/>
              <w:bottom w:val="single" w:sz="4" w:space="0" w:color="auto"/>
              <w:right w:val="single" w:sz="4" w:space="0" w:color="auto"/>
            </w:tcBorders>
            <w:vAlign w:val="center"/>
          </w:tcPr>
          <w:p w14:paraId="1F82AE07" w14:textId="77777777" w:rsidR="00412AA8" w:rsidRDefault="00412AA8">
            <w:pPr>
              <w:pStyle w:val="DG0"/>
            </w:pPr>
          </w:p>
        </w:tc>
        <w:tc>
          <w:tcPr>
            <w:tcW w:w="3965" w:type="dxa"/>
            <w:tcBorders>
              <w:top w:val="single" w:sz="4" w:space="0" w:color="auto"/>
              <w:left w:val="single" w:sz="4" w:space="0" w:color="auto"/>
              <w:bottom w:val="single" w:sz="4" w:space="0" w:color="auto"/>
              <w:right w:val="single" w:sz="4" w:space="0" w:color="auto"/>
            </w:tcBorders>
            <w:vAlign w:val="center"/>
          </w:tcPr>
          <w:p w14:paraId="735B138A" w14:textId="77777777" w:rsidR="00412AA8" w:rsidRDefault="00412AA8">
            <w:pPr>
              <w:pStyle w:val="DG0"/>
              <w:jc w:val="left"/>
            </w:pPr>
          </w:p>
        </w:tc>
        <w:tc>
          <w:tcPr>
            <w:tcW w:w="842" w:type="dxa"/>
            <w:tcBorders>
              <w:left w:val="single" w:sz="4" w:space="0" w:color="auto"/>
              <w:right w:val="single" w:sz="4" w:space="0" w:color="auto"/>
            </w:tcBorders>
            <w:vAlign w:val="center"/>
          </w:tcPr>
          <w:p w14:paraId="08097C8A" w14:textId="77777777" w:rsidR="00412AA8" w:rsidRDefault="00412AA8">
            <w:pPr>
              <w:pStyle w:val="DG0"/>
            </w:pPr>
          </w:p>
        </w:tc>
        <w:tc>
          <w:tcPr>
            <w:tcW w:w="928" w:type="dxa"/>
            <w:tcBorders>
              <w:left w:val="single" w:sz="4" w:space="0" w:color="auto"/>
              <w:right w:val="single" w:sz="12" w:space="0" w:color="auto"/>
            </w:tcBorders>
            <w:vAlign w:val="center"/>
          </w:tcPr>
          <w:p w14:paraId="6EFB60B8" w14:textId="77777777" w:rsidR="00412AA8" w:rsidRDefault="00412AA8">
            <w:pPr>
              <w:pStyle w:val="DG0"/>
            </w:pPr>
          </w:p>
        </w:tc>
      </w:tr>
      <w:tr w:rsidR="00412AA8" w14:paraId="5F0C1C83" w14:textId="77777777">
        <w:trPr>
          <w:trHeight w:val="454"/>
          <w:jc w:val="center"/>
        </w:trPr>
        <w:tc>
          <w:tcPr>
            <w:tcW w:w="8276" w:type="dxa"/>
            <w:gridSpan w:val="5"/>
            <w:tcBorders>
              <w:top w:val="single" w:sz="12" w:space="0" w:color="auto"/>
              <w:left w:val="nil"/>
              <w:bottom w:val="nil"/>
              <w:right w:val="nil"/>
            </w:tcBorders>
            <w:vAlign w:val="center"/>
          </w:tcPr>
          <w:p w14:paraId="553EA350" w14:textId="77777777" w:rsidR="00412AA8" w:rsidRDefault="008A0280">
            <w:pPr>
              <w:pStyle w:val="DG"/>
            </w:pPr>
            <w:r>
              <w:rPr>
                <w:rFonts w:hint="eastAsia"/>
              </w:rPr>
              <w:t>实验类型：①演示型</w:t>
            </w:r>
            <w:r>
              <w:rPr>
                <w:rFonts w:hint="eastAsia"/>
              </w:rPr>
              <w:t xml:space="preserve"> </w:t>
            </w:r>
            <w:r>
              <w:t xml:space="preserve"> </w:t>
            </w:r>
            <w:r>
              <w:rPr>
                <w:rFonts w:hint="eastAsia"/>
              </w:rPr>
              <w:t>②验证型</w:t>
            </w:r>
            <w:r>
              <w:rPr>
                <w:rFonts w:hint="eastAsia"/>
              </w:rPr>
              <w:t xml:space="preserve"> </w:t>
            </w:r>
            <w:r>
              <w:t xml:space="preserve"> </w:t>
            </w:r>
            <w:r>
              <w:rPr>
                <w:rFonts w:hint="eastAsia"/>
              </w:rPr>
              <w:t>③设计型</w:t>
            </w:r>
            <w:r>
              <w:rPr>
                <w:rFonts w:hint="eastAsia"/>
              </w:rPr>
              <w:t xml:space="preserve"> </w:t>
            </w:r>
            <w:r>
              <w:t xml:space="preserve"> </w:t>
            </w:r>
            <w:r>
              <w:rPr>
                <w:rFonts w:hint="eastAsia"/>
              </w:rPr>
              <w:t>④综合型</w:t>
            </w:r>
          </w:p>
        </w:tc>
      </w:tr>
    </w:tbl>
    <w:p w14:paraId="6EAEAF5E" w14:textId="77777777" w:rsidR="00412AA8" w:rsidRDefault="008A0280" w:rsidP="00BF7BF9">
      <w:pPr>
        <w:pStyle w:val="DG1"/>
        <w:spacing w:beforeLines="100" w:before="326" w:line="360" w:lineRule="auto"/>
        <w:ind w:firstLineChars="50" w:firstLine="140"/>
        <w:rPr>
          <w:rFonts w:ascii="黑体" w:hAnsi="宋体" w:hint="eastAsia"/>
        </w:rPr>
      </w:pPr>
      <w:bookmarkStart w:id="5" w:name="OLE_LINK2"/>
      <w:bookmarkStart w:id="6" w:name="OLE_LINK1"/>
      <w:r>
        <w:rPr>
          <w:rFonts w:ascii="黑体" w:hAnsi="宋体" w:hint="eastAsia"/>
        </w:rPr>
        <w:t>四、课程思政教学设计</w:t>
      </w:r>
    </w:p>
    <w:tbl>
      <w:tblPr>
        <w:tblStyle w:val="aa"/>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412AA8" w:rsidRPr="00AF752A" w14:paraId="75A16E9D" w14:textId="77777777">
        <w:trPr>
          <w:trHeight w:val="1128"/>
        </w:trPr>
        <w:tc>
          <w:tcPr>
            <w:tcW w:w="8276" w:type="dxa"/>
            <w:vAlign w:val="center"/>
          </w:tcPr>
          <w:bookmarkEnd w:id="5"/>
          <w:bookmarkEnd w:id="6"/>
          <w:p w14:paraId="7353AF91" w14:textId="77777777" w:rsidR="00BF7BF9" w:rsidRDefault="00BF7BF9" w:rsidP="00BF7BF9">
            <w:pPr>
              <w:pStyle w:val="DG0"/>
              <w:ind w:firstLineChars="200" w:firstLine="420"/>
              <w:jc w:val="left"/>
            </w:pPr>
            <w:r>
              <w:rPr>
                <w:rFonts w:hint="eastAsia"/>
              </w:rPr>
              <w:t>本课程面向学前教育专升本学生，在传授儿童常见心理问题知识的同时，深度融合思政育人目标。教学设计遵循“三位一体”原则：</w:t>
            </w:r>
          </w:p>
          <w:p w14:paraId="004A70CA" w14:textId="77777777" w:rsidR="00BF7BF9" w:rsidRDefault="00BF7BF9" w:rsidP="00BF7BF9">
            <w:pPr>
              <w:pStyle w:val="DG0"/>
              <w:ind w:firstLineChars="200" w:firstLine="420"/>
              <w:jc w:val="left"/>
            </w:pPr>
            <w:r>
              <w:rPr>
                <w:rFonts w:hint="eastAsia"/>
              </w:rPr>
              <w:t>一、科学精神与人文关怀并重。</w:t>
            </w:r>
            <w:r>
              <w:rPr>
                <w:rFonts w:hint="eastAsia"/>
              </w:rPr>
              <w:t xml:space="preserve"> </w:t>
            </w:r>
            <w:r>
              <w:rPr>
                <w:rFonts w:hint="eastAsia"/>
              </w:rPr>
              <w:t>在讲解自闭症、多动症等知识时，引导学生树立科学的儿童发展观，摒弃偏见与歧视，培养对特殊需要幼儿的尊重、理解与关爱，筑牢“以幼儿为本”的师德基石。</w:t>
            </w:r>
          </w:p>
          <w:p w14:paraId="1799AA2B" w14:textId="77777777" w:rsidR="00BF7BF9" w:rsidRDefault="00BF7BF9" w:rsidP="00BF7BF9">
            <w:pPr>
              <w:pStyle w:val="DG0"/>
              <w:ind w:firstLineChars="200" w:firstLine="420"/>
              <w:jc w:val="left"/>
            </w:pPr>
            <w:r>
              <w:rPr>
                <w:rFonts w:hint="eastAsia"/>
              </w:rPr>
              <w:t>二、职业伦理与社会责任同行。</w:t>
            </w:r>
            <w:r>
              <w:rPr>
                <w:rFonts w:hint="eastAsia"/>
              </w:rPr>
              <w:t xml:space="preserve"> </w:t>
            </w:r>
            <w:r>
              <w:rPr>
                <w:rFonts w:hint="eastAsia"/>
              </w:rPr>
              <w:t>结合案例讨论，强调早期发现与干预的重要性，激发学生作为未来幼师的职业使命感。引导学生认识到自身工作关乎儿童终身发展与家庭幸福，自觉承担起维护幼儿心理健康的崇高社会责任。</w:t>
            </w:r>
          </w:p>
          <w:p w14:paraId="77A7A63D" w14:textId="1D1DC88B" w:rsidR="00412AA8" w:rsidRPr="00AF752A" w:rsidRDefault="00BF7BF9" w:rsidP="00BF7BF9">
            <w:pPr>
              <w:pStyle w:val="DG0"/>
              <w:ind w:firstLineChars="200" w:firstLine="420"/>
              <w:jc w:val="left"/>
            </w:pPr>
            <w:r>
              <w:rPr>
                <w:rFonts w:hint="eastAsia"/>
              </w:rPr>
              <w:t>三、文化自信与积极心态共生。</w:t>
            </w:r>
            <w:r>
              <w:rPr>
                <w:rFonts w:hint="eastAsia"/>
              </w:rPr>
              <w:t xml:space="preserve"> </w:t>
            </w:r>
            <w:r>
              <w:rPr>
                <w:rFonts w:hint="eastAsia"/>
              </w:rPr>
              <w:t>在介绍西方理论的同时，融入中国传统文化中“形神合一”的心身健康观及现代中国特色心理健康服务体系的成就。帮助学生树立文化自信，并学会运用积极心理学视角看待问题，培养乐观向上、理性平和的专业素养。</w:t>
            </w:r>
          </w:p>
        </w:tc>
      </w:tr>
    </w:tbl>
    <w:p w14:paraId="4D1D71FF" w14:textId="77777777" w:rsidR="00412AA8" w:rsidRDefault="008A0280">
      <w:pPr>
        <w:pStyle w:val="DG1"/>
        <w:spacing w:beforeLines="100" w:before="326" w:line="360" w:lineRule="auto"/>
        <w:rPr>
          <w:rFonts w:ascii="黑体" w:hAnsi="宋体" w:hint="eastAsia"/>
        </w:rPr>
      </w:pPr>
      <w:r>
        <w:rPr>
          <w:rFonts w:ascii="黑体" w:hAnsi="宋体" w:hint="eastAsia"/>
        </w:rPr>
        <w:t>五、课程考核</w:t>
      </w:r>
      <w:bookmarkStart w:id="7" w:name="OLE_LINK4"/>
      <w:bookmarkStart w:id="8" w:name="OLE_LINK3"/>
    </w:p>
    <w:tbl>
      <w:tblPr>
        <w:tblStyle w:val="aa"/>
        <w:tblW w:w="5000" w:type="pct"/>
        <w:tblLook w:val="04A0" w:firstRow="1" w:lastRow="0" w:firstColumn="1" w:lastColumn="0" w:noHBand="0" w:noVBand="1"/>
      </w:tblPr>
      <w:tblGrid>
        <w:gridCol w:w="1136"/>
        <w:gridCol w:w="699"/>
        <w:gridCol w:w="3541"/>
        <w:gridCol w:w="578"/>
        <w:gridCol w:w="578"/>
        <w:gridCol w:w="578"/>
        <w:gridCol w:w="578"/>
        <w:gridCol w:w="588"/>
      </w:tblGrid>
      <w:tr w:rsidR="00495F04" w14:paraId="006A3EB0" w14:textId="77777777" w:rsidTr="00495F04">
        <w:trPr>
          <w:trHeight w:val="513"/>
        </w:trPr>
        <w:tc>
          <w:tcPr>
            <w:tcW w:w="686" w:type="pct"/>
            <w:vMerge w:val="restart"/>
            <w:tcBorders>
              <w:top w:val="single" w:sz="12" w:space="0" w:color="auto"/>
              <w:left w:val="single" w:sz="12" w:space="0" w:color="auto"/>
            </w:tcBorders>
            <w:vAlign w:val="center"/>
          </w:tcPr>
          <w:bookmarkEnd w:id="7"/>
          <w:bookmarkEnd w:id="8"/>
          <w:p w14:paraId="7DAB324D" w14:textId="77777777" w:rsidR="00412AA8" w:rsidRDefault="008A0280">
            <w:pPr>
              <w:snapToGrid w:val="0"/>
              <w:jc w:val="center"/>
              <w:rPr>
                <w:rFonts w:ascii="黑体" w:eastAsia="黑体" w:hAnsi="黑体" w:hint="eastAsia"/>
                <w:bCs/>
                <w:sz w:val="21"/>
                <w:szCs w:val="21"/>
              </w:rPr>
            </w:pPr>
            <w:r>
              <w:rPr>
                <w:rFonts w:ascii="黑体" w:eastAsia="黑体" w:hAnsi="黑体" w:hint="eastAsia"/>
                <w:bCs/>
                <w:sz w:val="21"/>
                <w:szCs w:val="21"/>
              </w:rPr>
              <w:t>总评构成</w:t>
            </w:r>
          </w:p>
        </w:tc>
        <w:tc>
          <w:tcPr>
            <w:tcW w:w="422" w:type="pct"/>
            <w:vMerge w:val="restart"/>
            <w:tcBorders>
              <w:top w:val="single" w:sz="12" w:space="0" w:color="auto"/>
            </w:tcBorders>
            <w:vAlign w:val="center"/>
          </w:tcPr>
          <w:p w14:paraId="2BB5BF0B" w14:textId="77777777" w:rsidR="00412AA8" w:rsidRDefault="008A0280">
            <w:pPr>
              <w:pStyle w:val="DG1"/>
              <w:spacing w:line="240" w:lineRule="auto"/>
              <w:jc w:val="center"/>
              <w:rPr>
                <w:rFonts w:ascii="黑体" w:hAnsi="宋体" w:hint="eastAsia"/>
              </w:rPr>
            </w:pPr>
            <w:r>
              <w:rPr>
                <w:rFonts w:ascii="黑体" w:hAnsi="黑体" w:hint="eastAsia"/>
                <w:bCs/>
                <w:sz w:val="21"/>
                <w:szCs w:val="21"/>
              </w:rPr>
              <w:t>占比</w:t>
            </w:r>
          </w:p>
        </w:tc>
        <w:tc>
          <w:tcPr>
            <w:tcW w:w="2138" w:type="pct"/>
            <w:vMerge w:val="restart"/>
            <w:tcBorders>
              <w:top w:val="single" w:sz="12" w:space="0" w:color="auto"/>
              <w:right w:val="double" w:sz="4" w:space="0" w:color="auto"/>
            </w:tcBorders>
            <w:vAlign w:val="center"/>
          </w:tcPr>
          <w:p w14:paraId="766EC144" w14:textId="77777777" w:rsidR="00412AA8" w:rsidRDefault="008A0280">
            <w:pPr>
              <w:pStyle w:val="DG1"/>
              <w:jc w:val="center"/>
              <w:rPr>
                <w:rFonts w:ascii="黑体" w:hAnsi="黑体" w:hint="eastAsia"/>
                <w:bCs/>
                <w:sz w:val="21"/>
                <w:szCs w:val="21"/>
              </w:rPr>
            </w:pPr>
            <w:r>
              <w:rPr>
                <w:rFonts w:ascii="黑体" w:hAnsi="黑体" w:hint="eastAsia"/>
                <w:bCs/>
                <w:sz w:val="21"/>
                <w:szCs w:val="21"/>
              </w:rPr>
              <w:t>考核方式</w:t>
            </w:r>
          </w:p>
        </w:tc>
        <w:tc>
          <w:tcPr>
            <w:tcW w:w="1399" w:type="pct"/>
            <w:gridSpan w:val="4"/>
            <w:tcBorders>
              <w:top w:val="single" w:sz="12" w:space="0" w:color="auto"/>
              <w:left w:val="double" w:sz="4" w:space="0" w:color="auto"/>
            </w:tcBorders>
            <w:vAlign w:val="center"/>
          </w:tcPr>
          <w:p w14:paraId="11F9375B" w14:textId="77777777" w:rsidR="00412AA8" w:rsidRDefault="008A0280">
            <w:pPr>
              <w:pStyle w:val="DG1"/>
              <w:spacing w:line="240" w:lineRule="auto"/>
              <w:jc w:val="center"/>
              <w:rPr>
                <w:rFonts w:ascii="黑体" w:hAnsi="宋体" w:hint="eastAsia"/>
              </w:rPr>
            </w:pPr>
            <w:r>
              <w:rPr>
                <w:rFonts w:ascii="黑体" w:hAnsi="黑体" w:hint="eastAsia"/>
                <w:bCs/>
                <w:sz w:val="21"/>
                <w:szCs w:val="21"/>
              </w:rPr>
              <w:t>课程目标</w:t>
            </w:r>
          </w:p>
        </w:tc>
        <w:tc>
          <w:tcPr>
            <w:tcW w:w="355" w:type="pct"/>
            <w:tcBorders>
              <w:top w:val="single" w:sz="12" w:space="0" w:color="auto"/>
              <w:right w:val="single" w:sz="12" w:space="0" w:color="auto"/>
            </w:tcBorders>
            <w:vAlign w:val="center"/>
          </w:tcPr>
          <w:p w14:paraId="20CD5608" w14:textId="77777777" w:rsidR="00412AA8" w:rsidRDefault="008A0280">
            <w:pPr>
              <w:pStyle w:val="DG1"/>
              <w:spacing w:line="240" w:lineRule="auto"/>
              <w:jc w:val="center"/>
              <w:rPr>
                <w:rFonts w:ascii="黑体" w:hAnsi="黑体" w:hint="eastAsia"/>
                <w:bCs/>
                <w:sz w:val="21"/>
                <w:szCs w:val="21"/>
              </w:rPr>
            </w:pPr>
            <w:r>
              <w:rPr>
                <w:rFonts w:ascii="黑体" w:hAnsi="黑体" w:hint="eastAsia"/>
                <w:bCs/>
                <w:sz w:val="21"/>
                <w:szCs w:val="21"/>
              </w:rPr>
              <w:t>合计</w:t>
            </w:r>
          </w:p>
        </w:tc>
      </w:tr>
      <w:tr w:rsidR="00495F04" w14:paraId="7A691A4D" w14:textId="77777777" w:rsidTr="00495F04">
        <w:trPr>
          <w:trHeight w:val="513"/>
        </w:trPr>
        <w:tc>
          <w:tcPr>
            <w:tcW w:w="686" w:type="pct"/>
            <w:vMerge/>
            <w:tcBorders>
              <w:left w:val="single" w:sz="12" w:space="0" w:color="auto"/>
            </w:tcBorders>
          </w:tcPr>
          <w:p w14:paraId="06F387E2" w14:textId="77777777" w:rsidR="00495F04" w:rsidRDefault="00495F04">
            <w:pPr>
              <w:snapToGrid w:val="0"/>
              <w:jc w:val="center"/>
              <w:rPr>
                <w:rFonts w:ascii="黑体" w:eastAsia="黑体" w:hAnsi="黑体" w:hint="eastAsia"/>
                <w:bCs/>
                <w:sz w:val="21"/>
                <w:szCs w:val="21"/>
              </w:rPr>
            </w:pPr>
          </w:p>
        </w:tc>
        <w:tc>
          <w:tcPr>
            <w:tcW w:w="422" w:type="pct"/>
            <w:vMerge/>
          </w:tcPr>
          <w:p w14:paraId="47B0A771" w14:textId="77777777" w:rsidR="00495F04" w:rsidRDefault="00495F04">
            <w:pPr>
              <w:pStyle w:val="DG1"/>
              <w:rPr>
                <w:rFonts w:ascii="黑体" w:hAnsi="黑体" w:hint="eastAsia"/>
                <w:bCs/>
                <w:sz w:val="21"/>
                <w:szCs w:val="21"/>
              </w:rPr>
            </w:pPr>
          </w:p>
        </w:tc>
        <w:tc>
          <w:tcPr>
            <w:tcW w:w="2138" w:type="pct"/>
            <w:vMerge/>
            <w:tcBorders>
              <w:right w:val="double" w:sz="4" w:space="0" w:color="auto"/>
            </w:tcBorders>
          </w:tcPr>
          <w:p w14:paraId="5F14842F" w14:textId="77777777" w:rsidR="00495F04" w:rsidRDefault="00495F04">
            <w:pPr>
              <w:pStyle w:val="DG1"/>
              <w:rPr>
                <w:rFonts w:ascii="黑体" w:hAnsi="黑体" w:hint="eastAsia"/>
                <w:bCs/>
                <w:sz w:val="21"/>
                <w:szCs w:val="21"/>
              </w:rPr>
            </w:pPr>
          </w:p>
        </w:tc>
        <w:tc>
          <w:tcPr>
            <w:tcW w:w="0" w:type="auto"/>
            <w:tcBorders>
              <w:left w:val="double" w:sz="4" w:space="0" w:color="auto"/>
            </w:tcBorders>
            <w:vAlign w:val="center"/>
          </w:tcPr>
          <w:p w14:paraId="311FF769" w14:textId="02B52BE4" w:rsidR="00495F04" w:rsidRDefault="00495F04">
            <w:pPr>
              <w:pStyle w:val="DG1"/>
              <w:spacing w:line="240" w:lineRule="auto"/>
              <w:jc w:val="center"/>
              <w:rPr>
                <w:rFonts w:ascii="黑体" w:hAnsi="黑体" w:hint="eastAsia"/>
                <w:bCs/>
                <w:sz w:val="21"/>
                <w:szCs w:val="21"/>
              </w:rPr>
            </w:pPr>
            <w:r>
              <w:rPr>
                <w:rFonts w:ascii="黑体" w:hAnsi="黑体" w:hint="eastAsia"/>
                <w:bCs/>
                <w:sz w:val="21"/>
                <w:szCs w:val="21"/>
              </w:rPr>
              <w:t>1</w:t>
            </w:r>
          </w:p>
        </w:tc>
        <w:tc>
          <w:tcPr>
            <w:tcW w:w="0" w:type="auto"/>
            <w:vAlign w:val="center"/>
          </w:tcPr>
          <w:p w14:paraId="3263460C" w14:textId="7B617FB3" w:rsidR="00495F04" w:rsidRDefault="00495F04">
            <w:pPr>
              <w:pStyle w:val="DG1"/>
              <w:spacing w:line="240" w:lineRule="auto"/>
              <w:jc w:val="center"/>
              <w:rPr>
                <w:rFonts w:ascii="黑体" w:hAnsi="黑体" w:hint="eastAsia"/>
                <w:bCs/>
                <w:sz w:val="21"/>
                <w:szCs w:val="21"/>
              </w:rPr>
            </w:pPr>
            <w:r>
              <w:rPr>
                <w:rFonts w:ascii="黑体" w:hAnsi="黑体" w:hint="eastAsia"/>
                <w:bCs/>
                <w:sz w:val="21"/>
                <w:szCs w:val="21"/>
              </w:rPr>
              <w:t>2</w:t>
            </w:r>
          </w:p>
        </w:tc>
        <w:tc>
          <w:tcPr>
            <w:tcW w:w="0" w:type="auto"/>
            <w:vAlign w:val="center"/>
          </w:tcPr>
          <w:p w14:paraId="2582F81A" w14:textId="666CE6DF" w:rsidR="00495F04" w:rsidRDefault="00495F04">
            <w:pPr>
              <w:pStyle w:val="DG1"/>
              <w:spacing w:line="240" w:lineRule="auto"/>
              <w:jc w:val="center"/>
              <w:rPr>
                <w:rFonts w:ascii="黑体" w:hAnsi="黑体" w:hint="eastAsia"/>
                <w:bCs/>
                <w:sz w:val="21"/>
                <w:szCs w:val="21"/>
              </w:rPr>
            </w:pPr>
            <w:r>
              <w:rPr>
                <w:rFonts w:ascii="黑体" w:hAnsi="黑体" w:hint="eastAsia"/>
                <w:bCs/>
                <w:sz w:val="21"/>
                <w:szCs w:val="21"/>
              </w:rPr>
              <w:t>3</w:t>
            </w:r>
          </w:p>
        </w:tc>
        <w:tc>
          <w:tcPr>
            <w:tcW w:w="0" w:type="auto"/>
            <w:vAlign w:val="center"/>
          </w:tcPr>
          <w:p w14:paraId="2C74CAB3" w14:textId="7AE1D8B1" w:rsidR="00495F04" w:rsidRDefault="00495F04">
            <w:pPr>
              <w:pStyle w:val="DG1"/>
              <w:spacing w:line="240" w:lineRule="auto"/>
              <w:jc w:val="center"/>
              <w:rPr>
                <w:rFonts w:ascii="黑体" w:hAnsi="黑体" w:hint="eastAsia"/>
                <w:bCs/>
                <w:sz w:val="21"/>
                <w:szCs w:val="21"/>
              </w:rPr>
            </w:pPr>
            <w:r>
              <w:rPr>
                <w:rFonts w:ascii="黑体" w:hAnsi="黑体" w:hint="eastAsia"/>
                <w:bCs/>
                <w:sz w:val="21"/>
                <w:szCs w:val="21"/>
              </w:rPr>
              <w:t>4</w:t>
            </w:r>
          </w:p>
        </w:tc>
        <w:tc>
          <w:tcPr>
            <w:tcW w:w="0" w:type="auto"/>
            <w:tcBorders>
              <w:right w:val="single" w:sz="12" w:space="0" w:color="auto"/>
            </w:tcBorders>
            <w:vAlign w:val="center"/>
          </w:tcPr>
          <w:p w14:paraId="2FBCD5F6" w14:textId="77777777" w:rsidR="00495F04" w:rsidRDefault="00495F04">
            <w:pPr>
              <w:pStyle w:val="DG1"/>
              <w:spacing w:line="240" w:lineRule="auto"/>
              <w:jc w:val="center"/>
              <w:rPr>
                <w:rFonts w:ascii="黑体" w:hAnsi="黑体" w:hint="eastAsia"/>
                <w:bCs/>
                <w:sz w:val="21"/>
                <w:szCs w:val="21"/>
              </w:rPr>
            </w:pPr>
          </w:p>
        </w:tc>
      </w:tr>
      <w:tr w:rsidR="00495F04" w14:paraId="4EC16FD8" w14:textId="77777777" w:rsidTr="00495F04">
        <w:trPr>
          <w:trHeight w:val="513"/>
        </w:trPr>
        <w:tc>
          <w:tcPr>
            <w:tcW w:w="686" w:type="pct"/>
            <w:tcBorders>
              <w:left w:val="single" w:sz="12" w:space="0" w:color="auto"/>
            </w:tcBorders>
            <w:vAlign w:val="center"/>
          </w:tcPr>
          <w:p w14:paraId="2D22F74E" w14:textId="6B432592" w:rsidR="00495F04" w:rsidRDefault="00495F04">
            <w:pPr>
              <w:snapToGrid w:val="0"/>
              <w:jc w:val="center"/>
              <w:rPr>
                <w:rFonts w:ascii="Arial" w:eastAsia="黑体" w:hAnsi="Arial" w:cs="Arial"/>
                <w:bCs/>
                <w:sz w:val="21"/>
                <w:szCs w:val="21"/>
              </w:rPr>
            </w:pPr>
            <w:bookmarkStart w:id="9" w:name="_Hlk209883954"/>
            <w:r>
              <w:rPr>
                <w:rFonts w:ascii="Arial" w:eastAsia="黑体" w:hAnsi="Arial" w:cs="Arial"/>
                <w:bCs/>
                <w:sz w:val="21"/>
                <w:szCs w:val="21"/>
              </w:rPr>
              <w:t>X1</w:t>
            </w:r>
          </w:p>
        </w:tc>
        <w:tc>
          <w:tcPr>
            <w:tcW w:w="422" w:type="pct"/>
            <w:vAlign w:val="center"/>
          </w:tcPr>
          <w:p w14:paraId="31764494" w14:textId="27A6B916" w:rsidR="00495F04" w:rsidRDefault="00495F04">
            <w:pPr>
              <w:pStyle w:val="DG0"/>
            </w:pPr>
            <w:r>
              <w:rPr>
                <w:rFonts w:hint="eastAsia"/>
              </w:rPr>
              <w:t>45%</w:t>
            </w:r>
          </w:p>
        </w:tc>
        <w:tc>
          <w:tcPr>
            <w:tcW w:w="2138" w:type="pct"/>
            <w:tcBorders>
              <w:right w:val="double" w:sz="4" w:space="0" w:color="auto"/>
            </w:tcBorders>
            <w:vAlign w:val="center"/>
          </w:tcPr>
          <w:p w14:paraId="2131A20E" w14:textId="2027BC9B" w:rsidR="00495F04" w:rsidRDefault="00495F04">
            <w:pPr>
              <w:pStyle w:val="DG0"/>
            </w:pPr>
            <w:r>
              <w:rPr>
                <w:rFonts w:hint="eastAsia"/>
              </w:rPr>
              <w:t>期末大作业</w:t>
            </w:r>
          </w:p>
        </w:tc>
        <w:tc>
          <w:tcPr>
            <w:tcW w:w="0" w:type="auto"/>
            <w:tcBorders>
              <w:left w:val="double" w:sz="4" w:space="0" w:color="auto"/>
            </w:tcBorders>
            <w:vAlign w:val="center"/>
          </w:tcPr>
          <w:p w14:paraId="0822C716" w14:textId="71E43AB1" w:rsidR="00495F04" w:rsidRDefault="00495F04">
            <w:pPr>
              <w:pStyle w:val="DG0"/>
            </w:pPr>
            <w:r>
              <w:rPr>
                <w:rFonts w:hint="eastAsia"/>
              </w:rPr>
              <w:t>3</w:t>
            </w:r>
            <w:r>
              <w:t>0</w:t>
            </w:r>
          </w:p>
        </w:tc>
        <w:tc>
          <w:tcPr>
            <w:tcW w:w="0" w:type="auto"/>
            <w:vAlign w:val="center"/>
          </w:tcPr>
          <w:p w14:paraId="393C3BDC" w14:textId="06D3A515" w:rsidR="00495F04" w:rsidRDefault="00495F04">
            <w:pPr>
              <w:pStyle w:val="DG0"/>
            </w:pPr>
            <w:r>
              <w:rPr>
                <w:rFonts w:hint="eastAsia"/>
              </w:rPr>
              <w:t>2</w:t>
            </w:r>
            <w:r>
              <w:t>0</w:t>
            </w:r>
          </w:p>
        </w:tc>
        <w:tc>
          <w:tcPr>
            <w:tcW w:w="0" w:type="auto"/>
            <w:vAlign w:val="center"/>
          </w:tcPr>
          <w:p w14:paraId="56D1287C" w14:textId="7F62BDDE" w:rsidR="00495F04" w:rsidRDefault="00495F04">
            <w:pPr>
              <w:pStyle w:val="DG0"/>
            </w:pPr>
            <w:r>
              <w:rPr>
                <w:rFonts w:hint="eastAsia"/>
              </w:rPr>
              <w:t>3</w:t>
            </w:r>
            <w:r>
              <w:t>0</w:t>
            </w:r>
          </w:p>
        </w:tc>
        <w:tc>
          <w:tcPr>
            <w:tcW w:w="0" w:type="auto"/>
            <w:vAlign w:val="center"/>
          </w:tcPr>
          <w:p w14:paraId="310AF46A" w14:textId="4779B204" w:rsidR="00495F04" w:rsidRDefault="00495F04">
            <w:pPr>
              <w:pStyle w:val="DG0"/>
            </w:pPr>
            <w:r>
              <w:rPr>
                <w:rFonts w:hint="eastAsia"/>
              </w:rPr>
              <w:t>1</w:t>
            </w:r>
            <w:r>
              <w:t>0</w:t>
            </w:r>
          </w:p>
        </w:tc>
        <w:tc>
          <w:tcPr>
            <w:tcW w:w="0" w:type="auto"/>
            <w:tcBorders>
              <w:right w:val="single" w:sz="12" w:space="0" w:color="auto"/>
            </w:tcBorders>
            <w:vAlign w:val="center"/>
          </w:tcPr>
          <w:p w14:paraId="10880F58" w14:textId="5EEF8FCF" w:rsidR="00495F04" w:rsidRDefault="00495F04">
            <w:pPr>
              <w:pStyle w:val="DG0"/>
            </w:pPr>
            <w:r>
              <w:rPr>
                <w:rFonts w:hint="eastAsia"/>
              </w:rPr>
              <w:t>1</w:t>
            </w:r>
            <w:r>
              <w:t>00</w:t>
            </w:r>
          </w:p>
        </w:tc>
      </w:tr>
      <w:tr w:rsidR="00495F04" w14:paraId="261B1662" w14:textId="77777777" w:rsidTr="00495F04">
        <w:trPr>
          <w:trHeight w:val="513"/>
        </w:trPr>
        <w:tc>
          <w:tcPr>
            <w:tcW w:w="686" w:type="pct"/>
            <w:tcBorders>
              <w:left w:val="single" w:sz="12" w:space="0" w:color="auto"/>
            </w:tcBorders>
            <w:vAlign w:val="center"/>
          </w:tcPr>
          <w:p w14:paraId="6DEC993E" w14:textId="1820F482" w:rsidR="00495F04" w:rsidRDefault="00495F04">
            <w:pPr>
              <w:snapToGrid w:val="0"/>
              <w:jc w:val="center"/>
              <w:rPr>
                <w:rFonts w:ascii="Arial" w:eastAsia="黑体" w:hAnsi="Arial" w:cs="Arial"/>
                <w:bCs/>
                <w:sz w:val="21"/>
                <w:szCs w:val="21"/>
              </w:rPr>
            </w:pPr>
            <w:r>
              <w:rPr>
                <w:rFonts w:ascii="Arial" w:eastAsia="黑体" w:hAnsi="Arial" w:cs="Arial"/>
                <w:bCs/>
                <w:sz w:val="21"/>
                <w:szCs w:val="21"/>
              </w:rPr>
              <w:t>X2</w:t>
            </w:r>
          </w:p>
        </w:tc>
        <w:tc>
          <w:tcPr>
            <w:tcW w:w="422" w:type="pct"/>
            <w:vAlign w:val="center"/>
          </w:tcPr>
          <w:p w14:paraId="28BFCF51" w14:textId="6BE24BD3" w:rsidR="00495F04" w:rsidRDefault="00495F04">
            <w:pPr>
              <w:pStyle w:val="DG0"/>
            </w:pPr>
            <w:r>
              <w:rPr>
                <w:rFonts w:hint="eastAsia"/>
              </w:rPr>
              <w:t>35%</w:t>
            </w:r>
          </w:p>
        </w:tc>
        <w:tc>
          <w:tcPr>
            <w:tcW w:w="2138" w:type="pct"/>
            <w:tcBorders>
              <w:right w:val="double" w:sz="4" w:space="0" w:color="auto"/>
            </w:tcBorders>
            <w:vAlign w:val="center"/>
          </w:tcPr>
          <w:p w14:paraId="61813090" w14:textId="53FAE544" w:rsidR="00495F04" w:rsidRDefault="00495F04">
            <w:pPr>
              <w:pStyle w:val="DG0"/>
            </w:pPr>
            <w:r>
              <w:rPr>
                <w:rFonts w:hint="eastAsia"/>
              </w:rPr>
              <w:t>小组讨论的参与行为程度与课外作业完成数量与质量</w:t>
            </w:r>
          </w:p>
        </w:tc>
        <w:tc>
          <w:tcPr>
            <w:tcW w:w="0" w:type="auto"/>
            <w:tcBorders>
              <w:left w:val="double" w:sz="4" w:space="0" w:color="auto"/>
            </w:tcBorders>
            <w:vAlign w:val="center"/>
          </w:tcPr>
          <w:p w14:paraId="3430F1DC" w14:textId="400D233B" w:rsidR="00495F04" w:rsidRDefault="00495F04">
            <w:pPr>
              <w:pStyle w:val="DG0"/>
            </w:pPr>
            <w:r>
              <w:rPr>
                <w:rFonts w:hint="eastAsia"/>
              </w:rPr>
              <w:t>2</w:t>
            </w:r>
            <w:r>
              <w:t>0</w:t>
            </w:r>
          </w:p>
        </w:tc>
        <w:tc>
          <w:tcPr>
            <w:tcW w:w="0" w:type="auto"/>
            <w:vAlign w:val="center"/>
          </w:tcPr>
          <w:p w14:paraId="54BB4DD3" w14:textId="46BEDC13" w:rsidR="00495F04" w:rsidRDefault="00495F04">
            <w:pPr>
              <w:pStyle w:val="DG0"/>
            </w:pPr>
            <w:r>
              <w:rPr>
                <w:rFonts w:hint="eastAsia"/>
              </w:rPr>
              <w:t>2</w:t>
            </w:r>
            <w:r>
              <w:t>0</w:t>
            </w:r>
          </w:p>
        </w:tc>
        <w:tc>
          <w:tcPr>
            <w:tcW w:w="0" w:type="auto"/>
            <w:vAlign w:val="center"/>
          </w:tcPr>
          <w:p w14:paraId="30A58DBE" w14:textId="59E66F58" w:rsidR="00495F04" w:rsidRDefault="00495F04">
            <w:pPr>
              <w:pStyle w:val="DG0"/>
            </w:pPr>
            <w:r>
              <w:rPr>
                <w:rFonts w:hint="eastAsia"/>
              </w:rPr>
              <w:t>2</w:t>
            </w:r>
            <w:r>
              <w:t>0</w:t>
            </w:r>
          </w:p>
        </w:tc>
        <w:tc>
          <w:tcPr>
            <w:tcW w:w="0" w:type="auto"/>
            <w:vAlign w:val="center"/>
          </w:tcPr>
          <w:p w14:paraId="5A3B6FB0" w14:textId="5A698541" w:rsidR="00495F04" w:rsidRDefault="00495F04">
            <w:pPr>
              <w:pStyle w:val="DG0"/>
            </w:pPr>
            <w:r>
              <w:rPr>
                <w:rFonts w:hint="eastAsia"/>
              </w:rPr>
              <w:t>2</w:t>
            </w:r>
            <w:r>
              <w:t>0</w:t>
            </w:r>
          </w:p>
        </w:tc>
        <w:tc>
          <w:tcPr>
            <w:tcW w:w="0" w:type="auto"/>
            <w:tcBorders>
              <w:right w:val="single" w:sz="12" w:space="0" w:color="auto"/>
            </w:tcBorders>
            <w:vAlign w:val="center"/>
          </w:tcPr>
          <w:p w14:paraId="69ACD2AD" w14:textId="40D40E7F" w:rsidR="00495F04" w:rsidRDefault="00495F04">
            <w:pPr>
              <w:pStyle w:val="DG0"/>
            </w:pPr>
            <w:r>
              <w:rPr>
                <w:rFonts w:hint="eastAsia"/>
              </w:rPr>
              <w:t>1</w:t>
            </w:r>
            <w:r>
              <w:t>00</w:t>
            </w:r>
          </w:p>
        </w:tc>
      </w:tr>
      <w:tr w:rsidR="00495F04" w14:paraId="445C0570" w14:textId="77777777" w:rsidTr="00495F04">
        <w:trPr>
          <w:trHeight w:val="513"/>
        </w:trPr>
        <w:tc>
          <w:tcPr>
            <w:tcW w:w="686" w:type="pct"/>
            <w:tcBorders>
              <w:left w:val="single" w:sz="12" w:space="0" w:color="auto"/>
            </w:tcBorders>
            <w:vAlign w:val="center"/>
          </w:tcPr>
          <w:p w14:paraId="783677C7" w14:textId="14E00794" w:rsidR="00495F04" w:rsidRDefault="00495F04" w:rsidP="00811A01">
            <w:pPr>
              <w:snapToGrid w:val="0"/>
              <w:jc w:val="center"/>
              <w:rPr>
                <w:rFonts w:ascii="Arial" w:eastAsia="黑体" w:hAnsi="Arial" w:cs="Arial"/>
                <w:bCs/>
                <w:sz w:val="21"/>
                <w:szCs w:val="21"/>
              </w:rPr>
            </w:pPr>
            <w:r>
              <w:rPr>
                <w:rFonts w:ascii="Arial" w:eastAsia="黑体" w:hAnsi="Arial" w:cs="Arial"/>
                <w:bCs/>
                <w:sz w:val="21"/>
                <w:szCs w:val="21"/>
              </w:rPr>
              <w:t>X3</w:t>
            </w:r>
          </w:p>
        </w:tc>
        <w:tc>
          <w:tcPr>
            <w:tcW w:w="422" w:type="pct"/>
            <w:vAlign w:val="center"/>
          </w:tcPr>
          <w:p w14:paraId="5C9E06C0" w14:textId="1287A42D" w:rsidR="00495F04" w:rsidRDefault="00495F04" w:rsidP="00811A01">
            <w:pPr>
              <w:pStyle w:val="DG0"/>
            </w:pPr>
            <w:r>
              <w:rPr>
                <w:rFonts w:hint="eastAsia"/>
              </w:rPr>
              <w:t>2</w:t>
            </w:r>
            <w:r>
              <w:t>0</w:t>
            </w:r>
            <w:r>
              <w:rPr>
                <w:rFonts w:hint="eastAsia"/>
              </w:rPr>
              <w:t>%</w:t>
            </w:r>
          </w:p>
        </w:tc>
        <w:tc>
          <w:tcPr>
            <w:tcW w:w="2138" w:type="pct"/>
            <w:tcBorders>
              <w:right w:val="double" w:sz="4" w:space="0" w:color="auto"/>
            </w:tcBorders>
            <w:vAlign w:val="center"/>
          </w:tcPr>
          <w:p w14:paraId="3575DE86" w14:textId="63F49A86" w:rsidR="00495F04" w:rsidRDefault="00495F04" w:rsidP="00811A01">
            <w:pPr>
              <w:pStyle w:val="DG0"/>
            </w:pPr>
            <w:r>
              <w:rPr>
                <w:rFonts w:hint="eastAsia"/>
              </w:rPr>
              <w:t>课堂学习积极性程度与发言次数</w:t>
            </w:r>
            <w:r>
              <w:rPr>
                <w:rFonts w:hint="eastAsia"/>
              </w:rPr>
              <w:t xml:space="preserve"> </w:t>
            </w:r>
          </w:p>
        </w:tc>
        <w:tc>
          <w:tcPr>
            <w:tcW w:w="0" w:type="auto"/>
            <w:tcBorders>
              <w:left w:val="double" w:sz="4" w:space="0" w:color="auto"/>
            </w:tcBorders>
            <w:vAlign w:val="center"/>
          </w:tcPr>
          <w:p w14:paraId="05E68E4E" w14:textId="35AD85A5" w:rsidR="00495F04" w:rsidRDefault="00495F04" w:rsidP="00811A01">
            <w:pPr>
              <w:pStyle w:val="DG0"/>
            </w:pPr>
            <w:r>
              <w:rPr>
                <w:rFonts w:hint="eastAsia"/>
              </w:rPr>
              <w:t>1</w:t>
            </w:r>
            <w:r>
              <w:t>0</w:t>
            </w:r>
          </w:p>
        </w:tc>
        <w:tc>
          <w:tcPr>
            <w:tcW w:w="0" w:type="auto"/>
            <w:vAlign w:val="center"/>
          </w:tcPr>
          <w:p w14:paraId="78EDEEB8" w14:textId="087EADE8" w:rsidR="00495F04" w:rsidRDefault="00495F04" w:rsidP="00811A01">
            <w:pPr>
              <w:pStyle w:val="DG0"/>
            </w:pPr>
            <w:r>
              <w:rPr>
                <w:rFonts w:hint="eastAsia"/>
              </w:rPr>
              <w:t>1</w:t>
            </w:r>
            <w:r>
              <w:t>0</w:t>
            </w:r>
          </w:p>
        </w:tc>
        <w:tc>
          <w:tcPr>
            <w:tcW w:w="0" w:type="auto"/>
            <w:vAlign w:val="center"/>
          </w:tcPr>
          <w:p w14:paraId="5AEC0560" w14:textId="4D3DBD42" w:rsidR="00495F04" w:rsidRDefault="00495F04" w:rsidP="00811A01">
            <w:pPr>
              <w:pStyle w:val="DG0"/>
            </w:pPr>
            <w:r>
              <w:rPr>
                <w:rFonts w:hint="eastAsia"/>
              </w:rPr>
              <w:t>3</w:t>
            </w:r>
            <w:r>
              <w:t>0</w:t>
            </w:r>
          </w:p>
        </w:tc>
        <w:tc>
          <w:tcPr>
            <w:tcW w:w="0" w:type="auto"/>
            <w:vAlign w:val="center"/>
          </w:tcPr>
          <w:p w14:paraId="2B970985" w14:textId="0F5CB327" w:rsidR="00495F04" w:rsidRDefault="00495F04" w:rsidP="00811A01">
            <w:pPr>
              <w:pStyle w:val="DG0"/>
            </w:pPr>
            <w:r>
              <w:rPr>
                <w:rFonts w:hint="eastAsia"/>
              </w:rPr>
              <w:t>4</w:t>
            </w:r>
            <w:r>
              <w:t>0</w:t>
            </w:r>
          </w:p>
        </w:tc>
        <w:tc>
          <w:tcPr>
            <w:tcW w:w="0" w:type="auto"/>
            <w:tcBorders>
              <w:right w:val="single" w:sz="12" w:space="0" w:color="auto"/>
            </w:tcBorders>
            <w:vAlign w:val="center"/>
          </w:tcPr>
          <w:p w14:paraId="5BFAECD1" w14:textId="3AA97D9E" w:rsidR="00495F04" w:rsidRDefault="00495F04" w:rsidP="00811A01">
            <w:pPr>
              <w:pStyle w:val="DG0"/>
            </w:pPr>
            <w:r>
              <w:rPr>
                <w:rFonts w:hint="eastAsia"/>
              </w:rPr>
              <w:t>1</w:t>
            </w:r>
            <w:r>
              <w:t>00</w:t>
            </w:r>
          </w:p>
        </w:tc>
      </w:tr>
      <w:bookmarkEnd w:id="9"/>
    </w:tbl>
    <w:p w14:paraId="68A6FE00" w14:textId="77777777" w:rsidR="000246A1" w:rsidRDefault="000246A1">
      <w:pPr>
        <w:rPr>
          <w:rFonts w:ascii="Times New Roman" w:hAnsi="Times New Roman"/>
          <w:b/>
        </w:rPr>
      </w:pPr>
      <w:r>
        <w:br w:type="page"/>
      </w:r>
    </w:p>
    <w:p w14:paraId="4A1F74AB" w14:textId="6B63A467" w:rsidR="00412AA8" w:rsidRDefault="008A0280">
      <w:pPr>
        <w:pStyle w:val="DG2"/>
        <w:spacing w:beforeLines="100" w:before="326" w:after="163"/>
        <w:jc w:val="center"/>
      </w:pPr>
      <w:r>
        <w:rPr>
          <w:rFonts w:hint="eastAsia"/>
        </w:rPr>
        <w:lastRenderedPageBreak/>
        <w:t>评价标准细则（选填）</w:t>
      </w:r>
    </w:p>
    <w:tbl>
      <w:tblPr>
        <w:tblStyle w:val="aa"/>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13"/>
        <w:gridCol w:w="648"/>
        <w:gridCol w:w="1403"/>
        <w:gridCol w:w="1403"/>
        <w:gridCol w:w="1403"/>
        <w:gridCol w:w="1403"/>
        <w:gridCol w:w="1403"/>
      </w:tblGrid>
      <w:tr w:rsidR="00412AA8" w14:paraId="68D90A9C" w14:textId="77777777">
        <w:trPr>
          <w:trHeight w:val="283"/>
        </w:trPr>
        <w:tc>
          <w:tcPr>
            <w:tcW w:w="613" w:type="dxa"/>
            <w:vMerge w:val="restart"/>
            <w:vAlign w:val="center"/>
          </w:tcPr>
          <w:p w14:paraId="33CBA4A1" w14:textId="77777777" w:rsidR="00412AA8" w:rsidRDefault="008A0280">
            <w:pPr>
              <w:snapToGrid w:val="0"/>
              <w:jc w:val="center"/>
              <w:rPr>
                <w:rFonts w:ascii="黑体" w:eastAsia="黑体" w:hAnsi="黑体" w:hint="eastAsia"/>
                <w:bCs/>
                <w:sz w:val="21"/>
                <w:szCs w:val="21"/>
              </w:rPr>
            </w:pPr>
            <w:r>
              <w:rPr>
                <w:rFonts w:ascii="黑体" w:eastAsia="黑体" w:hAnsi="黑体" w:hint="eastAsia"/>
                <w:bCs/>
                <w:sz w:val="21"/>
                <w:szCs w:val="21"/>
              </w:rPr>
              <w:t>考核项目</w:t>
            </w:r>
          </w:p>
        </w:tc>
        <w:tc>
          <w:tcPr>
            <w:tcW w:w="648" w:type="dxa"/>
            <w:vMerge w:val="restart"/>
          </w:tcPr>
          <w:p w14:paraId="26778C88" w14:textId="77777777" w:rsidR="00412AA8" w:rsidRDefault="008A0280">
            <w:pPr>
              <w:snapToGrid w:val="0"/>
              <w:jc w:val="center"/>
              <w:rPr>
                <w:rFonts w:ascii="黑体" w:eastAsia="黑体" w:hAnsi="黑体" w:hint="eastAsia"/>
                <w:bCs/>
                <w:sz w:val="21"/>
                <w:szCs w:val="21"/>
              </w:rPr>
            </w:pPr>
            <w:r>
              <w:rPr>
                <w:rFonts w:ascii="黑体" w:eastAsia="黑体" w:hAnsi="黑体" w:hint="eastAsia"/>
                <w:bCs/>
                <w:sz w:val="21"/>
                <w:szCs w:val="21"/>
              </w:rPr>
              <w:t>课</w:t>
            </w:r>
          </w:p>
          <w:p w14:paraId="5357014A" w14:textId="77777777" w:rsidR="00412AA8" w:rsidRDefault="008A0280">
            <w:pPr>
              <w:snapToGrid w:val="0"/>
              <w:jc w:val="center"/>
              <w:rPr>
                <w:rFonts w:ascii="黑体" w:eastAsia="黑体" w:hAnsi="黑体" w:hint="eastAsia"/>
                <w:bCs/>
                <w:sz w:val="21"/>
                <w:szCs w:val="21"/>
              </w:rPr>
            </w:pPr>
            <w:r>
              <w:rPr>
                <w:rFonts w:ascii="黑体" w:eastAsia="黑体" w:hAnsi="黑体" w:hint="eastAsia"/>
                <w:bCs/>
                <w:sz w:val="21"/>
                <w:szCs w:val="21"/>
              </w:rPr>
              <w:t>程</w:t>
            </w:r>
          </w:p>
          <w:p w14:paraId="4BD96373" w14:textId="77777777" w:rsidR="00412AA8" w:rsidRDefault="008A0280">
            <w:pPr>
              <w:snapToGrid w:val="0"/>
              <w:jc w:val="center"/>
              <w:rPr>
                <w:rFonts w:ascii="黑体" w:eastAsia="黑体" w:hAnsi="黑体" w:hint="eastAsia"/>
                <w:bCs/>
                <w:sz w:val="21"/>
                <w:szCs w:val="21"/>
              </w:rPr>
            </w:pPr>
            <w:r>
              <w:rPr>
                <w:rFonts w:ascii="黑体" w:eastAsia="黑体" w:hAnsi="黑体" w:hint="eastAsia"/>
                <w:bCs/>
                <w:sz w:val="21"/>
                <w:szCs w:val="21"/>
              </w:rPr>
              <w:t>目</w:t>
            </w:r>
          </w:p>
          <w:p w14:paraId="6DC91E5F" w14:textId="77777777" w:rsidR="00412AA8" w:rsidRDefault="008A0280">
            <w:pPr>
              <w:snapToGrid w:val="0"/>
              <w:jc w:val="center"/>
              <w:rPr>
                <w:rFonts w:ascii="黑体" w:eastAsia="黑体" w:hAnsi="黑体" w:hint="eastAsia"/>
                <w:bCs/>
                <w:sz w:val="21"/>
                <w:szCs w:val="21"/>
              </w:rPr>
            </w:pPr>
            <w:r>
              <w:rPr>
                <w:rFonts w:ascii="黑体" w:eastAsia="黑体" w:hAnsi="黑体" w:hint="eastAsia"/>
                <w:bCs/>
                <w:sz w:val="21"/>
                <w:szCs w:val="21"/>
              </w:rPr>
              <w:t>标</w:t>
            </w:r>
          </w:p>
        </w:tc>
        <w:tc>
          <w:tcPr>
            <w:tcW w:w="1403" w:type="dxa"/>
            <w:vMerge w:val="restart"/>
            <w:vAlign w:val="center"/>
          </w:tcPr>
          <w:p w14:paraId="579F1C6B" w14:textId="77777777" w:rsidR="00412AA8" w:rsidRDefault="008A0280">
            <w:pPr>
              <w:snapToGrid w:val="0"/>
              <w:jc w:val="center"/>
              <w:rPr>
                <w:rFonts w:ascii="黑体" w:eastAsia="黑体" w:hAnsi="黑体" w:hint="eastAsia"/>
                <w:bCs/>
                <w:sz w:val="21"/>
                <w:szCs w:val="21"/>
              </w:rPr>
            </w:pPr>
            <w:r>
              <w:rPr>
                <w:rFonts w:ascii="黑体" w:eastAsia="黑体" w:hAnsi="黑体" w:hint="eastAsia"/>
                <w:bCs/>
                <w:sz w:val="21"/>
                <w:szCs w:val="21"/>
              </w:rPr>
              <w:t>考核要求</w:t>
            </w:r>
          </w:p>
        </w:tc>
        <w:tc>
          <w:tcPr>
            <w:tcW w:w="5612" w:type="dxa"/>
            <w:gridSpan w:val="4"/>
            <w:vAlign w:val="center"/>
          </w:tcPr>
          <w:p w14:paraId="0E122318" w14:textId="77777777" w:rsidR="00412AA8" w:rsidRDefault="008A0280">
            <w:pPr>
              <w:pStyle w:val="DG1"/>
              <w:spacing w:line="240" w:lineRule="auto"/>
              <w:jc w:val="center"/>
              <w:rPr>
                <w:rFonts w:ascii="黑体" w:hAnsi="黑体" w:hint="eastAsia"/>
                <w:bCs/>
                <w:sz w:val="21"/>
                <w:szCs w:val="21"/>
              </w:rPr>
            </w:pPr>
            <w:r>
              <w:rPr>
                <w:rFonts w:ascii="黑体" w:hAnsi="黑体" w:hint="eastAsia"/>
                <w:bCs/>
                <w:sz w:val="21"/>
                <w:szCs w:val="21"/>
              </w:rPr>
              <w:t>评价标准</w:t>
            </w:r>
          </w:p>
        </w:tc>
      </w:tr>
      <w:tr w:rsidR="00412AA8" w14:paraId="1A9FE24A" w14:textId="77777777">
        <w:trPr>
          <w:trHeight w:val="283"/>
        </w:trPr>
        <w:tc>
          <w:tcPr>
            <w:tcW w:w="613" w:type="dxa"/>
            <w:vMerge/>
          </w:tcPr>
          <w:p w14:paraId="6978FA08" w14:textId="77777777" w:rsidR="00412AA8" w:rsidRDefault="00412AA8">
            <w:pPr>
              <w:snapToGrid w:val="0"/>
              <w:jc w:val="center"/>
              <w:rPr>
                <w:rFonts w:ascii="黑体" w:eastAsia="黑体" w:hAnsi="黑体" w:hint="eastAsia"/>
                <w:bCs/>
                <w:sz w:val="21"/>
                <w:szCs w:val="21"/>
              </w:rPr>
            </w:pPr>
          </w:p>
        </w:tc>
        <w:tc>
          <w:tcPr>
            <w:tcW w:w="648" w:type="dxa"/>
            <w:vMerge/>
          </w:tcPr>
          <w:p w14:paraId="611CEC4E" w14:textId="77777777" w:rsidR="00412AA8" w:rsidRDefault="00412AA8">
            <w:pPr>
              <w:pStyle w:val="DG1"/>
              <w:rPr>
                <w:rFonts w:ascii="黑体" w:hAnsi="黑体" w:hint="eastAsia"/>
                <w:bCs/>
                <w:sz w:val="21"/>
                <w:szCs w:val="21"/>
              </w:rPr>
            </w:pPr>
          </w:p>
        </w:tc>
        <w:tc>
          <w:tcPr>
            <w:tcW w:w="1403" w:type="dxa"/>
            <w:vMerge/>
          </w:tcPr>
          <w:p w14:paraId="2DA25FA7" w14:textId="77777777" w:rsidR="00412AA8" w:rsidRDefault="00412AA8">
            <w:pPr>
              <w:pStyle w:val="DG1"/>
              <w:rPr>
                <w:rFonts w:ascii="黑体" w:hAnsi="黑体" w:hint="eastAsia"/>
                <w:bCs/>
                <w:sz w:val="21"/>
                <w:szCs w:val="21"/>
              </w:rPr>
            </w:pPr>
          </w:p>
        </w:tc>
        <w:tc>
          <w:tcPr>
            <w:tcW w:w="1403" w:type="dxa"/>
            <w:vAlign w:val="center"/>
          </w:tcPr>
          <w:p w14:paraId="493C520C" w14:textId="77777777" w:rsidR="00412AA8" w:rsidRDefault="008A0280">
            <w:pPr>
              <w:snapToGrid w:val="0"/>
              <w:jc w:val="center"/>
              <w:rPr>
                <w:rFonts w:ascii="Arial" w:eastAsia="黑体" w:hAnsi="Arial" w:cs="Arial"/>
                <w:bCs/>
                <w:sz w:val="21"/>
                <w:szCs w:val="21"/>
              </w:rPr>
            </w:pPr>
            <w:r>
              <w:rPr>
                <w:rFonts w:ascii="Arial" w:eastAsia="黑体" w:hAnsi="Arial" w:cs="Arial" w:hint="eastAsia"/>
                <w:bCs/>
                <w:sz w:val="21"/>
                <w:szCs w:val="21"/>
              </w:rPr>
              <w:t>优</w:t>
            </w:r>
          </w:p>
          <w:p w14:paraId="2A248208" w14:textId="77777777" w:rsidR="00412AA8" w:rsidRDefault="008A0280">
            <w:pPr>
              <w:snapToGrid w:val="0"/>
              <w:jc w:val="center"/>
              <w:rPr>
                <w:rFonts w:ascii="Arial" w:eastAsia="黑体" w:hAnsi="Arial" w:cs="Arial"/>
                <w:bCs/>
                <w:sz w:val="21"/>
                <w:szCs w:val="21"/>
              </w:rPr>
            </w:pPr>
            <w:r>
              <w:rPr>
                <w:rFonts w:ascii="Arial" w:eastAsia="黑体" w:hAnsi="Arial" w:cs="Arial"/>
                <w:bCs/>
                <w:sz w:val="21"/>
                <w:szCs w:val="21"/>
              </w:rPr>
              <w:t>100-90</w:t>
            </w:r>
          </w:p>
        </w:tc>
        <w:tc>
          <w:tcPr>
            <w:tcW w:w="1403" w:type="dxa"/>
            <w:vAlign w:val="center"/>
          </w:tcPr>
          <w:p w14:paraId="559D476B" w14:textId="77777777" w:rsidR="00412AA8" w:rsidRDefault="008A0280">
            <w:pPr>
              <w:snapToGrid w:val="0"/>
              <w:jc w:val="center"/>
              <w:rPr>
                <w:rFonts w:ascii="Arial" w:eastAsia="黑体" w:hAnsi="Arial" w:cs="Arial"/>
                <w:bCs/>
                <w:sz w:val="21"/>
                <w:szCs w:val="21"/>
              </w:rPr>
            </w:pPr>
            <w:r>
              <w:rPr>
                <w:rFonts w:ascii="Arial" w:eastAsia="黑体" w:hAnsi="Arial" w:cs="Arial" w:hint="eastAsia"/>
                <w:bCs/>
                <w:sz w:val="21"/>
                <w:szCs w:val="21"/>
              </w:rPr>
              <w:t>良</w:t>
            </w:r>
          </w:p>
          <w:p w14:paraId="0DC9BDE6" w14:textId="77777777" w:rsidR="00412AA8" w:rsidRDefault="008A0280">
            <w:pPr>
              <w:snapToGrid w:val="0"/>
              <w:jc w:val="center"/>
              <w:rPr>
                <w:rFonts w:ascii="Arial" w:eastAsia="黑体" w:hAnsi="Arial" w:cs="Arial"/>
                <w:bCs/>
                <w:sz w:val="21"/>
                <w:szCs w:val="21"/>
              </w:rPr>
            </w:pPr>
            <w:r>
              <w:rPr>
                <w:rFonts w:ascii="Arial" w:eastAsia="黑体" w:hAnsi="Arial" w:cs="Arial"/>
                <w:bCs/>
                <w:sz w:val="21"/>
                <w:szCs w:val="21"/>
              </w:rPr>
              <w:t>89-75</w:t>
            </w:r>
          </w:p>
        </w:tc>
        <w:tc>
          <w:tcPr>
            <w:tcW w:w="1403" w:type="dxa"/>
            <w:vAlign w:val="center"/>
          </w:tcPr>
          <w:p w14:paraId="0F86D4DC" w14:textId="77777777" w:rsidR="00412AA8" w:rsidRDefault="008A0280">
            <w:pPr>
              <w:snapToGrid w:val="0"/>
              <w:jc w:val="center"/>
              <w:rPr>
                <w:rFonts w:ascii="Arial" w:eastAsia="黑体" w:hAnsi="Arial" w:cs="Arial"/>
                <w:bCs/>
                <w:sz w:val="21"/>
                <w:szCs w:val="21"/>
              </w:rPr>
            </w:pPr>
            <w:r>
              <w:rPr>
                <w:rFonts w:ascii="Arial" w:eastAsia="黑体" w:hAnsi="Arial" w:cs="Arial" w:hint="eastAsia"/>
                <w:bCs/>
                <w:sz w:val="21"/>
                <w:szCs w:val="21"/>
              </w:rPr>
              <w:t>中</w:t>
            </w:r>
          </w:p>
          <w:p w14:paraId="42A0A728" w14:textId="77777777" w:rsidR="00412AA8" w:rsidRDefault="008A0280">
            <w:pPr>
              <w:snapToGrid w:val="0"/>
              <w:jc w:val="center"/>
              <w:rPr>
                <w:rFonts w:ascii="Arial" w:eastAsia="黑体" w:hAnsi="Arial" w:cs="Arial"/>
                <w:bCs/>
                <w:sz w:val="21"/>
                <w:szCs w:val="21"/>
              </w:rPr>
            </w:pPr>
            <w:r>
              <w:rPr>
                <w:rFonts w:ascii="Arial" w:eastAsia="黑体" w:hAnsi="Arial" w:cs="Arial"/>
                <w:bCs/>
                <w:sz w:val="21"/>
                <w:szCs w:val="21"/>
              </w:rPr>
              <w:t>74-60</w:t>
            </w:r>
          </w:p>
        </w:tc>
        <w:tc>
          <w:tcPr>
            <w:tcW w:w="1403" w:type="dxa"/>
            <w:vAlign w:val="center"/>
          </w:tcPr>
          <w:p w14:paraId="28397BF4" w14:textId="77777777" w:rsidR="00412AA8" w:rsidRDefault="008A0280">
            <w:pPr>
              <w:snapToGrid w:val="0"/>
              <w:jc w:val="center"/>
              <w:rPr>
                <w:rFonts w:ascii="Arial" w:eastAsia="黑体" w:hAnsi="Arial" w:cs="Arial"/>
                <w:bCs/>
                <w:sz w:val="21"/>
                <w:szCs w:val="21"/>
              </w:rPr>
            </w:pPr>
            <w:r>
              <w:rPr>
                <w:rFonts w:ascii="Arial" w:eastAsia="黑体" w:hAnsi="Arial" w:cs="Arial" w:hint="eastAsia"/>
                <w:bCs/>
                <w:sz w:val="21"/>
                <w:szCs w:val="21"/>
              </w:rPr>
              <w:t>不及格</w:t>
            </w:r>
          </w:p>
          <w:p w14:paraId="405511FD" w14:textId="77777777" w:rsidR="00412AA8" w:rsidRDefault="008A0280">
            <w:pPr>
              <w:snapToGrid w:val="0"/>
              <w:jc w:val="center"/>
              <w:rPr>
                <w:rFonts w:ascii="Arial" w:eastAsia="黑体" w:hAnsi="Arial" w:cs="Arial"/>
                <w:bCs/>
                <w:sz w:val="21"/>
                <w:szCs w:val="21"/>
              </w:rPr>
            </w:pPr>
            <w:r>
              <w:rPr>
                <w:rFonts w:ascii="Arial" w:eastAsia="黑体" w:hAnsi="Arial" w:cs="Arial"/>
                <w:bCs/>
                <w:sz w:val="21"/>
                <w:szCs w:val="21"/>
              </w:rPr>
              <w:t>59-0</w:t>
            </w:r>
          </w:p>
        </w:tc>
      </w:tr>
      <w:tr w:rsidR="00412AA8" w14:paraId="275C347A" w14:textId="77777777">
        <w:trPr>
          <w:trHeight w:val="454"/>
        </w:trPr>
        <w:tc>
          <w:tcPr>
            <w:tcW w:w="613" w:type="dxa"/>
            <w:vAlign w:val="center"/>
          </w:tcPr>
          <w:p w14:paraId="02B90063" w14:textId="77777777" w:rsidR="00412AA8" w:rsidRDefault="008A0280">
            <w:pPr>
              <w:snapToGrid w:val="0"/>
              <w:jc w:val="center"/>
              <w:rPr>
                <w:rFonts w:ascii="Arial" w:eastAsia="黑体" w:hAnsi="Arial" w:cs="Arial"/>
                <w:bCs/>
                <w:sz w:val="21"/>
                <w:szCs w:val="21"/>
              </w:rPr>
            </w:pPr>
            <w:r>
              <w:rPr>
                <w:rFonts w:ascii="Arial" w:eastAsia="黑体" w:hAnsi="Arial" w:cs="Arial"/>
                <w:bCs/>
                <w:sz w:val="21"/>
                <w:szCs w:val="21"/>
              </w:rPr>
              <w:t>1</w:t>
            </w:r>
          </w:p>
        </w:tc>
        <w:tc>
          <w:tcPr>
            <w:tcW w:w="648" w:type="dxa"/>
            <w:vAlign w:val="center"/>
          </w:tcPr>
          <w:p w14:paraId="0E507EBB" w14:textId="77777777" w:rsidR="00412AA8" w:rsidRDefault="00412AA8">
            <w:pPr>
              <w:snapToGrid w:val="0"/>
              <w:jc w:val="center"/>
              <w:rPr>
                <w:rFonts w:ascii="Arial" w:eastAsia="黑体" w:hAnsi="Arial" w:cs="Arial"/>
                <w:bCs/>
                <w:sz w:val="21"/>
                <w:szCs w:val="21"/>
              </w:rPr>
            </w:pPr>
          </w:p>
        </w:tc>
        <w:tc>
          <w:tcPr>
            <w:tcW w:w="1403" w:type="dxa"/>
          </w:tcPr>
          <w:p w14:paraId="411A7838" w14:textId="77777777" w:rsidR="00412AA8" w:rsidRDefault="00412A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tcPr>
          <w:p w14:paraId="2F82D43C" w14:textId="77777777" w:rsidR="00412AA8" w:rsidRDefault="00412AA8">
            <w:pPr>
              <w:pStyle w:val="DG0"/>
              <w:jc w:val="both"/>
            </w:pPr>
          </w:p>
        </w:tc>
        <w:tc>
          <w:tcPr>
            <w:tcW w:w="1403" w:type="dxa"/>
          </w:tcPr>
          <w:p w14:paraId="4914DE1C" w14:textId="77777777" w:rsidR="00412AA8" w:rsidRDefault="00412AA8">
            <w:pPr>
              <w:pStyle w:val="DG0"/>
              <w:jc w:val="both"/>
            </w:pPr>
          </w:p>
        </w:tc>
        <w:tc>
          <w:tcPr>
            <w:tcW w:w="1403" w:type="dxa"/>
          </w:tcPr>
          <w:p w14:paraId="4099A99F" w14:textId="77777777" w:rsidR="00412AA8" w:rsidRDefault="00412AA8">
            <w:pPr>
              <w:pStyle w:val="DG0"/>
              <w:jc w:val="both"/>
            </w:pPr>
          </w:p>
        </w:tc>
        <w:tc>
          <w:tcPr>
            <w:tcW w:w="1403" w:type="dxa"/>
          </w:tcPr>
          <w:p w14:paraId="620CFD3F" w14:textId="77777777" w:rsidR="00412AA8" w:rsidRDefault="00412AA8">
            <w:pPr>
              <w:pStyle w:val="a9"/>
              <w:widowControl/>
              <w:shd w:val="clear" w:color="auto" w:fill="FFFFFF"/>
              <w:rPr>
                <w:rFonts w:hint="eastAsia"/>
              </w:rPr>
            </w:pPr>
          </w:p>
        </w:tc>
      </w:tr>
      <w:tr w:rsidR="00412AA8" w14:paraId="6FF73660" w14:textId="77777777">
        <w:trPr>
          <w:trHeight w:val="454"/>
        </w:trPr>
        <w:tc>
          <w:tcPr>
            <w:tcW w:w="613" w:type="dxa"/>
            <w:vAlign w:val="center"/>
          </w:tcPr>
          <w:p w14:paraId="1755F6F4" w14:textId="77777777" w:rsidR="00412AA8" w:rsidRDefault="008A0280">
            <w:pPr>
              <w:snapToGrid w:val="0"/>
              <w:jc w:val="center"/>
              <w:rPr>
                <w:rFonts w:ascii="Arial" w:eastAsia="黑体" w:hAnsi="Arial" w:cs="Arial"/>
                <w:bCs/>
                <w:sz w:val="21"/>
                <w:szCs w:val="21"/>
              </w:rPr>
            </w:pPr>
            <w:r>
              <w:rPr>
                <w:rFonts w:ascii="Arial" w:eastAsia="黑体" w:hAnsi="Arial" w:cs="Arial"/>
                <w:bCs/>
                <w:sz w:val="21"/>
                <w:szCs w:val="21"/>
              </w:rPr>
              <w:t>X1</w:t>
            </w:r>
          </w:p>
        </w:tc>
        <w:tc>
          <w:tcPr>
            <w:tcW w:w="648" w:type="dxa"/>
            <w:vAlign w:val="center"/>
          </w:tcPr>
          <w:p w14:paraId="57EF9ED2" w14:textId="77777777" w:rsidR="00412AA8" w:rsidRDefault="00412AA8">
            <w:pPr>
              <w:snapToGrid w:val="0"/>
              <w:jc w:val="center"/>
              <w:rPr>
                <w:rFonts w:ascii="Arial" w:eastAsia="黑体" w:hAnsi="Arial" w:cs="Arial"/>
                <w:bCs/>
                <w:sz w:val="21"/>
                <w:szCs w:val="21"/>
              </w:rPr>
            </w:pPr>
          </w:p>
        </w:tc>
        <w:tc>
          <w:tcPr>
            <w:tcW w:w="1403" w:type="dxa"/>
            <w:vAlign w:val="center"/>
          </w:tcPr>
          <w:p w14:paraId="1EACB043" w14:textId="77777777" w:rsidR="00412AA8" w:rsidRDefault="00412A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61F2C93D" w14:textId="77777777" w:rsidR="00412AA8" w:rsidRDefault="00412A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3A1F0D44" w14:textId="77777777" w:rsidR="00412AA8" w:rsidRDefault="00412A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544CB6F4" w14:textId="77777777" w:rsidR="00412AA8" w:rsidRDefault="00412A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1E1392E6" w14:textId="77777777" w:rsidR="00412AA8" w:rsidRDefault="00412A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r w:rsidR="00412AA8" w14:paraId="5A90EA21" w14:textId="77777777">
        <w:trPr>
          <w:trHeight w:val="454"/>
        </w:trPr>
        <w:tc>
          <w:tcPr>
            <w:tcW w:w="613" w:type="dxa"/>
            <w:vAlign w:val="center"/>
          </w:tcPr>
          <w:p w14:paraId="79EE033F" w14:textId="77777777" w:rsidR="00412AA8" w:rsidRDefault="008A0280">
            <w:pPr>
              <w:snapToGrid w:val="0"/>
              <w:jc w:val="center"/>
              <w:rPr>
                <w:rFonts w:ascii="Arial" w:eastAsia="黑体" w:hAnsi="Arial" w:cs="Arial"/>
                <w:bCs/>
                <w:sz w:val="21"/>
                <w:szCs w:val="21"/>
              </w:rPr>
            </w:pPr>
            <w:r>
              <w:rPr>
                <w:rFonts w:ascii="Arial" w:eastAsia="黑体" w:hAnsi="Arial" w:cs="Arial"/>
                <w:bCs/>
                <w:sz w:val="21"/>
                <w:szCs w:val="21"/>
              </w:rPr>
              <w:t>X2</w:t>
            </w:r>
          </w:p>
        </w:tc>
        <w:tc>
          <w:tcPr>
            <w:tcW w:w="648" w:type="dxa"/>
            <w:vAlign w:val="center"/>
          </w:tcPr>
          <w:p w14:paraId="3AFF8A30" w14:textId="77777777" w:rsidR="00412AA8" w:rsidRDefault="00412AA8">
            <w:pPr>
              <w:snapToGrid w:val="0"/>
              <w:jc w:val="center"/>
              <w:rPr>
                <w:rFonts w:ascii="Arial" w:eastAsia="黑体" w:hAnsi="Arial" w:cs="Arial"/>
                <w:bCs/>
                <w:sz w:val="21"/>
                <w:szCs w:val="21"/>
              </w:rPr>
            </w:pPr>
          </w:p>
        </w:tc>
        <w:tc>
          <w:tcPr>
            <w:tcW w:w="1403" w:type="dxa"/>
            <w:vAlign w:val="center"/>
          </w:tcPr>
          <w:p w14:paraId="7865287A" w14:textId="77777777" w:rsidR="00412AA8" w:rsidRDefault="00412A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5BCED6BE" w14:textId="77777777" w:rsidR="00412AA8" w:rsidRDefault="00412A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29110BC5" w14:textId="77777777" w:rsidR="00412AA8" w:rsidRDefault="00412A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0DFD48C1" w14:textId="77777777" w:rsidR="00412AA8" w:rsidRDefault="00412A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48DCD2D4" w14:textId="77777777" w:rsidR="00412AA8" w:rsidRDefault="00412A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r w:rsidR="00412AA8" w14:paraId="3EF440CB" w14:textId="77777777">
        <w:trPr>
          <w:trHeight w:val="454"/>
        </w:trPr>
        <w:tc>
          <w:tcPr>
            <w:tcW w:w="613" w:type="dxa"/>
            <w:vAlign w:val="center"/>
          </w:tcPr>
          <w:p w14:paraId="0472C909" w14:textId="77777777" w:rsidR="00412AA8" w:rsidRDefault="008A0280">
            <w:pPr>
              <w:snapToGrid w:val="0"/>
              <w:jc w:val="center"/>
              <w:rPr>
                <w:rFonts w:ascii="Arial" w:eastAsia="黑体" w:hAnsi="Arial" w:cs="Arial"/>
                <w:bCs/>
                <w:sz w:val="21"/>
                <w:szCs w:val="21"/>
              </w:rPr>
            </w:pPr>
            <w:r>
              <w:rPr>
                <w:rFonts w:ascii="Arial" w:eastAsia="黑体" w:hAnsi="Arial" w:cs="Arial"/>
                <w:bCs/>
                <w:sz w:val="21"/>
                <w:szCs w:val="21"/>
              </w:rPr>
              <w:t>X3</w:t>
            </w:r>
          </w:p>
        </w:tc>
        <w:tc>
          <w:tcPr>
            <w:tcW w:w="648" w:type="dxa"/>
            <w:vAlign w:val="center"/>
          </w:tcPr>
          <w:p w14:paraId="429717F7" w14:textId="77777777" w:rsidR="00412AA8" w:rsidRDefault="00412AA8">
            <w:pPr>
              <w:snapToGrid w:val="0"/>
              <w:jc w:val="center"/>
              <w:rPr>
                <w:rFonts w:ascii="Arial" w:eastAsia="黑体" w:hAnsi="Arial" w:cs="Arial"/>
                <w:bCs/>
                <w:sz w:val="21"/>
                <w:szCs w:val="21"/>
              </w:rPr>
            </w:pPr>
          </w:p>
        </w:tc>
        <w:tc>
          <w:tcPr>
            <w:tcW w:w="1403" w:type="dxa"/>
            <w:vAlign w:val="center"/>
          </w:tcPr>
          <w:p w14:paraId="397F3353" w14:textId="77777777" w:rsidR="00412AA8" w:rsidRDefault="00412A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5FE0D3C3" w14:textId="77777777" w:rsidR="00412AA8" w:rsidRDefault="00412A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4F28CD29" w14:textId="77777777" w:rsidR="00412AA8" w:rsidRDefault="00412A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6B537841" w14:textId="77777777" w:rsidR="00412AA8" w:rsidRDefault="00412A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7C39580F" w14:textId="77777777" w:rsidR="00412AA8" w:rsidRDefault="00412A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r w:rsidR="00412AA8" w14:paraId="0DFADCB7" w14:textId="77777777">
        <w:trPr>
          <w:trHeight w:val="454"/>
        </w:trPr>
        <w:tc>
          <w:tcPr>
            <w:tcW w:w="613" w:type="dxa"/>
            <w:vAlign w:val="center"/>
          </w:tcPr>
          <w:p w14:paraId="3B6683A3" w14:textId="77777777" w:rsidR="00412AA8" w:rsidRDefault="008A0280">
            <w:pPr>
              <w:snapToGrid w:val="0"/>
              <w:jc w:val="center"/>
              <w:rPr>
                <w:rFonts w:ascii="Arial" w:eastAsia="黑体" w:hAnsi="Arial" w:cs="Arial"/>
                <w:bCs/>
                <w:sz w:val="21"/>
                <w:szCs w:val="21"/>
              </w:rPr>
            </w:pPr>
            <w:r>
              <w:rPr>
                <w:rFonts w:ascii="Arial" w:eastAsia="黑体" w:hAnsi="Arial" w:cs="Arial"/>
                <w:bCs/>
                <w:sz w:val="21"/>
                <w:szCs w:val="21"/>
              </w:rPr>
              <w:t>X4</w:t>
            </w:r>
          </w:p>
        </w:tc>
        <w:tc>
          <w:tcPr>
            <w:tcW w:w="648" w:type="dxa"/>
            <w:vAlign w:val="center"/>
          </w:tcPr>
          <w:p w14:paraId="66D4E086" w14:textId="77777777" w:rsidR="00412AA8" w:rsidRDefault="00412AA8">
            <w:pPr>
              <w:snapToGrid w:val="0"/>
              <w:jc w:val="center"/>
              <w:rPr>
                <w:rFonts w:ascii="Arial" w:eastAsia="黑体" w:hAnsi="Arial" w:cs="Arial"/>
                <w:bCs/>
                <w:sz w:val="21"/>
                <w:szCs w:val="21"/>
              </w:rPr>
            </w:pPr>
          </w:p>
        </w:tc>
        <w:tc>
          <w:tcPr>
            <w:tcW w:w="1403" w:type="dxa"/>
            <w:vAlign w:val="center"/>
          </w:tcPr>
          <w:p w14:paraId="0FB66C7E" w14:textId="77777777" w:rsidR="00412AA8" w:rsidRDefault="00412A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646CE242" w14:textId="77777777" w:rsidR="00412AA8" w:rsidRDefault="00412A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4030D891" w14:textId="77777777" w:rsidR="00412AA8" w:rsidRDefault="00412A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2CF0FD4E" w14:textId="77777777" w:rsidR="00412AA8" w:rsidRDefault="00412A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34326FE1" w14:textId="77777777" w:rsidR="00412AA8" w:rsidRDefault="00412A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r w:rsidR="00412AA8" w14:paraId="50C2F0F1" w14:textId="77777777">
        <w:trPr>
          <w:trHeight w:val="454"/>
        </w:trPr>
        <w:tc>
          <w:tcPr>
            <w:tcW w:w="613" w:type="dxa"/>
            <w:vAlign w:val="center"/>
          </w:tcPr>
          <w:p w14:paraId="6BF20104" w14:textId="77777777" w:rsidR="00412AA8" w:rsidRDefault="008A0280">
            <w:pPr>
              <w:snapToGrid w:val="0"/>
              <w:jc w:val="center"/>
              <w:rPr>
                <w:rFonts w:ascii="Arial" w:eastAsia="黑体" w:hAnsi="Arial" w:cs="Arial"/>
                <w:bCs/>
                <w:sz w:val="21"/>
                <w:szCs w:val="21"/>
              </w:rPr>
            </w:pPr>
            <w:r>
              <w:rPr>
                <w:rFonts w:ascii="Arial" w:eastAsia="黑体" w:hAnsi="Arial" w:cs="Arial"/>
                <w:bCs/>
                <w:sz w:val="21"/>
                <w:szCs w:val="21"/>
              </w:rPr>
              <w:t>X5</w:t>
            </w:r>
          </w:p>
        </w:tc>
        <w:tc>
          <w:tcPr>
            <w:tcW w:w="648" w:type="dxa"/>
            <w:vAlign w:val="center"/>
          </w:tcPr>
          <w:p w14:paraId="3E1DDA8F" w14:textId="77777777" w:rsidR="00412AA8" w:rsidRDefault="00412AA8">
            <w:pPr>
              <w:snapToGrid w:val="0"/>
              <w:jc w:val="center"/>
              <w:rPr>
                <w:rFonts w:ascii="Arial" w:eastAsia="黑体" w:hAnsi="Arial" w:cs="Arial"/>
                <w:bCs/>
                <w:sz w:val="21"/>
                <w:szCs w:val="21"/>
              </w:rPr>
            </w:pPr>
          </w:p>
        </w:tc>
        <w:tc>
          <w:tcPr>
            <w:tcW w:w="1403" w:type="dxa"/>
            <w:vAlign w:val="center"/>
          </w:tcPr>
          <w:p w14:paraId="1A566D34" w14:textId="77777777" w:rsidR="00412AA8" w:rsidRDefault="00412A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00A821C9" w14:textId="77777777" w:rsidR="00412AA8" w:rsidRDefault="00412A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4D24D0D8" w14:textId="77777777" w:rsidR="00412AA8" w:rsidRDefault="00412A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186CCA7C" w14:textId="77777777" w:rsidR="00412AA8" w:rsidRDefault="00412A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20A0B816" w14:textId="77777777" w:rsidR="00412AA8" w:rsidRDefault="00412A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bl>
    <w:p w14:paraId="61A23C4B" w14:textId="77777777" w:rsidR="00412AA8" w:rsidRDefault="008A0280">
      <w:pPr>
        <w:pStyle w:val="DG1"/>
        <w:spacing w:beforeLines="100" w:before="326" w:line="360" w:lineRule="auto"/>
        <w:rPr>
          <w:rFonts w:ascii="黑体" w:hAnsi="宋体" w:hint="eastAsia"/>
        </w:rPr>
      </w:pPr>
      <w:r>
        <w:rPr>
          <w:rFonts w:ascii="黑体" w:hAnsi="宋体" w:hint="eastAsia"/>
        </w:rPr>
        <w:t xml:space="preserve">六、其他需要说明的问题 </w:t>
      </w:r>
    </w:p>
    <w:tbl>
      <w:tblPr>
        <w:tblStyle w:val="aa"/>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76"/>
      </w:tblGrid>
      <w:tr w:rsidR="00412AA8" w14:paraId="4B5A6B4A" w14:textId="77777777">
        <w:tc>
          <w:tcPr>
            <w:tcW w:w="8296" w:type="dxa"/>
          </w:tcPr>
          <w:p w14:paraId="27EFF4EB" w14:textId="77777777" w:rsidR="00412AA8" w:rsidRDefault="00412AA8">
            <w:pPr>
              <w:pStyle w:val="DG0"/>
              <w:jc w:val="left"/>
              <w:rPr>
                <w:rFonts w:ascii="仿宋" w:eastAsia="仿宋" w:hAnsi="仿宋" w:cs="仿宋" w:hint="eastAsia"/>
              </w:rPr>
            </w:pPr>
          </w:p>
          <w:p w14:paraId="3B93B5E3" w14:textId="77777777" w:rsidR="00412AA8" w:rsidRDefault="00412AA8">
            <w:pPr>
              <w:pStyle w:val="DG0"/>
              <w:jc w:val="left"/>
              <w:rPr>
                <w:rFonts w:ascii="宋体" w:hAnsi="宋体" w:hint="eastAsia"/>
                <w:bCs/>
              </w:rPr>
            </w:pPr>
          </w:p>
          <w:p w14:paraId="2CB58920" w14:textId="77777777" w:rsidR="00412AA8" w:rsidRDefault="00412AA8">
            <w:pPr>
              <w:pStyle w:val="DG0"/>
              <w:jc w:val="left"/>
              <w:rPr>
                <w:rFonts w:ascii="黑体"/>
              </w:rPr>
            </w:pPr>
          </w:p>
        </w:tc>
      </w:tr>
    </w:tbl>
    <w:p w14:paraId="66D2C77A" w14:textId="77777777" w:rsidR="00412AA8" w:rsidRDefault="00412AA8">
      <w:pPr>
        <w:pStyle w:val="DG1"/>
        <w:rPr>
          <w:rFonts w:ascii="黑体" w:hAnsi="宋体" w:hint="eastAsia"/>
          <w:sz w:val="18"/>
          <w:szCs w:val="16"/>
        </w:rPr>
      </w:pPr>
    </w:p>
    <w:sectPr w:rsidR="00412AA8">
      <w:headerReference w:type="default" r:id="rId9"/>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707A7" w14:textId="77777777" w:rsidR="00E5447C" w:rsidRDefault="00E5447C">
      <w:pPr>
        <w:rPr>
          <w:rFonts w:hint="eastAsia"/>
        </w:rPr>
      </w:pPr>
      <w:r>
        <w:separator/>
      </w:r>
    </w:p>
  </w:endnote>
  <w:endnote w:type="continuationSeparator" w:id="0">
    <w:p w14:paraId="5516979D" w14:textId="77777777" w:rsidR="00E5447C" w:rsidRDefault="00E5447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4B969" w14:textId="77777777" w:rsidR="00E5447C" w:rsidRDefault="00E5447C">
      <w:pPr>
        <w:rPr>
          <w:rFonts w:hint="eastAsia"/>
        </w:rPr>
      </w:pPr>
      <w:r>
        <w:separator/>
      </w:r>
    </w:p>
  </w:footnote>
  <w:footnote w:type="continuationSeparator" w:id="0">
    <w:p w14:paraId="12C3CF14" w14:textId="77777777" w:rsidR="00E5447C" w:rsidRDefault="00E5447C">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5FB63" w14:textId="77777777" w:rsidR="00412AA8" w:rsidRDefault="008A0280">
    <w:pPr>
      <w:jc w:val="right"/>
      <w:rPr>
        <w:rFonts w:ascii="方正小标宋简体" w:eastAsia="方正小标宋简体" w:hAnsi="方正小标宋简体" w:hint="eastAsia"/>
      </w:rPr>
    </w:pPr>
    <w:r>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14:anchorId="7B219AC1" wp14:editId="533AD938">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13AC23F8" w14:textId="77777777" w:rsidR="00412AA8" w:rsidRDefault="008A028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B219AC1"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" stroked="f" strokeweight=".5pt">
              <v:textbox>
                <w:txbxContent>
                  <w:p w14:paraId="13AC23F8" w14:textId="77777777" w:rsidR="00412AA8" w:rsidRDefault="008A028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B06D4"/>
    <w:multiLevelType w:val="hybridMultilevel"/>
    <w:tmpl w:val="2348F326"/>
    <w:lvl w:ilvl="0" w:tplc="16F65948">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 w15:restartNumberingAfterBreak="0">
    <w:nsid w:val="1F0E05FD"/>
    <w:multiLevelType w:val="hybridMultilevel"/>
    <w:tmpl w:val="C0F60F56"/>
    <w:lvl w:ilvl="0" w:tplc="16F6594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20C01A1E"/>
    <w:multiLevelType w:val="hybridMultilevel"/>
    <w:tmpl w:val="6186CBC8"/>
    <w:lvl w:ilvl="0" w:tplc="E13A1B08">
      <w:start w:val="1"/>
      <w:numFmt w:val="decimalEnclosedCircle"/>
      <w:lvlText w:val="%1"/>
      <w:lvlJc w:val="left"/>
      <w:pPr>
        <w:ind w:left="360" w:hanging="360"/>
      </w:pPr>
      <w:rPr>
        <w:rFonts w:hint="default"/>
        <w:b w:val="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26C175EB"/>
    <w:multiLevelType w:val="hybridMultilevel"/>
    <w:tmpl w:val="06F8D95A"/>
    <w:lvl w:ilvl="0" w:tplc="0826DEC8">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 w15:restartNumberingAfterBreak="0">
    <w:nsid w:val="2D5F3F5F"/>
    <w:multiLevelType w:val="hybridMultilevel"/>
    <w:tmpl w:val="BBF663FA"/>
    <w:lvl w:ilvl="0" w:tplc="16F65948">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5" w15:restartNumberingAfterBreak="0">
    <w:nsid w:val="357766A3"/>
    <w:multiLevelType w:val="hybridMultilevel"/>
    <w:tmpl w:val="7C426EE6"/>
    <w:lvl w:ilvl="0" w:tplc="E334E1D4">
      <w:start w:val="1"/>
      <w:numFmt w:val="decimal"/>
      <w:lvlText w:val="%1."/>
      <w:lvlJc w:val="left"/>
      <w:pPr>
        <w:ind w:left="360" w:hanging="360"/>
      </w:pPr>
      <w:rPr>
        <w:rFonts w:asciiTheme="minorEastAsia" w:eastAsiaTheme="minorEastAsia" w:hAnsiTheme="minorEastAsia" w:hint="default"/>
        <w:color w:val="000000"/>
        <w:sz w:val="21"/>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404E426B"/>
    <w:multiLevelType w:val="hybridMultilevel"/>
    <w:tmpl w:val="233ACFA8"/>
    <w:lvl w:ilvl="0" w:tplc="E334E1D4">
      <w:start w:val="1"/>
      <w:numFmt w:val="decimal"/>
      <w:lvlText w:val="%1."/>
      <w:lvlJc w:val="left"/>
      <w:pPr>
        <w:ind w:left="360" w:hanging="360"/>
      </w:pPr>
      <w:rPr>
        <w:rFonts w:asciiTheme="minorEastAsia" w:eastAsiaTheme="minorEastAsia" w:hAnsiTheme="minorEastAsia" w:hint="default"/>
        <w:color w:val="000000"/>
        <w:sz w:val="21"/>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52C0563C"/>
    <w:multiLevelType w:val="hybridMultilevel"/>
    <w:tmpl w:val="E3AE2740"/>
    <w:lvl w:ilvl="0" w:tplc="EA28BFA6">
      <w:start w:val="1"/>
      <w:numFmt w:val="decimalEnclosedCircle"/>
      <w:lvlText w:val="%1"/>
      <w:lvlJc w:val="left"/>
      <w:pPr>
        <w:ind w:left="360" w:hanging="360"/>
      </w:pPr>
      <w:rPr>
        <w:rFonts w:ascii="宋体" w:hAnsi="宋体" w:hint="default"/>
        <w:sz w:val="21"/>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55D45BAA"/>
    <w:multiLevelType w:val="hybridMultilevel"/>
    <w:tmpl w:val="43DA4EEC"/>
    <w:lvl w:ilvl="0" w:tplc="C27EE686">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5F6320EF"/>
    <w:multiLevelType w:val="hybridMultilevel"/>
    <w:tmpl w:val="27A8B0E0"/>
    <w:lvl w:ilvl="0" w:tplc="0826DEC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6E725065"/>
    <w:multiLevelType w:val="hybridMultilevel"/>
    <w:tmpl w:val="D98ECFF6"/>
    <w:lvl w:ilvl="0" w:tplc="E334E1D4">
      <w:start w:val="1"/>
      <w:numFmt w:val="decimal"/>
      <w:lvlText w:val="%1."/>
      <w:lvlJc w:val="left"/>
      <w:pPr>
        <w:ind w:left="780" w:hanging="360"/>
      </w:pPr>
      <w:rPr>
        <w:rFonts w:asciiTheme="minorEastAsia" w:eastAsiaTheme="minorEastAsia" w:hAnsiTheme="minorEastAsia" w:hint="default"/>
        <w:color w:val="000000"/>
        <w:sz w:val="21"/>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1" w15:restartNumberingAfterBreak="0">
    <w:nsid w:val="71A7736C"/>
    <w:multiLevelType w:val="hybridMultilevel"/>
    <w:tmpl w:val="AF665DCE"/>
    <w:lvl w:ilvl="0" w:tplc="16F6594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756C008E"/>
    <w:multiLevelType w:val="hybridMultilevel"/>
    <w:tmpl w:val="5F7812BE"/>
    <w:lvl w:ilvl="0" w:tplc="A01A8136">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7EB40122"/>
    <w:multiLevelType w:val="hybridMultilevel"/>
    <w:tmpl w:val="106A360A"/>
    <w:lvl w:ilvl="0" w:tplc="7506F0EC">
      <w:start w:val="1"/>
      <w:numFmt w:val="decimalEnclosedCircle"/>
      <w:lvlText w:val="%1"/>
      <w:lvlJc w:val="left"/>
      <w:pPr>
        <w:ind w:left="360" w:hanging="360"/>
      </w:pPr>
      <w:rPr>
        <w:rFonts w:hint="default"/>
        <w:sz w:val="21"/>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567956029">
    <w:abstractNumId w:val="11"/>
  </w:num>
  <w:num w:numId="2" w16cid:durableId="1286228994">
    <w:abstractNumId w:val="4"/>
  </w:num>
  <w:num w:numId="3" w16cid:durableId="1983264705">
    <w:abstractNumId w:val="0"/>
  </w:num>
  <w:num w:numId="4" w16cid:durableId="218520686">
    <w:abstractNumId w:val="1"/>
  </w:num>
  <w:num w:numId="5" w16cid:durableId="1187870697">
    <w:abstractNumId w:val="6"/>
  </w:num>
  <w:num w:numId="6" w16cid:durableId="174998578">
    <w:abstractNumId w:val="10"/>
  </w:num>
  <w:num w:numId="7" w16cid:durableId="878974477">
    <w:abstractNumId w:val="5"/>
  </w:num>
  <w:num w:numId="8" w16cid:durableId="1679234299">
    <w:abstractNumId w:val="9"/>
  </w:num>
  <w:num w:numId="9" w16cid:durableId="773210934">
    <w:abstractNumId w:val="3"/>
  </w:num>
  <w:num w:numId="10" w16cid:durableId="1155142248">
    <w:abstractNumId w:val="8"/>
  </w:num>
  <w:num w:numId="11" w16cid:durableId="1278020794">
    <w:abstractNumId w:val="2"/>
  </w:num>
  <w:num w:numId="12" w16cid:durableId="1270549825">
    <w:abstractNumId w:val="13"/>
  </w:num>
  <w:num w:numId="13" w16cid:durableId="1793132366">
    <w:abstractNumId w:val="7"/>
  </w:num>
  <w:num w:numId="14" w16cid:durableId="7903960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M4ZWFkMzhhNjc0NzYwYjI3ZjA5M2Q0MGFlNTkyYzkifQ=="/>
  </w:docVars>
  <w:rsids>
    <w:rsidRoot w:val="00B7651F"/>
    <w:rsid w:val="000203E0"/>
    <w:rsid w:val="000210E0"/>
    <w:rsid w:val="000246A1"/>
    <w:rsid w:val="00033082"/>
    <w:rsid w:val="00044088"/>
    <w:rsid w:val="00051359"/>
    <w:rsid w:val="00053590"/>
    <w:rsid w:val="0006001D"/>
    <w:rsid w:val="000628F9"/>
    <w:rsid w:val="00064F88"/>
    <w:rsid w:val="00066041"/>
    <w:rsid w:val="00076794"/>
    <w:rsid w:val="0008122A"/>
    <w:rsid w:val="00087488"/>
    <w:rsid w:val="0009050A"/>
    <w:rsid w:val="0009721F"/>
    <w:rsid w:val="000A4E73"/>
    <w:rsid w:val="000B1BD2"/>
    <w:rsid w:val="000C0F0D"/>
    <w:rsid w:val="000C13BC"/>
    <w:rsid w:val="000C321C"/>
    <w:rsid w:val="000C3D0A"/>
    <w:rsid w:val="000D28E5"/>
    <w:rsid w:val="000D34D7"/>
    <w:rsid w:val="000E7F68"/>
    <w:rsid w:val="000F203C"/>
    <w:rsid w:val="000F287C"/>
    <w:rsid w:val="000F5D5A"/>
    <w:rsid w:val="00100633"/>
    <w:rsid w:val="001072BC"/>
    <w:rsid w:val="00114BD6"/>
    <w:rsid w:val="00130F6D"/>
    <w:rsid w:val="00133554"/>
    <w:rsid w:val="00144082"/>
    <w:rsid w:val="0016381F"/>
    <w:rsid w:val="00163A48"/>
    <w:rsid w:val="00163B61"/>
    <w:rsid w:val="001646F5"/>
    <w:rsid w:val="00164E36"/>
    <w:rsid w:val="001678A2"/>
    <w:rsid w:val="00175431"/>
    <w:rsid w:val="00175F4B"/>
    <w:rsid w:val="00183AA1"/>
    <w:rsid w:val="0018767C"/>
    <w:rsid w:val="001A135C"/>
    <w:rsid w:val="001B0D49"/>
    <w:rsid w:val="001B1DFC"/>
    <w:rsid w:val="001B546F"/>
    <w:rsid w:val="001B5CC8"/>
    <w:rsid w:val="001C16FC"/>
    <w:rsid w:val="001C2E3E"/>
    <w:rsid w:val="001C388D"/>
    <w:rsid w:val="001E0494"/>
    <w:rsid w:val="001E1D2D"/>
    <w:rsid w:val="001E5A17"/>
    <w:rsid w:val="001F0E42"/>
    <w:rsid w:val="001F284E"/>
    <w:rsid w:val="001F332E"/>
    <w:rsid w:val="001F73A7"/>
    <w:rsid w:val="00213C3C"/>
    <w:rsid w:val="00217861"/>
    <w:rsid w:val="002204E4"/>
    <w:rsid w:val="002211BF"/>
    <w:rsid w:val="00233F15"/>
    <w:rsid w:val="002420F1"/>
    <w:rsid w:val="00253AC8"/>
    <w:rsid w:val="00256B39"/>
    <w:rsid w:val="00257FA9"/>
    <w:rsid w:val="0026033C"/>
    <w:rsid w:val="0027339A"/>
    <w:rsid w:val="00274E82"/>
    <w:rsid w:val="002757AB"/>
    <w:rsid w:val="0027777C"/>
    <w:rsid w:val="00277FE7"/>
    <w:rsid w:val="00285E3A"/>
    <w:rsid w:val="002877FA"/>
    <w:rsid w:val="00290962"/>
    <w:rsid w:val="0029110B"/>
    <w:rsid w:val="002A4649"/>
    <w:rsid w:val="002A7227"/>
    <w:rsid w:val="002B0773"/>
    <w:rsid w:val="002B0C48"/>
    <w:rsid w:val="002B13CA"/>
    <w:rsid w:val="002B3650"/>
    <w:rsid w:val="002B7322"/>
    <w:rsid w:val="002C58B6"/>
    <w:rsid w:val="002C717A"/>
    <w:rsid w:val="002D0E86"/>
    <w:rsid w:val="002D7C47"/>
    <w:rsid w:val="002E33CE"/>
    <w:rsid w:val="002E3721"/>
    <w:rsid w:val="002E6F95"/>
    <w:rsid w:val="002E764D"/>
    <w:rsid w:val="002F3157"/>
    <w:rsid w:val="002F6BD5"/>
    <w:rsid w:val="00303508"/>
    <w:rsid w:val="00305F23"/>
    <w:rsid w:val="00310FF5"/>
    <w:rsid w:val="00313BBA"/>
    <w:rsid w:val="00317E29"/>
    <w:rsid w:val="003213F6"/>
    <w:rsid w:val="00321515"/>
    <w:rsid w:val="0032602E"/>
    <w:rsid w:val="00327B8C"/>
    <w:rsid w:val="00331638"/>
    <w:rsid w:val="003344A7"/>
    <w:rsid w:val="00334623"/>
    <w:rsid w:val="003367AE"/>
    <w:rsid w:val="00340439"/>
    <w:rsid w:val="003442B0"/>
    <w:rsid w:val="00344EF2"/>
    <w:rsid w:val="00347EB8"/>
    <w:rsid w:val="00347F80"/>
    <w:rsid w:val="00353F74"/>
    <w:rsid w:val="003557DE"/>
    <w:rsid w:val="00361BEB"/>
    <w:rsid w:val="00370184"/>
    <w:rsid w:val="003720FC"/>
    <w:rsid w:val="00373C8A"/>
    <w:rsid w:val="00377C10"/>
    <w:rsid w:val="00384A1F"/>
    <w:rsid w:val="00384D60"/>
    <w:rsid w:val="00385D41"/>
    <w:rsid w:val="003861BA"/>
    <w:rsid w:val="003A1680"/>
    <w:rsid w:val="003A373C"/>
    <w:rsid w:val="003A5874"/>
    <w:rsid w:val="003B1258"/>
    <w:rsid w:val="003B161C"/>
    <w:rsid w:val="003B4A81"/>
    <w:rsid w:val="003B4C14"/>
    <w:rsid w:val="003C1F8D"/>
    <w:rsid w:val="003C61A5"/>
    <w:rsid w:val="003D0E5D"/>
    <w:rsid w:val="003D1968"/>
    <w:rsid w:val="003D4994"/>
    <w:rsid w:val="003E10A5"/>
    <w:rsid w:val="003E7D72"/>
    <w:rsid w:val="003F0951"/>
    <w:rsid w:val="003F3923"/>
    <w:rsid w:val="003F43F6"/>
    <w:rsid w:val="004019DB"/>
    <w:rsid w:val="00402B67"/>
    <w:rsid w:val="00403C91"/>
    <w:rsid w:val="0040433E"/>
    <w:rsid w:val="00404974"/>
    <w:rsid w:val="0040726A"/>
    <w:rsid w:val="004100B0"/>
    <w:rsid w:val="0041267F"/>
    <w:rsid w:val="00412AA8"/>
    <w:rsid w:val="00424BA5"/>
    <w:rsid w:val="00425431"/>
    <w:rsid w:val="00431829"/>
    <w:rsid w:val="00437B60"/>
    <w:rsid w:val="004405E6"/>
    <w:rsid w:val="00443C84"/>
    <w:rsid w:val="00443C89"/>
    <w:rsid w:val="004540AA"/>
    <w:rsid w:val="00456BD8"/>
    <w:rsid w:val="00456DC8"/>
    <w:rsid w:val="004615C8"/>
    <w:rsid w:val="00461E46"/>
    <w:rsid w:val="00462CD2"/>
    <w:rsid w:val="00464CA2"/>
    <w:rsid w:val="0046549D"/>
    <w:rsid w:val="004711E3"/>
    <w:rsid w:val="00471668"/>
    <w:rsid w:val="00481F98"/>
    <w:rsid w:val="004852BF"/>
    <w:rsid w:val="00487A46"/>
    <w:rsid w:val="00491572"/>
    <w:rsid w:val="00493504"/>
    <w:rsid w:val="00494579"/>
    <w:rsid w:val="00495F04"/>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37F64"/>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A2959"/>
    <w:rsid w:val="005B1150"/>
    <w:rsid w:val="005B1FFC"/>
    <w:rsid w:val="005B2B6D"/>
    <w:rsid w:val="005B4B4E"/>
    <w:rsid w:val="005C0188"/>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4FC0"/>
    <w:rsid w:val="0066595A"/>
    <w:rsid w:val="00666206"/>
    <w:rsid w:val="00672788"/>
    <w:rsid w:val="00676183"/>
    <w:rsid w:val="00680DA3"/>
    <w:rsid w:val="0068377F"/>
    <w:rsid w:val="00691B24"/>
    <w:rsid w:val="00695B93"/>
    <w:rsid w:val="00697C16"/>
    <w:rsid w:val="006A5A89"/>
    <w:rsid w:val="006A7449"/>
    <w:rsid w:val="006B3BB9"/>
    <w:rsid w:val="006B48AC"/>
    <w:rsid w:val="006B5977"/>
    <w:rsid w:val="006D1B59"/>
    <w:rsid w:val="006D2F9C"/>
    <w:rsid w:val="006D4351"/>
    <w:rsid w:val="006D5424"/>
    <w:rsid w:val="006E5CA9"/>
    <w:rsid w:val="006E5E98"/>
    <w:rsid w:val="006E7A37"/>
    <w:rsid w:val="006F3151"/>
    <w:rsid w:val="006F3E1F"/>
    <w:rsid w:val="007011CA"/>
    <w:rsid w:val="007056DE"/>
    <w:rsid w:val="00706121"/>
    <w:rsid w:val="00707D06"/>
    <w:rsid w:val="00710B6B"/>
    <w:rsid w:val="00712A2C"/>
    <w:rsid w:val="00712E84"/>
    <w:rsid w:val="00714914"/>
    <w:rsid w:val="007208D6"/>
    <w:rsid w:val="00725D6D"/>
    <w:rsid w:val="00726786"/>
    <w:rsid w:val="00732152"/>
    <w:rsid w:val="00735F57"/>
    <w:rsid w:val="00737992"/>
    <w:rsid w:val="007428DF"/>
    <w:rsid w:val="00742BD1"/>
    <w:rsid w:val="00742E7A"/>
    <w:rsid w:val="0074424F"/>
    <w:rsid w:val="00753EC8"/>
    <w:rsid w:val="0076090D"/>
    <w:rsid w:val="00764FD9"/>
    <w:rsid w:val="007740B2"/>
    <w:rsid w:val="00774C1F"/>
    <w:rsid w:val="007776F8"/>
    <w:rsid w:val="0078194F"/>
    <w:rsid w:val="007934A4"/>
    <w:rsid w:val="007A0AC9"/>
    <w:rsid w:val="007A1B70"/>
    <w:rsid w:val="007A57F6"/>
    <w:rsid w:val="007A6C9B"/>
    <w:rsid w:val="007B4FFB"/>
    <w:rsid w:val="007C0BCE"/>
    <w:rsid w:val="007C1D1B"/>
    <w:rsid w:val="007C3566"/>
    <w:rsid w:val="007C794A"/>
    <w:rsid w:val="007D1542"/>
    <w:rsid w:val="007D5326"/>
    <w:rsid w:val="007D5A33"/>
    <w:rsid w:val="007E4F3A"/>
    <w:rsid w:val="007E620F"/>
    <w:rsid w:val="007E663C"/>
    <w:rsid w:val="007E7795"/>
    <w:rsid w:val="0080066B"/>
    <w:rsid w:val="00803578"/>
    <w:rsid w:val="00811A01"/>
    <w:rsid w:val="008133D1"/>
    <w:rsid w:val="00815B8D"/>
    <w:rsid w:val="00815B8E"/>
    <w:rsid w:val="00816D99"/>
    <w:rsid w:val="0082324C"/>
    <w:rsid w:val="00823D71"/>
    <w:rsid w:val="008245AF"/>
    <w:rsid w:val="00824972"/>
    <w:rsid w:val="008256B9"/>
    <w:rsid w:val="0083705D"/>
    <w:rsid w:val="0084242F"/>
    <w:rsid w:val="00845795"/>
    <w:rsid w:val="00847437"/>
    <w:rsid w:val="00864965"/>
    <w:rsid w:val="00882E15"/>
    <w:rsid w:val="00883C73"/>
    <w:rsid w:val="0088637A"/>
    <w:rsid w:val="008901A2"/>
    <w:rsid w:val="00896567"/>
    <w:rsid w:val="008A0280"/>
    <w:rsid w:val="008A08B0"/>
    <w:rsid w:val="008A4B21"/>
    <w:rsid w:val="008B0385"/>
    <w:rsid w:val="008B1082"/>
    <w:rsid w:val="008B188E"/>
    <w:rsid w:val="008B2CFD"/>
    <w:rsid w:val="008B397C"/>
    <w:rsid w:val="008B47F4"/>
    <w:rsid w:val="008B7448"/>
    <w:rsid w:val="008B7E1E"/>
    <w:rsid w:val="008C2AE6"/>
    <w:rsid w:val="008C2DE8"/>
    <w:rsid w:val="008C5113"/>
    <w:rsid w:val="008C5B8A"/>
    <w:rsid w:val="008D3D5F"/>
    <w:rsid w:val="008D4E81"/>
    <w:rsid w:val="008D505F"/>
    <w:rsid w:val="008E0F55"/>
    <w:rsid w:val="008E6A06"/>
    <w:rsid w:val="008F253F"/>
    <w:rsid w:val="008F60BA"/>
    <w:rsid w:val="008F7F31"/>
    <w:rsid w:val="00900019"/>
    <w:rsid w:val="009023B1"/>
    <w:rsid w:val="009147D6"/>
    <w:rsid w:val="00914D98"/>
    <w:rsid w:val="00925F8C"/>
    <w:rsid w:val="00927324"/>
    <w:rsid w:val="00932ED7"/>
    <w:rsid w:val="00933990"/>
    <w:rsid w:val="00941533"/>
    <w:rsid w:val="00941B89"/>
    <w:rsid w:val="00941DEA"/>
    <w:rsid w:val="009656CC"/>
    <w:rsid w:val="00970E8C"/>
    <w:rsid w:val="00971671"/>
    <w:rsid w:val="0097746C"/>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B7878"/>
    <w:rsid w:val="009C54C9"/>
    <w:rsid w:val="009C589C"/>
    <w:rsid w:val="009D192B"/>
    <w:rsid w:val="009D2582"/>
    <w:rsid w:val="009D33E1"/>
    <w:rsid w:val="009D3B45"/>
    <w:rsid w:val="009D7CF9"/>
    <w:rsid w:val="009E22B5"/>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35704"/>
    <w:rsid w:val="00A40645"/>
    <w:rsid w:val="00A51DAF"/>
    <w:rsid w:val="00A6016C"/>
    <w:rsid w:val="00A74577"/>
    <w:rsid w:val="00A769B1"/>
    <w:rsid w:val="00A774D0"/>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AF752A"/>
    <w:rsid w:val="00B12D31"/>
    <w:rsid w:val="00B15F6E"/>
    <w:rsid w:val="00B21BEE"/>
    <w:rsid w:val="00B23284"/>
    <w:rsid w:val="00B2782A"/>
    <w:rsid w:val="00B37D43"/>
    <w:rsid w:val="00B46F21"/>
    <w:rsid w:val="00B506B7"/>
    <w:rsid w:val="00B511A5"/>
    <w:rsid w:val="00B51CDE"/>
    <w:rsid w:val="00B56541"/>
    <w:rsid w:val="00B569DA"/>
    <w:rsid w:val="00B605ED"/>
    <w:rsid w:val="00B717BC"/>
    <w:rsid w:val="00B71F97"/>
    <w:rsid w:val="00B72538"/>
    <w:rsid w:val="00B736A7"/>
    <w:rsid w:val="00B7651F"/>
    <w:rsid w:val="00B86356"/>
    <w:rsid w:val="00B919FA"/>
    <w:rsid w:val="00B94A16"/>
    <w:rsid w:val="00BA098B"/>
    <w:rsid w:val="00BA6044"/>
    <w:rsid w:val="00BB1A93"/>
    <w:rsid w:val="00BC14BF"/>
    <w:rsid w:val="00BC2625"/>
    <w:rsid w:val="00BC3200"/>
    <w:rsid w:val="00BC338A"/>
    <w:rsid w:val="00BD7AB0"/>
    <w:rsid w:val="00BE472E"/>
    <w:rsid w:val="00BF15C8"/>
    <w:rsid w:val="00BF3C20"/>
    <w:rsid w:val="00BF7BF9"/>
    <w:rsid w:val="00C011BC"/>
    <w:rsid w:val="00C019B0"/>
    <w:rsid w:val="00C03DBA"/>
    <w:rsid w:val="00C112E7"/>
    <w:rsid w:val="00C11C78"/>
    <w:rsid w:val="00C11CD4"/>
    <w:rsid w:val="00C148E9"/>
    <w:rsid w:val="00C15061"/>
    <w:rsid w:val="00C16C3E"/>
    <w:rsid w:val="00C1713D"/>
    <w:rsid w:val="00C20D9D"/>
    <w:rsid w:val="00C2134F"/>
    <w:rsid w:val="00C24718"/>
    <w:rsid w:val="00C2675D"/>
    <w:rsid w:val="00C30AEE"/>
    <w:rsid w:val="00C33362"/>
    <w:rsid w:val="00C353AE"/>
    <w:rsid w:val="00C400FE"/>
    <w:rsid w:val="00C4194E"/>
    <w:rsid w:val="00C516B1"/>
    <w:rsid w:val="00C5350C"/>
    <w:rsid w:val="00C56E09"/>
    <w:rsid w:val="00C6054D"/>
    <w:rsid w:val="00C61B1B"/>
    <w:rsid w:val="00C66AB7"/>
    <w:rsid w:val="00C673D1"/>
    <w:rsid w:val="00C746CB"/>
    <w:rsid w:val="00C77BBF"/>
    <w:rsid w:val="00C77D64"/>
    <w:rsid w:val="00C81564"/>
    <w:rsid w:val="00C9080C"/>
    <w:rsid w:val="00C94429"/>
    <w:rsid w:val="00C97637"/>
    <w:rsid w:val="00CA18FD"/>
    <w:rsid w:val="00CA27E5"/>
    <w:rsid w:val="00CA4897"/>
    <w:rsid w:val="00CA578E"/>
    <w:rsid w:val="00CA6928"/>
    <w:rsid w:val="00CB0997"/>
    <w:rsid w:val="00CB3D3F"/>
    <w:rsid w:val="00CB4ECF"/>
    <w:rsid w:val="00CB5A1A"/>
    <w:rsid w:val="00CC55CB"/>
    <w:rsid w:val="00CC59E6"/>
    <w:rsid w:val="00CC6E28"/>
    <w:rsid w:val="00CD4DBF"/>
    <w:rsid w:val="00CD5BDD"/>
    <w:rsid w:val="00CD6B72"/>
    <w:rsid w:val="00CE55C7"/>
    <w:rsid w:val="00CF096B"/>
    <w:rsid w:val="00CF10F7"/>
    <w:rsid w:val="00CF1220"/>
    <w:rsid w:val="00CF4130"/>
    <w:rsid w:val="00CF55AC"/>
    <w:rsid w:val="00CF5EE3"/>
    <w:rsid w:val="00CF691F"/>
    <w:rsid w:val="00D00D99"/>
    <w:rsid w:val="00D013A4"/>
    <w:rsid w:val="00D026DC"/>
    <w:rsid w:val="00D140A6"/>
    <w:rsid w:val="00D15595"/>
    <w:rsid w:val="00D343A8"/>
    <w:rsid w:val="00D35A26"/>
    <w:rsid w:val="00D37832"/>
    <w:rsid w:val="00D41DCD"/>
    <w:rsid w:val="00D44860"/>
    <w:rsid w:val="00D47689"/>
    <w:rsid w:val="00D50C42"/>
    <w:rsid w:val="00D57CF5"/>
    <w:rsid w:val="00D612BC"/>
    <w:rsid w:val="00D62F98"/>
    <w:rsid w:val="00D66FD6"/>
    <w:rsid w:val="00D8285B"/>
    <w:rsid w:val="00D862EB"/>
    <w:rsid w:val="00D86619"/>
    <w:rsid w:val="00D9357A"/>
    <w:rsid w:val="00D93E7C"/>
    <w:rsid w:val="00DA39F2"/>
    <w:rsid w:val="00DB2224"/>
    <w:rsid w:val="00DB2BE6"/>
    <w:rsid w:val="00DB76B3"/>
    <w:rsid w:val="00DC3839"/>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45659"/>
    <w:rsid w:val="00E53A50"/>
    <w:rsid w:val="00E5447C"/>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2C7C"/>
    <w:rsid w:val="00ED4C3A"/>
    <w:rsid w:val="00EE1C85"/>
    <w:rsid w:val="00EF21D9"/>
    <w:rsid w:val="00EF2A94"/>
    <w:rsid w:val="00EF32FB"/>
    <w:rsid w:val="00EF44B1"/>
    <w:rsid w:val="00EF4865"/>
    <w:rsid w:val="00EF5954"/>
    <w:rsid w:val="00F100D2"/>
    <w:rsid w:val="00F12942"/>
    <w:rsid w:val="00F13C41"/>
    <w:rsid w:val="00F14348"/>
    <w:rsid w:val="00F14886"/>
    <w:rsid w:val="00F16421"/>
    <w:rsid w:val="00F201EE"/>
    <w:rsid w:val="00F35AA0"/>
    <w:rsid w:val="00F43C49"/>
    <w:rsid w:val="00F45C12"/>
    <w:rsid w:val="00F544A2"/>
    <w:rsid w:val="00F73D03"/>
    <w:rsid w:val="00F76CB9"/>
    <w:rsid w:val="00F77A73"/>
    <w:rsid w:val="00F80E46"/>
    <w:rsid w:val="00F9463E"/>
    <w:rsid w:val="00F96236"/>
    <w:rsid w:val="00FA10CE"/>
    <w:rsid w:val="00FA222F"/>
    <w:rsid w:val="00FA2891"/>
    <w:rsid w:val="00FB693D"/>
    <w:rsid w:val="00FB7768"/>
    <w:rsid w:val="00FC736D"/>
    <w:rsid w:val="00FC7489"/>
    <w:rsid w:val="00FD1BA8"/>
    <w:rsid w:val="00FD218F"/>
    <w:rsid w:val="00FD5663"/>
    <w:rsid w:val="00FD56C6"/>
    <w:rsid w:val="00FE3221"/>
    <w:rsid w:val="00FE48EA"/>
    <w:rsid w:val="00FE571F"/>
    <w:rsid w:val="00FF47F6"/>
    <w:rsid w:val="016E63C2"/>
    <w:rsid w:val="024B0C39"/>
    <w:rsid w:val="0A8128A6"/>
    <w:rsid w:val="0BF32A1B"/>
    <w:rsid w:val="10BD2C22"/>
    <w:rsid w:val="22987C80"/>
    <w:rsid w:val="24192CCC"/>
    <w:rsid w:val="26F4679D"/>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A453BA"/>
  <w15:docId w15:val="{C334F404-E3ED-9240-B5DB-A92241333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eastAsia="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widowControl w:val="0"/>
    </w:pPr>
    <w:rPr>
      <w:rFonts w:ascii="Times New Roman" w:hAnsi="Times New Roman" w:cs="Times New Roman"/>
      <w:kern w:val="2"/>
      <w:sz w:val="21"/>
    </w:rPr>
  </w:style>
  <w:style w:type="paragraph" w:styleId="a5">
    <w:name w:val="footer"/>
    <w:basedOn w:val="a"/>
    <w:link w:val="a6"/>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Normal (Web)"/>
    <w:basedOn w:val="a"/>
    <w:uiPriority w:val="99"/>
    <w:unhideWhenUsed/>
    <w:qFormat/>
    <w:pPr>
      <w:spacing w:before="100" w:beforeAutospacing="1" w:after="100" w:afterAutospacing="1"/>
    </w:pPr>
  </w:style>
  <w:style w:type="table" w:styleId="aa">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character" w:customStyle="1" w:styleId="a8">
    <w:name w:val="页眉 字符"/>
    <w:basedOn w:val="a0"/>
    <w:link w:val="a7"/>
    <w:uiPriority w:val="99"/>
    <w:semiHidden/>
    <w:qFormat/>
    <w:rPr>
      <w:sz w:val="18"/>
      <w:szCs w:val="18"/>
    </w:rPr>
  </w:style>
  <w:style w:type="character" w:customStyle="1" w:styleId="a6">
    <w:name w:val="页脚 字符"/>
    <w:basedOn w:val="a0"/>
    <w:link w:val="a5"/>
    <w:uiPriority w:val="99"/>
    <w:semiHidden/>
    <w:qFormat/>
    <w:rPr>
      <w:sz w:val="18"/>
      <w:szCs w:val="18"/>
    </w:rPr>
  </w:style>
  <w:style w:type="paragraph" w:customStyle="1" w:styleId="DG">
    <w:name w:val="表格标题DG"/>
    <w:basedOn w:val="a"/>
    <w:qFormat/>
    <w:pPr>
      <w:snapToGrid w:val="0"/>
      <w:jc w:val="center"/>
    </w:pPr>
    <w:rPr>
      <w:rFonts w:ascii="Arial" w:eastAsia="黑体" w:hAnsi="Arial"/>
      <w:bCs/>
      <w:color w:val="000000"/>
      <w:sz w:val="21"/>
      <w:szCs w:val="20"/>
    </w:rPr>
  </w:style>
  <w:style w:type="paragraph" w:customStyle="1" w:styleId="DG0">
    <w:name w:val="表格正文DG"/>
    <w:basedOn w:val="a"/>
    <w:qFormat/>
    <w:pPr>
      <w:jc w:val="center"/>
    </w:pPr>
    <w:rPr>
      <w:rFonts w:ascii="Times New Roman" w:hAnsi="Times New Roman"/>
      <w:color w:val="000000"/>
      <w:sz w:val="21"/>
      <w:szCs w:val="21"/>
    </w:rPr>
  </w:style>
  <w:style w:type="paragraph" w:styleId="ac">
    <w:name w:val="List Paragraph"/>
    <w:basedOn w:val="a"/>
    <w:uiPriority w:val="99"/>
    <w:unhideWhenUsed/>
    <w:pPr>
      <w:ind w:firstLineChars="200" w:firstLine="420"/>
    </w:pPr>
  </w:style>
  <w:style w:type="paragraph" w:customStyle="1" w:styleId="DG1">
    <w:name w:val="一级标题DG"/>
    <w:basedOn w:val="a"/>
    <w:qFormat/>
    <w:pPr>
      <w:spacing w:line="480" w:lineRule="auto"/>
      <w:outlineLvl w:val="0"/>
    </w:pPr>
    <w:rPr>
      <w:rFonts w:ascii="Arial" w:eastAsia="黑体" w:hAnsi="Arial"/>
      <w:sz w:val="28"/>
    </w:rPr>
  </w:style>
  <w:style w:type="paragraph" w:customStyle="1" w:styleId="DG2">
    <w:name w:val="二级标题DG"/>
    <w:basedOn w:val="a9"/>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uiPriority w:val="9"/>
    <w:qFormat/>
    <w:rPr>
      <w:rFonts w:ascii="Calibri" w:eastAsia="宋体" w:hAnsi="Calibri" w:cs="Times New Roman"/>
      <w:b/>
      <w:bCs/>
      <w:kern w:val="44"/>
      <w:sz w:val="44"/>
      <w:szCs w:val="44"/>
    </w:rPr>
  </w:style>
  <w:style w:type="character" w:customStyle="1" w:styleId="a4">
    <w:name w:val="批注文字 字符"/>
    <w:basedOn w:val="a0"/>
    <w:link w:val="a3"/>
    <w:uiPriority w:val="99"/>
    <w:qFormat/>
    <w:rPr>
      <w:rFonts w:ascii="Times New Roman" w:eastAsia="宋体" w:hAnsi="Times New Roman" w:cs="Times New Roman"/>
      <w:kern w:val="2"/>
      <w:sz w:val="21"/>
      <w:szCs w:val="24"/>
    </w:rPr>
  </w:style>
  <w:style w:type="character" w:customStyle="1" w:styleId="editor-text-node">
    <w:name w:val="editor-text-node"/>
    <w:basedOn w:val="a0"/>
    <w:qFormat/>
  </w:style>
  <w:style w:type="character" w:styleId="ad">
    <w:name w:val="Placeholder Text"/>
    <w:basedOn w:val="a0"/>
    <w:uiPriority w:val="99"/>
    <w:unhideWhenUsed/>
    <w:qFormat/>
    <w:rPr>
      <w:color w:val="808080"/>
    </w:rPr>
  </w:style>
  <w:style w:type="paragraph" w:styleId="ae">
    <w:name w:val="Balloon Text"/>
    <w:basedOn w:val="a"/>
    <w:link w:val="af"/>
    <w:uiPriority w:val="99"/>
    <w:semiHidden/>
    <w:unhideWhenUsed/>
    <w:rsid w:val="00537F64"/>
    <w:pPr>
      <w:widowControl w:val="0"/>
      <w:jc w:val="both"/>
    </w:pPr>
    <w:rPr>
      <w:rFonts w:ascii="Calibri" w:hAnsi="Calibri" w:cs="Times New Roman"/>
      <w:kern w:val="2"/>
      <w:sz w:val="18"/>
      <w:szCs w:val="18"/>
    </w:rPr>
  </w:style>
  <w:style w:type="character" w:customStyle="1" w:styleId="af">
    <w:name w:val="批注框文本 字符"/>
    <w:basedOn w:val="a0"/>
    <w:link w:val="ae"/>
    <w:uiPriority w:val="99"/>
    <w:semiHidden/>
    <w:rsid w:val="00537F64"/>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3FAC9532-FBF0-B244-81AA-2A685C2152E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2570</Words>
  <Characters>2673</Characters>
  <Application>Microsoft Office Word</Application>
  <DocSecurity>0</DocSecurity>
  <Lines>297</Lines>
  <Paragraphs>327</Paragraphs>
  <ScaleCrop>false</ScaleCrop>
  <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江 余</cp:lastModifiedBy>
  <cp:revision>3</cp:revision>
  <cp:lastPrinted>2023-11-21T00:52:00Z</cp:lastPrinted>
  <dcterms:created xsi:type="dcterms:W3CDTF">2025-09-27T08:49:00Z</dcterms:created>
  <dcterms:modified xsi:type="dcterms:W3CDTF">2025-09-27T09:20:00Z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B8588DEF0F9F45EEA60E8230054E83AB_12</vt:lpwstr>
  </property>
</Properties>
</file>