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方正小标宋简体" w:hAnsi="宋体"/>
          <w:bCs/>
          <w:kern w:val="0"/>
          <w:szCs w:val="21"/>
        </w:rPr>
      </w:pP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6350" b="1143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spacing w:val="20"/>
                                <w:sz w:val="24"/>
                                <w:szCs w:val="24"/>
                                <w:lang w:val="en-US" w:eastAsia="zh-CN"/>
                              </w:rPr>
                              <w:t>R</w:t>
                            </w:r>
                            <w:r>
                              <w:rPr>
                                <w:rFonts w:hint="eastAsia" w:ascii="宋体" w:hAnsi="宋体" w:eastAsia="宋体"/>
                                <w:spacing w:val="20"/>
                                <w:sz w:val="24"/>
                                <w:szCs w:val="24"/>
                              </w:rPr>
                              <w:t>-</w:t>
                            </w:r>
                            <w:r>
                              <w:rPr>
                                <w:rFonts w:hint="eastAsia" w:ascii="宋体" w:hAnsi="宋体" w:eastAsia="宋体"/>
                                <w:spacing w:val="20"/>
                                <w:sz w:val="24"/>
                                <w:szCs w:val="24"/>
                                <w:lang w:val="en-US" w:eastAsia="zh-CN"/>
                              </w:rPr>
                              <w:t>JW</w:t>
                            </w:r>
                            <w:r>
                              <w:rPr>
                                <w:rFonts w:hint="eastAsia" w:ascii="宋体" w:hAnsi="宋体" w:eastAsia="宋体"/>
                                <w:spacing w:val="20"/>
                                <w:sz w:val="24"/>
                                <w:szCs w:val="24"/>
                              </w:rPr>
                              <w:t>-</w:t>
                            </w:r>
                            <w:r>
                              <w:rPr>
                                <w:rFonts w:ascii="宋体" w:hAnsi="宋体" w:eastAsia="宋体"/>
                                <w:spacing w:val="20"/>
                                <w:sz w:val="24"/>
                                <w:szCs w:val="24"/>
                              </w:rPr>
                              <w:t>0</w:t>
                            </w:r>
                            <w:r>
                              <w:rPr>
                                <w:rFonts w:hint="eastAsia" w:ascii="宋体" w:hAnsi="宋体"/>
                                <w:spacing w:val="20"/>
                                <w:sz w:val="24"/>
                                <w:szCs w:val="24"/>
                                <w:lang w:val="en-US" w:eastAsia="zh-CN"/>
                              </w:rPr>
                              <w:t>33</w:t>
                            </w:r>
                            <w:r>
                              <w:rPr>
                                <w:rFonts w:hint="eastAsia" w:ascii="宋体" w:hAnsi="宋体" w:eastAsia="宋体"/>
                                <w:spacing w:val="20"/>
                                <w:sz w:val="24"/>
                                <w:szCs w:val="24"/>
                              </w:rPr>
                              <w:t>（A</w:t>
                            </w:r>
                            <w:r>
                              <w:rPr>
                                <w:rFonts w:ascii="宋体" w:hAnsi="宋体" w:eastAsia="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L&#10;Vkea1AAAAAgBAAAPAAAAAAAAAAEAIAAAACIAAABkcnMvZG93bnJldi54bWxQSwECFAAUAAAACACH&#10;TuJANG/VK2ECAACnBAAADgAAAAAAAAABACAAAAAjAQAAZHJzL2Uyb0RvYy54bWxQSwUGAAAAAAYA&#10;BgBZAQAA9gUAAAAA&#10;">
                <v:fill on="t" focussize="0,0"/>
                <v:stroke on="f" weight="0.5pt"/>
                <v:imagedata o:title=""/>
                <o:lock v:ext="edit" aspectratio="f"/>
                <v:textbo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spacing w:val="20"/>
                          <w:sz w:val="24"/>
                          <w:szCs w:val="24"/>
                          <w:lang w:val="en-US" w:eastAsia="zh-CN"/>
                        </w:rPr>
                        <w:t>R</w:t>
                      </w:r>
                      <w:r>
                        <w:rPr>
                          <w:rFonts w:hint="eastAsia" w:ascii="宋体" w:hAnsi="宋体" w:eastAsia="宋体"/>
                          <w:spacing w:val="20"/>
                          <w:sz w:val="24"/>
                          <w:szCs w:val="24"/>
                        </w:rPr>
                        <w:t>-</w:t>
                      </w:r>
                      <w:r>
                        <w:rPr>
                          <w:rFonts w:hint="eastAsia" w:ascii="宋体" w:hAnsi="宋体" w:eastAsia="宋体"/>
                          <w:spacing w:val="20"/>
                          <w:sz w:val="24"/>
                          <w:szCs w:val="24"/>
                          <w:lang w:val="en-US" w:eastAsia="zh-CN"/>
                        </w:rPr>
                        <w:t>JW</w:t>
                      </w:r>
                      <w:r>
                        <w:rPr>
                          <w:rFonts w:hint="eastAsia" w:ascii="宋体" w:hAnsi="宋体" w:eastAsia="宋体"/>
                          <w:spacing w:val="20"/>
                          <w:sz w:val="24"/>
                          <w:szCs w:val="24"/>
                        </w:rPr>
                        <w:t>-</w:t>
                      </w:r>
                      <w:r>
                        <w:rPr>
                          <w:rFonts w:ascii="宋体" w:hAnsi="宋体" w:eastAsia="宋体"/>
                          <w:spacing w:val="20"/>
                          <w:sz w:val="24"/>
                          <w:szCs w:val="24"/>
                        </w:rPr>
                        <w:t>0</w:t>
                      </w:r>
                      <w:r>
                        <w:rPr>
                          <w:rFonts w:hint="eastAsia" w:ascii="宋体" w:hAnsi="宋体"/>
                          <w:spacing w:val="20"/>
                          <w:sz w:val="24"/>
                          <w:szCs w:val="24"/>
                          <w:lang w:val="en-US" w:eastAsia="zh-CN"/>
                        </w:rPr>
                        <w:t>33</w:t>
                      </w:r>
                      <w:r>
                        <w:rPr>
                          <w:rFonts w:hint="eastAsia" w:ascii="宋体" w:hAnsi="宋体" w:eastAsia="宋体"/>
                          <w:spacing w:val="20"/>
                          <w:sz w:val="24"/>
                          <w:szCs w:val="24"/>
                        </w:rPr>
                        <w:t>（A</w:t>
                      </w:r>
                      <w:r>
                        <w:rPr>
                          <w:rFonts w:ascii="宋体" w:hAnsi="宋体" w:eastAsia="宋体"/>
                          <w:spacing w:val="20"/>
                          <w:sz w:val="24"/>
                          <w:szCs w:val="24"/>
                        </w:rPr>
                        <w:t>0）</w:t>
                      </w:r>
                    </w:p>
                  </w:txbxContent>
                </v:textbox>
              </v:shape>
            </w:pict>
          </mc:Fallback>
        </mc:AlternateContent>
      </w:r>
    </w:p>
    <w:p>
      <w:pPr>
        <w:spacing w:line="288" w:lineRule="auto"/>
        <w:jc w:val="center"/>
        <w:rPr>
          <w:b/>
          <w:sz w:val="28"/>
          <w:szCs w:val="30"/>
        </w:rPr>
      </w:pPr>
      <w:r>
        <w:rPr>
          <w:rFonts w:hint="eastAsia"/>
          <w:b/>
          <w:sz w:val="28"/>
          <w:szCs w:val="30"/>
        </w:rPr>
        <w:t>【</w:t>
      </w:r>
      <w:r>
        <w:rPr>
          <w:rFonts w:hint="eastAsia"/>
          <w:b/>
          <w:sz w:val="28"/>
          <w:szCs w:val="30"/>
          <w:lang w:val="en-US" w:eastAsia="zh-CN"/>
        </w:rPr>
        <w:t>学前教育思想史</w:t>
      </w:r>
      <w:r>
        <w:rPr>
          <w:rFonts w:hint="eastAsia"/>
          <w:b/>
          <w:sz w:val="28"/>
          <w:szCs w:val="30"/>
        </w:rPr>
        <w:t>】</w:t>
      </w:r>
    </w:p>
    <w:p>
      <w:pPr>
        <w:shd w:val="clear" w:color="auto" w:fill="F5F5F5"/>
        <w:jc w:val="center"/>
        <w:textAlignment w:val="top"/>
        <w:rPr>
          <w:rFonts w:ascii="Arial" w:hAnsi="Arial" w:cs="Arial"/>
          <w:color w:val="888888"/>
          <w:kern w:val="0"/>
          <w:sz w:val="20"/>
          <w:szCs w:val="20"/>
        </w:rPr>
      </w:pPr>
      <w:r>
        <w:rPr>
          <w:rFonts w:hint="eastAsia"/>
          <w:b/>
          <w:sz w:val="28"/>
          <w:szCs w:val="30"/>
        </w:rPr>
        <w:t>【Ideological History of Preschool Education】</w:t>
      </w:r>
      <w:bookmarkStart w:id="0" w:name="a2"/>
      <w:bookmarkEnd w:id="0"/>
    </w:p>
    <w:p>
      <w:pPr>
        <w:spacing w:beforeLines="50"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2130012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lang w:val="en-US" w:eastAsia="zh-CN"/>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lang w:val="en-US" w:eastAsia="zh-CN"/>
        </w:rPr>
        <w:t>学前教育</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lang w:val="en-US" w:eastAsia="zh-CN"/>
        </w:rPr>
        <w:t>专业核心课</w:t>
      </w:r>
      <w:r>
        <w:rPr>
          <w:rFonts w:hint="eastAsia" w:ascii="宋体" w:hAnsi="宋体" w:eastAsia="宋体" w:cs="宋体"/>
          <w:color w:val="000000"/>
          <w:sz w:val="20"/>
          <w:szCs w:val="20"/>
          <w:lang w:val="en-US" w:eastAsia="zh-CN"/>
        </w:rPr>
        <w:t>◎</w:t>
      </w:r>
      <w:r>
        <w:rPr>
          <w:color w:val="000000"/>
          <w:sz w:val="20"/>
          <w:szCs w:val="20"/>
        </w:rPr>
        <w:t>】</w:t>
      </w:r>
    </w:p>
    <w:p>
      <w:pPr>
        <w:snapToGrid w:val="0"/>
        <w:spacing w:line="288" w:lineRule="auto"/>
        <w:ind w:firstLine="394" w:firstLineChars="196"/>
        <w:rPr>
          <w:rFonts w:hint="eastAsia" w:eastAsia="宋体"/>
          <w:b/>
          <w:bCs/>
          <w:color w:val="000000"/>
          <w:szCs w:val="21"/>
          <w:lang w:val="en-US" w:eastAsia="zh-CN"/>
        </w:rPr>
      </w:pPr>
      <w:r>
        <w:rPr>
          <w:b/>
          <w:bCs/>
          <w:color w:val="000000"/>
          <w:sz w:val="20"/>
          <w:szCs w:val="20"/>
        </w:rPr>
        <w:t>开课院系：</w:t>
      </w:r>
      <w:r>
        <w:rPr>
          <w:rFonts w:hint="eastAsia"/>
          <w:b/>
          <w:bCs/>
          <w:color w:val="000000"/>
          <w:sz w:val="20"/>
          <w:szCs w:val="20"/>
          <w:lang w:val="en-US" w:eastAsia="zh-CN"/>
        </w:rPr>
        <w:t>教育学院</w:t>
      </w:r>
    </w:p>
    <w:p>
      <w:pPr>
        <w:snapToGrid w:val="0"/>
        <w:spacing w:line="288" w:lineRule="auto"/>
        <w:ind w:firstLine="394" w:firstLineChars="196"/>
        <w:rPr>
          <w:color w:val="000000"/>
          <w:sz w:val="20"/>
          <w:szCs w:val="20"/>
        </w:rPr>
      </w:pPr>
      <w:r>
        <w:rPr>
          <w:b/>
          <w:bCs/>
          <w:color w:val="000000"/>
          <w:sz w:val="20"/>
          <w:szCs w:val="20"/>
        </w:rPr>
        <w:t>使用教材：</w:t>
      </w:r>
    </w:p>
    <w:p>
      <w:pPr>
        <w:snapToGrid w:val="0"/>
        <w:spacing w:line="288" w:lineRule="auto"/>
        <w:ind w:left="598" w:leftChars="285" w:firstLine="192" w:firstLineChars="96"/>
        <w:rPr>
          <w:color w:val="000000"/>
          <w:szCs w:val="21"/>
        </w:rPr>
      </w:pPr>
      <w:r>
        <w:rPr>
          <w:color w:val="000000"/>
          <w:sz w:val="20"/>
          <w:szCs w:val="20"/>
        </w:rPr>
        <w:t>教材【</w:t>
      </w:r>
      <w:r>
        <w:rPr>
          <w:rFonts w:hint="eastAsia"/>
          <w:color w:val="000000"/>
          <w:sz w:val="20"/>
          <w:szCs w:val="20"/>
          <w:lang w:val="en-US" w:eastAsia="zh-CN"/>
        </w:rPr>
        <w:t>书名：学前教育思想史，作者：唐淑，出版社：人民教育出版社，版本信息：</w:t>
      </w:r>
      <w:r>
        <w:rPr>
          <w:rFonts w:hint="eastAsia"/>
          <w:color w:val="000000"/>
          <w:sz w:val="20"/>
          <w:szCs w:val="20"/>
        </w:rPr>
        <w:t>20</w:t>
      </w:r>
      <w:r>
        <w:rPr>
          <w:rFonts w:hint="eastAsia"/>
          <w:color w:val="000000"/>
          <w:sz w:val="20"/>
          <w:szCs w:val="20"/>
          <w:lang w:val="en-US" w:eastAsia="zh-CN"/>
        </w:rPr>
        <w:t>09年11月</w:t>
      </w:r>
      <w:r>
        <w:rPr>
          <w:rFonts w:hint="eastAsia"/>
          <w:color w:val="000000"/>
          <w:sz w:val="20"/>
          <w:szCs w:val="20"/>
        </w:rPr>
        <w:t>（出版时间），版次：第</w:t>
      </w:r>
      <w:r>
        <w:rPr>
          <w:rFonts w:hint="eastAsia"/>
          <w:color w:val="000000"/>
          <w:sz w:val="20"/>
          <w:szCs w:val="20"/>
          <w:lang w:val="en-US" w:eastAsia="zh-CN"/>
        </w:rPr>
        <w:t>1</w:t>
      </w:r>
      <w:r>
        <w:rPr>
          <w:rFonts w:hint="eastAsia"/>
          <w:color w:val="000000"/>
          <w:sz w:val="20"/>
          <w:szCs w:val="20"/>
        </w:rPr>
        <w:t>版，书号（ISBN）：</w:t>
      </w:r>
      <w:r>
        <w:rPr>
          <w:rFonts w:hint="eastAsia"/>
          <w:color w:val="000000"/>
          <w:sz w:val="20"/>
          <w:szCs w:val="20"/>
          <w:lang w:val="en-US" w:eastAsia="zh-CN"/>
        </w:rPr>
        <w:t>9787107223662</w:t>
      </w:r>
      <w:r>
        <w:rPr>
          <w:color w:val="000000"/>
          <w:sz w:val="20"/>
          <w:szCs w:val="20"/>
        </w:rPr>
        <w:t>】</w:t>
      </w:r>
    </w:p>
    <w:p>
      <w:pPr>
        <w:snapToGrid w:val="0"/>
        <w:spacing w:line="288" w:lineRule="auto"/>
        <w:ind w:left="718" w:leftChars="342" w:firstLine="100" w:firstLineChars="50"/>
        <w:rPr>
          <w:rFonts w:hint="eastAsia"/>
          <w:color w:val="000000"/>
          <w:sz w:val="20"/>
          <w:szCs w:val="20"/>
          <w:highlight w:val="none"/>
          <w:lang w:val="en-US" w:eastAsia="zh-CN"/>
        </w:rPr>
      </w:pPr>
      <w:r>
        <w:rPr>
          <w:color w:val="000000"/>
          <w:sz w:val="20"/>
          <w:szCs w:val="20"/>
          <w:highlight w:val="none"/>
        </w:rPr>
        <w:t>参考</w:t>
      </w:r>
      <w:r>
        <w:rPr>
          <w:rFonts w:hint="eastAsia"/>
          <w:color w:val="000000"/>
          <w:sz w:val="20"/>
          <w:szCs w:val="20"/>
          <w:highlight w:val="none"/>
        </w:rPr>
        <w:t>书目</w:t>
      </w:r>
      <w:r>
        <w:rPr>
          <w:color w:val="000000"/>
          <w:sz w:val="20"/>
          <w:szCs w:val="20"/>
          <w:highlight w:val="none"/>
        </w:rPr>
        <w:t>【</w:t>
      </w:r>
      <w:r>
        <w:rPr>
          <w:rFonts w:hint="eastAsia"/>
          <w:color w:val="000000"/>
          <w:sz w:val="20"/>
          <w:szCs w:val="20"/>
          <w:highlight w:val="none"/>
          <w:lang w:val="en-US" w:eastAsia="zh-CN"/>
        </w:rPr>
        <w:t>1.书名：学前教育史，作者：唐淑，出版社：人民教育出版社，版本信息：2019年7月（出版时间），版次：第1版，</w:t>
      </w:r>
      <w:r>
        <w:rPr>
          <w:rFonts w:hint="eastAsia"/>
          <w:color w:val="000000"/>
          <w:sz w:val="20"/>
          <w:szCs w:val="20"/>
        </w:rPr>
        <w:t>书号（ISBN）</w:t>
      </w:r>
      <w:r>
        <w:rPr>
          <w:rFonts w:hint="eastAsia"/>
          <w:color w:val="000000"/>
          <w:sz w:val="20"/>
          <w:szCs w:val="20"/>
          <w:lang w:eastAsia="zh-CN"/>
        </w:rPr>
        <w:t>：</w:t>
      </w:r>
      <w:r>
        <w:rPr>
          <w:rFonts w:hint="eastAsia"/>
          <w:color w:val="000000"/>
          <w:sz w:val="20"/>
          <w:szCs w:val="20"/>
          <w:highlight w:val="none"/>
          <w:lang w:val="en-US" w:eastAsia="zh-CN"/>
        </w:rPr>
        <w:t>9787107333514；</w:t>
      </w:r>
    </w:p>
    <w:p>
      <w:pPr>
        <w:numPr>
          <w:ilvl w:val="0"/>
          <w:numId w:val="1"/>
        </w:numPr>
        <w:snapToGrid w:val="0"/>
        <w:spacing w:line="288" w:lineRule="auto"/>
        <w:ind w:left="718" w:leftChars="342" w:firstLine="100" w:firstLineChars="50"/>
        <w:rPr>
          <w:rFonts w:hint="eastAsia"/>
          <w:color w:val="000000"/>
          <w:sz w:val="20"/>
          <w:szCs w:val="20"/>
          <w:highlight w:val="none"/>
          <w:lang w:val="en-US" w:eastAsia="zh-CN"/>
        </w:rPr>
      </w:pPr>
      <w:r>
        <w:rPr>
          <w:rFonts w:hint="eastAsia"/>
          <w:color w:val="000000"/>
          <w:sz w:val="20"/>
          <w:szCs w:val="20"/>
          <w:highlight w:val="none"/>
          <w:lang w:val="en-US" w:eastAsia="zh-CN"/>
        </w:rPr>
        <w:t>书名：外国幼儿教育史，作者：杨汉麟，出版社：人民教育出版社，版本信息：2011年1月（出版时间），版次：第1版，书号（ISBN）：9787107226571；</w:t>
      </w:r>
    </w:p>
    <w:p>
      <w:pPr>
        <w:numPr>
          <w:ilvl w:val="0"/>
          <w:numId w:val="1"/>
        </w:numPr>
        <w:snapToGrid w:val="0"/>
        <w:spacing w:line="288" w:lineRule="auto"/>
        <w:ind w:left="718" w:leftChars="342" w:firstLine="100" w:firstLineChars="50"/>
        <w:rPr>
          <w:color w:val="000000"/>
          <w:szCs w:val="21"/>
          <w:highlight w:val="none"/>
        </w:rPr>
      </w:pPr>
      <w:r>
        <w:rPr>
          <w:rFonts w:hint="eastAsia"/>
          <w:color w:val="000000"/>
          <w:sz w:val="20"/>
          <w:szCs w:val="20"/>
          <w:highlight w:val="none"/>
          <w:lang w:val="en-US" w:eastAsia="zh-CN"/>
        </w:rPr>
        <w:t>书名：中国学前教育史，作者：唐淑，出版社：人民教育出版社，版本信息：2015年6月（出版时间），版次：第3版，</w:t>
      </w:r>
      <w:r>
        <w:rPr>
          <w:rFonts w:hint="eastAsia"/>
          <w:color w:val="000000"/>
          <w:sz w:val="20"/>
          <w:szCs w:val="20"/>
        </w:rPr>
        <w:t>书号（ISBN）：</w:t>
      </w:r>
      <w:r>
        <w:rPr>
          <w:rFonts w:hint="eastAsia"/>
          <w:color w:val="000000"/>
          <w:sz w:val="20"/>
          <w:szCs w:val="20"/>
          <w:highlight w:val="none"/>
          <w:lang w:val="en-US" w:eastAsia="zh-CN"/>
        </w:rPr>
        <w:t>9787107297427</w:t>
      </w:r>
      <w:r>
        <w:rPr>
          <w:color w:val="000000"/>
          <w:sz w:val="20"/>
          <w:szCs w:val="20"/>
          <w:highlight w:val="none"/>
        </w:rPr>
        <w:t>】</w:t>
      </w:r>
    </w:p>
    <w:p>
      <w:pPr>
        <w:snapToGrid w:val="0"/>
        <w:spacing w:line="288" w:lineRule="auto"/>
        <w:ind w:firstLine="394" w:firstLineChars="196"/>
        <w:rPr>
          <w:color w:val="000000"/>
          <w:sz w:val="20"/>
          <w:szCs w:val="20"/>
          <w:highlight w:val="none"/>
        </w:rPr>
      </w:pPr>
      <w:r>
        <w:rPr>
          <w:rFonts w:hint="eastAsia"/>
          <w:b/>
          <w:bCs/>
          <w:color w:val="000000"/>
          <w:sz w:val="20"/>
          <w:szCs w:val="20"/>
          <w:highlight w:val="none"/>
        </w:rPr>
        <w:t>课程网站网址：http://sichuan.ouchn.cn/course/view.php?id=911</w:t>
      </w:r>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lang w:val="en-US" w:eastAsia="zh-CN"/>
        </w:rPr>
        <w:t>中外教育史2130011（2）</w:t>
      </w:r>
      <w:r>
        <w:rPr>
          <w:color w:val="000000"/>
          <w:sz w:val="20"/>
          <w:szCs w:val="20"/>
        </w:rPr>
        <w:t>】</w:t>
      </w:r>
    </w:p>
    <w:p>
      <w:pPr>
        <w:adjustRightInd w:val="0"/>
        <w:snapToGrid w:val="0"/>
        <w:spacing w:beforeLines="50"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88" w:lineRule="auto"/>
        <w:ind w:firstLine="400" w:firstLineChars="200"/>
        <w:rPr>
          <w:rFonts w:hint="eastAsia"/>
          <w:color w:val="000000"/>
          <w:sz w:val="20"/>
          <w:szCs w:val="20"/>
          <w:lang w:val="en-US" w:eastAsia="zh-CN"/>
        </w:rPr>
      </w:pPr>
      <w:r>
        <w:rPr>
          <w:rFonts w:hint="eastAsia"/>
          <w:color w:val="000000"/>
          <w:sz w:val="20"/>
          <w:szCs w:val="20"/>
          <w:lang w:eastAsia="zh-CN"/>
        </w:rPr>
        <w:t>《</w:t>
      </w:r>
      <w:r>
        <w:rPr>
          <w:rFonts w:hint="eastAsia"/>
          <w:color w:val="000000"/>
          <w:sz w:val="20"/>
          <w:szCs w:val="20"/>
          <w:lang w:val="en-US" w:eastAsia="zh-CN"/>
        </w:rPr>
        <w:t>学前教育思想史</w:t>
      </w:r>
      <w:r>
        <w:rPr>
          <w:rFonts w:hint="default"/>
          <w:color w:val="000000"/>
          <w:sz w:val="20"/>
          <w:szCs w:val="20"/>
          <w:lang w:eastAsia="zh-CN"/>
        </w:rPr>
        <w:t>》是</w:t>
      </w:r>
      <w:r>
        <w:rPr>
          <w:rFonts w:hint="eastAsia"/>
          <w:color w:val="000000"/>
          <w:sz w:val="20"/>
          <w:szCs w:val="20"/>
          <w:lang w:val="en-US" w:eastAsia="zh-CN"/>
        </w:rPr>
        <w:t>学前教育史的重要组成部分，是学前教育基本理论的主要内容。本课程立足于古今中外各社会历史时期政治、经济、文化等方面的成果，详尽阐述了一个国家或一个民族在其历史发展的不同阶段，教育思想所具有的不同特质以及内在的继承关系，丰富学前教育史的学习内容。</w:t>
      </w:r>
    </w:p>
    <w:p>
      <w:pPr>
        <w:snapToGrid w:val="0"/>
        <w:spacing w:line="288" w:lineRule="auto"/>
        <w:ind w:firstLine="400" w:firstLineChars="200"/>
        <w:rPr>
          <w:rFonts w:hint="default"/>
          <w:color w:val="000000"/>
          <w:sz w:val="20"/>
          <w:szCs w:val="20"/>
          <w:lang w:val="en-US" w:eastAsia="zh-CN"/>
        </w:rPr>
      </w:pPr>
      <w:r>
        <w:rPr>
          <w:rFonts w:hint="eastAsia"/>
          <w:color w:val="000000"/>
          <w:sz w:val="20"/>
          <w:szCs w:val="20"/>
          <w:lang w:val="en-US" w:eastAsia="zh-CN"/>
        </w:rPr>
        <w:t>本课程</w:t>
      </w:r>
      <w:r>
        <w:rPr>
          <w:rFonts w:hint="eastAsia"/>
          <w:color w:val="000000"/>
          <w:sz w:val="20"/>
          <w:szCs w:val="20"/>
        </w:rPr>
        <w:t>由中国学前教育思想和外国学前教育思想两大部分组成，对中外古代、近代和现代学前教育理论作了较完整的介绍。</w:t>
      </w:r>
      <w:r>
        <w:rPr>
          <w:rFonts w:hint="eastAsia"/>
          <w:color w:val="000000"/>
          <w:sz w:val="20"/>
          <w:szCs w:val="20"/>
          <w:lang w:val="en-US" w:eastAsia="zh-CN"/>
        </w:rPr>
        <w:t>在叙述中外各历史阶段学前教育理论发展过程中，力求根据唯物史观和现代学前教育理论进行实事求是的分析和评论，努力做到史论并重、论从史出。以人物为主线，注重结合教育理论产生的时代背景，以展示各种教育思想和主张形成和发展的脉络。在介绍教育家们的理论成就的同时，也充分肯定其实践贡献，从而激励学生为社会主义学前教育事业而奋斗的信念。</w:t>
      </w:r>
    </w:p>
    <w:p>
      <w:pPr>
        <w:snapToGrid w:val="0"/>
        <w:spacing w:line="288" w:lineRule="auto"/>
        <w:ind w:firstLine="400" w:firstLineChars="200"/>
        <w:rPr>
          <w:rFonts w:hint="default" w:eastAsia="宋体"/>
          <w:color w:val="000000"/>
          <w:sz w:val="20"/>
          <w:szCs w:val="20"/>
          <w:lang w:val="en-US" w:eastAsia="zh-CN"/>
        </w:rPr>
      </w:pPr>
      <w:r>
        <w:rPr>
          <w:rFonts w:hint="eastAsia"/>
          <w:color w:val="000000"/>
          <w:sz w:val="20"/>
          <w:szCs w:val="20"/>
          <w:lang w:val="en-US" w:eastAsia="zh-CN"/>
        </w:rPr>
        <w:t>本课程的</w:t>
      </w:r>
      <w:r>
        <w:rPr>
          <w:rFonts w:hint="eastAsia"/>
          <w:color w:val="000000"/>
          <w:sz w:val="20"/>
          <w:szCs w:val="20"/>
        </w:rPr>
        <w:t>主要任务是使学生能够全面、系统地了解中外学前教育理论发展的历程，把握其基本线索和主要特点，并且学会科学地评价历史上的教育家及其思想。</w:t>
      </w:r>
      <w:r>
        <w:rPr>
          <w:rFonts w:hint="eastAsia"/>
          <w:color w:val="000000"/>
          <w:sz w:val="20"/>
          <w:szCs w:val="20"/>
          <w:lang w:val="en-US" w:eastAsia="zh-CN"/>
        </w:rPr>
        <w:t>学习学前教育思想史的目的，一方面是提高学生的专业素养，使它们能够用历史的眼光看问题，并在继承前人思想精髓和实践智慧的基础上，提升分析问题和解决问题的能力。另一方面也有助于学生了解和把握学前教育理论和实践发展那的历史脉络，加深对学前教育专业的理解，进而为专业学习打下良好的基础。</w:t>
      </w:r>
    </w:p>
    <w:p>
      <w:pPr>
        <w:snapToGrid w:val="0"/>
        <w:spacing w:line="288" w:lineRule="auto"/>
        <w:ind w:firstLine="400" w:firstLineChars="200"/>
        <w:rPr>
          <w:color w:val="000000"/>
          <w:sz w:val="20"/>
          <w:szCs w:val="20"/>
        </w:rPr>
      </w:pPr>
    </w:p>
    <w:p>
      <w:pPr>
        <w:snapToGrid w:val="0"/>
        <w:spacing w:line="288" w:lineRule="auto"/>
        <w:rPr>
          <w:color w:val="000000"/>
          <w:sz w:val="20"/>
          <w:szCs w:val="20"/>
        </w:rPr>
      </w:pPr>
    </w:p>
    <w:p>
      <w:pPr>
        <w:snapToGrid w:val="0"/>
        <w:spacing w:line="288" w:lineRule="auto"/>
        <w:rPr>
          <w:color w:val="000000"/>
          <w:sz w:val="20"/>
          <w:szCs w:val="20"/>
        </w:rPr>
      </w:pPr>
    </w:p>
    <w:p>
      <w:pPr>
        <w:widowControl/>
        <w:spacing w:beforeLines="50"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olor w:val="000000"/>
          <w:sz w:val="20"/>
          <w:szCs w:val="20"/>
        </w:rPr>
        <w:t>本课程建议学前教育专业的</w:t>
      </w:r>
      <w:r>
        <w:rPr>
          <w:rFonts w:hint="eastAsia"/>
          <w:color w:val="000000"/>
          <w:sz w:val="20"/>
          <w:szCs w:val="20"/>
          <w:lang w:val="en-US" w:eastAsia="zh-CN"/>
        </w:rPr>
        <w:t>二</w:t>
      </w:r>
      <w:r>
        <w:rPr>
          <w:rFonts w:hint="eastAsia"/>
          <w:color w:val="000000"/>
          <w:sz w:val="20"/>
          <w:szCs w:val="20"/>
        </w:rPr>
        <w:t>年级学生选课，学生应</w:t>
      </w:r>
      <w:r>
        <w:rPr>
          <w:rFonts w:hint="eastAsia"/>
          <w:color w:val="000000"/>
          <w:sz w:val="20"/>
          <w:szCs w:val="20"/>
          <w:lang w:val="en-US" w:eastAsia="zh-CN"/>
        </w:rPr>
        <w:t>对于教育学、教育史基础知识有一定的了解，</w:t>
      </w:r>
      <w:r>
        <w:rPr>
          <w:rFonts w:hint="eastAsia"/>
          <w:color w:val="000000"/>
          <w:sz w:val="20"/>
          <w:szCs w:val="20"/>
        </w:rPr>
        <w:t>具有一定的阅读能力、辩证的思维方法，同时学生应具备一定的自主学习能力。</w:t>
      </w:r>
    </w:p>
    <w:p>
      <w:pPr>
        <w:widowControl/>
        <w:numPr>
          <w:ilvl w:val="0"/>
          <w:numId w:val="2"/>
        </w:numPr>
        <w:spacing w:beforeLines="50" w:afterLines="50" w:line="288" w:lineRule="auto"/>
        <w:ind w:firstLine="360" w:firstLineChars="150"/>
        <w:jc w:val="left"/>
        <w:rPr>
          <w:rFonts w:ascii="黑体" w:hAnsi="宋体" w:eastAsia="黑体"/>
          <w:sz w:val="24"/>
          <w:highlight w:val="none"/>
        </w:rPr>
      </w:pPr>
      <w:r>
        <w:rPr>
          <w:rFonts w:ascii="黑体" w:hAnsi="宋体" w:eastAsia="黑体"/>
          <w:sz w:val="24"/>
          <w:highlight w:val="none"/>
        </w:rPr>
        <w:t>课程与</w:t>
      </w:r>
      <w:r>
        <w:rPr>
          <w:rFonts w:hint="eastAsia" w:ascii="黑体" w:hAnsi="宋体" w:eastAsia="黑体"/>
          <w:sz w:val="24"/>
          <w:highlight w:val="none"/>
        </w:rPr>
        <w:t>专业毕业要求</w:t>
      </w:r>
      <w:r>
        <w:rPr>
          <w:rFonts w:ascii="黑体" w:hAnsi="宋体" w:eastAsia="黑体"/>
          <w:sz w:val="24"/>
          <w:highlight w:val="none"/>
        </w:rPr>
        <w:t>的关联性</w:t>
      </w:r>
    </w:p>
    <w:tbl>
      <w:tblPr>
        <w:tblStyle w:val="5"/>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val="en-US" w:eastAsia="zh-CN"/>
              </w:rPr>
              <w:t>XQ</w:t>
            </w:r>
            <w:r>
              <w:rPr>
                <w:rFonts w:hint="eastAsia" w:ascii="仿宋" w:hAnsi="仿宋" w:eastAsia="仿宋" w:cs="宋体"/>
                <w:color w:val="000000"/>
                <w:kern w:val="0"/>
                <w:sz w:val="24"/>
                <w:szCs w:val="24"/>
              </w:rPr>
              <w:t>11专业伦理：</w:t>
            </w:r>
            <w:r>
              <w:rPr>
                <w:rFonts w:hint="eastAsia" w:ascii="楷体_GB2312" w:hAnsi="楷体" w:eastAsia="楷体_GB2312"/>
                <w:bCs/>
                <w:sz w:val="24"/>
              </w:rPr>
              <w:t>认同社会主义核心价值观；理解与践行学前教育核心价值；明确与践行幼儿园教师保教行为规范。</w:t>
            </w:r>
          </w:p>
        </w:tc>
        <w:tc>
          <w:tcPr>
            <w:tcW w:w="727"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lang w:val="en-US" w:eastAsia="zh-CN"/>
              </w:rPr>
              <w:t>XQ</w:t>
            </w:r>
            <w:r>
              <w:rPr>
                <w:rFonts w:hint="eastAsia" w:ascii="仿宋" w:hAnsi="仿宋" w:eastAsia="仿宋" w:cs="宋体"/>
                <w:color w:val="000000"/>
                <w:kern w:val="0"/>
                <w:sz w:val="24"/>
                <w:szCs w:val="24"/>
              </w:rPr>
              <w:t>12</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教育情怀:</w:t>
            </w:r>
            <w:r>
              <w:rPr>
                <w:rFonts w:hint="eastAsia" w:ascii="楷体_GB2312" w:hAnsi="楷体" w:eastAsia="楷体_GB2312"/>
                <w:bCs/>
                <w:sz w:val="24"/>
              </w:rPr>
              <w:t>增强专业认同感和使命感；具有人文底蕴、生命关怀和科学精神；践行幼儿为本和爱与自由理念。</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val="en-US" w:eastAsia="zh-CN"/>
              </w:rPr>
              <w:t>XQ</w:t>
            </w:r>
            <w:r>
              <w:rPr>
                <w:rFonts w:ascii="仿宋" w:hAnsi="仿宋" w:eastAsia="仿宋" w:cs="宋体"/>
                <w:color w:val="000000"/>
                <w:kern w:val="0"/>
                <w:sz w:val="24"/>
                <w:szCs w:val="24"/>
              </w:rPr>
              <w:t>21</w:t>
            </w:r>
            <w:r>
              <w:rPr>
                <w:rFonts w:hint="eastAsia" w:ascii="仿宋" w:hAnsi="仿宋" w:eastAsia="仿宋" w:cs="宋体"/>
                <w:color w:val="000000"/>
                <w:kern w:val="0"/>
                <w:sz w:val="24"/>
                <w:szCs w:val="24"/>
              </w:rPr>
              <w:t>儿童研究：</w:t>
            </w:r>
            <w:r>
              <w:rPr>
                <w:rFonts w:hint="eastAsia" w:ascii="楷体_GB2312" w:hAnsi="楷体" w:eastAsia="楷体_GB2312"/>
                <w:bCs/>
                <w:sz w:val="24"/>
              </w:rPr>
              <w:t>掌握儿童发展、儿童研究的基本理论；具备现场观察、记录、分析幼儿的意识和能力；具备评价幼儿园教育活动的能力。</w:t>
            </w:r>
          </w:p>
        </w:tc>
        <w:tc>
          <w:tcPr>
            <w:tcW w:w="727" w:type="dxa"/>
            <w:vAlign w:val="center"/>
          </w:tcPr>
          <w:p>
            <w:pPr>
              <w:widowControl/>
              <w:tabs>
                <w:tab w:val="center" w:pos="315"/>
                <w:tab w:val="left" w:pos="496"/>
              </w:tabs>
              <w:jc w:val="left"/>
              <w:rPr>
                <w:rFonts w:hint="eastAsia" w:ascii="仿宋" w:hAnsi="仿宋" w:eastAsia="宋体" w:cs="宋体"/>
                <w:color w:val="000000"/>
                <w:kern w:val="0"/>
                <w:sz w:val="24"/>
                <w:szCs w:val="20"/>
                <w:lang w:eastAsia="zh-CN"/>
              </w:rPr>
            </w:pPr>
            <w:r>
              <w:rPr>
                <w:rFonts w:hint="eastAsia"/>
                <w:color w:val="000000"/>
                <w:kern w:val="0"/>
                <w:sz w:val="20"/>
                <w:szCs w:val="20"/>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hint="eastAsia" w:ascii="仿宋" w:hAnsi="仿宋" w:eastAsia="仿宋" w:cs="宋体"/>
                <w:color w:val="000000"/>
                <w:kern w:val="0"/>
                <w:sz w:val="24"/>
                <w:szCs w:val="24"/>
                <w:lang w:val="en-US" w:eastAsia="zh-CN"/>
              </w:rPr>
              <w:t>XQ</w:t>
            </w:r>
            <w:r>
              <w:rPr>
                <w:rFonts w:ascii="仿宋" w:hAnsi="仿宋" w:eastAsia="仿宋" w:cs="宋体"/>
                <w:color w:val="000000"/>
                <w:kern w:val="0"/>
                <w:sz w:val="24"/>
                <w:szCs w:val="24"/>
              </w:rPr>
              <w:t>2</w:t>
            </w:r>
            <w:r>
              <w:rPr>
                <w:rFonts w:hint="eastAsia" w:ascii="仿宋" w:hAnsi="仿宋" w:eastAsia="仿宋" w:cs="宋体"/>
                <w:color w:val="000000"/>
                <w:kern w:val="0"/>
                <w:sz w:val="24"/>
                <w:szCs w:val="24"/>
              </w:rPr>
              <w:t>2保教能力：</w:t>
            </w:r>
            <w:r>
              <w:rPr>
                <w:rFonts w:hint="eastAsia" w:ascii="楷体_GB2312" w:hAnsi="楷体" w:eastAsia="楷体_GB2312"/>
                <w:bCs/>
                <w:sz w:val="24"/>
              </w:rPr>
              <w:t>把握幼儿生理、心理特点；掌握幼儿园保育和教育的基本知识和方法；熟悉五大领域知识并能合理运用于综合活动中。</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lang w:val="en-US" w:eastAsia="zh-CN"/>
              </w:rPr>
              <w:t>XQ</w:t>
            </w:r>
            <w:r>
              <w:rPr>
                <w:rFonts w:hint="eastAsia" w:ascii="仿宋" w:hAnsi="仿宋" w:eastAsia="仿宋" w:cs="宋体"/>
                <w:color w:val="000000"/>
                <w:kern w:val="0"/>
                <w:sz w:val="24"/>
                <w:szCs w:val="24"/>
              </w:rPr>
              <w:t>23环境创设：</w:t>
            </w:r>
            <w:r>
              <w:rPr>
                <w:rFonts w:hint="eastAsia" w:ascii="楷体_GB2312" w:hAnsi="楷体" w:eastAsia="楷体_GB2312"/>
                <w:bCs/>
                <w:sz w:val="24"/>
              </w:rPr>
              <w:t>充分认识大自然、大社会对幼儿发展的价值；具备创设有准备的环境的知识和能力；具备幼儿与环境互动质量的评价能力。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hint="eastAsia" w:ascii="仿宋" w:hAnsi="仿宋" w:eastAsia="仿宋" w:cs="宋体"/>
                <w:color w:val="000000"/>
                <w:kern w:val="0"/>
                <w:sz w:val="24"/>
                <w:szCs w:val="24"/>
                <w:lang w:val="en-US" w:eastAsia="zh-CN"/>
              </w:rPr>
              <w:t>XQ</w:t>
            </w:r>
            <w:r>
              <w:rPr>
                <w:rFonts w:hint="eastAsia" w:ascii="仿宋" w:hAnsi="仿宋" w:eastAsia="仿宋" w:cs="宋体"/>
                <w:color w:val="000000"/>
                <w:kern w:val="0"/>
                <w:sz w:val="24"/>
                <w:szCs w:val="24"/>
              </w:rPr>
              <w:t>3</w:t>
            </w:r>
            <w:r>
              <w:rPr>
                <w:rFonts w:ascii="仿宋" w:hAnsi="仿宋" w:eastAsia="仿宋" w:cs="宋体"/>
                <w:color w:val="000000"/>
                <w:kern w:val="0"/>
                <w:sz w:val="24"/>
                <w:szCs w:val="24"/>
              </w:rPr>
              <w:t>1</w:t>
            </w:r>
            <w:r>
              <w:rPr>
                <w:rFonts w:hint="eastAsia" w:ascii="楷体_GB2312" w:hAnsi="楷体" w:eastAsia="楷体_GB2312"/>
                <w:bCs/>
                <w:sz w:val="24"/>
              </w:rPr>
              <w:t>班级管理:能引导幼儿建立班级的秩序与规则；能营造愉悦、尊重、平等、积极的班级氛围；有以班级为纽带调动家庭和社区资源的意识和能力。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lang w:val="en-US" w:eastAsia="zh-CN"/>
              </w:rPr>
              <w:t>XQ</w:t>
            </w:r>
            <w:r>
              <w:rPr>
                <w:rFonts w:ascii="仿宋" w:hAnsi="仿宋" w:eastAsia="仿宋" w:cs="宋体"/>
                <w:color w:val="000000"/>
                <w:kern w:val="0"/>
                <w:sz w:val="24"/>
                <w:szCs w:val="24"/>
              </w:rPr>
              <w:t>32</w:t>
            </w:r>
            <w:r>
              <w:rPr>
                <w:rFonts w:hint="eastAsia" w:ascii="楷体_GB2312" w:hAnsi="楷体" w:eastAsia="楷体_GB2312"/>
                <w:bCs/>
                <w:sz w:val="24"/>
              </w:rPr>
              <w:t>综合活动:充分认识一日生活的课程价值；具备以游戏为幼儿园基本活动的意识和能力；具有整合幼儿园、家庭与社区资源的能力。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lang w:val="en-US" w:eastAsia="zh-CN"/>
              </w:rPr>
              <w:t>XQ</w:t>
            </w:r>
            <w:r>
              <w:rPr>
                <w:rFonts w:ascii="仿宋" w:hAnsi="仿宋" w:eastAsia="仿宋" w:cs="宋体"/>
                <w:color w:val="000000"/>
                <w:kern w:val="0"/>
                <w:sz w:val="24"/>
                <w:szCs w:val="24"/>
              </w:rPr>
              <w:t>41</w:t>
            </w:r>
            <w:r>
              <w:rPr>
                <w:rFonts w:hint="eastAsia" w:ascii="楷体_GB2312" w:hAnsi="楷体" w:eastAsia="楷体_GB2312"/>
                <w:bCs/>
                <w:sz w:val="24"/>
              </w:rPr>
              <w:t>反思精神:养成主动学习、批判性思考的习惯和品格；具有自我反思和引导幼儿反思的意识和能力；具有创造性解决问题的意识与能力。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val="en-US" w:eastAsia="zh-CN"/>
              </w:rPr>
              <w:t>XQ</w:t>
            </w:r>
            <w:r>
              <w:rPr>
                <w:rFonts w:ascii="仿宋" w:hAnsi="仿宋" w:eastAsia="仿宋" w:cs="宋体"/>
                <w:color w:val="000000"/>
                <w:kern w:val="0"/>
                <w:sz w:val="24"/>
                <w:szCs w:val="24"/>
              </w:rPr>
              <w:t>42</w:t>
            </w:r>
            <w:r>
              <w:rPr>
                <w:rFonts w:hint="eastAsia" w:ascii="楷体_GB2312" w:hAnsi="楷体" w:eastAsia="楷体_GB2312"/>
                <w:bCs/>
                <w:sz w:val="24"/>
              </w:rPr>
              <w:t>国际视野:有参与国际教育交流的意识和能力；把握学前教育改革发展趋势和前沿动态；有分析和借鉴国际教育理念与实践的能力。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val="en-US" w:eastAsia="zh-CN"/>
              </w:rPr>
              <w:t>XQ</w:t>
            </w:r>
            <w:r>
              <w:rPr>
                <w:rFonts w:ascii="仿宋" w:hAnsi="仿宋" w:eastAsia="仿宋" w:cs="宋体"/>
                <w:color w:val="000000"/>
                <w:kern w:val="0"/>
                <w:sz w:val="24"/>
                <w:szCs w:val="24"/>
              </w:rPr>
              <w:t>43</w:t>
            </w:r>
            <w:r>
              <w:rPr>
                <w:rFonts w:hint="eastAsia" w:ascii="仿宋" w:hAnsi="仿宋" w:eastAsia="仿宋" w:cs="宋体"/>
                <w:color w:val="000000"/>
                <w:kern w:val="0"/>
                <w:sz w:val="24"/>
                <w:szCs w:val="24"/>
              </w:rPr>
              <w:t>交流合作：</w:t>
            </w:r>
            <w:r>
              <w:rPr>
                <w:rFonts w:hint="eastAsia" w:ascii="楷体_GB2312" w:hAnsi="楷体" w:eastAsia="楷体_GB2312"/>
                <w:bCs/>
                <w:sz w:val="24"/>
              </w:rPr>
              <w:t>具有团队协作精神，认同学习共同体的价值；掌握沟通合作的技能；有参与、组织专业团队开展合作学习的意识和能力。</w:t>
            </w:r>
          </w:p>
        </w:tc>
        <w:tc>
          <w:tcPr>
            <w:tcW w:w="727" w:type="dxa"/>
            <w:vAlign w:val="center"/>
          </w:tcPr>
          <w:p>
            <w:pPr>
              <w:widowControl/>
              <w:jc w:val="center"/>
              <w:rPr>
                <w:rFonts w:ascii="仿宋" w:hAnsi="仿宋" w:eastAsia="仿宋" w:cs="宋体"/>
                <w:color w:val="000000"/>
                <w:kern w:val="0"/>
                <w:sz w:val="24"/>
                <w:szCs w:val="20"/>
              </w:rPr>
            </w:pPr>
          </w:p>
        </w:tc>
      </w:tr>
    </w:tbl>
    <w:p>
      <w:pPr>
        <w:widowControl/>
        <w:numPr>
          <w:ilvl w:val="0"/>
          <w:numId w:val="0"/>
        </w:numPr>
        <w:spacing w:beforeLines="50" w:afterLines="50" w:line="288" w:lineRule="auto"/>
        <w:jc w:val="left"/>
        <w:rPr>
          <w:rFonts w:ascii="黑体" w:hAnsi="宋体" w:eastAsia="黑体"/>
          <w:sz w:val="24"/>
          <w:highlight w:val="none"/>
        </w:rPr>
      </w:pPr>
    </w:p>
    <w:p>
      <w:pPr>
        <w:ind w:firstLine="420" w:firstLineChars="200"/>
        <w:rPr>
          <w:rFonts w:hint="default" w:eastAsia="宋体"/>
          <w:lang w:val="en-US" w:eastAsia="zh-CN"/>
        </w:rPr>
      </w:pPr>
      <w:r>
        <w:rPr>
          <w:rFonts w:hint="eastAsia"/>
        </w:rPr>
        <w:t>备注：</w:t>
      </w:r>
      <w:r>
        <w:rPr>
          <w:rFonts w:hint="eastAsia"/>
          <w:lang w:val="en-US" w:eastAsia="zh-CN"/>
        </w:rPr>
        <w:t>XQ=学前教育</w:t>
      </w:r>
    </w:p>
    <w:p>
      <w:pPr>
        <w:ind w:firstLine="420" w:firstLineChars="200"/>
        <w:rPr>
          <w:rFonts w:hint="eastAsia"/>
        </w:rPr>
      </w:pPr>
    </w:p>
    <w:p>
      <w:pPr>
        <w:ind w:firstLine="420" w:firstLineChars="200"/>
        <w:rPr>
          <w:rFonts w:hint="eastAsia"/>
        </w:rPr>
      </w:pPr>
    </w:p>
    <w:p/>
    <w:p>
      <w:pPr>
        <w:numPr>
          <w:ilvl w:val="0"/>
          <w:numId w:val="2"/>
        </w:numPr>
        <w:spacing w:line="360" w:lineRule="auto"/>
        <w:ind w:left="0" w:leftChars="0" w:firstLine="360" w:firstLineChars="150"/>
        <w:rPr>
          <w:rFonts w:hint="eastAsia" w:ascii="黑体" w:hAnsi="宋体" w:eastAsia="黑体"/>
          <w:sz w:val="24"/>
          <w:highlight w:val="none"/>
        </w:rPr>
      </w:pPr>
      <w:r>
        <w:rPr>
          <w:rFonts w:ascii="黑体" w:hAnsi="宋体" w:eastAsia="黑体"/>
          <w:sz w:val="24"/>
          <w:highlight w:val="none"/>
        </w:rPr>
        <w:t>课程</w:t>
      </w:r>
      <w:r>
        <w:rPr>
          <w:rFonts w:hint="eastAsia" w:ascii="黑体" w:hAnsi="宋体" w:eastAsia="黑体"/>
          <w:sz w:val="24"/>
          <w:highlight w:val="none"/>
        </w:rPr>
        <w:t>目标/课程预期学习成果</w:t>
      </w:r>
    </w:p>
    <w:tbl>
      <w:tblPr>
        <w:tblStyle w:val="4"/>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069"/>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highlight w:val="none"/>
                <w:shd w:val="clear"/>
              </w:rPr>
              <w:t>（细化的预期学习成果</w:t>
            </w:r>
            <w:r>
              <w:rPr>
                <w:rFonts w:hint="eastAsia"/>
                <w:b/>
                <w:color w:val="000000"/>
                <w:sz w:val="20"/>
                <w:szCs w:val="20"/>
              </w:rPr>
              <w:t>）</w:t>
            </w:r>
          </w:p>
        </w:tc>
        <w:tc>
          <w:tcPr>
            <w:tcW w:w="206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40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w:t>
            </w:r>
          </w:p>
        </w:tc>
        <w:tc>
          <w:tcPr>
            <w:tcW w:w="1175" w:type="dxa"/>
            <w:shd w:val="clear" w:color="auto" w:fill="auto"/>
            <w:vAlign w:val="center"/>
          </w:tcPr>
          <w:p>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XQ121</w:t>
            </w:r>
          </w:p>
        </w:tc>
        <w:tc>
          <w:tcPr>
            <w:tcW w:w="2470" w:type="dxa"/>
            <w:shd w:val="clear" w:color="auto" w:fill="auto"/>
          </w:tcPr>
          <w:p>
            <w:pPr>
              <w:numPr>
                <w:ilvl w:val="0"/>
                <w:numId w:val="3"/>
              </w:num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了解学前教育的发展历程，形成对于学前教育专业的认同感</w:t>
            </w:r>
          </w:p>
          <w:p>
            <w:pPr>
              <w:widowControl w:val="0"/>
              <w:numPr>
                <w:ilvl w:val="0"/>
                <w:numId w:val="0"/>
              </w:numPr>
              <w:jc w:val="both"/>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2.了解幼儿园教师的职业使命，增强对于幼儿园教师的责任感</w:t>
            </w:r>
          </w:p>
        </w:tc>
        <w:tc>
          <w:tcPr>
            <w:tcW w:w="2069" w:type="dxa"/>
            <w:shd w:val="clear" w:color="auto" w:fill="auto"/>
          </w:tcPr>
          <w:p>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课堂讲授；</w:t>
            </w:r>
          </w:p>
          <w:p>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翻转课堂；</w:t>
            </w:r>
          </w:p>
          <w:p>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反思小结；</w:t>
            </w:r>
          </w:p>
          <w:p>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学生自主阅读</w:t>
            </w:r>
          </w:p>
          <w:p>
            <w:pPr>
              <w:rPr>
                <w:rFonts w:hint="eastAsia" w:ascii="仿宋" w:hAnsi="仿宋" w:eastAsia="仿宋" w:cs="宋体"/>
                <w:color w:val="000000"/>
                <w:kern w:val="0"/>
                <w:sz w:val="24"/>
                <w:lang w:val="en-US" w:eastAsia="zh-CN"/>
              </w:rPr>
            </w:pPr>
          </w:p>
          <w:p>
            <w:pPr>
              <w:rPr>
                <w:rFonts w:hint="eastAsia" w:ascii="仿宋" w:hAnsi="仿宋" w:eastAsia="仿宋" w:cs="宋体"/>
                <w:color w:val="000000"/>
                <w:kern w:val="0"/>
                <w:sz w:val="24"/>
                <w:lang w:val="en-US" w:eastAsia="zh-CN"/>
              </w:rPr>
            </w:pPr>
          </w:p>
        </w:tc>
        <w:tc>
          <w:tcPr>
            <w:tcW w:w="1406" w:type="dxa"/>
            <w:shd w:val="clear" w:color="auto" w:fill="auto"/>
          </w:tcPr>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课堂表现；</w:t>
            </w:r>
          </w:p>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思考与分析；</w:t>
            </w:r>
          </w:p>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课后作业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2</w:t>
            </w:r>
          </w:p>
        </w:tc>
        <w:tc>
          <w:tcPr>
            <w:tcW w:w="1175" w:type="dxa"/>
            <w:shd w:val="clear" w:color="auto" w:fill="auto"/>
            <w:vAlign w:val="center"/>
          </w:tcPr>
          <w:p>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XQ123</w:t>
            </w:r>
          </w:p>
        </w:tc>
        <w:tc>
          <w:tcPr>
            <w:tcW w:w="2470" w:type="dxa"/>
            <w:shd w:val="clear" w:color="auto" w:fill="auto"/>
          </w:tcPr>
          <w:p>
            <w:pPr>
              <w:numPr>
                <w:ilvl w:val="0"/>
                <w:numId w:val="4"/>
              </w:num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形成以幼儿园为本的教育观念，能够了解并满足幼儿的发展需要</w:t>
            </w:r>
          </w:p>
          <w:p>
            <w:pPr>
              <w:numPr>
                <w:ilvl w:val="0"/>
                <w:numId w:val="4"/>
              </w:num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能够为幼儿创设赋予爱与自由的成长环境</w:t>
            </w:r>
          </w:p>
        </w:tc>
        <w:tc>
          <w:tcPr>
            <w:tcW w:w="2069" w:type="dxa"/>
            <w:shd w:val="clear" w:color="auto" w:fill="auto"/>
          </w:tcPr>
          <w:p>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课堂讲授；</w:t>
            </w:r>
          </w:p>
          <w:p>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小组讨论；</w:t>
            </w:r>
          </w:p>
          <w:p>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翻转课堂；</w:t>
            </w:r>
          </w:p>
          <w:p>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学生自主阅读</w:t>
            </w:r>
          </w:p>
        </w:tc>
        <w:tc>
          <w:tcPr>
            <w:tcW w:w="1406" w:type="dxa"/>
            <w:shd w:val="clear" w:color="auto" w:fill="auto"/>
          </w:tcPr>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课堂表现；</w:t>
            </w:r>
          </w:p>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课后作业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3</w:t>
            </w:r>
          </w:p>
        </w:tc>
        <w:tc>
          <w:tcPr>
            <w:tcW w:w="1175" w:type="dxa"/>
            <w:shd w:val="clear" w:color="auto" w:fill="auto"/>
            <w:vAlign w:val="center"/>
          </w:tcPr>
          <w:p>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XQ222</w:t>
            </w:r>
          </w:p>
        </w:tc>
        <w:tc>
          <w:tcPr>
            <w:tcW w:w="2470" w:type="dxa"/>
            <w:shd w:val="clear" w:color="auto" w:fill="auto"/>
          </w:tcPr>
          <w:p>
            <w:pPr>
              <w:numPr>
                <w:ilvl w:val="0"/>
                <w:numId w:val="5"/>
              </w:num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了解学前教育思想史在整个教育系统中的地位与价值</w:t>
            </w:r>
          </w:p>
          <w:p>
            <w:pPr>
              <w:numPr>
                <w:ilvl w:val="0"/>
                <w:numId w:val="5"/>
              </w:num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掌握学前教育思想理论的基本观点，分析学前教育思想理论的优点及不足</w:t>
            </w:r>
          </w:p>
          <w:p>
            <w:pPr>
              <w:numPr>
                <w:ilvl w:val="0"/>
                <w:numId w:val="0"/>
              </w:num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3.运用所学知识分析、评价、解决学前教育中的一些问题</w:t>
            </w:r>
          </w:p>
        </w:tc>
        <w:tc>
          <w:tcPr>
            <w:tcW w:w="2069" w:type="dxa"/>
            <w:shd w:val="clear" w:color="auto" w:fill="auto"/>
          </w:tcPr>
          <w:p>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课堂讲授；</w:t>
            </w:r>
          </w:p>
          <w:p>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小组讨论；</w:t>
            </w:r>
          </w:p>
          <w:p>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学生自主阅读</w:t>
            </w:r>
          </w:p>
        </w:tc>
        <w:tc>
          <w:tcPr>
            <w:tcW w:w="1406" w:type="dxa"/>
            <w:shd w:val="clear" w:color="auto" w:fill="auto"/>
          </w:tcPr>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课后作业；</w:t>
            </w:r>
          </w:p>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思考与分析；</w:t>
            </w:r>
          </w:p>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期终考试；</w:t>
            </w:r>
          </w:p>
          <w:p>
            <w:pPr>
              <w:snapToGrid w:val="0"/>
              <w:spacing w:line="288" w:lineRule="auto"/>
              <w:jc w:val="both"/>
              <w:rPr>
                <w:rFonts w:hint="default" w:ascii="黑体" w:hAnsi="宋体" w:eastAsia="黑体"/>
                <w:sz w:val="24"/>
                <w:lang w:val="en-US" w:eastAsia="zh-CN"/>
              </w:rPr>
            </w:pPr>
            <w:r>
              <w:rPr>
                <w:rFonts w:hint="eastAsia" w:ascii="黑体" w:hAnsi="宋体" w:eastAsia="黑体"/>
                <w:sz w:val="24"/>
                <w:lang w:val="en-US" w:eastAsia="zh-CN"/>
              </w:rPr>
              <w:t>课堂表现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35" w:type="dxa"/>
            <w:shd w:val="clear" w:color="auto" w:fill="auto"/>
          </w:tcPr>
          <w:p>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4</w:t>
            </w:r>
          </w:p>
        </w:tc>
        <w:tc>
          <w:tcPr>
            <w:tcW w:w="1175" w:type="dxa"/>
            <w:shd w:val="clear" w:color="auto" w:fill="auto"/>
          </w:tcPr>
          <w:p>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XQ423</w:t>
            </w:r>
          </w:p>
        </w:tc>
        <w:tc>
          <w:tcPr>
            <w:tcW w:w="2470" w:type="dxa"/>
            <w:shd w:val="clear" w:color="auto" w:fill="auto"/>
          </w:tcPr>
          <w:p>
            <w:pPr>
              <w:numPr>
                <w:ilvl w:val="0"/>
                <w:numId w:val="6"/>
              </w:num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了解国际学前教育先进的教育理念与实践成果</w:t>
            </w:r>
          </w:p>
          <w:p>
            <w:pPr>
              <w:numPr>
                <w:ilvl w:val="0"/>
                <w:numId w:val="6"/>
              </w:num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能够分析并借鉴国际学前教育思想史的理念与成果</w:t>
            </w:r>
          </w:p>
        </w:tc>
        <w:tc>
          <w:tcPr>
            <w:tcW w:w="2069" w:type="dxa"/>
            <w:shd w:val="clear" w:color="auto" w:fill="auto"/>
          </w:tcPr>
          <w:p>
            <w:pPr>
              <w:snapToGrid w:val="0"/>
              <w:spacing w:line="288" w:lineRule="auto"/>
              <w:jc w:val="both"/>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课堂讲授；</w:t>
            </w:r>
          </w:p>
          <w:p>
            <w:pPr>
              <w:snapToGrid w:val="0"/>
              <w:spacing w:line="288" w:lineRule="auto"/>
              <w:jc w:val="both"/>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翻转课堂；</w:t>
            </w:r>
          </w:p>
          <w:p>
            <w:pPr>
              <w:snapToGrid w:val="0"/>
              <w:spacing w:line="288" w:lineRule="auto"/>
              <w:jc w:val="both"/>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小组讨论；</w:t>
            </w:r>
          </w:p>
          <w:p>
            <w:pPr>
              <w:snapToGrid w:val="0"/>
              <w:spacing w:line="288" w:lineRule="auto"/>
              <w:jc w:val="both"/>
              <w:rPr>
                <w:rFonts w:hint="eastAsia" w:ascii="黑体" w:hAnsi="宋体" w:eastAsia="黑体"/>
                <w:sz w:val="24"/>
                <w:lang w:val="en-US" w:eastAsia="zh-CN"/>
              </w:rPr>
            </w:pPr>
            <w:r>
              <w:rPr>
                <w:rFonts w:hint="eastAsia" w:ascii="仿宋" w:hAnsi="仿宋" w:eastAsia="仿宋" w:cs="宋体"/>
                <w:color w:val="000000"/>
                <w:kern w:val="0"/>
                <w:sz w:val="24"/>
                <w:lang w:val="en-US" w:eastAsia="zh-CN"/>
              </w:rPr>
              <w:t>自主阅读</w:t>
            </w:r>
          </w:p>
        </w:tc>
        <w:tc>
          <w:tcPr>
            <w:tcW w:w="1406" w:type="dxa"/>
            <w:shd w:val="clear" w:color="auto" w:fill="auto"/>
          </w:tcPr>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课后作业；期终考试；</w:t>
            </w:r>
          </w:p>
          <w:p>
            <w:pPr>
              <w:snapToGrid w:val="0"/>
              <w:spacing w:line="288" w:lineRule="auto"/>
              <w:jc w:val="both"/>
              <w:rPr>
                <w:rFonts w:hint="default" w:ascii="黑体" w:hAnsi="宋体" w:eastAsia="黑体"/>
                <w:sz w:val="24"/>
                <w:lang w:val="en-US" w:eastAsia="zh-CN"/>
              </w:rPr>
            </w:pPr>
            <w:r>
              <w:rPr>
                <w:rFonts w:hint="eastAsia" w:ascii="黑体" w:hAnsi="宋体" w:eastAsia="黑体"/>
                <w:sz w:val="24"/>
                <w:lang w:val="en-US" w:eastAsia="zh-CN"/>
              </w:rPr>
              <w:t>思考与分析</w:t>
            </w:r>
          </w:p>
        </w:tc>
      </w:tr>
    </w:tbl>
    <w:p>
      <w:pPr>
        <w:numPr>
          <w:ilvl w:val="0"/>
          <w:numId w:val="0"/>
        </w:numPr>
        <w:spacing w:line="360" w:lineRule="auto"/>
        <w:ind w:leftChars="150"/>
        <w:rPr>
          <w:rFonts w:hint="eastAsia" w:ascii="黑体" w:hAnsi="宋体" w:eastAsia="黑体"/>
          <w:sz w:val="24"/>
          <w:highlight w:val="none"/>
        </w:rPr>
      </w:pPr>
    </w:p>
    <w:p>
      <w:pPr>
        <w:snapToGrid w:val="0"/>
        <w:spacing w:line="288" w:lineRule="auto"/>
        <w:ind w:left="420" w:leftChars="200"/>
        <w:rPr>
          <w:rFonts w:ascii="黑体" w:hAnsi="宋体" w:eastAsia="黑体"/>
          <w:sz w:val="24"/>
          <w:highlight w:val="none"/>
        </w:rPr>
      </w:pPr>
    </w:p>
    <w:p>
      <w:pPr>
        <w:snapToGrid w:val="0"/>
        <w:spacing w:line="288" w:lineRule="auto"/>
        <w:ind w:left="420" w:leftChars="200"/>
        <w:rPr>
          <w:rFonts w:ascii="黑体" w:hAnsi="宋体" w:eastAsia="黑体"/>
          <w:sz w:val="24"/>
        </w:rPr>
      </w:pPr>
    </w:p>
    <w:p>
      <w:pPr>
        <w:snapToGrid w:val="0"/>
        <w:spacing w:line="288" w:lineRule="auto"/>
        <w:ind w:left="420" w:leftChars="200"/>
        <w:rPr>
          <w:rFonts w:ascii="黑体" w:hAnsi="宋体" w:eastAsia="黑体"/>
          <w:sz w:val="24"/>
        </w:rPr>
      </w:pPr>
    </w:p>
    <w:p>
      <w:pPr>
        <w:snapToGrid w:val="0"/>
        <w:spacing w:line="288" w:lineRule="auto"/>
        <w:ind w:left="420" w:leftChars="200"/>
        <w:rPr>
          <w:rFonts w:ascii="黑体" w:hAnsi="宋体" w:eastAsia="黑体"/>
          <w:sz w:val="24"/>
        </w:rPr>
      </w:pPr>
    </w:p>
    <w:p>
      <w:pPr>
        <w:snapToGrid w:val="0"/>
        <w:spacing w:line="288" w:lineRule="auto"/>
        <w:ind w:left="420" w:leftChars="200"/>
        <w:rPr>
          <w:rFonts w:ascii="黑体" w:hAnsi="宋体" w:eastAsia="黑体"/>
          <w:sz w:val="24"/>
        </w:rPr>
      </w:pPr>
    </w:p>
    <w:p>
      <w:pPr>
        <w:snapToGrid w:val="0"/>
        <w:spacing w:line="288" w:lineRule="auto"/>
        <w:ind w:left="420" w:leftChars="200"/>
        <w:rPr>
          <w:rFonts w:ascii="黑体" w:hAnsi="宋体" w:eastAsia="黑体"/>
          <w:sz w:val="24"/>
        </w:rPr>
      </w:pPr>
    </w:p>
    <w:p>
      <w:pPr>
        <w:snapToGrid w:val="0"/>
        <w:spacing w:line="288" w:lineRule="auto"/>
        <w:ind w:left="420" w:leftChars="200"/>
        <w:rPr>
          <w:rFonts w:ascii="黑体" w:hAnsi="宋体" w:eastAsia="黑体"/>
          <w:sz w:val="24"/>
        </w:rPr>
      </w:pPr>
    </w:p>
    <w:p>
      <w:pPr>
        <w:snapToGrid w:val="0"/>
        <w:spacing w:line="288" w:lineRule="auto"/>
        <w:ind w:left="420" w:leftChars="200"/>
        <w:rPr>
          <w:rFonts w:ascii="黑体" w:hAnsi="宋体" w:eastAsia="黑体"/>
          <w:sz w:val="24"/>
        </w:rPr>
      </w:pPr>
    </w:p>
    <w:p>
      <w:pPr>
        <w:widowControl/>
        <w:numPr>
          <w:ilvl w:val="0"/>
          <w:numId w:val="2"/>
        </w:numPr>
        <w:spacing w:beforeLines="50" w:afterLines="50" w:line="288" w:lineRule="auto"/>
        <w:ind w:left="0" w:leftChars="0" w:firstLine="360" w:firstLineChars="150"/>
        <w:jc w:val="left"/>
        <w:rPr>
          <w:rFonts w:ascii="黑体" w:hAnsi="宋体" w:eastAsia="黑体"/>
          <w:sz w:val="24"/>
          <w:highlight w:val="none"/>
        </w:rPr>
      </w:pPr>
      <w:r>
        <w:rPr>
          <w:rFonts w:ascii="黑体" w:hAnsi="宋体" w:eastAsia="黑体"/>
          <w:sz w:val="24"/>
          <w:highlight w:val="none"/>
        </w:rPr>
        <w:t>课程内容</w:t>
      </w:r>
    </w:p>
    <w:tbl>
      <w:tblPr>
        <w:tblStyle w:val="5"/>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1916"/>
        <w:gridCol w:w="1916"/>
        <w:gridCol w:w="1916"/>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Align w:val="top"/>
          </w:tcPr>
          <w:p>
            <w:pPr>
              <w:snapToGrid w:val="0"/>
              <w:spacing w:line="288" w:lineRule="auto"/>
              <w:ind w:firstLine="402" w:firstLineChars="200"/>
              <w:rPr>
                <w:rFonts w:hint="eastAsia" w:eastAsia="宋体"/>
                <w:sz w:val="20"/>
                <w:szCs w:val="20"/>
                <w:vertAlign w:val="baseline"/>
                <w:lang w:val="en-US" w:eastAsia="zh-CN"/>
              </w:rPr>
            </w:pPr>
            <w:r>
              <w:rPr>
                <w:rFonts w:hint="eastAsia" w:ascii="宋体" w:hAnsi="宋体"/>
                <w:b/>
                <w:bCs/>
                <w:sz w:val="20"/>
                <w:szCs w:val="20"/>
                <w:lang w:val="en-US" w:eastAsia="zh-CN"/>
              </w:rPr>
              <w:t>单元</w:t>
            </w:r>
          </w:p>
        </w:tc>
        <w:tc>
          <w:tcPr>
            <w:tcW w:w="1916" w:type="dxa"/>
            <w:vAlign w:val="top"/>
          </w:tcPr>
          <w:p>
            <w:pPr>
              <w:snapToGrid w:val="0"/>
              <w:spacing w:line="288" w:lineRule="auto"/>
              <w:ind w:firstLine="402" w:firstLineChars="200"/>
              <w:rPr>
                <w:rFonts w:hint="default"/>
                <w:sz w:val="20"/>
                <w:szCs w:val="20"/>
                <w:vertAlign w:val="baseline"/>
                <w:lang w:val="en-US"/>
              </w:rPr>
            </w:pPr>
            <w:r>
              <w:rPr>
                <w:rFonts w:hint="eastAsia" w:ascii="宋体" w:hAnsi="宋体"/>
                <w:b/>
                <w:bCs/>
                <w:sz w:val="20"/>
                <w:szCs w:val="20"/>
                <w:lang w:val="en-US" w:eastAsia="zh-CN"/>
              </w:rPr>
              <w:t>知识目标</w:t>
            </w:r>
          </w:p>
        </w:tc>
        <w:tc>
          <w:tcPr>
            <w:tcW w:w="1916" w:type="dxa"/>
            <w:vAlign w:val="top"/>
          </w:tcPr>
          <w:p>
            <w:pPr>
              <w:snapToGrid w:val="0"/>
              <w:spacing w:line="288" w:lineRule="auto"/>
              <w:ind w:firstLine="402" w:firstLineChars="200"/>
              <w:rPr>
                <w:rFonts w:hint="default"/>
                <w:sz w:val="20"/>
                <w:szCs w:val="20"/>
                <w:vertAlign w:val="baseline"/>
                <w:lang w:val="en-US"/>
              </w:rPr>
            </w:pPr>
            <w:r>
              <w:rPr>
                <w:rFonts w:hint="eastAsia" w:ascii="宋体" w:hAnsi="宋体"/>
                <w:b/>
                <w:bCs/>
                <w:sz w:val="20"/>
                <w:szCs w:val="20"/>
                <w:lang w:val="en-US" w:eastAsia="zh-CN"/>
              </w:rPr>
              <w:t>能力目标</w:t>
            </w:r>
          </w:p>
        </w:tc>
        <w:tc>
          <w:tcPr>
            <w:tcW w:w="1916" w:type="dxa"/>
            <w:vAlign w:val="top"/>
          </w:tcPr>
          <w:p>
            <w:pPr>
              <w:snapToGrid w:val="0"/>
              <w:spacing w:line="288" w:lineRule="auto"/>
              <w:ind w:firstLine="402" w:firstLineChars="200"/>
              <w:rPr>
                <w:rFonts w:hint="default" w:ascii="宋体" w:hAnsi="宋体"/>
                <w:b/>
                <w:bCs/>
                <w:sz w:val="20"/>
                <w:szCs w:val="20"/>
                <w:lang w:val="en-US" w:eastAsia="zh-CN"/>
              </w:rPr>
            </w:pPr>
            <w:r>
              <w:rPr>
                <w:rFonts w:hint="eastAsia" w:ascii="宋体" w:hAnsi="宋体"/>
                <w:b/>
                <w:bCs/>
                <w:sz w:val="20"/>
                <w:szCs w:val="20"/>
                <w:lang w:val="en-US" w:eastAsia="zh-CN"/>
              </w:rPr>
              <w:t>情感目标</w:t>
            </w:r>
          </w:p>
        </w:tc>
        <w:tc>
          <w:tcPr>
            <w:tcW w:w="1916" w:type="dxa"/>
            <w:vAlign w:val="top"/>
          </w:tcPr>
          <w:p>
            <w:pPr>
              <w:snapToGrid w:val="0"/>
              <w:spacing w:line="288" w:lineRule="auto"/>
              <w:ind w:firstLine="402" w:firstLineChars="200"/>
              <w:rPr>
                <w:sz w:val="20"/>
                <w:szCs w:val="20"/>
                <w:vertAlign w:val="baseline"/>
              </w:rPr>
            </w:pPr>
            <w:r>
              <w:rPr>
                <w:rFonts w:hint="eastAsia" w:ascii="宋体" w:hAnsi="宋体"/>
                <w:b/>
                <w:bCs/>
                <w:sz w:val="20"/>
                <w:szCs w:val="20"/>
                <w:lang w:val="en-US" w:eastAsia="zh-CN"/>
              </w:rPr>
              <w:t>教学难点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Align w:val="top"/>
          </w:tcPr>
          <w:p>
            <w:pPr>
              <w:snapToGrid w:val="0"/>
              <w:spacing w:line="360" w:lineRule="auto"/>
              <w:ind w:right="26"/>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中国古代学前教育思想</w:t>
            </w:r>
          </w:p>
          <w:p>
            <w:pPr>
              <w:snapToGrid w:val="0"/>
              <w:spacing w:line="360" w:lineRule="auto"/>
              <w:ind w:right="26"/>
              <w:rPr>
                <w:rFonts w:hint="eastAsia" w:asciiTheme="minorEastAsia" w:hAnsiTheme="minorEastAsia" w:eastAsiaTheme="minorEastAsia" w:cstheme="minorEastAsia"/>
                <w:sz w:val="20"/>
                <w:szCs w:val="20"/>
                <w:vertAlign w:val="baseline"/>
                <w:lang w:val="en-US" w:eastAsia="zh-CN"/>
              </w:rPr>
            </w:pPr>
          </w:p>
        </w:tc>
        <w:tc>
          <w:tcPr>
            <w:tcW w:w="1916" w:type="dxa"/>
            <w:vAlign w:val="top"/>
          </w:tcPr>
          <w:p>
            <w:pPr>
              <w:numPr>
                <w:ilvl w:val="0"/>
                <w:numId w:val="7"/>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理解古代学前教育思想发展的历程，分析其基本线索和主要特点</w:t>
            </w:r>
          </w:p>
          <w:p>
            <w:pPr>
              <w:numPr>
                <w:ilvl w:val="0"/>
                <w:numId w:val="7"/>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napToGrid/>
                <w:color w:val="000000"/>
                <w:spacing w:val="0"/>
                <w:sz w:val="20"/>
                <w:szCs w:val="20"/>
                <w:lang w:val="en-US" w:eastAsia="zh-CN"/>
              </w:rPr>
              <w:t>理解</w:t>
            </w:r>
            <w:r>
              <w:rPr>
                <w:rFonts w:hint="eastAsia" w:asciiTheme="minorEastAsia" w:hAnsiTheme="minorEastAsia" w:eastAsiaTheme="minorEastAsia" w:cstheme="minorEastAsia"/>
                <w:snapToGrid/>
                <w:color w:val="000000"/>
                <w:spacing w:val="0"/>
                <w:sz w:val="20"/>
                <w:szCs w:val="20"/>
                <w:lang w:eastAsia="zh-CN"/>
              </w:rPr>
              <w:t>古代学前教育思想的代表人物贾谊、颜之推、朱熹、王守仁的儿童教育思想</w:t>
            </w:r>
          </w:p>
          <w:p>
            <w:pPr>
              <w:numPr>
                <w:ilvl w:val="0"/>
                <w:numId w:val="7"/>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napToGrid/>
                <w:color w:val="000000"/>
                <w:spacing w:val="0"/>
                <w:sz w:val="20"/>
                <w:szCs w:val="20"/>
                <w:lang w:val="en-US" w:eastAsia="zh-CN"/>
              </w:rPr>
              <w:t>分析</w:t>
            </w:r>
            <w:r>
              <w:rPr>
                <w:rFonts w:hint="eastAsia" w:asciiTheme="minorEastAsia" w:hAnsiTheme="minorEastAsia" w:eastAsiaTheme="minorEastAsia" w:cstheme="minorEastAsia"/>
                <w:snapToGrid/>
                <w:color w:val="000000"/>
                <w:spacing w:val="0"/>
                <w:sz w:val="20"/>
                <w:szCs w:val="20"/>
                <w:lang w:eastAsia="zh-CN"/>
              </w:rPr>
              <w:t>贾谊、颜之推、朱熹、王守仁的主要教育主张</w:t>
            </w:r>
          </w:p>
        </w:tc>
        <w:tc>
          <w:tcPr>
            <w:tcW w:w="1916" w:type="dxa"/>
            <w:vAlign w:val="top"/>
          </w:tcPr>
          <w:p>
            <w:pPr>
              <w:numPr>
                <w:ilvl w:val="0"/>
                <w:numId w:val="0"/>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1.能够简要阐述贾谊的君主早期学前教育理论</w:t>
            </w:r>
          </w:p>
          <w:p>
            <w:pPr>
              <w:numPr>
                <w:ilvl w:val="0"/>
                <w:numId w:val="0"/>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2.能够说明颜之推的儿童家庭教育理论及《颜氏家训》</w:t>
            </w:r>
          </w:p>
          <w:p>
            <w:pPr>
              <w:numPr>
                <w:ilvl w:val="0"/>
                <w:numId w:val="0"/>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3.能够简要阐述朱熹的儿童教育思想</w:t>
            </w:r>
          </w:p>
          <w:p>
            <w:pPr>
              <w:numPr>
                <w:ilvl w:val="0"/>
                <w:numId w:val="0"/>
              </w:numPr>
              <w:snapToGrid w:val="0"/>
              <w:spacing w:line="360" w:lineRule="auto"/>
              <w:ind w:right="26" w:rightChars="0"/>
              <w:rPr>
                <w:rFonts w:hint="eastAsia" w:asciiTheme="minorEastAsia" w:hAnsiTheme="minorEastAsia" w:eastAsiaTheme="minorEastAsia" w:cstheme="minorEastAsia"/>
                <w:snapToGrid/>
                <w:color w:val="000000"/>
                <w:spacing w:val="0"/>
                <w:sz w:val="20"/>
                <w:szCs w:val="20"/>
                <w:lang w:eastAsia="zh-CN"/>
              </w:rPr>
            </w:pPr>
            <w:r>
              <w:rPr>
                <w:rFonts w:hint="eastAsia" w:asciiTheme="minorEastAsia" w:hAnsiTheme="minorEastAsia" w:eastAsiaTheme="minorEastAsia" w:cstheme="minorEastAsia"/>
                <w:sz w:val="20"/>
                <w:szCs w:val="20"/>
                <w:vertAlign w:val="baseline"/>
                <w:lang w:val="en-US" w:eastAsia="zh-CN"/>
              </w:rPr>
              <w:t>4.能够分析王守仁对传统儿童教育的批判和改革儿童教育的主</w:t>
            </w:r>
            <w:r>
              <w:rPr>
                <w:rFonts w:hint="eastAsia" w:asciiTheme="minorEastAsia" w:hAnsiTheme="minorEastAsia" w:eastAsiaTheme="minorEastAsia" w:cstheme="minorEastAsia"/>
                <w:snapToGrid/>
                <w:color w:val="000000"/>
                <w:spacing w:val="0"/>
                <w:sz w:val="20"/>
                <w:szCs w:val="20"/>
                <w:lang w:eastAsia="zh-CN"/>
              </w:rPr>
              <w:t>张</w:t>
            </w:r>
          </w:p>
          <w:p>
            <w:pPr>
              <w:numPr>
                <w:ilvl w:val="0"/>
                <w:numId w:val="0"/>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p>
        </w:tc>
        <w:tc>
          <w:tcPr>
            <w:tcW w:w="1916" w:type="dxa"/>
            <w:vAlign w:val="top"/>
          </w:tcPr>
          <w:p>
            <w:pPr>
              <w:numPr>
                <w:ilvl w:val="0"/>
                <w:numId w:val="8"/>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培养学前教育专业综合素质</w:t>
            </w:r>
          </w:p>
          <w:p>
            <w:pPr>
              <w:numPr>
                <w:ilvl w:val="0"/>
                <w:numId w:val="8"/>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激发热爱学前教育专业情感。</w:t>
            </w:r>
          </w:p>
          <w:p>
            <w:pPr>
              <w:numPr>
                <w:ilvl w:val="0"/>
                <w:numId w:val="8"/>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形成正确的儿童观与教育观</w:t>
            </w:r>
          </w:p>
          <w:p>
            <w:pPr>
              <w:numPr>
                <w:ilvl w:val="0"/>
                <w:numId w:val="8"/>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树立幼儿教育工作者的专业意识</w:t>
            </w:r>
          </w:p>
          <w:p>
            <w:pPr>
              <w:numPr>
                <w:ilvl w:val="0"/>
                <w:numId w:val="0"/>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5.激发对幼儿教育工作的兴趣。</w:t>
            </w:r>
          </w:p>
        </w:tc>
        <w:tc>
          <w:tcPr>
            <w:tcW w:w="1916" w:type="dxa"/>
            <w:vAlign w:val="top"/>
          </w:tcPr>
          <w:p>
            <w:pPr>
              <w:numPr>
                <w:ilvl w:val="0"/>
                <w:numId w:val="0"/>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1.贾谊论君主早期教育的目的和实施。</w:t>
            </w:r>
          </w:p>
          <w:p>
            <w:pPr>
              <w:numPr>
                <w:ilvl w:val="0"/>
                <w:numId w:val="0"/>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2.颜之推儿童家庭教育的意义、内容、原则、方法。</w:t>
            </w:r>
          </w:p>
          <w:p>
            <w:pPr>
              <w:numPr>
                <w:ilvl w:val="0"/>
                <w:numId w:val="0"/>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3.朱熹论儿童教育的意义及主张。</w:t>
            </w:r>
          </w:p>
          <w:p>
            <w:pPr>
              <w:numPr>
                <w:ilvl w:val="0"/>
                <w:numId w:val="0"/>
              </w:numPr>
              <w:snapToGrid w:val="0"/>
              <w:spacing w:line="360" w:lineRule="auto"/>
              <w:ind w:right="26" w:rightChars="0"/>
              <w:rPr>
                <w:rFonts w:hint="eastAsia" w:asciiTheme="minorEastAsia" w:hAnsiTheme="minorEastAsia" w:eastAsiaTheme="minorEastAsia" w:cstheme="minorEastAsia"/>
                <w:snapToGrid/>
                <w:color w:val="000000"/>
                <w:spacing w:val="0"/>
                <w:sz w:val="20"/>
                <w:szCs w:val="20"/>
                <w:lang w:eastAsia="zh-CN"/>
              </w:rPr>
            </w:pPr>
            <w:r>
              <w:rPr>
                <w:rFonts w:hint="eastAsia" w:asciiTheme="minorEastAsia" w:hAnsiTheme="minorEastAsia" w:eastAsiaTheme="minorEastAsia" w:cstheme="minorEastAsia"/>
                <w:sz w:val="20"/>
                <w:szCs w:val="20"/>
                <w:vertAlign w:val="baseline"/>
                <w:lang w:val="en-US" w:eastAsia="zh-CN"/>
              </w:rPr>
              <w:t>4.王守仁对封建传统儿童教育的批判，自然教育论的意义、内容和原则。</w:t>
            </w:r>
          </w:p>
          <w:p>
            <w:pPr>
              <w:numPr>
                <w:ilvl w:val="0"/>
                <w:numId w:val="0"/>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p>
          <w:p>
            <w:pPr>
              <w:numPr>
                <w:ilvl w:val="0"/>
                <w:numId w:val="0"/>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p>
          <w:p>
            <w:pPr>
              <w:numPr>
                <w:ilvl w:val="0"/>
                <w:numId w:val="0"/>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9" w:hRule="atLeast"/>
        </w:trPr>
        <w:tc>
          <w:tcPr>
            <w:tcW w:w="1214" w:type="dxa"/>
            <w:vAlign w:val="top"/>
          </w:tcPr>
          <w:p>
            <w:pPr>
              <w:snapToGrid w:val="0"/>
              <w:spacing w:line="360" w:lineRule="auto"/>
              <w:ind w:right="26"/>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中国近现代学前教育思想</w:t>
            </w:r>
          </w:p>
          <w:p>
            <w:pPr>
              <w:snapToGrid w:val="0"/>
              <w:spacing w:line="360" w:lineRule="auto"/>
              <w:ind w:right="26"/>
              <w:rPr>
                <w:rFonts w:hint="eastAsia" w:asciiTheme="minorEastAsia" w:hAnsiTheme="minorEastAsia" w:eastAsiaTheme="minorEastAsia" w:cstheme="minorEastAsia"/>
                <w:sz w:val="20"/>
                <w:szCs w:val="20"/>
                <w:vertAlign w:val="baseline"/>
                <w:lang w:val="en-US" w:eastAsia="zh-CN"/>
              </w:rPr>
            </w:pPr>
          </w:p>
        </w:tc>
        <w:tc>
          <w:tcPr>
            <w:tcW w:w="1916" w:type="dxa"/>
            <w:vAlign w:val="top"/>
          </w:tcPr>
          <w:p>
            <w:pPr>
              <w:numPr>
                <w:ilvl w:val="0"/>
                <w:numId w:val="9"/>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分析近现代学前教育思想发展的历程，理解其基本线索和主要特点</w:t>
            </w:r>
          </w:p>
          <w:p>
            <w:pPr>
              <w:numPr>
                <w:ilvl w:val="0"/>
                <w:numId w:val="9"/>
              </w:numPr>
              <w:snapToGrid w:val="0"/>
              <w:spacing w:line="360" w:lineRule="auto"/>
              <w:ind w:left="0" w:leftChars="0" w:right="26" w:rightChars="0" w:firstLine="0" w:firstLineChars="0"/>
              <w:rPr>
                <w:rFonts w:hint="eastAsia" w:asciiTheme="minorEastAsia" w:hAnsiTheme="minorEastAsia" w:eastAsiaTheme="minorEastAsia" w:cstheme="minorEastAsia"/>
                <w:snapToGrid/>
                <w:color w:val="000000"/>
                <w:spacing w:val="0"/>
                <w:sz w:val="20"/>
                <w:szCs w:val="20"/>
                <w:lang w:eastAsia="zh-CN"/>
              </w:rPr>
            </w:pPr>
            <w:r>
              <w:rPr>
                <w:rFonts w:hint="eastAsia" w:asciiTheme="minorEastAsia" w:hAnsiTheme="minorEastAsia" w:eastAsiaTheme="minorEastAsia" w:cstheme="minorEastAsia"/>
                <w:snapToGrid/>
                <w:color w:val="000000"/>
                <w:spacing w:val="0"/>
                <w:sz w:val="20"/>
                <w:szCs w:val="20"/>
                <w:lang w:val="en-US" w:eastAsia="zh-CN"/>
              </w:rPr>
              <w:t>理解</w:t>
            </w:r>
            <w:r>
              <w:rPr>
                <w:rFonts w:hint="eastAsia" w:asciiTheme="minorEastAsia" w:hAnsiTheme="minorEastAsia" w:eastAsiaTheme="minorEastAsia" w:cstheme="minorEastAsia"/>
                <w:snapToGrid/>
                <w:color w:val="000000"/>
                <w:spacing w:val="0"/>
                <w:sz w:val="20"/>
                <w:szCs w:val="20"/>
                <w:lang w:eastAsia="zh-CN"/>
              </w:rPr>
              <w:t>近现代学前教育思想的代表人物康有为、蔡元培、张宗麟的儿童教育思想</w:t>
            </w:r>
          </w:p>
          <w:p>
            <w:pPr>
              <w:numPr>
                <w:ilvl w:val="0"/>
                <w:numId w:val="9"/>
              </w:numPr>
              <w:snapToGrid w:val="0"/>
              <w:spacing w:line="360" w:lineRule="auto"/>
              <w:ind w:left="0" w:leftChars="0" w:right="26" w:rightChars="0" w:firstLine="0" w:firstLineChars="0"/>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napToGrid/>
                <w:color w:val="000000"/>
                <w:spacing w:val="0"/>
                <w:sz w:val="20"/>
                <w:szCs w:val="20"/>
                <w:lang w:val="en-US" w:eastAsia="zh-CN"/>
              </w:rPr>
              <w:t>分析</w:t>
            </w:r>
            <w:r>
              <w:rPr>
                <w:rFonts w:hint="eastAsia" w:asciiTheme="minorEastAsia" w:hAnsiTheme="minorEastAsia" w:eastAsiaTheme="minorEastAsia" w:cstheme="minorEastAsia"/>
                <w:snapToGrid/>
                <w:color w:val="000000"/>
                <w:spacing w:val="0"/>
                <w:sz w:val="20"/>
                <w:szCs w:val="20"/>
                <w:lang w:eastAsia="zh-CN"/>
              </w:rPr>
              <w:t>张雪门、陶行知、陈鹤琴的学前教育理论与实践</w:t>
            </w:r>
          </w:p>
        </w:tc>
        <w:tc>
          <w:tcPr>
            <w:tcW w:w="1916" w:type="dxa"/>
            <w:vAlign w:val="top"/>
          </w:tcPr>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eastAsia="zh-CN" w:bidi="ar-SA"/>
              </w:rPr>
              <w:t>1.</w:t>
            </w:r>
            <w:r>
              <w:rPr>
                <w:rFonts w:hint="eastAsia" w:asciiTheme="minorEastAsia" w:hAnsiTheme="minorEastAsia" w:eastAsiaTheme="minorEastAsia" w:cstheme="minorEastAsia"/>
                <w:color w:val="000000"/>
                <w:sz w:val="20"/>
                <w:szCs w:val="20"/>
                <w:lang w:val="en-US" w:eastAsia="zh-CN" w:bidi="ar-SA"/>
              </w:rPr>
              <w:t>能够分析</w:t>
            </w:r>
            <w:r>
              <w:rPr>
                <w:rFonts w:hint="eastAsia" w:asciiTheme="minorEastAsia" w:hAnsiTheme="minorEastAsia" w:eastAsiaTheme="minorEastAsia" w:cstheme="minorEastAsia"/>
                <w:color w:val="000000"/>
                <w:sz w:val="20"/>
                <w:szCs w:val="20"/>
                <w:lang w:eastAsia="zh-CN" w:bidi="ar-SA"/>
              </w:rPr>
              <w:t>康有为的“公养”、“公育”思想。</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eastAsia="zh-CN" w:bidi="ar-SA"/>
              </w:rPr>
              <w:t>2.</w:t>
            </w:r>
            <w:r>
              <w:rPr>
                <w:rFonts w:hint="eastAsia" w:asciiTheme="minorEastAsia" w:hAnsiTheme="minorEastAsia" w:eastAsiaTheme="minorEastAsia" w:cstheme="minorEastAsia"/>
                <w:color w:val="000000"/>
                <w:sz w:val="20"/>
                <w:szCs w:val="20"/>
                <w:lang w:val="en-US" w:eastAsia="zh-CN" w:bidi="ar-SA"/>
              </w:rPr>
              <w:t>能够简要阐述</w:t>
            </w:r>
            <w:r>
              <w:rPr>
                <w:rFonts w:hint="eastAsia" w:asciiTheme="minorEastAsia" w:hAnsiTheme="minorEastAsia" w:eastAsiaTheme="minorEastAsia" w:cstheme="minorEastAsia"/>
                <w:color w:val="000000"/>
                <w:sz w:val="20"/>
                <w:szCs w:val="20"/>
                <w:lang w:eastAsia="zh-CN" w:bidi="ar-SA"/>
              </w:rPr>
              <w:t>蔡元培五育并举教育方针的基本精神，学前儿童美育的要义。</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eastAsia="zh-CN" w:bidi="ar-SA"/>
              </w:rPr>
              <w:t>3.</w:t>
            </w:r>
            <w:r>
              <w:rPr>
                <w:rFonts w:hint="eastAsia" w:asciiTheme="minorEastAsia" w:hAnsiTheme="minorEastAsia" w:eastAsiaTheme="minorEastAsia" w:cstheme="minorEastAsia"/>
                <w:color w:val="000000"/>
                <w:sz w:val="20"/>
                <w:szCs w:val="20"/>
                <w:lang w:val="en-US" w:eastAsia="zh-CN" w:bidi="ar-SA"/>
              </w:rPr>
              <w:t>能够简要阐述</w:t>
            </w:r>
            <w:r>
              <w:rPr>
                <w:rFonts w:hint="eastAsia" w:asciiTheme="minorEastAsia" w:hAnsiTheme="minorEastAsia" w:eastAsiaTheme="minorEastAsia" w:cstheme="minorEastAsia"/>
                <w:color w:val="000000"/>
                <w:sz w:val="20"/>
                <w:szCs w:val="20"/>
                <w:lang w:eastAsia="zh-CN" w:bidi="ar-SA"/>
              </w:rPr>
              <w:t>张雪门幼稚园行为课程的基本精神，幼稚师范办学的基本经验。</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eastAsia="zh-CN" w:bidi="ar-SA"/>
              </w:rPr>
              <w:t>4.</w:t>
            </w:r>
            <w:r>
              <w:rPr>
                <w:rFonts w:hint="eastAsia" w:asciiTheme="minorEastAsia" w:hAnsiTheme="minorEastAsia" w:eastAsiaTheme="minorEastAsia" w:cstheme="minorEastAsia"/>
                <w:color w:val="000000"/>
                <w:sz w:val="20"/>
                <w:szCs w:val="20"/>
                <w:lang w:val="en-US" w:eastAsia="zh-CN" w:bidi="ar-SA"/>
              </w:rPr>
              <w:t>能够简要阐述</w:t>
            </w:r>
            <w:r>
              <w:rPr>
                <w:rFonts w:hint="eastAsia" w:asciiTheme="minorEastAsia" w:hAnsiTheme="minorEastAsia" w:eastAsiaTheme="minorEastAsia" w:cstheme="minorEastAsia"/>
                <w:color w:val="000000"/>
                <w:sz w:val="20"/>
                <w:szCs w:val="20"/>
                <w:lang w:eastAsia="zh-CN" w:bidi="ar-SA"/>
              </w:rPr>
              <w:t>陶行知生活教育理论的基本精神，学前教育的重要性和服务方向。</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eastAsia="zh-CN" w:bidi="ar-SA"/>
              </w:rPr>
              <w:t>5.</w:t>
            </w:r>
            <w:r>
              <w:rPr>
                <w:rFonts w:hint="eastAsia" w:asciiTheme="minorEastAsia" w:hAnsiTheme="minorEastAsia" w:eastAsiaTheme="minorEastAsia" w:cstheme="minorEastAsia"/>
                <w:color w:val="000000"/>
                <w:sz w:val="20"/>
                <w:szCs w:val="20"/>
                <w:lang w:val="en-US" w:eastAsia="zh-CN" w:bidi="ar-SA"/>
              </w:rPr>
              <w:t>能够简要阐述</w:t>
            </w:r>
            <w:r>
              <w:rPr>
                <w:rFonts w:hint="eastAsia" w:asciiTheme="minorEastAsia" w:hAnsiTheme="minorEastAsia" w:eastAsiaTheme="minorEastAsia" w:cstheme="minorEastAsia"/>
                <w:color w:val="000000"/>
                <w:sz w:val="20"/>
                <w:szCs w:val="20"/>
                <w:lang w:eastAsia="zh-CN" w:bidi="ar-SA"/>
              </w:rPr>
              <w:t>陈鹤琴活教育理论的精神实质，幼稚园课程论的基本要点，对儿童心理和家庭教育进行实验研究的意义。</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eastAsia="zh-CN" w:bidi="ar-SA"/>
              </w:rPr>
              <w:t>6.</w:t>
            </w:r>
            <w:r>
              <w:rPr>
                <w:rFonts w:hint="eastAsia" w:asciiTheme="minorEastAsia" w:hAnsiTheme="minorEastAsia" w:eastAsiaTheme="minorEastAsia" w:cstheme="minorEastAsia"/>
                <w:color w:val="000000"/>
                <w:sz w:val="20"/>
                <w:szCs w:val="20"/>
                <w:lang w:val="en-US" w:eastAsia="zh-CN" w:bidi="ar-SA"/>
              </w:rPr>
              <w:t>能够简要阐述</w:t>
            </w:r>
            <w:r>
              <w:rPr>
                <w:rFonts w:hint="eastAsia" w:asciiTheme="minorEastAsia" w:hAnsiTheme="minorEastAsia" w:eastAsiaTheme="minorEastAsia" w:cstheme="minorEastAsia"/>
                <w:color w:val="000000"/>
                <w:sz w:val="20"/>
                <w:szCs w:val="20"/>
                <w:lang w:eastAsia="zh-CN" w:bidi="ar-SA"/>
              </w:rPr>
              <w:t>张宗麟论述幼稚教育的地位、作用和服务方向的基本精神，幼稚园师资培养的基本经验。</w:t>
            </w:r>
          </w:p>
          <w:p>
            <w:pPr>
              <w:numPr>
                <w:ilvl w:val="0"/>
                <w:numId w:val="0"/>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p>
          <w:p>
            <w:pPr>
              <w:numPr>
                <w:ilvl w:val="0"/>
                <w:numId w:val="0"/>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p>
          <w:p>
            <w:pPr>
              <w:numPr>
                <w:ilvl w:val="0"/>
                <w:numId w:val="0"/>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p>
        </w:tc>
        <w:tc>
          <w:tcPr>
            <w:tcW w:w="1916" w:type="dxa"/>
            <w:vAlign w:val="top"/>
          </w:tcPr>
          <w:p>
            <w:pPr>
              <w:numPr>
                <w:ilvl w:val="0"/>
                <w:numId w:val="10"/>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培养学前教育专业综合素质</w:t>
            </w:r>
          </w:p>
          <w:p>
            <w:pPr>
              <w:numPr>
                <w:ilvl w:val="0"/>
                <w:numId w:val="10"/>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激发热爱学前教育专业情感。</w:t>
            </w:r>
          </w:p>
          <w:p>
            <w:pPr>
              <w:numPr>
                <w:ilvl w:val="0"/>
                <w:numId w:val="10"/>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树立幼儿教育工作者的专业意识4.激发对幼儿教育工作的兴趣。</w:t>
            </w:r>
          </w:p>
        </w:tc>
        <w:tc>
          <w:tcPr>
            <w:tcW w:w="1916" w:type="dxa"/>
            <w:vAlign w:val="top"/>
          </w:tcPr>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1.</w:t>
            </w:r>
            <w:r>
              <w:rPr>
                <w:rFonts w:hint="eastAsia" w:asciiTheme="minorEastAsia" w:hAnsiTheme="minorEastAsia" w:eastAsiaTheme="minorEastAsia" w:cstheme="minorEastAsia"/>
                <w:color w:val="000000"/>
                <w:sz w:val="20"/>
                <w:szCs w:val="20"/>
                <w:lang w:eastAsia="zh-CN" w:bidi="ar-SA"/>
              </w:rPr>
              <w:t>康有为的学前儿童公育思想</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2.</w:t>
            </w:r>
            <w:r>
              <w:rPr>
                <w:rFonts w:hint="eastAsia" w:asciiTheme="minorEastAsia" w:hAnsiTheme="minorEastAsia" w:eastAsiaTheme="minorEastAsia" w:cstheme="minorEastAsia"/>
                <w:color w:val="000000"/>
                <w:sz w:val="20"/>
                <w:szCs w:val="20"/>
                <w:lang w:eastAsia="zh-CN" w:bidi="ar-SA"/>
              </w:rPr>
              <w:t>蔡元培论五育并举的教育方针、尚自然展个性、公育理想及学前儿童美育</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3.</w:t>
            </w:r>
            <w:r>
              <w:rPr>
                <w:rFonts w:hint="eastAsia" w:asciiTheme="minorEastAsia" w:hAnsiTheme="minorEastAsia" w:eastAsiaTheme="minorEastAsia" w:cstheme="minorEastAsia"/>
                <w:color w:val="000000"/>
                <w:sz w:val="20"/>
                <w:szCs w:val="20"/>
                <w:lang w:eastAsia="zh-CN" w:bidi="ar-SA"/>
              </w:rPr>
              <w:t>张雪门论幼稚教育的目的、幼稚园课程、幼稚师范教育</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4.</w:t>
            </w:r>
            <w:r>
              <w:rPr>
                <w:rFonts w:hint="eastAsia" w:asciiTheme="minorEastAsia" w:hAnsiTheme="minorEastAsia" w:eastAsiaTheme="minorEastAsia" w:cstheme="minorEastAsia"/>
                <w:color w:val="000000"/>
                <w:sz w:val="20"/>
                <w:szCs w:val="20"/>
                <w:lang w:eastAsia="zh-CN" w:bidi="ar-SA"/>
              </w:rPr>
              <w:t>陶行知的生活教育理论及学前教育的重要性、服务方向、创造教育、师范教育</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5.</w:t>
            </w:r>
            <w:r>
              <w:rPr>
                <w:rFonts w:hint="eastAsia" w:asciiTheme="minorEastAsia" w:hAnsiTheme="minorEastAsia" w:eastAsiaTheme="minorEastAsia" w:cstheme="minorEastAsia"/>
                <w:color w:val="000000"/>
                <w:sz w:val="20"/>
                <w:szCs w:val="20"/>
                <w:lang w:eastAsia="zh-CN" w:bidi="ar-SA"/>
              </w:rPr>
              <w:t>陈鹤琴的活教育理论及儿童心理、家庭教育、幼稚园教育</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6.</w:t>
            </w:r>
            <w:r>
              <w:rPr>
                <w:rFonts w:hint="eastAsia" w:asciiTheme="minorEastAsia" w:hAnsiTheme="minorEastAsia" w:eastAsiaTheme="minorEastAsia" w:cstheme="minorEastAsia"/>
                <w:color w:val="000000"/>
                <w:sz w:val="20"/>
                <w:szCs w:val="20"/>
                <w:lang w:eastAsia="zh-CN" w:bidi="ar-SA"/>
              </w:rPr>
              <w:t>张宗麟论幼稚教育的作用及服务方向、幼稚园课程及幼稚园师资</w:t>
            </w:r>
          </w:p>
          <w:p>
            <w:pPr>
              <w:numPr>
                <w:ilvl w:val="0"/>
                <w:numId w:val="0"/>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Align w:val="top"/>
          </w:tcPr>
          <w:p>
            <w:pPr>
              <w:snapToGrid w:val="0"/>
              <w:spacing w:line="360" w:lineRule="auto"/>
              <w:ind w:right="26"/>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外国古代学前教育思想</w:t>
            </w:r>
          </w:p>
          <w:p>
            <w:pPr>
              <w:snapToGrid w:val="0"/>
              <w:spacing w:line="360" w:lineRule="auto"/>
              <w:ind w:right="26"/>
              <w:rPr>
                <w:rFonts w:hint="eastAsia" w:asciiTheme="minorEastAsia" w:hAnsiTheme="minorEastAsia" w:eastAsiaTheme="minorEastAsia" w:cstheme="minorEastAsia"/>
                <w:sz w:val="20"/>
                <w:szCs w:val="20"/>
                <w:vertAlign w:val="baseline"/>
                <w:lang w:val="en-US" w:eastAsia="zh-CN"/>
              </w:rPr>
            </w:pPr>
          </w:p>
        </w:tc>
        <w:tc>
          <w:tcPr>
            <w:tcW w:w="1916" w:type="dxa"/>
            <w:vAlign w:val="top"/>
          </w:tcPr>
          <w:p>
            <w:pPr>
              <w:numPr>
                <w:ilvl w:val="0"/>
                <w:numId w:val="11"/>
              </w:numPr>
              <w:snapToGrid w:val="0"/>
              <w:spacing w:line="360" w:lineRule="auto"/>
              <w:ind w:right="26" w:rightChars="0"/>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理解</w:t>
            </w:r>
            <w:r>
              <w:rPr>
                <w:rFonts w:hint="eastAsia" w:asciiTheme="minorEastAsia" w:hAnsiTheme="minorEastAsia" w:eastAsiaTheme="minorEastAsia" w:cstheme="minorEastAsia"/>
                <w:color w:val="000000"/>
                <w:sz w:val="20"/>
                <w:szCs w:val="20"/>
                <w:lang w:eastAsia="zh-CN" w:bidi="ar-SA"/>
              </w:rPr>
              <w:t>古希腊、古罗马学前教育思想的产生和发展</w:t>
            </w:r>
          </w:p>
          <w:p>
            <w:pPr>
              <w:numPr>
                <w:ilvl w:val="0"/>
                <w:numId w:val="11"/>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color w:val="000000"/>
                <w:sz w:val="20"/>
                <w:szCs w:val="20"/>
                <w:lang w:val="en-US" w:eastAsia="zh-CN" w:bidi="ar-SA"/>
              </w:rPr>
              <w:t>分析并评价</w:t>
            </w:r>
            <w:r>
              <w:rPr>
                <w:rFonts w:hint="eastAsia" w:asciiTheme="minorEastAsia" w:hAnsiTheme="minorEastAsia" w:eastAsiaTheme="minorEastAsia" w:cstheme="minorEastAsia"/>
                <w:color w:val="000000"/>
                <w:sz w:val="20"/>
                <w:szCs w:val="20"/>
                <w:lang w:eastAsia="zh-CN" w:bidi="ar-SA"/>
              </w:rPr>
              <w:t>柏拉图、亚里士多德、昆体良的学前教育思想。</w:t>
            </w:r>
          </w:p>
        </w:tc>
        <w:tc>
          <w:tcPr>
            <w:tcW w:w="1916" w:type="dxa"/>
            <w:vAlign w:val="top"/>
          </w:tcPr>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eastAsia="zh-CN" w:bidi="ar-SA"/>
              </w:rPr>
              <w:t>1、</w:t>
            </w:r>
            <w:r>
              <w:rPr>
                <w:rFonts w:hint="eastAsia" w:asciiTheme="minorEastAsia" w:hAnsiTheme="minorEastAsia" w:eastAsiaTheme="minorEastAsia" w:cstheme="minorEastAsia"/>
                <w:color w:val="000000"/>
                <w:sz w:val="20"/>
                <w:szCs w:val="20"/>
                <w:lang w:val="en-US" w:eastAsia="zh-CN" w:bidi="ar-SA"/>
              </w:rPr>
              <w:t>能够分析</w:t>
            </w:r>
            <w:r>
              <w:rPr>
                <w:rFonts w:hint="eastAsia" w:asciiTheme="minorEastAsia" w:hAnsiTheme="minorEastAsia" w:eastAsiaTheme="minorEastAsia" w:cstheme="minorEastAsia"/>
                <w:color w:val="000000"/>
                <w:sz w:val="20"/>
                <w:szCs w:val="20"/>
                <w:lang w:eastAsia="zh-CN" w:bidi="ar-SA"/>
              </w:rPr>
              <w:t>柏拉图论教育的作用和任务</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2.能够简要述评</w:t>
            </w:r>
            <w:r>
              <w:rPr>
                <w:rFonts w:hint="eastAsia" w:asciiTheme="minorEastAsia" w:hAnsiTheme="minorEastAsia" w:eastAsiaTheme="minorEastAsia" w:cstheme="minorEastAsia"/>
                <w:color w:val="000000"/>
                <w:sz w:val="20"/>
                <w:szCs w:val="20"/>
                <w:lang w:eastAsia="zh-CN" w:bidi="ar-SA"/>
              </w:rPr>
              <w:t>柏拉图学前教育思想</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eastAsia="zh-CN" w:bidi="ar-SA"/>
              </w:rPr>
              <w:t>3</w:t>
            </w:r>
            <w:r>
              <w:rPr>
                <w:rFonts w:hint="eastAsia" w:asciiTheme="minorEastAsia" w:hAnsiTheme="minorEastAsia" w:eastAsiaTheme="minorEastAsia" w:cstheme="minorEastAsia"/>
                <w:color w:val="000000"/>
                <w:sz w:val="20"/>
                <w:szCs w:val="20"/>
                <w:lang w:val="en-US" w:eastAsia="zh-CN" w:bidi="ar-SA"/>
              </w:rPr>
              <w:t>能够说明</w:t>
            </w:r>
            <w:r>
              <w:rPr>
                <w:rFonts w:hint="eastAsia" w:asciiTheme="minorEastAsia" w:hAnsiTheme="minorEastAsia" w:eastAsiaTheme="minorEastAsia" w:cstheme="minorEastAsia"/>
                <w:color w:val="000000"/>
                <w:sz w:val="20"/>
                <w:szCs w:val="20"/>
                <w:lang w:eastAsia="zh-CN" w:bidi="ar-SA"/>
              </w:rPr>
              <w:t>亚里士多德论教育的年龄分期</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eastAsia="zh-CN" w:bidi="ar-SA"/>
              </w:rPr>
              <w:t>4、</w:t>
            </w:r>
            <w:r>
              <w:rPr>
                <w:rFonts w:hint="eastAsia" w:asciiTheme="minorEastAsia" w:hAnsiTheme="minorEastAsia" w:eastAsiaTheme="minorEastAsia" w:cstheme="minorEastAsia"/>
                <w:color w:val="000000"/>
                <w:sz w:val="20"/>
                <w:szCs w:val="20"/>
                <w:lang w:val="en-US" w:eastAsia="zh-CN" w:bidi="ar-SA"/>
              </w:rPr>
              <w:t>能够简要述评</w:t>
            </w:r>
            <w:r>
              <w:rPr>
                <w:rFonts w:hint="eastAsia" w:asciiTheme="minorEastAsia" w:hAnsiTheme="minorEastAsia" w:eastAsiaTheme="minorEastAsia" w:cstheme="minorEastAsia"/>
                <w:color w:val="000000"/>
                <w:sz w:val="20"/>
                <w:szCs w:val="20"/>
                <w:lang w:eastAsia="zh-CN" w:bidi="ar-SA"/>
              </w:rPr>
              <w:t>亚里士多德学前教育思想</w:t>
            </w:r>
          </w:p>
          <w:p>
            <w:pPr>
              <w:numPr>
                <w:ilvl w:val="0"/>
                <w:numId w:val="0"/>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color w:val="000000"/>
                <w:sz w:val="20"/>
                <w:szCs w:val="20"/>
                <w:lang w:val="en-US" w:eastAsia="zh-CN" w:bidi="ar-SA"/>
              </w:rPr>
              <w:t>5.能够简要述评</w:t>
            </w:r>
            <w:r>
              <w:rPr>
                <w:rFonts w:hint="eastAsia" w:asciiTheme="minorEastAsia" w:hAnsiTheme="minorEastAsia" w:eastAsiaTheme="minorEastAsia" w:cstheme="minorEastAsia"/>
                <w:color w:val="000000"/>
                <w:sz w:val="20"/>
                <w:szCs w:val="20"/>
                <w:lang w:eastAsia="zh-CN" w:bidi="ar-SA"/>
              </w:rPr>
              <w:t>昆体良学前教育思想</w:t>
            </w:r>
          </w:p>
        </w:tc>
        <w:tc>
          <w:tcPr>
            <w:tcW w:w="1916" w:type="dxa"/>
            <w:vAlign w:val="top"/>
          </w:tcPr>
          <w:p>
            <w:pPr>
              <w:numPr>
                <w:ilvl w:val="0"/>
                <w:numId w:val="0"/>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1.培养学前教育专业综合素质</w:t>
            </w:r>
          </w:p>
          <w:p>
            <w:pPr>
              <w:numPr>
                <w:ilvl w:val="0"/>
                <w:numId w:val="0"/>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2.激发热爱学前教育专业情感。</w:t>
            </w:r>
          </w:p>
          <w:p>
            <w:pPr>
              <w:numPr>
                <w:ilvl w:val="0"/>
                <w:numId w:val="0"/>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3.树立幼儿教育工作者的专业意识</w:t>
            </w:r>
          </w:p>
          <w:p>
            <w:pPr>
              <w:numPr>
                <w:ilvl w:val="0"/>
                <w:numId w:val="0"/>
              </w:numPr>
              <w:snapToGrid w:val="0"/>
              <w:spacing w:line="360" w:lineRule="auto"/>
              <w:ind w:right="26" w:rightChars="0"/>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sz w:val="20"/>
                <w:szCs w:val="20"/>
                <w:vertAlign w:val="baseline"/>
                <w:lang w:val="en-US" w:eastAsia="zh-CN"/>
              </w:rPr>
              <w:t>4.激发对幼儿教育工作的兴趣。</w:t>
            </w:r>
          </w:p>
        </w:tc>
        <w:tc>
          <w:tcPr>
            <w:tcW w:w="1916" w:type="dxa"/>
            <w:vAlign w:val="top"/>
          </w:tcPr>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1.</w:t>
            </w:r>
            <w:r>
              <w:rPr>
                <w:rFonts w:hint="eastAsia" w:asciiTheme="minorEastAsia" w:hAnsiTheme="minorEastAsia" w:eastAsiaTheme="minorEastAsia" w:cstheme="minorEastAsia"/>
                <w:color w:val="000000"/>
                <w:sz w:val="20"/>
                <w:szCs w:val="20"/>
                <w:lang w:eastAsia="zh-CN" w:bidi="ar-SA"/>
              </w:rPr>
              <w:t>柏拉图论教育的作用和任务</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2.</w:t>
            </w:r>
            <w:r>
              <w:rPr>
                <w:rFonts w:hint="eastAsia" w:asciiTheme="minorEastAsia" w:hAnsiTheme="minorEastAsia" w:eastAsiaTheme="minorEastAsia" w:cstheme="minorEastAsia"/>
                <w:color w:val="000000"/>
                <w:sz w:val="20"/>
                <w:szCs w:val="20"/>
                <w:lang w:eastAsia="zh-CN" w:bidi="ar-SA"/>
              </w:rPr>
              <w:t>柏拉图论学前教育</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3.</w:t>
            </w:r>
            <w:r>
              <w:rPr>
                <w:rFonts w:hint="eastAsia" w:asciiTheme="minorEastAsia" w:hAnsiTheme="minorEastAsia" w:eastAsiaTheme="minorEastAsia" w:cstheme="minorEastAsia"/>
                <w:color w:val="000000"/>
                <w:sz w:val="20"/>
                <w:szCs w:val="20"/>
                <w:lang w:eastAsia="zh-CN" w:bidi="ar-SA"/>
              </w:rPr>
              <w:t>亚里士多德论教育的年龄分期</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4.</w:t>
            </w:r>
            <w:r>
              <w:rPr>
                <w:rFonts w:hint="eastAsia" w:asciiTheme="minorEastAsia" w:hAnsiTheme="minorEastAsia" w:eastAsiaTheme="minorEastAsia" w:cstheme="minorEastAsia"/>
                <w:color w:val="000000"/>
                <w:sz w:val="20"/>
                <w:szCs w:val="20"/>
                <w:lang w:eastAsia="zh-CN" w:bidi="ar-SA"/>
              </w:rPr>
              <w:t>亚里士多德论学前教育</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5.</w:t>
            </w:r>
            <w:r>
              <w:rPr>
                <w:rFonts w:hint="eastAsia" w:asciiTheme="minorEastAsia" w:hAnsiTheme="minorEastAsia" w:eastAsiaTheme="minorEastAsia" w:cstheme="minorEastAsia"/>
                <w:color w:val="000000"/>
                <w:sz w:val="20"/>
                <w:szCs w:val="20"/>
                <w:lang w:eastAsia="zh-CN" w:bidi="ar-SA"/>
              </w:rPr>
              <w:t>昆体良论教育的目的和作用</w:t>
            </w:r>
          </w:p>
          <w:p>
            <w:pPr>
              <w:numPr>
                <w:ilvl w:val="0"/>
                <w:numId w:val="0"/>
              </w:numPr>
              <w:snapToGrid w:val="0"/>
              <w:spacing w:line="360" w:lineRule="auto"/>
              <w:ind w:right="26" w:rightChars="0"/>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6.</w:t>
            </w:r>
            <w:r>
              <w:rPr>
                <w:rFonts w:hint="eastAsia" w:asciiTheme="minorEastAsia" w:hAnsiTheme="minorEastAsia" w:eastAsiaTheme="minorEastAsia" w:cstheme="minorEastAsia"/>
                <w:color w:val="000000"/>
                <w:sz w:val="20"/>
                <w:szCs w:val="20"/>
                <w:lang w:eastAsia="zh-CN" w:bidi="ar-SA"/>
              </w:rPr>
              <w:t>昆体良论学前教育</w:t>
            </w:r>
          </w:p>
          <w:p>
            <w:pPr>
              <w:numPr>
                <w:ilvl w:val="0"/>
                <w:numId w:val="0"/>
              </w:numPr>
              <w:snapToGrid w:val="0"/>
              <w:spacing w:line="360" w:lineRule="auto"/>
              <w:ind w:right="26" w:rightChars="0"/>
              <w:rPr>
                <w:rFonts w:hint="eastAsia" w:asciiTheme="minorEastAsia" w:hAnsiTheme="minorEastAsia" w:eastAsiaTheme="minorEastAsia" w:cstheme="minorEastAsia"/>
                <w:color w:val="000000"/>
                <w:sz w:val="20"/>
                <w:szCs w:val="20"/>
                <w:lang w:eastAsia="zh-CN" w:bidi="ar-SA"/>
              </w:rPr>
            </w:pPr>
          </w:p>
          <w:p>
            <w:pPr>
              <w:numPr>
                <w:ilvl w:val="0"/>
                <w:numId w:val="0"/>
              </w:numPr>
              <w:snapToGrid w:val="0"/>
              <w:spacing w:line="360" w:lineRule="auto"/>
              <w:ind w:right="26" w:rightChars="0"/>
              <w:rPr>
                <w:rFonts w:hint="eastAsia" w:asciiTheme="minorEastAsia" w:hAnsiTheme="minorEastAsia" w:eastAsiaTheme="minorEastAsia" w:cstheme="minorEastAsia"/>
                <w:color w:val="000000"/>
                <w:sz w:val="20"/>
                <w:szCs w:val="20"/>
                <w:lang w:eastAsia="zh-CN" w:bidi="ar-SA"/>
              </w:rPr>
            </w:pPr>
          </w:p>
          <w:p>
            <w:pPr>
              <w:numPr>
                <w:ilvl w:val="0"/>
                <w:numId w:val="0"/>
              </w:numPr>
              <w:snapToGrid w:val="0"/>
              <w:spacing w:line="360" w:lineRule="auto"/>
              <w:ind w:right="26" w:rightChars="0"/>
              <w:rPr>
                <w:rFonts w:hint="eastAsia" w:asciiTheme="minorEastAsia" w:hAnsiTheme="minorEastAsia" w:eastAsiaTheme="minorEastAsia" w:cstheme="minorEastAsia"/>
                <w:color w:val="000000"/>
                <w:sz w:val="20"/>
                <w:szCs w:val="20"/>
                <w:lang w:eastAsia="zh-CN" w:bidi="ar-SA"/>
              </w:rPr>
            </w:pPr>
          </w:p>
          <w:p>
            <w:pPr>
              <w:numPr>
                <w:ilvl w:val="0"/>
                <w:numId w:val="0"/>
              </w:numPr>
              <w:snapToGrid w:val="0"/>
              <w:spacing w:line="360" w:lineRule="auto"/>
              <w:ind w:right="26" w:rightChars="0"/>
              <w:rPr>
                <w:rFonts w:hint="eastAsia" w:asciiTheme="minorEastAsia" w:hAnsiTheme="minorEastAsia" w:eastAsiaTheme="minorEastAsia" w:cstheme="minorEastAsia"/>
                <w:color w:val="000000"/>
                <w:sz w:val="20"/>
                <w:szCs w:val="20"/>
                <w:lang w:eastAsia="zh-CN" w:bidi="ar-SA"/>
              </w:rPr>
            </w:pPr>
          </w:p>
          <w:p>
            <w:pPr>
              <w:numPr>
                <w:ilvl w:val="0"/>
                <w:numId w:val="0"/>
              </w:numPr>
              <w:snapToGrid w:val="0"/>
              <w:spacing w:line="360" w:lineRule="auto"/>
              <w:ind w:right="26" w:rightChars="0"/>
              <w:rPr>
                <w:rFonts w:hint="eastAsia" w:asciiTheme="minorEastAsia" w:hAnsiTheme="minorEastAsia" w:eastAsiaTheme="minorEastAsia" w:cstheme="minorEastAsia"/>
                <w:color w:val="00000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5" w:hRule="atLeast"/>
        </w:trPr>
        <w:tc>
          <w:tcPr>
            <w:tcW w:w="1214" w:type="dxa"/>
            <w:vAlign w:val="top"/>
          </w:tcPr>
          <w:p>
            <w:pPr>
              <w:snapToGrid w:val="0"/>
              <w:spacing w:line="360" w:lineRule="auto"/>
              <w:ind w:right="26"/>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外国近代学前教育思想</w:t>
            </w:r>
          </w:p>
          <w:p>
            <w:pPr>
              <w:snapToGrid w:val="0"/>
              <w:spacing w:line="360" w:lineRule="auto"/>
              <w:ind w:right="26"/>
              <w:rPr>
                <w:rFonts w:hint="eastAsia" w:asciiTheme="minorEastAsia" w:hAnsiTheme="minorEastAsia" w:eastAsiaTheme="minorEastAsia" w:cstheme="minorEastAsia"/>
                <w:sz w:val="20"/>
                <w:szCs w:val="20"/>
                <w:vertAlign w:val="baseline"/>
                <w:lang w:val="en-US" w:eastAsia="zh-CN"/>
              </w:rPr>
            </w:pPr>
          </w:p>
        </w:tc>
        <w:tc>
          <w:tcPr>
            <w:tcW w:w="1916" w:type="dxa"/>
            <w:vAlign w:val="top"/>
          </w:tcPr>
          <w:p>
            <w:pPr>
              <w:numPr>
                <w:ilvl w:val="0"/>
                <w:numId w:val="12"/>
              </w:numPr>
              <w:snapToGrid w:val="0"/>
              <w:spacing w:line="360" w:lineRule="auto"/>
              <w:ind w:right="26" w:rightChars="0"/>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分析</w:t>
            </w:r>
            <w:r>
              <w:rPr>
                <w:rFonts w:hint="eastAsia" w:asciiTheme="minorEastAsia" w:hAnsiTheme="minorEastAsia" w:eastAsiaTheme="minorEastAsia" w:cstheme="minorEastAsia"/>
                <w:color w:val="000000"/>
                <w:sz w:val="20"/>
                <w:szCs w:val="20"/>
                <w:lang w:eastAsia="zh-CN" w:bidi="ar-SA"/>
              </w:rPr>
              <w:t>近代学前教育思想的发展</w:t>
            </w:r>
          </w:p>
          <w:p>
            <w:pPr>
              <w:numPr>
                <w:ilvl w:val="0"/>
                <w:numId w:val="12"/>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color w:val="000000"/>
                <w:sz w:val="20"/>
                <w:szCs w:val="20"/>
                <w:lang w:eastAsia="zh-CN" w:bidi="ar-SA"/>
              </w:rPr>
              <w:t>理解近代几个资产阶级教育家的主要教育观点，并且能给予正确的分析和评价</w:t>
            </w:r>
          </w:p>
        </w:tc>
        <w:tc>
          <w:tcPr>
            <w:tcW w:w="1916" w:type="dxa"/>
            <w:vAlign w:val="top"/>
          </w:tcPr>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eastAsia="zh-CN" w:bidi="ar-SA"/>
              </w:rPr>
              <w:t>1.</w:t>
            </w:r>
            <w:r>
              <w:rPr>
                <w:rFonts w:hint="eastAsia" w:asciiTheme="minorEastAsia" w:hAnsiTheme="minorEastAsia" w:eastAsiaTheme="minorEastAsia" w:cstheme="minorEastAsia"/>
                <w:color w:val="000000"/>
                <w:sz w:val="20"/>
                <w:szCs w:val="20"/>
                <w:lang w:val="en-US" w:eastAsia="zh-CN" w:bidi="ar-SA"/>
              </w:rPr>
              <w:t>能够</w:t>
            </w:r>
            <w:r>
              <w:rPr>
                <w:rFonts w:hint="eastAsia" w:asciiTheme="minorEastAsia" w:hAnsiTheme="minorEastAsia" w:eastAsiaTheme="minorEastAsia" w:cstheme="minorEastAsia"/>
                <w:color w:val="000000"/>
                <w:sz w:val="20"/>
                <w:szCs w:val="20"/>
                <w:lang w:eastAsia="zh-CN" w:bidi="ar-SA"/>
              </w:rPr>
              <w:t>评述夸美纽斯的“教育适应自然”原则</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eastAsia="zh-CN" w:bidi="ar-SA"/>
              </w:rPr>
              <w:t>2.</w:t>
            </w:r>
            <w:r>
              <w:rPr>
                <w:rFonts w:hint="eastAsia" w:asciiTheme="minorEastAsia" w:hAnsiTheme="minorEastAsia" w:eastAsiaTheme="minorEastAsia" w:cstheme="minorEastAsia"/>
                <w:color w:val="000000"/>
                <w:sz w:val="20"/>
                <w:szCs w:val="20"/>
                <w:lang w:val="en-US" w:eastAsia="zh-CN" w:bidi="ar-SA"/>
              </w:rPr>
              <w:t>能够述评</w:t>
            </w:r>
            <w:r>
              <w:rPr>
                <w:rFonts w:hint="eastAsia" w:asciiTheme="minorEastAsia" w:hAnsiTheme="minorEastAsia" w:eastAsiaTheme="minorEastAsia" w:cstheme="minorEastAsia"/>
                <w:color w:val="000000"/>
                <w:sz w:val="20"/>
                <w:szCs w:val="20"/>
                <w:lang w:eastAsia="zh-CN" w:bidi="ar-SA"/>
              </w:rPr>
              <w:t>夸美纽斯学前教育思想</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eastAsia="zh-CN" w:bidi="ar-SA"/>
              </w:rPr>
              <w:t>3.</w:t>
            </w:r>
            <w:r>
              <w:rPr>
                <w:rFonts w:hint="eastAsia" w:asciiTheme="minorEastAsia" w:hAnsiTheme="minorEastAsia" w:eastAsiaTheme="minorEastAsia" w:cstheme="minorEastAsia"/>
                <w:color w:val="000000"/>
                <w:sz w:val="20"/>
                <w:szCs w:val="20"/>
                <w:lang w:val="en-US" w:eastAsia="zh-CN" w:bidi="ar-SA"/>
              </w:rPr>
              <w:t>能够</w:t>
            </w:r>
            <w:r>
              <w:rPr>
                <w:rFonts w:hint="eastAsia" w:asciiTheme="minorEastAsia" w:hAnsiTheme="minorEastAsia" w:eastAsiaTheme="minorEastAsia" w:cstheme="minorEastAsia"/>
                <w:color w:val="000000"/>
                <w:sz w:val="20"/>
                <w:szCs w:val="20"/>
                <w:lang w:eastAsia="zh-CN" w:bidi="ar-SA"/>
              </w:rPr>
              <w:t>试述洛克的儿童体育思想</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eastAsia="zh-CN" w:bidi="ar-SA"/>
              </w:rPr>
              <w:t>4.</w:t>
            </w:r>
            <w:r>
              <w:rPr>
                <w:rFonts w:hint="eastAsia" w:asciiTheme="minorEastAsia" w:hAnsiTheme="minorEastAsia" w:eastAsiaTheme="minorEastAsia" w:cstheme="minorEastAsia"/>
                <w:color w:val="000000"/>
                <w:sz w:val="20"/>
                <w:szCs w:val="20"/>
                <w:lang w:val="en-US" w:eastAsia="zh-CN" w:bidi="ar-SA"/>
              </w:rPr>
              <w:t>能够</w:t>
            </w:r>
            <w:r>
              <w:rPr>
                <w:rFonts w:hint="eastAsia" w:asciiTheme="minorEastAsia" w:hAnsiTheme="minorEastAsia" w:eastAsiaTheme="minorEastAsia" w:cstheme="minorEastAsia"/>
                <w:color w:val="000000"/>
                <w:sz w:val="20"/>
                <w:szCs w:val="20"/>
                <w:lang w:eastAsia="zh-CN" w:bidi="ar-SA"/>
              </w:rPr>
              <w:t>试述洛克的儿童道德教育思想</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eastAsia="zh-CN" w:bidi="ar-SA"/>
              </w:rPr>
              <w:t>5.</w:t>
            </w:r>
            <w:r>
              <w:rPr>
                <w:rFonts w:hint="eastAsia" w:asciiTheme="minorEastAsia" w:hAnsiTheme="minorEastAsia" w:eastAsiaTheme="minorEastAsia" w:cstheme="minorEastAsia"/>
                <w:color w:val="000000"/>
                <w:sz w:val="20"/>
                <w:szCs w:val="20"/>
                <w:lang w:val="en-US" w:eastAsia="zh-CN" w:bidi="ar-SA"/>
              </w:rPr>
              <w:t>能够</w:t>
            </w:r>
            <w:r>
              <w:rPr>
                <w:rFonts w:hint="eastAsia" w:asciiTheme="minorEastAsia" w:hAnsiTheme="minorEastAsia" w:eastAsiaTheme="minorEastAsia" w:cstheme="minorEastAsia"/>
                <w:color w:val="000000"/>
                <w:sz w:val="20"/>
                <w:szCs w:val="20"/>
                <w:lang w:eastAsia="zh-CN" w:bidi="ar-SA"/>
              </w:rPr>
              <w:t>评述卢梭的自然教育观</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eastAsia="zh-CN" w:bidi="ar-SA"/>
              </w:rPr>
              <w:t>6.</w:t>
            </w:r>
            <w:r>
              <w:rPr>
                <w:rFonts w:hint="eastAsia" w:asciiTheme="minorEastAsia" w:hAnsiTheme="minorEastAsia" w:eastAsiaTheme="minorEastAsia" w:cstheme="minorEastAsia"/>
                <w:color w:val="000000"/>
                <w:sz w:val="20"/>
                <w:szCs w:val="20"/>
                <w:lang w:val="en-US" w:eastAsia="zh-CN" w:bidi="ar-SA"/>
              </w:rPr>
              <w:t>能够</w:t>
            </w:r>
            <w:r>
              <w:rPr>
                <w:rFonts w:hint="eastAsia" w:asciiTheme="minorEastAsia" w:hAnsiTheme="minorEastAsia" w:eastAsiaTheme="minorEastAsia" w:cstheme="minorEastAsia"/>
                <w:color w:val="000000"/>
                <w:sz w:val="20"/>
                <w:szCs w:val="20"/>
                <w:lang w:eastAsia="zh-CN" w:bidi="ar-SA"/>
              </w:rPr>
              <w:t>评述卢梭的感觉教育论</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eastAsia="zh-CN" w:bidi="ar-SA"/>
              </w:rPr>
              <w:t>7.</w:t>
            </w:r>
            <w:r>
              <w:rPr>
                <w:rFonts w:hint="eastAsia" w:asciiTheme="minorEastAsia" w:hAnsiTheme="minorEastAsia" w:eastAsiaTheme="minorEastAsia" w:cstheme="minorEastAsia"/>
                <w:color w:val="000000"/>
                <w:sz w:val="20"/>
                <w:szCs w:val="20"/>
                <w:lang w:val="en-US" w:eastAsia="zh-CN" w:bidi="ar-SA"/>
              </w:rPr>
              <w:t>能够</w:t>
            </w:r>
            <w:r>
              <w:rPr>
                <w:rFonts w:hint="eastAsia" w:asciiTheme="minorEastAsia" w:hAnsiTheme="minorEastAsia" w:eastAsiaTheme="minorEastAsia" w:cstheme="minorEastAsia"/>
                <w:color w:val="000000"/>
                <w:sz w:val="20"/>
                <w:szCs w:val="20"/>
                <w:lang w:eastAsia="zh-CN" w:bidi="ar-SA"/>
              </w:rPr>
              <w:t>评述裴斯泰洛齐的家庭教育思想</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8.能够</w:t>
            </w:r>
            <w:r>
              <w:rPr>
                <w:rFonts w:hint="eastAsia" w:asciiTheme="minorEastAsia" w:hAnsiTheme="minorEastAsia" w:eastAsiaTheme="minorEastAsia" w:cstheme="minorEastAsia"/>
                <w:color w:val="000000"/>
                <w:sz w:val="20"/>
                <w:szCs w:val="20"/>
                <w:lang w:eastAsia="zh-CN" w:bidi="ar-SA"/>
              </w:rPr>
              <w:t>评述赫尔巴特的儿童管理思想</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9.能够</w:t>
            </w:r>
            <w:r>
              <w:rPr>
                <w:rFonts w:hint="eastAsia" w:asciiTheme="minorEastAsia" w:hAnsiTheme="minorEastAsia" w:eastAsiaTheme="minorEastAsia" w:cstheme="minorEastAsia"/>
                <w:color w:val="000000"/>
                <w:sz w:val="20"/>
                <w:szCs w:val="20"/>
                <w:lang w:eastAsia="zh-CN" w:bidi="ar-SA"/>
              </w:rPr>
              <w:t>试述赫尔巴特的学前教育思想</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10.能够</w:t>
            </w:r>
            <w:r>
              <w:rPr>
                <w:rFonts w:hint="eastAsia" w:asciiTheme="minorEastAsia" w:hAnsiTheme="minorEastAsia" w:eastAsiaTheme="minorEastAsia" w:cstheme="minorEastAsia"/>
                <w:color w:val="000000"/>
                <w:sz w:val="20"/>
                <w:szCs w:val="20"/>
                <w:lang w:eastAsia="zh-CN" w:bidi="ar-SA"/>
              </w:rPr>
              <w:t>评述福禄倍尔的游戏理论</w:t>
            </w:r>
          </w:p>
          <w:p>
            <w:pPr>
              <w:numPr>
                <w:ilvl w:val="0"/>
                <w:numId w:val="0"/>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p>
        </w:tc>
        <w:tc>
          <w:tcPr>
            <w:tcW w:w="1916" w:type="dxa"/>
            <w:vAlign w:val="top"/>
          </w:tcPr>
          <w:p>
            <w:pPr>
              <w:numPr>
                <w:ilvl w:val="0"/>
                <w:numId w:val="0"/>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1.培养学前教育专业综合素质</w:t>
            </w:r>
          </w:p>
          <w:p>
            <w:pPr>
              <w:numPr>
                <w:ilvl w:val="0"/>
                <w:numId w:val="0"/>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2.激发热爱学前教育专业情感。</w:t>
            </w:r>
          </w:p>
          <w:p>
            <w:pPr>
              <w:numPr>
                <w:ilvl w:val="0"/>
                <w:numId w:val="0"/>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3.树立幼儿教育工作者的专业意识</w:t>
            </w:r>
          </w:p>
          <w:p>
            <w:pPr>
              <w:numPr>
                <w:ilvl w:val="0"/>
                <w:numId w:val="0"/>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4.激发对幼儿教育工作的兴趣。</w:t>
            </w:r>
          </w:p>
        </w:tc>
        <w:tc>
          <w:tcPr>
            <w:tcW w:w="1916" w:type="dxa"/>
            <w:vAlign w:val="top"/>
          </w:tcPr>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1.</w:t>
            </w:r>
            <w:r>
              <w:rPr>
                <w:rFonts w:hint="eastAsia" w:asciiTheme="minorEastAsia" w:hAnsiTheme="minorEastAsia" w:eastAsiaTheme="minorEastAsia" w:cstheme="minorEastAsia"/>
                <w:color w:val="000000"/>
                <w:sz w:val="20"/>
                <w:szCs w:val="20"/>
                <w:lang w:eastAsia="zh-CN" w:bidi="ar-SA"/>
              </w:rPr>
              <w:t>夸美纽斯论教育适应自然的原则</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2.</w:t>
            </w:r>
            <w:r>
              <w:rPr>
                <w:rFonts w:hint="eastAsia" w:asciiTheme="minorEastAsia" w:hAnsiTheme="minorEastAsia" w:eastAsiaTheme="minorEastAsia" w:cstheme="minorEastAsia"/>
                <w:color w:val="000000"/>
                <w:sz w:val="20"/>
                <w:szCs w:val="20"/>
                <w:lang w:eastAsia="zh-CN" w:bidi="ar-SA"/>
              </w:rPr>
              <w:t>夸美纽斯论学前教育</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3.</w:t>
            </w:r>
            <w:r>
              <w:rPr>
                <w:rFonts w:hint="eastAsia" w:asciiTheme="minorEastAsia" w:hAnsiTheme="minorEastAsia" w:eastAsiaTheme="minorEastAsia" w:cstheme="minorEastAsia"/>
                <w:color w:val="000000"/>
                <w:sz w:val="20"/>
                <w:szCs w:val="20"/>
                <w:lang w:eastAsia="zh-CN" w:bidi="ar-SA"/>
              </w:rPr>
              <w:t>洛克论教育的作用和目的</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4.</w:t>
            </w:r>
            <w:r>
              <w:rPr>
                <w:rFonts w:hint="eastAsia" w:asciiTheme="minorEastAsia" w:hAnsiTheme="minorEastAsia" w:eastAsiaTheme="minorEastAsia" w:cstheme="minorEastAsia"/>
                <w:color w:val="000000"/>
                <w:sz w:val="20"/>
                <w:szCs w:val="20"/>
                <w:lang w:eastAsia="zh-CN" w:bidi="ar-SA"/>
              </w:rPr>
              <w:t>洛克论儿童的体育、道德教育和智育</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5.</w:t>
            </w:r>
            <w:r>
              <w:rPr>
                <w:rFonts w:hint="eastAsia" w:asciiTheme="minorEastAsia" w:hAnsiTheme="minorEastAsia" w:eastAsiaTheme="minorEastAsia" w:cstheme="minorEastAsia"/>
                <w:color w:val="000000"/>
                <w:sz w:val="20"/>
                <w:szCs w:val="20"/>
                <w:lang w:eastAsia="zh-CN" w:bidi="ar-SA"/>
              </w:rPr>
              <w:t>卢梭的自然教育观</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6.</w:t>
            </w:r>
            <w:r>
              <w:rPr>
                <w:rFonts w:hint="eastAsia" w:asciiTheme="minorEastAsia" w:hAnsiTheme="minorEastAsia" w:eastAsiaTheme="minorEastAsia" w:cstheme="minorEastAsia"/>
                <w:color w:val="000000"/>
                <w:sz w:val="20"/>
                <w:szCs w:val="20"/>
                <w:lang w:eastAsia="zh-CN" w:bidi="ar-SA"/>
              </w:rPr>
              <w:t>卢梭的教育的年龄分斯思想</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7.</w:t>
            </w:r>
            <w:r>
              <w:rPr>
                <w:rFonts w:hint="eastAsia" w:asciiTheme="minorEastAsia" w:hAnsiTheme="minorEastAsia" w:eastAsiaTheme="minorEastAsia" w:cstheme="minorEastAsia"/>
                <w:color w:val="000000"/>
                <w:sz w:val="20"/>
                <w:szCs w:val="20"/>
                <w:lang w:eastAsia="zh-CN" w:bidi="ar-SA"/>
              </w:rPr>
              <w:t>裴斯泰洛齐论教育的作用和目的</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8.</w:t>
            </w:r>
            <w:r>
              <w:rPr>
                <w:rFonts w:hint="eastAsia" w:asciiTheme="minorEastAsia" w:hAnsiTheme="minorEastAsia" w:eastAsiaTheme="minorEastAsia" w:cstheme="minorEastAsia"/>
                <w:color w:val="000000"/>
                <w:sz w:val="20"/>
                <w:szCs w:val="20"/>
                <w:lang w:eastAsia="zh-CN" w:bidi="ar-SA"/>
              </w:rPr>
              <w:t>裴斯泰洛齐论爱的教育和家庭教育</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9.</w:t>
            </w:r>
            <w:r>
              <w:rPr>
                <w:rFonts w:hint="eastAsia" w:asciiTheme="minorEastAsia" w:hAnsiTheme="minorEastAsia" w:eastAsiaTheme="minorEastAsia" w:cstheme="minorEastAsia"/>
                <w:color w:val="000000"/>
                <w:sz w:val="20"/>
                <w:szCs w:val="20"/>
                <w:lang w:eastAsia="zh-CN" w:bidi="ar-SA"/>
              </w:rPr>
              <w:t>赫尔巴特论儿童管理</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10.</w:t>
            </w:r>
            <w:r>
              <w:rPr>
                <w:rFonts w:hint="eastAsia" w:asciiTheme="minorEastAsia" w:hAnsiTheme="minorEastAsia" w:eastAsiaTheme="minorEastAsia" w:cstheme="minorEastAsia"/>
                <w:color w:val="000000"/>
                <w:sz w:val="20"/>
                <w:szCs w:val="20"/>
                <w:lang w:eastAsia="zh-CN" w:bidi="ar-SA"/>
              </w:rPr>
              <w:t>赫尔巴特论教学</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11.</w:t>
            </w:r>
            <w:r>
              <w:rPr>
                <w:rFonts w:hint="eastAsia" w:asciiTheme="minorEastAsia" w:hAnsiTheme="minorEastAsia" w:eastAsiaTheme="minorEastAsia" w:cstheme="minorEastAsia"/>
                <w:color w:val="000000"/>
                <w:sz w:val="20"/>
                <w:szCs w:val="20"/>
                <w:lang w:eastAsia="zh-CN" w:bidi="ar-SA"/>
              </w:rPr>
              <w:t>赫尔巴特论学前儿童教育</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12.</w:t>
            </w:r>
            <w:r>
              <w:rPr>
                <w:rFonts w:hint="eastAsia" w:asciiTheme="minorEastAsia" w:hAnsiTheme="minorEastAsia" w:eastAsiaTheme="minorEastAsia" w:cstheme="minorEastAsia"/>
                <w:color w:val="000000"/>
                <w:sz w:val="20"/>
                <w:szCs w:val="20"/>
                <w:lang w:eastAsia="zh-CN" w:bidi="ar-SA"/>
              </w:rPr>
              <w:t>福禄倍尔论学前教育的地位和作用</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13.</w:t>
            </w:r>
            <w:r>
              <w:rPr>
                <w:rFonts w:hint="eastAsia" w:asciiTheme="minorEastAsia" w:hAnsiTheme="minorEastAsia" w:eastAsiaTheme="minorEastAsia" w:cstheme="minorEastAsia"/>
                <w:color w:val="000000"/>
                <w:sz w:val="20"/>
                <w:szCs w:val="20"/>
                <w:lang w:eastAsia="zh-CN" w:bidi="ar-SA"/>
              </w:rPr>
              <w:t>福禄倍尔论学前教育的内容和方法</w:t>
            </w:r>
          </w:p>
          <w:p>
            <w:pPr>
              <w:numPr>
                <w:ilvl w:val="0"/>
                <w:numId w:val="0"/>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Align w:val="top"/>
          </w:tcPr>
          <w:p>
            <w:pPr>
              <w:snapToGrid w:val="0"/>
              <w:spacing w:line="360" w:lineRule="auto"/>
              <w:ind w:right="26"/>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外国现代学前教育思想</w:t>
            </w:r>
          </w:p>
          <w:p>
            <w:pPr>
              <w:snapToGrid w:val="0"/>
              <w:spacing w:line="360" w:lineRule="auto"/>
              <w:ind w:right="26"/>
              <w:rPr>
                <w:rFonts w:hint="eastAsia" w:asciiTheme="minorEastAsia" w:hAnsiTheme="minorEastAsia" w:eastAsiaTheme="minorEastAsia" w:cstheme="minorEastAsia"/>
                <w:sz w:val="20"/>
                <w:szCs w:val="20"/>
                <w:vertAlign w:val="baseline"/>
                <w:lang w:val="en-US" w:eastAsia="zh-CN"/>
              </w:rPr>
            </w:pPr>
          </w:p>
        </w:tc>
        <w:tc>
          <w:tcPr>
            <w:tcW w:w="1916" w:type="dxa"/>
            <w:vAlign w:val="top"/>
          </w:tcPr>
          <w:p>
            <w:pPr>
              <w:numPr>
                <w:ilvl w:val="0"/>
                <w:numId w:val="13"/>
              </w:num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理解</w:t>
            </w:r>
            <w:r>
              <w:rPr>
                <w:rFonts w:hint="eastAsia" w:asciiTheme="minorEastAsia" w:hAnsiTheme="minorEastAsia" w:eastAsiaTheme="minorEastAsia" w:cstheme="minorEastAsia"/>
                <w:color w:val="000000"/>
                <w:sz w:val="20"/>
                <w:szCs w:val="20"/>
                <w:lang w:eastAsia="zh-CN" w:bidi="ar-SA"/>
              </w:rPr>
              <w:t>现代学前教育思想和发展</w:t>
            </w:r>
          </w:p>
          <w:p>
            <w:pPr>
              <w:numPr>
                <w:ilvl w:val="0"/>
                <w:numId w:val="13"/>
              </w:num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分析</w:t>
            </w:r>
            <w:r>
              <w:rPr>
                <w:rFonts w:hint="eastAsia" w:asciiTheme="minorEastAsia" w:hAnsiTheme="minorEastAsia" w:eastAsiaTheme="minorEastAsia" w:cstheme="minorEastAsia"/>
                <w:color w:val="000000"/>
                <w:sz w:val="20"/>
                <w:szCs w:val="20"/>
                <w:lang w:eastAsia="zh-CN" w:bidi="ar-SA"/>
              </w:rPr>
              <w:t>现代几个著名教育家的主要教育观点，并且能给予正确的评价。</w:t>
            </w:r>
          </w:p>
          <w:p>
            <w:pPr>
              <w:snapToGrid w:val="0"/>
              <w:spacing w:line="360" w:lineRule="auto"/>
              <w:ind w:firstLine="400" w:firstLineChars="200"/>
              <w:rPr>
                <w:rFonts w:hint="eastAsia" w:asciiTheme="minorEastAsia" w:hAnsiTheme="minorEastAsia" w:eastAsiaTheme="minorEastAsia" w:cstheme="minorEastAsia"/>
                <w:color w:val="000000"/>
                <w:sz w:val="20"/>
                <w:szCs w:val="20"/>
                <w:lang w:eastAsia="zh-CN" w:bidi="ar-SA"/>
              </w:rPr>
            </w:pPr>
          </w:p>
          <w:p>
            <w:pPr>
              <w:numPr>
                <w:ilvl w:val="0"/>
                <w:numId w:val="0"/>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p>
        </w:tc>
        <w:tc>
          <w:tcPr>
            <w:tcW w:w="1916" w:type="dxa"/>
            <w:vAlign w:val="top"/>
          </w:tcPr>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1.能够</w:t>
            </w:r>
            <w:r>
              <w:rPr>
                <w:rFonts w:hint="eastAsia" w:asciiTheme="minorEastAsia" w:hAnsiTheme="minorEastAsia" w:eastAsiaTheme="minorEastAsia" w:cstheme="minorEastAsia"/>
                <w:color w:val="000000"/>
                <w:sz w:val="20"/>
                <w:szCs w:val="20"/>
                <w:lang w:eastAsia="zh-CN" w:bidi="ar-SA"/>
              </w:rPr>
              <w:t>理解爱伦·凯“20世纪是儿童的世纪”的含义</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2.能够</w:t>
            </w:r>
            <w:r>
              <w:rPr>
                <w:rFonts w:hint="eastAsia" w:asciiTheme="minorEastAsia" w:hAnsiTheme="minorEastAsia" w:eastAsiaTheme="minorEastAsia" w:cstheme="minorEastAsia"/>
                <w:color w:val="000000"/>
                <w:sz w:val="20"/>
                <w:szCs w:val="20"/>
                <w:lang w:eastAsia="zh-CN" w:bidi="ar-SA"/>
              </w:rPr>
              <w:t>评述爱伦·凯对家庭教育的看法</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3.能够</w:t>
            </w:r>
            <w:r>
              <w:rPr>
                <w:rFonts w:hint="eastAsia" w:asciiTheme="minorEastAsia" w:hAnsiTheme="minorEastAsia" w:eastAsiaTheme="minorEastAsia" w:cstheme="minorEastAsia"/>
                <w:color w:val="000000"/>
                <w:sz w:val="20"/>
                <w:szCs w:val="20"/>
                <w:lang w:eastAsia="zh-CN" w:bidi="ar-SA"/>
              </w:rPr>
              <w:t>评述杜威的教学理论</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4.能够</w:t>
            </w:r>
            <w:r>
              <w:rPr>
                <w:rFonts w:hint="eastAsia" w:asciiTheme="minorEastAsia" w:hAnsiTheme="minorEastAsia" w:eastAsiaTheme="minorEastAsia" w:cstheme="minorEastAsia"/>
                <w:color w:val="000000"/>
                <w:sz w:val="20"/>
                <w:szCs w:val="20"/>
                <w:lang w:eastAsia="zh-CN" w:bidi="ar-SA"/>
              </w:rPr>
              <w:t>评述杜威的“儿童中心主义”思想</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5.能够</w:t>
            </w:r>
            <w:r>
              <w:rPr>
                <w:rFonts w:hint="eastAsia" w:asciiTheme="minorEastAsia" w:hAnsiTheme="minorEastAsia" w:eastAsiaTheme="minorEastAsia" w:cstheme="minorEastAsia"/>
                <w:color w:val="000000"/>
                <w:sz w:val="20"/>
                <w:szCs w:val="20"/>
                <w:lang w:eastAsia="zh-CN" w:bidi="ar-SA"/>
              </w:rPr>
              <w:t>试述杜威的学前教育思想</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6.能够</w:t>
            </w:r>
            <w:r>
              <w:rPr>
                <w:rFonts w:hint="eastAsia" w:asciiTheme="minorEastAsia" w:hAnsiTheme="minorEastAsia" w:eastAsiaTheme="minorEastAsia" w:cstheme="minorEastAsia"/>
                <w:color w:val="000000"/>
                <w:sz w:val="20"/>
                <w:szCs w:val="20"/>
                <w:lang w:eastAsia="zh-CN" w:bidi="ar-SA"/>
              </w:rPr>
              <w:t>蒙台梭利关于教育原则和教育环境的论述</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7.能够</w:t>
            </w:r>
            <w:r>
              <w:rPr>
                <w:rFonts w:hint="eastAsia" w:asciiTheme="minorEastAsia" w:hAnsiTheme="minorEastAsia" w:eastAsiaTheme="minorEastAsia" w:cstheme="minorEastAsia"/>
                <w:color w:val="000000"/>
                <w:sz w:val="20"/>
                <w:szCs w:val="20"/>
                <w:lang w:eastAsia="zh-CN" w:bidi="ar-SA"/>
              </w:rPr>
              <w:t>评述蒙台梭利的感官教育论</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8.能够</w:t>
            </w:r>
            <w:r>
              <w:rPr>
                <w:rFonts w:hint="eastAsia" w:asciiTheme="minorEastAsia" w:hAnsiTheme="minorEastAsia" w:eastAsiaTheme="minorEastAsia" w:cstheme="minorEastAsia"/>
                <w:color w:val="000000"/>
                <w:sz w:val="20"/>
                <w:szCs w:val="20"/>
                <w:lang w:eastAsia="zh-CN" w:bidi="ar-SA"/>
              </w:rPr>
              <w:t>试述克鲁普斯卡娅的学前教育思想</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9.</w:t>
            </w:r>
            <w:r>
              <w:rPr>
                <w:rFonts w:hint="eastAsia" w:asciiTheme="minorEastAsia" w:hAnsiTheme="minorEastAsia" w:eastAsiaTheme="minorEastAsia" w:cstheme="minorEastAsia"/>
                <w:color w:val="000000"/>
                <w:sz w:val="20"/>
                <w:szCs w:val="20"/>
                <w:lang w:eastAsia="zh-CN" w:bidi="ar-SA"/>
              </w:rPr>
              <w:t>皮亚杰关于儿童教育的目的、原则和方法的论述</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10.</w:t>
            </w:r>
            <w:r>
              <w:rPr>
                <w:rFonts w:hint="eastAsia" w:asciiTheme="minorEastAsia" w:hAnsiTheme="minorEastAsia" w:eastAsiaTheme="minorEastAsia" w:cstheme="minorEastAsia"/>
                <w:color w:val="000000"/>
                <w:sz w:val="20"/>
                <w:szCs w:val="20"/>
                <w:lang w:eastAsia="zh-CN" w:bidi="ar-SA"/>
              </w:rPr>
              <w:t>分析皮亚杰关于儿童道德发展和道德教育的特点和贡献</w:t>
            </w:r>
          </w:p>
          <w:p>
            <w:pPr>
              <w:numPr>
                <w:ilvl w:val="0"/>
                <w:numId w:val="0"/>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p>
        </w:tc>
        <w:tc>
          <w:tcPr>
            <w:tcW w:w="1916" w:type="dxa"/>
            <w:vAlign w:val="top"/>
          </w:tcPr>
          <w:p>
            <w:pPr>
              <w:numPr>
                <w:ilvl w:val="0"/>
                <w:numId w:val="0"/>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1.培养学前教育专业综合素质</w:t>
            </w:r>
          </w:p>
          <w:p>
            <w:pPr>
              <w:numPr>
                <w:ilvl w:val="0"/>
                <w:numId w:val="0"/>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2.激发热爱学前教育专业情感。</w:t>
            </w:r>
          </w:p>
          <w:p>
            <w:pPr>
              <w:numPr>
                <w:ilvl w:val="0"/>
                <w:numId w:val="0"/>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3.树立幼儿教育工作者的专业意识</w:t>
            </w:r>
          </w:p>
          <w:p>
            <w:pPr>
              <w:numPr>
                <w:ilvl w:val="0"/>
                <w:numId w:val="0"/>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4.激发对幼儿教育工作的兴趣。</w:t>
            </w:r>
          </w:p>
        </w:tc>
        <w:tc>
          <w:tcPr>
            <w:tcW w:w="1916" w:type="dxa"/>
            <w:vAlign w:val="top"/>
          </w:tcPr>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1.</w:t>
            </w:r>
            <w:r>
              <w:rPr>
                <w:rFonts w:hint="eastAsia" w:asciiTheme="minorEastAsia" w:hAnsiTheme="minorEastAsia" w:eastAsiaTheme="minorEastAsia" w:cstheme="minorEastAsia"/>
                <w:color w:val="000000"/>
                <w:sz w:val="20"/>
                <w:szCs w:val="20"/>
                <w:lang w:eastAsia="zh-CN" w:bidi="ar-SA"/>
              </w:rPr>
              <w:t>爱伦·凯“20世纪是儿童的世纪”的含义</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2.</w:t>
            </w:r>
            <w:r>
              <w:rPr>
                <w:rFonts w:hint="eastAsia" w:asciiTheme="minorEastAsia" w:hAnsiTheme="minorEastAsia" w:eastAsiaTheme="minorEastAsia" w:cstheme="minorEastAsia"/>
                <w:color w:val="000000"/>
                <w:sz w:val="20"/>
                <w:szCs w:val="20"/>
                <w:lang w:eastAsia="zh-CN" w:bidi="ar-SA"/>
              </w:rPr>
              <w:t>爱伦·凯论家庭教育</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3.</w:t>
            </w:r>
            <w:r>
              <w:rPr>
                <w:rFonts w:hint="eastAsia" w:asciiTheme="minorEastAsia" w:hAnsiTheme="minorEastAsia" w:eastAsiaTheme="minorEastAsia" w:cstheme="minorEastAsia"/>
                <w:color w:val="000000"/>
                <w:sz w:val="20"/>
                <w:szCs w:val="20"/>
                <w:lang w:eastAsia="zh-CN" w:bidi="ar-SA"/>
              </w:rPr>
              <w:t>杜威关于教育本质的论述</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4.</w:t>
            </w:r>
            <w:r>
              <w:rPr>
                <w:rFonts w:hint="eastAsia" w:asciiTheme="minorEastAsia" w:hAnsiTheme="minorEastAsia" w:eastAsiaTheme="minorEastAsia" w:cstheme="minorEastAsia"/>
                <w:color w:val="000000"/>
                <w:sz w:val="20"/>
                <w:szCs w:val="20"/>
                <w:lang w:eastAsia="zh-CN" w:bidi="ar-SA"/>
              </w:rPr>
              <w:t>杜威的教学理论</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5.</w:t>
            </w:r>
            <w:r>
              <w:rPr>
                <w:rFonts w:hint="eastAsia" w:asciiTheme="minorEastAsia" w:hAnsiTheme="minorEastAsia" w:eastAsiaTheme="minorEastAsia" w:cstheme="minorEastAsia"/>
                <w:color w:val="000000"/>
                <w:sz w:val="20"/>
                <w:szCs w:val="20"/>
                <w:lang w:eastAsia="zh-CN" w:bidi="ar-SA"/>
              </w:rPr>
              <w:t>杜威论学前教育</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6.</w:t>
            </w:r>
            <w:r>
              <w:rPr>
                <w:rFonts w:hint="eastAsia" w:asciiTheme="minorEastAsia" w:hAnsiTheme="minorEastAsia" w:eastAsiaTheme="minorEastAsia" w:cstheme="minorEastAsia"/>
                <w:color w:val="000000"/>
                <w:sz w:val="20"/>
                <w:szCs w:val="20"/>
                <w:lang w:eastAsia="zh-CN" w:bidi="ar-SA"/>
              </w:rPr>
              <w:t>蒙台梭利论教育原则和教育环境</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7.</w:t>
            </w:r>
            <w:r>
              <w:rPr>
                <w:rFonts w:hint="eastAsia" w:asciiTheme="minorEastAsia" w:hAnsiTheme="minorEastAsia" w:eastAsiaTheme="minorEastAsia" w:cstheme="minorEastAsia"/>
                <w:color w:val="000000"/>
                <w:sz w:val="20"/>
                <w:szCs w:val="20"/>
                <w:lang w:eastAsia="zh-CN" w:bidi="ar-SA"/>
              </w:rPr>
              <w:t>蒙台梭利论感官教育</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8.</w:t>
            </w:r>
            <w:r>
              <w:rPr>
                <w:rFonts w:hint="eastAsia" w:asciiTheme="minorEastAsia" w:hAnsiTheme="minorEastAsia" w:eastAsiaTheme="minorEastAsia" w:cstheme="minorEastAsia"/>
                <w:color w:val="000000"/>
                <w:sz w:val="20"/>
                <w:szCs w:val="20"/>
                <w:lang w:eastAsia="zh-CN" w:bidi="ar-SA"/>
              </w:rPr>
              <w:t>克鲁普斯卡娅关于学前社会教育重要性的论述</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9.</w:t>
            </w:r>
            <w:r>
              <w:rPr>
                <w:rFonts w:hint="eastAsia" w:asciiTheme="minorEastAsia" w:hAnsiTheme="minorEastAsia" w:eastAsiaTheme="minorEastAsia" w:cstheme="minorEastAsia"/>
                <w:color w:val="000000"/>
                <w:sz w:val="20"/>
                <w:szCs w:val="20"/>
                <w:lang w:eastAsia="zh-CN" w:bidi="ar-SA"/>
              </w:rPr>
              <w:t>克鲁普斯卡娅关于学前教育内容和方法的论述</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10.</w:t>
            </w:r>
            <w:r>
              <w:rPr>
                <w:rFonts w:hint="eastAsia" w:asciiTheme="minorEastAsia" w:hAnsiTheme="minorEastAsia" w:eastAsiaTheme="minorEastAsia" w:cstheme="minorEastAsia"/>
                <w:color w:val="000000"/>
                <w:sz w:val="20"/>
                <w:szCs w:val="20"/>
                <w:lang w:eastAsia="zh-CN" w:bidi="ar-SA"/>
              </w:rPr>
              <w:t>皮亚杰关于儿童教育的目的、原则和方法的论述</w:t>
            </w:r>
          </w:p>
          <w:p>
            <w:pPr>
              <w:snapToGrid w:val="0"/>
              <w:spacing w:line="360" w:lineRule="auto"/>
              <w:rPr>
                <w:rFonts w:hint="eastAsia" w:asciiTheme="minorEastAsia" w:hAnsiTheme="minorEastAsia" w:eastAsiaTheme="minorEastAsia" w:cstheme="minorEastAsia"/>
                <w:color w:val="000000"/>
                <w:sz w:val="20"/>
                <w:szCs w:val="20"/>
                <w:lang w:eastAsia="zh-CN" w:bidi="ar-SA"/>
              </w:rPr>
            </w:pPr>
            <w:r>
              <w:rPr>
                <w:rFonts w:hint="eastAsia" w:asciiTheme="minorEastAsia" w:hAnsiTheme="minorEastAsia" w:eastAsiaTheme="minorEastAsia" w:cstheme="minorEastAsia"/>
                <w:color w:val="000000"/>
                <w:sz w:val="20"/>
                <w:szCs w:val="20"/>
                <w:lang w:val="en-US" w:eastAsia="zh-CN" w:bidi="ar-SA"/>
              </w:rPr>
              <w:t>11.</w:t>
            </w:r>
            <w:r>
              <w:rPr>
                <w:rFonts w:hint="eastAsia" w:asciiTheme="minorEastAsia" w:hAnsiTheme="minorEastAsia" w:eastAsiaTheme="minorEastAsia" w:cstheme="minorEastAsia"/>
                <w:color w:val="000000"/>
                <w:sz w:val="20"/>
                <w:szCs w:val="20"/>
                <w:lang w:eastAsia="zh-CN" w:bidi="ar-SA"/>
              </w:rPr>
              <w:t>皮亚杰的道德教育理论</w:t>
            </w:r>
          </w:p>
          <w:p>
            <w:pPr>
              <w:numPr>
                <w:ilvl w:val="0"/>
                <w:numId w:val="0"/>
              </w:numPr>
              <w:snapToGrid w:val="0"/>
              <w:spacing w:line="360" w:lineRule="auto"/>
              <w:ind w:right="26" w:rightChars="0"/>
              <w:rPr>
                <w:rFonts w:hint="eastAsia" w:asciiTheme="minorEastAsia" w:hAnsiTheme="minorEastAsia" w:eastAsiaTheme="minorEastAsia" w:cstheme="minorEastAsia"/>
                <w:sz w:val="20"/>
                <w:szCs w:val="20"/>
                <w:vertAlign w:val="baseline"/>
                <w:lang w:val="en-US" w:eastAsia="zh-CN"/>
              </w:rPr>
            </w:pPr>
          </w:p>
        </w:tc>
      </w:tr>
    </w:tbl>
    <w:p>
      <w:pPr>
        <w:snapToGrid w:val="0"/>
        <w:spacing w:line="288" w:lineRule="auto"/>
        <w:ind w:right="2520"/>
        <w:rPr>
          <w:rFonts w:hint="eastAsia" w:ascii="黑体" w:hAnsi="宋体" w:eastAsia="黑体"/>
          <w:sz w:val="24"/>
          <w:lang w:val="en-US" w:eastAsia="zh-CN"/>
        </w:rPr>
      </w:pPr>
    </w:p>
    <w:p>
      <w:pPr>
        <w:snapToGrid w:val="0"/>
        <w:spacing w:line="288" w:lineRule="auto"/>
        <w:ind w:right="2520"/>
        <w:rPr>
          <w:rFonts w:hint="eastAsia" w:ascii="黑体" w:hAnsi="宋体" w:eastAsia="黑体"/>
          <w:sz w:val="24"/>
          <w:lang w:val="en-US" w:eastAsia="zh-CN"/>
        </w:rPr>
      </w:pPr>
    </w:p>
    <w:p>
      <w:pPr>
        <w:snapToGrid w:val="0"/>
        <w:spacing w:line="288" w:lineRule="auto"/>
        <w:ind w:right="2520" w:firstLine="480" w:firstLineChars="200"/>
        <w:rPr>
          <w:sz w:val="20"/>
          <w:szCs w:val="20"/>
          <w:highlight w:val="none"/>
        </w:rPr>
      </w:pPr>
      <w:r>
        <w:rPr>
          <w:rFonts w:hint="eastAsia" w:ascii="黑体" w:hAnsi="宋体" w:eastAsia="黑体"/>
          <w:sz w:val="24"/>
          <w:highlight w:val="none"/>
          <w:lang w:val="en-US" w:eastAsia="zh-CN"/>
        </w:rPr>
        <w:t>七</w:t>
      </w:r>
      <w:r>
        <w:rPr>
          <w:rFonts w:hint="eastAsia" w:ascii="黑体" w:hAnsi="宋体" w:eastAsia="黑体"/>
          <w:sz w:val="24"/>
          <w:highlight w:val="none"/>
        </w:rPr>
        <w:t>、评价方式与成绩</w:t>
      </w:r>
    </w:p>
    <w:tbl>
      <w:tblPr>
        <w:tblStyle w:val="4"/>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rPr>
                <w:rFonts w:ascii="宋体" w:hAnsi="宋体"/>
                <w:bCs/>
                <w:color w:val="000000"/>
                <w:szCs w:val="20"/>
                <w:highlight w:val="none"/>
              </w:rPr>
            </w:pPr>
            <w:r>
              <w:rPr>
                <w:rFonts w:hint="eastAsia" w:ascii="宋体" w:hAnsi="宋体"/>
                <w:bCs/>
                <w:color w:val="000000"/>
                <w:szCs w:val="20"/>
                <w:highlight w:val="none"/>
              </w:rPr>
              <w:t>总评构成（1+</w:t>
            </w:r>
            <w:r>
              <w:rPr>
                <w:rFonts w:ascii="宋体" w:hAnsi="宋体"/>
                <w:bCs/>
                <w:color w:val="000000"/>
                <w:szCs w:val="20"/>
                <w:highlight w:val="none"/>
              </w:rPr>
              <w:t>X</w:t>
            </w:r>
            <w:r>
              <w:rPr>
                <w:rFonts w:hint="eastAsia" w:ascii="宋体" w:hAnsi="宋体"/>
                <w:bCs/>
                <w:color w:val="000000"/>
                <w:szCs w:val="20"/>
                <w:highlight w:val="none"/>
              </w:rPr>
              <w:t>）</w:t>
            </w:r>
          </w:p>
        </w:tc>
        <w:tc>
          <w:tcPr>
            <w:tcW w:w="5103" w:type="dxa"/>
            <w:shd w:val="clear" w:color="auto" w:fill="auto"/>
          </w:tcPr>
          <w:p>
            <w:pPr>
              <w:snapToGrid w:val="0"/>
              <w:spacing w:beforeLines="50" w:afterLines="50"/>
              <w:jc w:val="center"/>
              <w:rPr>
                <w:rFonts w:ascii="宋体" w:hAnsi="宋体"/>
                <w:bCs/>
                <w:color w:val="000000"/>
                <w:szCs w:val="20"/>
                <w:highlight w:val="none"/>
              </w:rPr>
            </w:pPr>
            <w:r>
              <w:rPr>
                <w:rFonts w:hint="eastAsia" w:ascii="宋体" w:hAnsi="宋体"/>
                <w:bCs/>
                <w:color w:val="000000"/>
                <w:szCs w:val="20"/>
                <w:highlight w:val="none"/>
              </w:rPr>
              <w:t>评价方式</w:t>
            </w:r>
          </w:p>
        </w:tc>
        <w:tc>
          <w:tcPr>
            <w:tcW w:w="1843" w:type="dxa"/>
            <w:shd w:val="clear" w:color="auto" w:fill="auto"/>
          </w:tcPr>
          <w:p>
            <w:pPr>
              <w:snapToGrid w:val="0"/>
              <w:spacing w:beforeLines="50" w:afterLines="50"/>
              <w:jc w:val="center"/>
              <w:rPr>
                <w:rFonts w:ascii="宋体" w:hAnsi="宋体"/>
                <w:bCs/>
                <w:color w:val="000000"/>
                <w:szCs w:val="20"/>
                <w:highlight w:val="none"/>
              </w:rPr>
            </w:pPr>
            <w:r>
              <w:rPr>
                <w:rFonts w:hint="eastAsia" w:ascii="宋体" w:hAnsi="宋体"/>
                <w:bCs/>
                <w:color w:val="000000"/>
                <w:szCs w:val="20"/>
                <w:highlight w:val="none"/>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highlight w:val="none"/>
              </w:rPr>
            </w:pPr>
            <w:r>
              <w:rPr>
                <w:rFonts w:hint="eastAsia" w:ascii="宋体" w:hAnsi="宋体"/>
                <w:bCs/>
                <w:color w:val="000000"/>
                <w:szCs w:val="20"/>
                <w:highlight w:val="none"/>
              </w:rPr>
              <w:t>1</w:t>
            </w:r>
          </w:p>
        </w:tc>
        <w:tc>
          <w:tcPr>
            <w:tcW w:w="5103" w:type="dxa"/>
            <w:shd w:val="clear" w:color="auto" w:fill="auto"/>
          </w:tcPr>
          <w:p>
            <w:pPr>
              <w:snapToGrid w:val="0"/>
              <w:spacing w:beforeLines="50" w:afterLines="50"/>
              <w:jc w:val="center"/>
              <w:rPr>
                <w:rFonts w:ascii="宋体" w:hAnsi="宋体"/>
                <w:bCs/>
                <w:color w:val="000000"/>
                <w:szCs w:val="20"/>
                <w:highlight w:val="none"/>
              </w:rPr>
            </w:pPr>
            <w:r>
              <w:rPr>
                <w:rFonts w:hint="eastAsia" w:ascii="宋体" w:hAnsi="宋体"/>
                <w:bCs/>
                <w:color w:val="000000"/>
                <w:szCs w:val="20"/>
                <w:highlight w:val="none"/>
              </w:rPr>
              <w:t>期终考试</w:t>
            </w:r>
          </w:p>
        </w:tc>
        <w:tc>
          <w:tcPr>
            <w:tcW w:w="1843" w:type="dxa"/>
            <w:shd w:val="clear" w:color="auto" w:fill="auto"/>
          </w:tcPr>
          <w:p>
            <w:pPr>
              <w:snapToGrid w:val="0"/>
              <w:spacing w:beforeLines="50" w:afterLines="50"/>
              <w:jc w:val="center"/>
              <w:rPr>
                <w:rFonts w:hint="default" w:ascii="宋体" w:hAnsi="宋体" w:eastAsia="宋体"/>
                <w:bCs/>
                <w:color w:val="000000"/>
                <w:szCs w:val="20"/>
                <w:highlight w:val="none"/>
                <w:lang w:val="en-US" w:eastAsia="zh-CN"/>
              </w:rPr>
            </w:pPr>
            <w:r>
              <w:rPr>
                <w:rFonts w:hint="eastAsia" w:ascii="宋体" w:hAnsi="宋体"/>
                <w:bCs/>
                <w:color w:val="000000"/>
                <w:szCs w:val="20"/>
                <w:highlight w:val="no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highlight w:val="none"/>
              </w:rPr>
            </w:pPr>
            <w:r>
              <w:rPr>
                <w:rFonts w:hint="eastAsia" w:ascii="宋体" w:hAnsi="宋体"/>
                <w:bCs/>
                <w:color w:val="000000"/>
                <w:szCs w:val="20"/>
                <w:highlight w:val="none"/>
              </w:rPr>
              <w:t>X1</w:t>
            </w:r>
          </w:p>
        </w:tc>
        <w:tc>
          <w:tcPr>
            <w:tcW w:w="5103" w:type="dxa"/>
            <w:shd w:val="clear" w:color="auto" w:fill="auto"/>
          </w:tcPr>
          <w:p>
            <w:pPr>
              <w:snapToGrid w:val="0"/>
              <w:spacing w:beforeLines="50" w:afterLines="50"/>
              <w:jc w:val="center"/>
              <w:rPr>
                <w:rFonts w:ascii="宋体" w:hAnsi="宋体"/>
                <w:bCs/>
                <w:color w:val="000000"/>
                <w:szCs w:val="20"/>
                <w:highlight w:val="none"/>
              </w:rPr>
            </w:pPr>
            <w:r>
              <w:rPr>
                <w:rFonts w:hint="eastAsia" w:ascii="宋体" w:hAnsi="宋体"/>
                <w:bCs/>
                <w:color w:val="000000"/>
                <w:szCs w:val="20"/>
                <w:highlight w:val="none"/>
              </w:rPr>
              <w:t>课堂表现</w:t>
            </w:r>
          </w:p>
        </w:tc>
        <w:tc>
          <w:tcPr>
            <w:tcW w:w="1843" w:type="dxa"/>
            <w:shd w:val="clear" w:color="auto" w:fill="auto"/>
          </w:tcPr>
          <w:p>
            <w:pPr>
              <w:snapToGrid w:val="0"/>
              <w:spacing w:beforeLines="50" w:afterLines="50"/>
              <w:jc w:val="center"/>
              <w:rPr>
                <w:rFonts w:hint="default" w:ascii="宋体" w:hAnsi="宋体" w:eastAsia="宋体"/>
                <w:bCs/>
                <w:color w:val="000000"/>
                <w:szCs w:val="20"/>
                <w:highlight w:val="none"/>
                <w:lang w:val="en-US" w:eastAsia="zh-CN"/>
              </w:rPr>
            </w:pPr>
            <w:r>
              <w:rPr>
                <w:rFonts w:hint="eastAsia" w:ascii="宋体" w:hAnsi="宋体"/>
                <w:bCs/>
                <w:color w:val="000000"/>
                <w:szCs w:val="20"/>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highlight w:val="none"/>
              </w:rPr>
            </w:pPr>
            <w:r>
              <w:rPr>
                <w:rFonts w:hint="eastAsia" w:ascii="宋体" w:hAnsi="宋体"/>
                <w:bCs/>
                <w:color w:val="000000"/>
                <w:szCs w:val="20"/>
                <w:highlight w:val="none"/>
              </w:rPr>
              <w:t>X2</w:t>
            </w:r>
          </w:p>
        </w:tc>
        <w:tc>
          <w:tcPr>
            <w:tcW w:w="5103" w:type="dxa"/>
            <w:shd w:val="clear" w:color="auto" w:fill="auto"/>
          </w:tcPr>
          <w:p>
            <w:pPr>
              <w:snapToGrid w:val="0"/>
              <w:spacing w:beforeLines="50" w:afterLines="50"/>
              <w:jc w:val="center"/>
              <w:rPr>
                <w:rFonts w:ascii="宋体" w:hAnsi="宋体"/>
                <w:bCs/>
                <w:color w:val="000000"/>
                <w:szCs w:val="20"/>
                <w:highlight w:val="none"/>
              </w:rPr>
            </w:pPr>
            <w:r>
              <w:rPr>
                <w:rFonts w:hint="eastAsia" w:ascii="宋体" w:hAnsi="宋体"/>
                <w:bCs/>
                <w:color w:val="000000"/>
                <w:szCs w:val="20"/>
                <w:highlight w:val="none"/>
              </w:rPr>
              <w:t>课后作业</w:t>
            </w:r>
          </w:p>
        </w:tc>
        <w:tc>
          <w:tcPr>
            <w:tcW w:w="1843" w:type="dxa"/>
            <w:shd w:val="clear" w:color="auto" w:fill="auto"/>
          </w:tcPr>
          <w:p>
            <w:pPr>
              <w:snapToGrid w:val="0"/>
              <w:spacing w:beforeLines="50" w:afterLines="50"/>
              <w:jc w:val="center"/>
              <w:rPr>
                <w:rFonts w:hint="default" w:ascii="宋体" w:hAnsi="宋体" w:eastAsia="宋体"/>
                <w:bCs/>
                <w:color w:val="000000"/>
                <w:szCs w:val="20"/>
                <w:highlight w:val="none"/>
                <w:lang w:val="en-US" w:eastAsia="zh-CN"/>
              </w:rPr>
            </w:pPr>
            <w:r>
              <w:rPr>
                <w:rFonts w:hint="eastAsia" w:ascii="宋体" w:hAnsi="宋体"/>
                <w:bCs/>
                <w:color w:val="000000"/>
                <w:szCs w:val="20"/>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auto"/>
          </w:tcPr>
          <w:p>
            <w:pPr>
              <w:snapToGrid w:val="0"/>
              <w:spacing w:beforeLines="50" w:afterLines="50"/>
              <w:jc w:val="center"/>
              <w:rPr>
                <w:rFonts w:ascii="宋体" w:hAnsi="宋体"/>
                <w:bCs/>
                <w:color w:val="000000"/>
                <w:szCs w:val="20"/>
                <w:highlight w:val="none"/>
              </w:rPr>
            </w:pPr>
            <w:r>
              <w:rPr>
                <w:rFonts w:hint="eastAsia" w:ascii="宋体" w:hAnsi="宋体"/>
                <w:bCs/>
                <w:color w:val="000000"/>
                <w:szCs w:val="20"/>
                <w:highlight w:val="none"/>
              </w:rPr>
              <w:t>X3</w:t>
            </w:r>
          </w:p>
        </w:tc>
        <w:tc>
          <w:tcPr>
            <w:tcW w:w="5103" w:type="dxa"/>
            <w:shd w:val="clear" w:color="auto" w:fill="auto"/>
          </w:tcPr>
          <w:p>
            <w:pPr>
              <w:snapToGrid w:val="0"/>
              <w:spacing w:beforeLines="50" w:afterLines="50"/>
              <w:jc w:val="center"/>
              <w:rPr>
                <w:rFonts w:hint="eastAsia" w:ascii="宋体" w:hAnsi="宋体" w:eastAsia="宋体"/>
                <w:bCs/>
                <w:color w:val="000000"/>
                <w:szCs w:val="20"/>
                <w:highlight w:val="none"/>
                <w:lang w:val="en-US" w:eastAsia="zh-CN"/>
              </w:rPr>
            </w:pPr>
            <w:r>
              <w:rPr>
                <w:rFonts w:hint="eastAsia" w:ascii="宋体" w:hAnsi="宋体"/>
                <w:bCs/>
                <w:color w:val="000000"/>
                <w:szCs w:val="20"/>
                <w:highlight w:val="none"/>
              </w:rPr>
              <w:t>思考与</w:t>
            </w:r>
            <w:r>
              <w:rPr>
                <w:rFonts w:hint="eastAsia" w:ascii="宋体" w:hAnsi="宋体"/>
                <w:bCs/>
                <w:color w:val="000000"/>
                <w:szCs w:val="20"/>
                <w:highlight w:val="none"/>
                <w:lang w:val="en-US" w:eastAsia="zh-CN"/>
              </w:rPr>
              <w:t>分析</w:t>
            </w:r>
          </w:p>
        </w:tc>
        <w:tc>
          <w:tcPr>
            <w:tcW w:w="1843" w:type="dxa"/>
            <w:shd w:val="clear" w:color="auto" w:fill="auto"/>
          </w:tcPr>
          <w:p>
            <w:pPr>
              <w:snapToGrid w:val="0"/>
              <w:spacing w:beforeLines="50" w:afterLines="50"/>
              <w:jc w:val="center"/>
              <w:rPr>
                <w:rFonts w:hint="default" w:ascii="宋体" w:hAnsi="宋体" w:eastAsia="宋体"/>
                <w:bCs/>
                <w:color w:val="000000"/>
                <w:szCs w:val="20"/>
                <w:highlight w:val="none"/>
                <w:lang w:val="en-US" w:eastAsia="zh-CN"/>
              </w:rPr>
            </w:pPr>
            <w:r>
              <w:rPr>
                <w:rFonts w:hint="eastAsia" w:ascii="宋体" w:hAnsi="宋体"/>
                <w:bCs/>
                <w:color w:val="000000"/>
                <w:szCs w:val="20"/>
                <w:highlight w:val="none"/>
                <w:lang w:val="en-US" w:eastAsia="zh-CN"/>
              </w:rPr>
              <w:t>10%</w:t>
            </w:r>
          </w:p>
        </w:tc>
      </w:tr>
    </w:tbl>
    <w:p>
      <w:pPr>
        <w:widowControl/>
        <w:spacing w:beforeLines="50" w:afterLines="50" w:line="288" w:lineRule="auto"/>
        <w:jc w:val="left"/>
        <w:rPr>
          <w:rFonts w:ascii="黑体" w:hAnsi="宋体" w:eastAsia="黑体"/>
          <w:sz w:val="24"/>
        </w:rPr>
      </w:pPr>
    </w:p>
    <w:p>
      <w:pPr>
        <w:snapToGrid w:val="0"/>
        <w:spacing w:before="120" w:after="120" w:line="288" w:lineRule="auto"/>
        <w:rPr>
          <w:rFonts w:ascii="宋体" w:hAnsi="宋体"/>
          <w:sz w:val="20"/>
          <w:szCs w:val="20"/>
          <w:highlight w:val="yellow"/>
        </w:rPr>
      </w:pPr>
    </w:p>
    <w:p>
      <w:pPr>
        <w:snapToGrid w:val="0"/>
        <w:spacing w:line="288" w:lineRule="auto"/>
        <w:rPr>
          <w:sz w:val="28"/>
          <w:szCs w:val="28"/>
        </w:rPr>
      </w:pPr>
      <w:r>
        <w:rPr>
          <w:rFonts w:hint="eastAsia"/>
          <w:sz w:val="28"/>
          <w:szCs w:val="28"/>
        </w:rPr>
        <w:t>撰写人：</w:t>
      </w:r>
      <w:r>
        <w:rPr>
          <w:rFonts w:hint="eastAsia"/>
          <w:sz w:val="28"/>
          <w:szCs w:val="28"/>
          <w:lang w:val="en-US" w:eastAsia="zh-CN"/>
        </w:rPr>
        <w:t xml:space="preserve">马嘉玉    </w:t>
      </w:r>
      <w:r>
        <w:rPr>
          <w:rFonts w:hint="eastAsia"/>
          <w:sz w:val="28"/>
          <w:szCs w:val="28"/>
        </w:rPr>
        <w:t>系主任审核签名：</w:t>
      </w:r>
      <w:r>
        <w:rPr>
          <w:rFonts w:hint="eastAsia" w:eastAsia="宋体"/>
          <w:sz w:val="24"/>
          <w:lang w:eastAsia="zh-CN"/>
        </w:rPr>
        <w:drawing>
          <wp:inline distT="0" distB="0" distL="114300" distR="114300">
            <wp:extent cx="579755" cy="365760"/>
            <wp:effectExtent l="0" t="0" r="4445" b="2540"/>
            <wp:docPr id="5" name="图片 1" descr="步老师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步老师签名"/>
                    <pic:cNvPicPr>
                      <a:picLocks noChangeAspect="1"/>
                    </pic:cNvPicPr>
                  </pic:nvPicPr>
                  <pic:blipFill>
                    <a:blip r:embed="rId4"/>
                    <a:stretch>
                      <a:fillRect/>
                    </a:stretch>
                  </pic:blipFill>
                  <pic:spPr>
                    <a:xfrm>
                      <a:off x="0" y="0"/>
                      <a:ext cx="579755" cy="365760"/>
                    </a:xfrm>
                    <a:prstGeom prst="rect">
                      <a:avLst/>
                    </a:prstGeom>
                    <a:noFill/>
                    <a:ln>
                      <a:noFill/>
                    </a:ln>
                  </pic:spPr>
                </pic:pic>
              </a:graphicData>
            </a:graphic>
          </wp:inline>
        </w:drawing>
      </w:r>
      <w:r>
        <w:rPr>
          <w:rFonts w:hint="eastAsia"/>
          <w:sz w:val="28"/>
          <w:szCs w:val="28"/>
        </w:rPr>
        <w:t>审核时间：</w:t>
      </w:r>
      <w:r>
        <w:rPr>
          <w:rFonts w:hint="eastAsia"/>
          <w:sz w:val="28"/>
          <w:szCs w:val="28"/>
          <w:lang w:val="en-US" w:eastAsia="zh-CN"/>
        </w:rPr>
        <w:t>2022.3.1</w:t>
      </w:r>
      <w:bookmarkStart w:id="1" w:name="_GoBack"/>
      <w:bookmarkEnd w:id="1"/>
      <w:r>
        <w:rPr>
          <w:rFonts w:hint="eastAsia"/>
          <w:sz w:val="28"/>
          <w:szCs w:val="28"/>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83E4B"/>
    <w:multiLevelType w:val="singleLevel"/>
    <w:tmpl w:val="8C383E4B"/>
    <w:lvl w:ilvl="0" w:tentative="0">
      <w:start w:val="1"/>
      <w:numFmt w:val="decimal"/>
      <w:lvlText w:val="%1."/>
      <w:lvlJc w:val="left"/>
      <w:pPr>
        <w:tabs>
          <w:tab w:val="left" w:pos="312"/>
        </w:tabs>
      </w:pPr>
    </w:lvl>
  </w:abstractNum>
  <w:abstractNum w:abstractNumId="1">
    <w:nsid w:val="C143BB30"/>
    <w:multiLevelType w:val="singleLevel"/>
    <w:tmpl w:val="C143BB30"/>
    <w:lvl w:ilvl="0" w:tentative="0">
      <w:start w:val="4"/>
      <w:numFmt w:val="chineseCounting"/>
      <w:suff w:val="nothing"/>
      <w:lvlText w:val="%1、"/>
      <w:lvlJc w:val="left"/>
      <w:rPr>
        <w:rFonts w:hint="eastAsia"/>
      </w:rPr>
    </w:lvl>
  </w:abstractNum>
  <w:abstractNum w:abstractNumId="2">
    <w:nsid w:val="D11C95AF"/>
    <w:multiLevelType w:val="singleLevel"/>
    <w:tmpl w:val="D11C95AF"/>
    <w:lvl w:ilvl="0" w:tentative="0">
      <w:start w:val="1"/>
      <w:numFmt w:val="decimal"/>
      <w:lvlText w:val="%1."/>
      <w:lvlJc w:val="left"/>
      <w:pPr>
        <w:tabs>
          <w:tab w:val="left" w:pos="312"/>
        </w:tabs>
      </w:pPr>
    </w:lvl>
  </w:abstractNum>
  <w:abstractNum w:abstractNumId="3">
    <w:nsid w:val="FE1AC40E"/>
    <w:multiLevelType w:val="singleLevel"/>
    <w:tmpl w:val="FE1AC40E"/>
    <w:lvl w:ilvl="0" w:tentative="0">
      <w:start w:val="1"/>
      <w:numFmt w:val="decimal"/>
      <w:lvlText w:val="%1."/>
      <w:lvlJc w:val="left"/>
      <w:pPr>
        <w:tabs>
          <w:tab w:val="left" w:pos="312"/>
        </w:tabs>
      </w:pPr>
    </w:lvl>
  </w:abstractNum>
  <w:abstractNum w:abstractNumId="4">
    <w:nsid w:val="0B53BB9A"/>
    <w:multiLevelType w:val="singleLevel"/>
    <w:tmpl w:val="0B53BB9A"/>
    <w:lvl w:ilvl="0" w:tentative="0">
      <w:start w:val="1"/>
      <w:numFmt w:val="decimal"/>
      <w:lvlText w:val="%1."/>
      <w:lvlJc w:val="left"/>
      <w:pPr>
        <w:tabs>
          <w:tab w:val="left" w:pos="312"/>
        </w:tabs>
      </w:pPr>
    </w:lvl>
  </w:abstractNum>
  <w:abstractNum w:abstractNumId="5">
    <w:nsid w:val="3A6A3D7B"/>
    <w:multiLevelType w:val="singleLevel"/>
    <w:tmpl w:val="3A6A3D7B"/>
    <w:lvl w:ilvl="0" w:tentative="0">
      <w:start w:val="1"/>
      <w:numFmt w:val="decimal"/>
      <w:lvlText w:val="%1."/>
      <w:lvlJc w:val="left"/>
      <w:pPr>
        <w:tabs>
          <w:tab w:val="left" w:pos="312"/>
        </w:tabs>
      </w:pPr>
    </w:lvl>
  </w:abstractNum>
  <w:abstractNum w:abstractNumId="6">
    <w:nsid w:val="4E101CB5"/>
    <w:multiLevelType w:val="singleLevel"/>
    <w:tmpl w:val="4E101CB5"/>
    <w:lvl w:ilvl="0" w:tentative="0">
      <w:start w:val="1"/>
      <w:numFmt w:val="decimal"/>
      <w:lvlText w:val="%1."/>
      <w:lvlJc w:val="left"/>
      <w:pPr>
        <w:tabs>
          <w:tab w:val="left" w:pos="312"/>
        </w:tabs>
      </w:pPr>
    </w:lvl>
  </w:abstractNum>
  <w:abstractNum w:abstractNumId="7">
    <w:nsid w:val="50422349"/>
    <w:multiLevelType w:val="singleLevel"/>
    <w:tmpl w:val="50422349"/>
    <w:lvl w:ilvl="0" w:tentative="0">
      <w:start w:val="1"/>
      <w:numFmt w:val="decimal"/>
      <w:lvlText w:val="%1."/>
      <w:lvlJc w:val="left"/>
      <w:pPr>
        <w:tabs>
          <w:tab w:val="left" w:pos="312"/>
        </w:tabs>
      </w:pPr>
    </w:lvl>
  </w:abstractNum>
  <w:abstractNum w:abstractNumId="8">
    <w:nsid w:val="5067B0F1"/>
    <w:multiLevelType w:val="singleLevel"/>
    <w:tmpl w:val="5067B0F1"/>
    <w:lvl w:ilvl="0" w:tentative="0">
      <w:start w:val="1"/>
      <w:numFmt w:val="decimal"/>
      <w:lvlText w:val="%1."/>
      <w:lvlJc w:val="left"/>
      <w:pPr>
        <w:tabs>
          <w:tab w:val="left" w:pos="312"/>
        </w:tabs>
      </w:pPr>
    </w:lvl>
  </w:abstractNum>
  <w:abstractNum w:abstractNumId="9">
    <w:nsid w:val="52E14DCC"/>
    <w:multiLevelType w:val="singleLevel"/>
    <w:tmpl w:val="52E14DCC"/>
    <w:lvl w:ilvl="0" w:tentative="0">
      <w:start w:val="2"/>
      <w:numFmt w:val="decimal"/>
      <w:lvlText w:val="%1."/>
      <w:lvlJc w:val="left"/>
      <w:pPr>
        <w:tabs>
          <w:tab w:val="left" w:pos="312"/>
        </w:tabs>
      </w:pPr>
    </w:lvl>
  </w:abstractNum>
  <w:abstractNum w:abstractNumId="10">
    <w:nsid w:val="54AF5FF3"/>
    <w:multiLevelType w:val="singleLevel"/>
    <w:tmpl w:val="54AF5FF3"/>
    <w:lvl w:ilvl="0" w:tentative="0">
      <w:start w:val="1"/>
      <w:numFmt w:val="decimal"/>
      <w:lvlText w:val="%1."/>
      <w:lvlJc w:val="left"/>
      <w:pPr>
        <w:tabs>
          <w:tab w:val="left" w:pos="312"/>
        </w:tabs>
      </w:pPr>
    </w:lvl>
  </w:abstractNum>
  <w:abstractNum w:abstractNumId="11">
    <w:nsid w:val="560C790E"/>
    <w:multiLevelType w:val="singleLevel"/>
    <w:tmpl w:val="560C790E"/>
    <w:lvl w:ilvl="0" w:tentative="0">
      <w:start w:val="1"/>
      <w:numFmt w:val="decimal"/>
      <w:lvlText w:val="%1."/>
      <w:lvlJc w:val="left"/>
      <w:pPr>
        <w:tabs>
          <w:tab w:val="left" w:pos="312"/>
        </w:tabs>
      </w:pPr>
    </w:lvl>
  </w:abstractNum>
  <w:abstractNum w:abstractNumId="12">
    <w:nsid w:val="7C2D59A7"/>
    <w:multiLevelType w:val="singleLevel"/>
    <w:tmpl w:val="7C2D59A7"/>
    <w:lvl w:ilvl="0" w:tentative="0">
      <w:start w:val="1"/>
      <w:numFmt w:val="decimal"/>
      <w:lvlText w:val="%1."/>
      <w:lvlJc w:val="left"/>
      <w:pPr>
        <w:tabs>
          <w:tab w:val="left" w:pos="312"/>
        </w:tabs>
      </w:pPr>
    </w:lvl>
  </w:abstractNum>
  <w:num w:numId="1">
    <w:abstractNumId w:val="9"/>
  </w:num>
  <w:num w:numId="2">
    <w:abstractNumId w:val="1"/>
  </w:num>
  <w:num w:numId="3">
    <w:abstractNumId w:val="12"/>
  </w:num>
  <w:num w:numId="4">
    <w:abstractNumId w:val="5"/>
  </w:num>
  <w:num w:numId="5">
    <w:abstractNumId w:val="3"/>
  </w:num>
  <w:num w:numId="6">
    <w:abstractNumId w:val="4"/>
  </w:num>
  <w:num w:numId="7">
    <w:abstractNumId w:val="10"/>
  </w:num>
  <w:num w:numId="8">
    <w:abstractNumId w:val="11"/>
  </w:num>
  <w:num w:numId="9">
    <w:abstractNumId w:val="8"/>
  </w:num>
  <w:num w:numId="10">
    <w:abstractNumId w:val="7"/>
  </w:num>
  <w:num w:numId="11">
    <w:abstractNumId w:val="6"/>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1072BC"/>
    <w:rsid w:val="00256B39"/>
    <w:rsid w:val="0026033C"/>
    <w:rsid w:val="002E3721"/>
    <w:rsid w:val="00313BBA"/>
    <w:rsid w:val="0032602E"/>
    <w:rsid w:val="003367AE"/>
    <w:rsid w:val="003B1258"/>
    <w:rsid w:val="004100B0"/>
    <w:rsid w:val="005467DC"/>
    <w:rsid w:val="00553D03"/>
    <w:rsid w:val="005B2B6D"/>
    <w:rsid w:val="005B4B4E"/>
    <w:rsid w:val="00624FE1"/>
    <w:rsid w:val="007208D6"/>
    <w:rsid w:val="008B397C"/>
    <w:rsid w:val="008B47F4"/>
    <w:rsid w:val="00900019"/>
    <w:rsid w:val="0099063E"/>
    <w:rsid w:val="00A769B1"/>
    <w:rsid w:val="00A837D5"/>
    <w:rsid w:val="00AC4C45"/>
    <w:rsid w:val="00B46F21"/>
    <w:rsid w:val="00B511A5"/>
    <w:rsid w:val="00B736A7"/>
    <w:rsid w:val="00B7651F"/>
    <w:rsid w:val="00C56E09"/>
    <w:rsid w:val="00CF096B"/>
    <w:rsid w:val="00E16D30"/>
    <w:rsid w:val="00E33169"/>
    <w:rsid w:val="00E70904"/>
    <w:rsid w:val="00EF44B1"/>
    <w:rsid w:val="00F35AA0"/>
    <w:rsid w:val="016E63C2"/>
    <w:rsid w:val="024B0C39"/>
    <w:rsid w:val="07E74968"/>
    <w:rsid w:val="08C43677"/>
    <w:rsid w:val="09184DF8"/>
    <w:rsid w:val="0A8128A6"/>
    <w:rsid w:val="0BF32A1B"/>
    <w:rsid w:val="10BD2C22"/>
    <w:rsid w:val="150A3691"/>
    <w:rsid w:val="194D0E5E"/>
    <w:rsid w:val="22987C80"/>
    <w:rsid w:val="24192CCC"/>
    <w:rsid w:val="29050E77"/>
    <w:rsid w:val="321B73DA"/>
    <w:rsid w:val="335E6E55"/>
    <w:rsid w:val="370A452E"/>
    <w:rsid w:val="39A66CD4"/>
    <w:rsid w:val="3CD52CE1"/>
    <w:rsid w:val="3F4C13F3"/>
    <w:rsid w:val="410F2E6A"/>
    <w:rsid w:val="42495BDE"/>
    <w:rsid w:val="4430136C"/>
    <w:rsid w:val="46083D23"/>
    <w:rsid w:val="48CC29CD"/>
    <w:rsid w:val="4AB0382B"/>
    <w:rsid w:val="4F9367B4"/>
    <w:rsid w:val="545D79EB"/>
    <w:rsid w:val="555F1754"/>
    <w:rsid w:val="569868B5"/>
    <w:rsid w:val="575A0CDF"/>
    <w:rsid w:val="59100194"/>
    <w:rsid w:val="5AFF282B"/>
    <w:rsid w:val="5E450B14"/>
    <w:rsid w:val="611F6817"/>
    <w:rsid w:val="64D91904"/>
    <w:rsid w:val="66CA1754"/>
    <w:rsid w:val="6F1E65D4"/>
    <w:rsid w:val="6F266C86"/>
    <w:rsid w:val="6F5042C2"/>
    <w:rsid w:val="6FAC2DA9"/>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274</Words>
  <Characters>1563</Characters>
  <Lines>13</Lines>
  <Paragraphs>3</Paragraphs>
  <TotalTime>0</TotalTime>
  <ScaleCrop>false</ScaleCrop>
  <LinksUpToDate>false</LinksUpToDate>
  <CharactersWithSpaces>1834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陌桑</cp:lastModifiedBy>
  <dcterms:modified xsi:type="dcterms:W3CDTF">2022-03-01T05:11:37Z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8AEAC9636E42439AA88D421971940944</vt:lpwstr>
  </property>
</Properties>
</file>