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3D2DCF">
      <w:pPr>
        <w:snapToGrid w:val="0"/>
        <w:jc w:val="center"/>
        <w:rPr>
          <w:sz w:val="6"/>
          <w:szCs w:val="6"/>
        </w:rPr>
      </w:pPr>
    </w:p>
    <w:p w14:paraId="105C3980">
      <w:pPr>
        <w:snapToGrid w:val="0"/>
        <w:jc w:val="center"/>
        <w:rPr>
          <w:sz w:val="6"/>
          <w:szCs w:val="6"/>
        </w:rPr>
      </w:pPr>
    </w:p>
    <w:p w14:paraId="398FD31F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41E0C3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D5C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1A8A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812E17E">
            <w:pPr>
              <w:tabs>
                <w:tab w:val="left" w:pos="532"/>
              </w:tabs>
              <w:ind w:firstLine="960" w:firstLineChars="400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4"/>
                <w:szCs w:val="24"/>
                <w:lang w:val="en-US" w:eastAsia="zh-CN"/>
              </w:rPr>
              <w:t>幼儿园教师专业伦理</w:t>
            </w:r>
          </w:p>
        </w:tc>
      </w:tr>
      <w:tr w14:paraId="3723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A95C7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9CCBF9E">
            <w:pPr>
              <w:tabs>
                <w:tab w:val="left" w:pos="532"/>
              </w:tabs>
              <w:ind w:firstLine="200" w:firstLineChars="100"/>
              <w:jc w:val="both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1130019</w:t>
            </w:r>
          </w:p>
        </w:tc>
        <w:tc>
          <w:tcPr>
            <w:tcW w:w="1314" w:type="dxa"/>
            <w:vAlign w:val="center"/>
          </w:tcPr>
          <w:p w14:paraId="7EB6B6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0ADE26D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1135</w:t>
            </w:r>
          </w:p>
        </w:tc>
        <w:tc>
          <w:tcPr>
            <w:tcW w:w="1753" w:type="dxa"/>
            <w:vAlign w:val="center"/>
          </w:tcPr>
          <w:p w14:paraId="467AAC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E4A0C62">
            <w:pPr>
              <w:tabs>
                <w:tab w:val="left" w:pos="532"/>
              </w:tabs>
              <w:jc w:val="center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2/16</w:t>
            </w:r>
          </w:p>
        </w:tc>
      </w:tr>
      <w:tr w14:paraId="6778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11471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139F92B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刘风琴</w:t>
            </w:r>
          </w:p>
        </w:tc>
        <w:tc>
          <w:tcPr>
            <w:tcW w:w="1314" w:type="dxa"/>
            <w:vAlign w:val="center"/>
          </w:tcPr>
          <w:p w14:paraId="30AAB0C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E91CC84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24419</w:t>
            </w:r>
          </w:p>
        </w:tc>
        <w:tc>
          <w:tcPr>
            <w:tcW w:w="1753" w:type="dxa"/>
            <w:vAlign w:val="center"/>
          </w:tcPr>
          <w:p w14:paraId="2695D04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6AA240E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兼职</w:t>
            </w:r>
          </w:p>
        </w:tc>
      </w:tr>
      <w:tr w14:paraId="2D8F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26FB5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A0726D4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学前教育B23-1、2、3</w:t>
            </w:r>
          </w:p>
        </w:tc>
        <w:tc>
          <w:tcPr>
            <w:tcW w:w="1314" w:type="dxa"/>
            <w:vAlign w:val="center"/>
          </w:tcPr>
          <w:p w14:paraId="77BD488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F1ABB20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122</w:t>
            </w:r>
          </w:p>
        </w:tc>
        <w:tc>
          <w:tcPr>
            <w:tcW w:w="1753" w:type="dxa"/>
            <w:vAlign w:val="center"/>
          </w:tcPr>
          <w:p w14:paraId="08306EF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A2DA0CE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一教109,110</w:t>
            </w:r>
          </w:p>
          <w:p w14:paraId="35888CFB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一教214</w:t>
            </w:r>
            <w:bookmarkStart w:id="0" w:name="_GoBack"/>
            <w:bookmarkEnd w:id="0"/>
          </w:p>
        </w:tc>
      </w:tr>
      <w:tr w14:paraId="29AE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929FCE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C5272D8">
            <w:pPr>
              <w:tabs>
                <w:tab w:val="left" w:pos="532"/>
              </w:tabs>
              <w:jc w:val="left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上课前后，随时微信联系</w:t>
            </w:r>
          </w:p>
        </w:tc>
      </w:tr>
      <w:tr w14:paraId="5C391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ADC3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666751F">
            <w:pPr>
              <w:tabs>
                <w:tab w:val="left" w:pos="532"/>
              </w:tabs>
              <w:jc w:val="left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7A2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CA08C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11725">
            <w:pPr>
              <w:tabs>
                <w:tab w:val="left" w:pos="532"/>
              </w:tabs>
              <w:jc w:val="left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幼儿园教师专业伦理，步社民，复旦大学出版社，2019版</w:t>
            </w:r>
          </w:p>
        </w:tc>
      </w:tr>
      <w:tr w14:paraId="1378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338CD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68F6F56">
            <w:pPr>
              <w:tabs>
                <w:tab w:val="left" w:pos="532"/>
              </w:tabs>
              <w:jc w:val="left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幼儿保育专业伦理，蔡淑桂，台湾永大书局出版社</w:t>
            </w:r>
          </w:p>
          <w:p w14:paraId="2E0F015A">
            <w:pPr>
              <w:tabs>
                <w:tab w:val="left" w:pos="532"/>
              </w:tabs>
              <w:jc w:val="left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与幼儿教师对话——迈向专业成长之路，Lilian G.Katz，南京师范大学出版社</w:t>
            </w:r>
          </w:p>
        </w:tc>
      </w:tr>
    </w:tbl>
    <w:p w14:paraId="4114F7D5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10B53FB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565"/>
        <w:gridCol w:w="1207"/>
        <w:gridCol w:w="2761"/>
      </w:tblGrid>
      <w:tr w14:paraId="409C1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AC5A8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C3B4BF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404D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BA06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8C321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A385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C3116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37" w:type="dxa"/>
          </w:tcPr>
          <w:p w14:paraId="168D95EC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4506134A">
            <w:pPr>
              <w:widowControl/>
              <w:ind w:firstLine="240" w:firstLineChars="100"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64FC83CB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2DB82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导论</w:t>
            </w:r>
          </w:p>
          <w:p w14:paraId="5C3803DA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幼儿园教师的地位和尊严从哪里来?</w:t>
            </w:r>
          </w:p>
          <w:p w14:paraId="4518720B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专业与伦理</w:t>
            </w:r>
          </w:p>
          <w:p w14:paraId="47D0960D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何为专业伦理</w:t>
            </w:r>
          </w:p>
          <w:p w14:paraId="13899A8A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专业伦理与专业化</w:t>
            </w:r>
          </w:p>
          <w:p w14:paraId="1076D7C3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专业伦理与伦理学</w:t>
            </w:r>
          </w:p>
        </w:tc>
        <w:tc>
          <w:tcPr>
            <w:tcW w:w="12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4A917F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D951C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34B7E17E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7A15DA0C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120B1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14475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37" w:type="dxa"/>
          </w:tcPr>
          <w:p w14:paraId="2316AFE5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4CB44E7D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540DFB1B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B01B1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专业伦理的核心取向</w:t>
            </w:r>
          </w:p>
          <w:p w14:paraId="570CE401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1.教育的价值守望</w:t>
            </w:r>
          </w:p>
          <w:p w14:paraId="3D27F62D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幼儿为本</w:t>
            </w:r>
          </w:p>
          <w:p w14:paraId="078E7927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幸福从教</w:t>
            </w:r>
          </w:p>
          <w:p w14:paraId="574FE54E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1170F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BDABF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375408D6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32E8D69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  <w:p w14:paraId="20BDEED4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搜集分析两难案例</w:t>
            </w:r>
          </w:p>
        </w:tc>
      </w:tr>
      <w:tr w14:paraId="124A1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7E066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  <w:p w14:paraId="5C542C16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37" w:type="dxa"/>
          </w:tcPr>
          <w:p w14:paraId="6E214009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0311A24A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8E80D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专业伦理的基本要求</w:t>
            </w:r>
          </w:p>
          <w:p w14:paraId="6D19BAE0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不逾底线</w:t>
            </w:r>
          </w:p>
          <w:p w14:paraId="6A37CA95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直面两难</w:t>
            </w:r>
          </w:p>
        </w:tc>
        <w:tc>
          <w:tcPr>
            <w:tcW w:w="12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F2C3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78B12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7EBD630B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1C000961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01F8F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CA3567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37" w:type="dxa"/>
          </w:tcPr>
          <w:p w14:paraId="4988A156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03139DFA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5C163AAA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AA2A0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专业伦理的他山之石</w:t>
            </w:r>
          </w:p>
          <w:p w14:paraId="4EBFDC1F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美英澳幼教专业伦理建设及启示</w:t>
            </w:r>
          </w:p>
          <w:p w14:paraId="6093B531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台湾地区的幼教专业伦理守则及其教育启示</w:t>
            </w:r>
          </w:p>
          <w:p w14:paraId="1B239102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</w:p>
          <w:p w14:paraId="137CACCD">
            <w:pPr>
              <w:widowControl/>
              <w:jc w:val="left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D2437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8D4EF9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414933E9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42BA73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4AEBE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FF447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  <w:p w14:paraId="7C8BC8F1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37" w:type="dxa"/>
          </w:tcPr>
          <w:p w14:paraId="581E8C00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2C4C6397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21C2D10E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0A036">
            <w:pPr>
              <w:widowControl/>
              <w:jc w:val="left"/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专业伦理的本土行动</w:t>
            </w:r>
          </w:p>
          <w:p w14:paraId="71397888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1.现实呼唤</w:t>
            </w:r>
          </w:p>
          <w:p w14:paraId="67212B3E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现代转向</w:t>
            </w:r>
          </w:p>
          <w:p w14:paraId="0D46A0A9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草根求索</w:t>
            </w:r>
          </w:p>
        </w:tc>
        <w:tc>
          <w:tcPr>
            <w:tcW w:w="12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358D1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278E5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1286111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6C64947B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213B1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EAAEA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37" w:type="dxa"/>
          </w:tcPr>
          <w:p w14:paraId="4AEBF917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489DBFDE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494FF8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专业伦理的责任与实践</w:t>
            </w:r>
          </w:p>
          <w:p w14:paraId="5F547DEA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对幼儿的伦理责任与实践</w:t>
            </w:r>
          </w:p>
          <w:p w14:paraId="472AB462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对家庭的伦理责任与实践</w:t>
            </w:r>
          </w:p>
          <w:p w14:paraId="2E9FAF1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7C56A8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6FC74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6FC8C5A6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3D53B062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7F8FA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876AA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7</w:t>
            </w: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37" w:type="dxa"/>
          </w:tcPr>
          <w:p w14:paraId="7A339D8E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22173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专业伦理的责任与实践</w:t>
            </w:r>
          </w:p>
          <w:p w14:paraId="3D23F0B6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对同事的伦理责任与实践</w:t>
            </w:r>
          </w:p>
          <w:p w14:paraId="5CA934FD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对社区的伦理责任与实践</w:t>
            </w:r>
          </w:p>
        </w:tc>
        <w:tc>
          <w:tcPr>
            <w:tcW w:w="12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E1554E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3BF6FA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阅读推荐著作</w:t>
            </w:r>
          </w:p>
          <w:p w14:paraId="32F4E15C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60F2A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44E3A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37" w:type="dxa"/>
          </w:tcPr>
          <w:p w14:paraId="62D877EE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D3A2B">
            <w:pPr>
              <w:widowControl/>
              <w:jc w:val="left"/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保教现场的伦理践行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1687FD22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教师的说与听</w:t>
            </w:r>
          </w:p>
        </w:tc>
        <w:tc>
          <w:tcPr>
            <w:tcW w:w="12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BF753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F83DA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撰写案例</w:t>
            </w:r>
          </w:p>
          <w:p w14:paraId="5CAB19F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分享汇报</w:t>
            </w:r>
          </w:p>
        </w:tc>
      </w:tr>
      <w:tr w14:paraId="49831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6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54549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32809CD7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EF5DE">
            <w:pPr>
              <w:widowControl/>
              <w:jc w:val="left"/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保教现场的伦理践行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04D1533E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教师的宽容</w:t>
            </w:r>
          </w:p>
          <w:p w14:paraId="23D0F410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教师的公正</w:t>
            </w:r>
          </w:p>
          <w:p w14:paraId="45027D8A">
            <w:pPr>
              <w:widowControl/>
              <w:jc w:val="left"/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F2F0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讲授法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052F87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撰写案例</w:t>
            </w:r>
          </w:p>
          <w:p w14:paraId="7226F0E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分享汇报</w:t>
            </w:r>
          </w:p>
        </w:tc>
      </w:tr>
      <w:tr w14:paraId="1C4D6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2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F07DD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18FB5E3A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6C20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幼儿园教师专业伦理规范及其解读</w:t>
            </w:r>
          </w:p>
          <w:p w14:paraId="74F69561">
            <w:pPr>
              <w:widowControl/>
              <w:jc w:val="left"/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教师对幼儿、家长、同事、管理者的专业伦理规范</w:t>
            </w:r>
          </w:p>
        </w:tc>
        <w:tc>
          <w:tcPr>
            <w:tcW w:w="12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044C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讲授法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51076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撰写案例</w:t>
            </w:r>
          </w:p>
          <w:p w14:paraId="30B93B7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分享汇报</w:t>
            </w:r>
          </w:p>
        </w:tc>
      </w:tr>
      <w:tr w14:paraId="7E798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9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D0BFD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3C432091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D9E7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幼儿园教师专业伦理规范及其解读</w:t>
            </w:r>
          </w:p>
          <w:p w14:paraId="3256BEC6">
            <w:pPr>
              <w:widowControl/>
              <w:jc w:val="left"/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管理者对部属的专业伦理规范</w:t>
            </w:r>
          </w:p>
        </w:tc>
        <w:tc>
          <w:tcPr>
            <w:tcW w:w="12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2752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E5ECDA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40C973FD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0AFD1E3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68DC0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22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834C0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37" w:type="dxa"/>
          </w:tcPr>
          <w:p w14:paraId="0257D752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891E7">
            <w:pPr>
              <w:widowControl/>
              <w:jc w:val="left"/>
              <w:rPr>
                <w:rFonts w:hint="default" w:ascii="宋体" w:hAnsi="宋体" w:eastAsia="宋体" w:cs="Arial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val="en-US" w:eastAsia="zh-CN"/>
              </w:rPr>
              <w:t>伦理践行，保教现场教学案例分析</w:t>
            </w:r>
          </w:p>
        </w:tc>
        <w:tc>
          <w:tcPr>
            <w:tcW w:w="12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070CF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784F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14:paraId="0E44B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2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C0CC3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37" w:type="dxa"/>
          </w:tcPr>
          <w:p w14:paraId="1F8B9212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7B1BD">
            <w:pPr>
              <w:widowControl/>
              <w:jc w:val="left"/>
              <w:rPr>
                <w:rFonts w:hint="default" w:ascii="宋体" w:hAnsi="宋体" w:eastAsia="宋体" w:cs="Arial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val="en-US" w:eastAsia="zh-CN"/>
              </w:rPr>
              <w:t>结合专业伦理解读幼儿园教师专业标准</w:t>
            </w:r>
          </w:p>
        </w:tc>
        <w:tc>
          <w:tcPr>
            <w:tcW w:w="12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B6D2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讲授法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880E5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撰写案例</w:t>
            </w:r>
          </w:p>
          <w:p w14:paraId="1A30C38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分享汇报</w:t>
            </w:r>
          </w:p>
        </w:tc>
      </w:tr>
      <w:tr w14:paraId="03E22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7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41AC0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37" w:type="dxa"/>
          </w:tcPr>
          <w:p w14:paraId="30A5A61A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3D6CE">
            <w:pPr>
              <w:widowControl/>
              <w:jc w:val="left"/>
              <w:rPr>
                <w:rFonts w:hint="default" w:ascii="宋体" w:hAnsi="宋体" w:eastAsia="宋体" w:cs="Arial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val="en-US" w:eastAsia="zh-CN"/>
              </w:rPr>
              <w:t>专业伦理内化；从制度养成到个人践行。职场，个人</w:t>
            </w:r>
          </w:p>
        </w:tc>
        <w:tc>
          <w:tcPr>
            <w:tcW w:w="12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74E1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7ED31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3826A71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1DBBC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7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B32703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37" w:type="dxa"/>
          </w:tcPr>
          <w:p w14:paraId="22C42F3F">
            <w:pPr>
              <w:widowControl/>
              <w:ind w:firstLine="240" w:firstLineChars="100"/>
              <w:jc w:val="both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3A0DC9C9">
            <w:pPr>
              <w:bidi w:val="0"/>
              <w:ind w:firstLine="399" w:firstLineChars="0"/>
              <w:jc w:val="left"/>
              <w:rPr>
                <w:rFonts w:hint="default" w:ascii="Times New Roman" w:hAnsi="Times New Roman" w:eastAsia="PMingLiU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5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A799E">
            <w:pPr>
              <w:widowControl/>
              <w:jc w:val="left"/>
              <w:rPr>
                <w:rFonts w:hint="default" w:ascii="宋体" w:hAnsi="宋体" w:eastAsia="宋体" w:cs="Arial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val="en-US" w:eastAsia="zh-CN"/>
              </w:rPr>
              <w:t>专业伦理超越；从生命关怀到善的诉求</w:t>
            </w:r>
          </w:p>
        </w:tc>
        <w:tc>
          <w:tcPr>
            <w:tcW w:w="12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9195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2D7B5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5CBAA4D6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3BE5F99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55B92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26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965C7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37" w:type="dxa"/>
          </w:tcPr>
          <w:p w14:paraId="41CE139E">
            <w:pPr>
              <w:widowControl/>
              <w:ind w:firstLine="240" w:firstLineChars="100"/>
              <w:jc w:val="both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2A457E01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  <w:p w14:paraId="79A5C173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06B430">
            <w:pPr>
              <w:widowControl/>
              <w:jc w:val="left"/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幼儿园保教过程中的伦理案例与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val="en-US" w:eastAsia="zh-CN"/>
              </w:rPr>
              <w:t>分析</w:t>
            </w:r>
          </w:p>
        </w:tc>
        <w:tc>
          <w:tcPr>
            <w:tcW w:w="12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9D89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B1956C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031BC9D3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2DCA853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</w:tbl>
    <w:p w14:paraId="7F1EB0D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1804708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3819"/>
        <w:gridCol w:w="3411"/>
      </w:tblGrid>
      <w:tr w14:paraId="78C6C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3" w:hRule="atLeast"/>
        </w:trPr>
        <w:tc>
          <w:tcPr>
            <w:tcW w:w="1809" w:type="dxa"/>
            <w:shd w:val="clear" w:color="auto" w:fill="auto"/>
            <w:vAlign w:val="center"/>
          </w:tcPr>
          <w:p w14:paraId="1B2B3F9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32107E9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2F4E6B0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C95C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84" w:hRule="atLeast"/>
        </w:trPr>
        <w:tc>
          <w:tcPr>
            <w:tcW w:w="1809" w:type="dxa"/>
            <w:shd w:val="clear" w:color="auto" w:fill="auto"/>
            <w:vAlign w:val="center"/>
          </w:tcPr>
          <w:p w14:paraId="5D3CB7F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5549C1B9">
            <w:pPr>
              <w:widowControl w:val="0"/>
              <w:spacing w:line="288" w:lineRule="auto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eastAsia="zh-CN"/>
              </w:rPr>
              <w:t>期终</w:t>
            </w: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开</w:t>
            </w: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eastAsia="zh-CN"/>
              </w:rPr>
              <w:t>卷考（纸笔测试）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5A7AB8A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%</w:t>
            </w:r>
          </w:p>
        </w:tc>
      </w:tr>
      <w:tr w14:paraId="2182B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0" w:hRule="atLeast"/>
        </w:trPr>
        <w:tc>
          <w:tcPr>
            <w:tcW w:w="1809" w:type="dxa"/>
            <w:shd w:val="clear" w:color="auto" w:fill="auto"/>
            <w:vAlign w:val="center"/>
          </w:tcPr>
          <w:p w14:paraId="3E9B1CB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07422580">
            <w:pPr>
              <w:widowControl w:val="0"/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任务分析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4039EF0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25%</w:t>
            </w:r>
          </w:p>
        </w:tc>
      </w:tr>
      <w:tr w14:paraId="3D4DB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75" w:hRule="atLeast"/>
        </w:trPr>
        <w:tc>
          <w:tcPr>
            <w:tcW w:w="1809" w:type="dxa"/>
            <w:shd w:val="clear" w:color="auto" w:fill="auto"/>
            <w:vAlign w:val="center"/>
          </w:tcPr>
          <w:p w14:paraId="285F7AB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41D28A52">
            <w:pPr>
              <w:widowControl w:val="0"/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课堂展示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7FD9739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</w:tr>
      <w:tr w14:paraId="09368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auto" w:fill="auto"/>
            <w:vAlign w:val="center"/>
          </w:tcPr>
          <w:p w14:paraId="1735832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1952EF77">
            <w:pPr>
              <w:widowControl w:val="0"/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val="en-US" w:eastAsia="zh-CN"/>
              </w:rPr>
              <w:t>课堂表现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6E1EEFD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</w:tr>
    </w:tbl>
    <w:p w14:paraId="26DA34C2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71830" cy="300355"/>
            <wp:effectExtent l="0" t="0" r="4445" b="4445"/>
            <wp:docPr id="4" name="图片 4" descr="微信图片_刘风琴签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刘风琴签字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2026-2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2728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CE850E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0812D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E81281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3EC7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B6E94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310C9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8310C9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D8098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71E5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Y2U4YjVlMzE1M2RkMWY3NzQ2NDc0OGI3YWViM2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7C21C4"/>
    <w:rsid w:val="0250298D"/>
    <w:rsid w:val="07BD5C0F"/>
    <w:rsid w:val="0A7560ED"/>
    <w:rsid w:val="0B02141F"/>
    <w:rsid w:val="0DB76A4A"/>
    <w:rsid w:val="199D2E85"/>
    <w:rsid w:val="1B9B294B"/>
    <w:rsid w:val="1FA35A57"/>
    <w:rsid w:val="21271E50"/>
    <w:rsid w:val="220D39F1"/>
    <w:rsid w:val="244B0A92"/>
    <w:rsid w:val="27B702D8"/>
    <w:rsid w:val="2E59298A"/>
    <w:rsid w:val="37E50B00"/>
    <w:rsid w:val="447B2776"/>
    <w:rsid w:val="49DF08B3"/>
    <w:rsid w:val="49F47005"/>
    <w:rsid w:val="53566988"/>
    <w:rsid w:val="560567F0"/>
    <w:rsid w:val="58E40592"/>
    <w:rsid w:val="5E5C2CBB"/>
    <w:rsid w:val="65310993"/>
    <w:rsid w:val="6E256335"/>
    <w:rsid w:val="700912C5"/>
    <w:rsid w:val="716C2457"/>
    <w:rsid w:val="74F62C86"/>
    <w:rsid w:val="797B70C4"/>
    <w:rsid w:val="7B1F5E6F"/>
    <w:rsid w:val="7CB151BF"/>
    <w:rsid w:val="7EE72EBE"/>
    <w:rsid w:val="DFBF10B4"/>
    <w:rsid w:val="ECFEA68E"/>
    <w:rsid w:val="FDF7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840</Words>
  <Characters>917</Characters>
  <Lines>2</Lines>
  <Paragraphs>1</Paragraphs>
  <TotalTime>35</TotalTime>
  <ScaleCrop>false</ScaleCrop>
  <LinksUpToDate>false</LinksUpToDate>
  <CharactersWithSpaces>939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Claudia Han</cp:lastModifiedBy>
  <cp:lastPrinted>2015-03-19T03:45:00Z</cp:lastPrinted>
  <dcterms:modified xsi:type="dcterms:W3CDTF">2026-03-05T01:25:54Z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A697254232B74A8DA537F52B82C250CE_13</vt:lpwstr>
  </property>
  <property fmtid="{D5CDD505-2E9C-101B-9397-08002B2CF9AE}" pid="4" name="KSOTemplateDocerSaveRecord">
    <vt:lpwstr>eyJoZGlkIjoiNDc2ODZlNjQ4ZWY3MTQ2YjAwYjM3NGRhYmJjMTIwNjkiLCJ1c2VySWQiOiIxMzAwNTY5MDUzIn0=</vt:lpwstr>
  </property>
</Properties>
</file>