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7DB2D"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中国艺术歌曲演唱</w:t>
      </w:r>
      <w:r>
        <w:rPr>
          <w:rFonts w:hint="eastAsia" w:ascii="黑体" w:hAnsi="黑体" w:eastAsia="黑体"/>
          <w:bCs/>
          <w:sz w:val="32"/>
          <w:szCs w:val="32"/>
        </w:rPr>
        <w:t>课程教学大纲</w:t>
      </w:r>
    </w:p>
    <w:p w14:paraId="33BB16BD"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580D241D"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130102A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3B56F92">
            <w:pPr>
              <w:widowControl w:val="0"/>
              <w:jc w:val="left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  <w:t>中国艺术歌曲演唱</w:t>
            </w:r>
          </w:p>
        </w:tc>
      </w:tr>
      <w:tr w14:paraId="73633B2A"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8DC213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0B511230">
            <w:pPr>
              <w:widowControl w:val="0"/>
              <w:jc w:val="left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  <w:t>Chinese art song singing</w:t>
            </w:r>
          </w:p>
        </w:tc>
      </w:tr>
      <w:tr w14:paraId="461F6022"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581572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601EB493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2130079</w:t>
            </w:r>
          </w:p>
        </w:tc>
        <w:tc>
          <w:tcPr>
            <w:tcW w:w="2126" w:type="dxa"/>
            <w:gridSpan w:val="2"/>
            <w:vAlign w:val="center"/>
          </w:tcPr>
          <w:p w14:paraId="0F6C9EE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6F6B8984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328AE640"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71A455E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006791E4">
            <w:pPr>
              <w:widowControl w:val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272" w:type="dxa"/>
            <w:vAlign w:val="center"/>
          </w:tcPr>
          <w:p w14:paraId="1D89050F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14585F32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13" w:type="dxa"/>
            <w:gridSpan w:val="2"/>
            <w:vAlign w:val="center"/>
          </w:tcPr>
          <w:p w14:paraId="1F9DEBD2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77E4D4F3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  <w:bookmarkStart w:id="6" w:name="_GoBack"/>
            <w:bookmarkEnd w:id="6"/>
          </w:p>
        </w:tc>
      </w:tr>
      <w:tr w14:paraId="7D6D236D"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7D38AF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09E1D8D8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 w14:paraId="6D7F2A5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38C18DC7">
            <w:pPr>
              <w:widowControl w:val="0"/>
              <w:jc w:val="center"/>
              <w:rPr>
                <w:rFonts w:hint="eastAsia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</w:tr>
      <w:tr w14:paraId="515F157F"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E72947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79C7069A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综合素质选修课</w:t>
            </w:r>
          </w:p>
        </w:tc>
        <w:tc>
          <w:tcPr>
            <w:tcW w:w="2126" w:type="dxa"/>
            <w:gridSpan w:val="2"/>
            <w:vAlign w:val="center"/>
          </w:tcPr>
          <w:p w14:paraId="2474857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7DCC5ABF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</w:tr>
      <w:tr w14:paraId="2BD6B603"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913117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56AA8130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中国艺术歌曲集</w:t>
            </w:r>
          </w:p>
        </w:tc>
        <w:tc>
          <w:tcPr>
            <w:tcW w:w="1413" w:type="dxa"/>
            <w:gridSpan w:val="2"/>
            <w:vAlign w:val="center"/>
          </w:tcPr>
          <w:p w14:paraId="20BA253D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4EE82D5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4D584291">
            <w:pPr>
              <w:widowControl w:val="0"/>
              <w:ind w:left="120" w:leftChars="5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345FD8D1"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803D72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4818FD1A">
            <w:pPr>
              <w:pStyle w:val="15"/>
              <w:widowControl w:val="0"/>
              <w:jc w:val="both"/>
            </w:pPr>
            <w:r>
              <w:rPr>
                <w:rFonts w:hint="eastAsia"/>
              </w:rPr>
              <w:t>无</w:t>
            </w:r>
          </w:p>
        </w:tc>
      </w:tr>
      <w:tr w14:paraId="6731AC12">
        <w:trPr>
          <w:trHeight w:val="3466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5898E6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42E42D46">
            <w:pPr>
              <w:pStyle w:val="15"/>
              <w:widowControl w:val="0"/>
              <w:ind w:firstLine="420" w:firstLineChars="200"/>
              <w:jc w:val="both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本课程是面向大学生的一门通识类艺术美育课程。</w:t>
            </w:r>
          </w:p>
          <w:p w14:paraId="6A0E65E8">
            <w:pPr>
              <w:pStyle w:val="15"/>
              <w:widowControl w:val="0"/>
              <w:ind w:firstLine="420" w:firstLineChars="200"/>
              <w:jc w:val="both"/>
              <w:rPr>
                <w:lang w:eastAsia="zh-Hans"/>
              </w:rPr>
            </w:pPr>
            <w:r>
              <w:rPr>
                <w:lang w:eastAsia="zh-Hans"/>
              </w:rPr>
              <w:t>艺术歌曲是十八世纪末，十九世纪初欧洲兴起的一种音乐体裁，以舒伯特为鼻祖。大约在一九一九年“五四运动” 前后传入我国，中国艺术歌曲从此展开属于自己的历史。</w:t>
            </w:r>
          </w:p>
          <w:p w14:paraId="35BCEF5B">
            <w:pPr>
              <w:pStyle w:val="15"/>
              <w:widowControl w:val="0"/>
              <w:ind w:firstLine="420" w:firstLineChars="200"/>
              <w:jc w:val="both"/>
            </w:pPr>
            <w:r>
              <w:rPr>
                <w:lang w:eastAsia="zh-Hans"/>
              </w:rPr>
              <w:t xml:space="preserve">艺术歌曲最初传入我国时，主要受众群体是我国知识、文化界人士，他们对于艺术歌曲这种浪漫主义音乐非常喜爱，相互传阅，共同分享。在新文化运动中，很多音乐家、大学教授、社会学者、文人作家、诗人创作了一首首近代经典，传世佳作。这门课程将通过《问》、《花非花》、《梅娘曲》、《铁蹄下的歌女》、《长城谣》等曲目，让学生了解中国艺术歌曲，并在此基础上学习一定的声乐技巧，将歌曲要演唱出来 </w:t>
            </w:r>
          </w:p>
        </w:tc>
      </w:tr>
      <w:tr w14:paraId="496E9228">
        <w:trPr>
          <w:trHeight w:val="1296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65DF456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38A5C5D4">
            <w:pPr>
              <w:pStyle w:val="15"/>
              <w:widowControl w:val="0"/>
              <w:jc w:val="both"/>
            </w:pPr>
            <w:r>
              <w:rPr>
                <w:rFonts w:hint="eastAsia"/>
                <w:lang w:eastAsia="zh-Hans"/>
              </w:rPr>
              <w:t>该课程适合于任何年龄段</w:t>
            </w:r>
            <w:r>
              <w:rPr>
                <w:lang w:eastAsia="zh-Hans"/>
              </w:rPr>
              <w:t>、</w:t>
            </w:r>
            <w:r>
              <w:rPr>
                <w:rFonts w:hint="eastAsia"/>
                <w:lang w:eastAsia="zh-Hans"/>
              </w:rPr>
              <w:t>不同专业的全校本科生</w:t>
            </w:r>
            <w:r>
              <w:rPr>
                <w:lang w:eastAsia="zh-Hans"/>
              </w:rPr>
              <w:t>。可以有一定的声乐基础，课程中会将学习很多声乐技巧，以发声方法为主，将其运用到中国艺术歌曲曲目当中。</w:t>
            </w:r>
          </w:p>
        </w:tc>
      </w:tr>
      <w:tr w14:paraId="3F8E33B1"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57912E0F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09875787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12655F3B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5F8F7A9E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14:paraId="44F26FAD"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498E8DE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414D7226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14FF5452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5CC9D687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14:paraId="28C633D6"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25B5AD4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1442900B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220F2052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60FF38C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14:paraId="116E9A9F">
      <w:pPr>
        <w:spacing w:line="100" w:lineRule="exact"/>
        <w:rPr>
          <w:rFonts w:ascii="Arial" w:hAnsi="Arial" w:eastAsia="黑体"/>
        </w:rPr>
      </w:pPr>
      <w:r>
        <w:br w:type="page"/>
      </w:r>
    </w:p>
    <w:p w14:paraId="25F8F38C"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3BAE644B">
      <w:pPr>
        <w:pStyle w:val="18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8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9"/>
      </w:tblGrid>
      <w:tr w14:paraId="6F759EA5">
        <w:trPr>
          <w:trHeight w:val="454" w:hRule="atLeast"/>
          <w:jc w:val="center"/>
        </w:trPr>
        <w:tc>
          <w:tcPr>
            <w:tcW w:w="1206" w:type="dxa"/>
            <w:vAlign w:val="center"/>
          </w:tcPr>
          <w:p w14:paraId="1128D47B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1A826256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0FF90C59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19A7D7BA"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49B99A0C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71DCD94C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24B028E5">
            <w:pPr>
              <w:pStyle w:val="15"/>
              <w:jc w:val="left"/>
              <w:rPr>
                <w:rFonts w:hint="eastAsia" w:ascii="宋体" w:hAnsi="宋体" w:eastAsia="宋体"/>
                <w:bCs/>
                <w:lang w:eastAsia="zh-CN"/>
              </w:rPr>
            </w:pPr>
            <w:r>
              <w:t>能够通过课前搜索、练习、思考、讨论等方式了解</w:t>
            </w:r>
            <w:r>
              <w:rPr>
                <w:rFonts w:hint="eastAsia"/>
                <w:lang w:val="en-US" w:eastAsia="zh-CN"/>
              </w:rPr>
              <w:t>中国艺术歌曲</w:t>
            </w:r>
          </w:p>
        </w:tc>
      </w:tr>
      <w:tr w14:paraId="3A79EA01"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387ABF57">
            <w:pPr>
              <w:pStyle w:val="15"/>
              <w:rPr>
                <w:bCs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2FAF8E6E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7BA7AC1D">
            <w:pPr>
              <w:pStyle w:val="15"/>
              <w:jc w:val="left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了解</w:t>
            </w:r>
            <w:r>
              <w:rPr>
                <w:rFonts w:hint="eastAsia"/>
              </w:rPr>
              <w:t>基础</w:t>
            </w:r>
            <w:r>
              <w:t>的</w:t>
            </w:r>
            <w:r>
              <w:rPr>
                <w:rFonts w:hint="eastAsia"/>
                <w:lang w:val="en-US" w:eastAsia="zh-CN"/>
              </w:rPr>
              <w:t>发声方法</w:t>
            </w:r>
          </w:p>
        </w:tc>
      </w:tr>
      <w:tr w14:paraId="2D12BDFF"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28BFBA04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3348235A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6CA9D56C">
            <w:pPr>
              <w:pStyle w:val="15"/>
              <w:jc w:val="left"/>
              <w:rPr>
                <w:rFonts w:ascii="宋体" w:hAnsi="宋体"/>
                <w:bCs/>
              </w:rPr>
            </w:pPr>
            <w:r>
              <w:t>能够</w:t>
            </w:r>
            <w:r>
              <w:rPr>
                <w:rFonts w:hint="eastAsia"/>
                <w:lang w:val="en-US" w:eastAsia="zh-CN"/>
              </w:rPr>
              <w:t>掌握基础的发声技巧</w:t>
            </w:r>
            <w:r>
              <w:t>，运用到</w:t>
            </w:r>
            <w:r>
              <w:rPr>
                <w:rFonts w:hint="eastAsia"/>
              </w:rPr>
              <w:t>曲目当</w:t>
            </w:r>
            <w:r>
              <w:t>中</w:t>
            </w:r>
          </w:p>
        </w:tc>
      </w:tr>
      <w:tr w14:paraId="47F51CB7"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0CDAF38A">
            <w:pPr>
              <w:pStyle w:val="15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3AB1E232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05100F03">
            <w:pPr>
              <w:pStyle w:val="15"/>
              <w:jc w:val="left"/>
              <w:rPr>
                <w:rFonts w:ascii="宋体" w:hAnsi="宋体"/>
                <w:bCs/>
              </w:rPr>
            </w:pPr>
            <w:r>
              <w:t>能够通过</w:t>
            </w:r>
            <w:r>
              <w:rPr>
                <w:rFonts w:hint="eastAsia"/>
              </w:rPr>
              <w:t>练习</w:t>
            </w:r>
            <w:r>
              <w:t>，</w:t>
            </w:r>
            <w:r>
              <w:rPr>
                <w:rFonts w:hint="eastAsia"/>
              </w:rPr>
              <w:t>可以简单的视唱新曲目。</w:t>
            </w:r>
          </w:p>
        </w:tc>
      </w:tr>
      <w:tr w14:paraId="1346EEFB"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5E6D1D5A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1B7007BD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1E0DAE8E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14:paraId="786CF4E4">
            <w:pPr>
              <w:pStyle w:val="15"/>
              <w:jc w:val="left"/>
            </w:pPr>
            <w:r>
              <w:t>能够在学习过程中懂得相互合作，在探索中获得真知。</w:t>
            </w:r>
          </w:p>
        </w:tc>
      </w:tr>
      <w:tr w14:paraId="7E28C0F2"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61870207">
            <w:pPr>
              <w:pStyle w:val="15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4E1E6F43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306" w:type="dxa"/>
            <w:vAlign w:val="center"/>
          </w:tcPr>
          <w:p w14:paraId="0A789DFD">
            <w:pPr>
              <w:pStyle w:val="15"/>
              <w:jc w:val="left"/>
              <w:rPr>
                <w:rFonts w:ascii="宋体" w:hAnsi="宋体"/>
                <w:bCs/>
              </w:rPr>
            </w:pPr>
            <w:r>
              <w:t>能够通过</w:t>
            </w:r>
            <w:r>
              <w:rPr>
                <w:rFonts w:hint="eastAsia"/>
                <w:lang w:val="en-US" w:eastAsia="zh-CN"/>
              </w:rPr>
              <w:t>中国艺术歌曲</w:t>
            </w:r>
            <w:r>
              <w:t>，了解</w:t>
            </w:r>
            <w:r>
              <w:rPr>
                <w:rFonts w:hint="eastAsia"/>
              </w:rPr>
              <w:t>音乐文化</w:t>
            </w:r>
            <w:r>
              <w:t>，</w:t>
            </w:r>
            <w:r>
              <w:rPr>
                <w:rFonts w:hint="eastAsia"/>
              </w:rPr>
              <w:t>学会审美，理解艺术在人类文明中的重要性</w:t>
            </w:r>
            <w:r>
              <w:t>。</w:t>
            </w:r>
          </w:p>
        </w:tc>
      </w:tr>
    </w:tbl>
    <w:p w14:paraId="763AEB59">
      <w:pPr>
        <w:pStyle w:val="18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0"/>
      </w:tblGrid>
      <w:tr w14:paraId="4F7DC52F">
        <w:trPr>
          <w:trHeight w:val="2565" w:hRule="atLeast"/>
        </w:trPr>
        <w:tc>
          <w:tcPr>
            <w:tcW w:w="8480" w:type="dxa"/>
          </w:tcPr>
          <w:p w14:paraId="73241F17">
            <w:pPr>
              <w:pStyle w:val="15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sz w:val="21"/>
                <w:szCs w:val="21"/>
                <w:lang w:val="en-US" w:eastAsia="zh-CN" w:bidi="ar-SA"/>
              </w:rPr>
              <w:t>LO1 品德修养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：拥护中国共产党的领导，坚定理想信念，自觉涵养和积极弘扬社会主义核心价值观，增强政治认同、厚植家国情怀、遵守法律法规、传承雷锋精神，践行“感恩、回报、爱心、责任”八字校训，积极服务他人、服务社会、诚信尽责、爱岗敬业。爱党爱国，坚决拥护党的领导，热爱祖国的大好河山、悠久历史、灿烂文化，自觉维护民族利益和国家尊严。</w:t>
            </w:r>
          </w:p>
        </w:tc>
      </w:tr>
      <w:tr w14:paraId="637B61D8">
        <w:trPr>
          <w:trHeight w:val="2500" w:hRule="atLeast"/>
        </w:trPr>
        <w:tc>
          <w:tcPr>
            <w:tcW w:w="8480" w:type="dxa"/>
          </w:tcPr>
          <w:p w14:paraId="541A66A8">
            <w:pPr>
              <w:widowControl w:val="0"/>
              <w:jc w:val="both"/>
              <w:rPr>
                <w:rFonts w:ascii="宋体" w:hAnsi="宋体"/>
                <w:bCs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sz w:val="21"/>
                <w:szCs w:val="21"/>
                <w:lang w:val="en-US" w:eastAsia="zh-CN" w:bidi="ar-SA"/>
              </w:rPr>
              <w:t>LO5 健康发展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  <w:sz w:val="21"/>
                <w:szCs w:val="21"/>
              </w:rPr>
              <w:t>懂得审美、热爱劳动、为人热忱、身心健康、 耐挫折，具有可持续发展的能力。身体健康，具有良好的卫生习惯，积极参加体育活动。心理健康，学习和参与心理调适各项活动，耐挫折，能承 受学习和生活中的压力。懂得审美，有发现美、感受美、鉴赏美、评价美、创造美 的能力。热爱劳动，具有正确的劳动观念和态度，热爱劳动和劳动 人民，养成劳动习惯。持续发展，具有爱护环境的意识，与自然和谐相处的环保 理念与行动;具备终生学习的意识和能力。</w:t>
            </w:r>
          </w:p>
        </w:tc>
      </w:tr>
      <w:tr w14:paraId="62FE799C">
        <w:trPr>
          <w:trHeight w:val="2651" w:hRule="atLeast"/>
        </w:trPr>
        <w:tc>
          <w:tcPr>
            <w:tcW w:w="8480" w:type="dxa"/>
          </w:tcPr>
          <w:p w14:paraId="1FD81D6C">
            <w:pPr>
              <w:widowControl w:val="0"/>
              <w:jc w:val="both"/>
              <w:rPr>
                <w:rFonts w:ascii="宋体" w:hAnsi="宋体"/>
                <w:bCs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sz w:val="21"/>
                <w:szCs w:val="21"/>
                <w:lang w:val="en-US" w:eastAsia="zh-CN" w:bidi="ar-SA"/>
              </w:rPr>
              <w:t>LO6 协同创新</w:t>
            </w:r>
            <w:r>
              <w:rPr>
                <w:rFonts w:hint="eastAsia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同群体保持良好的合作关系，做集体中的积 极成员，善于自我管理和团队管理;善于从多个维度思考问题， 利用自己的知识与实践来提出新设想。在集体活动中能主动担任自己的角色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与其他成员密切合作，善于自我管理和团队管理，共同完成任务。有质疑精神，能有逻辑的分析与批判。 能用创新的方法或者多种方法解决复杂问题或真实问题。了解行业前沿知识技术。</w:t>
            </w:r>
          </w:p>
        </w:tc>
      </w:tr>
    </w:tbl>
    <w:p w14:paraId="6659F188">
      <w:pPr>
        <w:pStyle w:val="18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80"/>
        <w:gridCol w:w="797"/>
        <w:gridCol w:w="797"/>
        <w:gridCol w:w="4753"/>
        <w:gridCol w:w="1349"/>
      </w:tblGrid>
      <w:tr w14:paraId="2AEA290B">
        <w:trPr>
          <w:trHeight w:val="391" w:hRule="atLeast"/>
          <w:jc w:val="center"/>
        </w:trPr>
        <w:tc>
          <w:tcPr>
            <w:tcW w:w="780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55541B6C">
            <w:pPr>
              <w:pStyle w:val="14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97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407878F2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7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6025F44C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753" w:type="dxa"/>
            <w:tcBorders>
              <w:top w:val="single" w:color="auto" w:sz="12" w:space="0"/>
            </w:tcBorders>
            <w:vAlign w:val="center"/>
          </w:tcPr>
          <w:p w14:paraId="46A8D419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49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74BCEB8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17BB177F">
        <w:trPr>
          <w:trHeight w:val="340" w:hRule="atLeast"/>
          <w:jc w:val="center"/>
        </w:trPr>
        <w:tc>
          <w:tcPr>
            <w:tcW w:w="780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52A28F59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bCs/>
              </w:rPr>
              <w:t>LO</w:t>
            </w:r>
            <w:r>
              <w:rPr>
                <w:rFonts w:hint="default"/>
                <w:b/>
                <w:bCs/>
                <w:lang w:val="en-US" w:eastAsia="zh-CN"/>
              </w:rPr>
              <w:t>1</w:t>
            </w:r>
          </w:p>
        </w:tc>
        <w:tc>
          <w:tcPr>
            <w:tcW w:w="797" w:type="dxa"/>
            <w:tcBorders>
              <w:left w:val="single" w:color="auto" w:sz="4" w:space="0"/>
            </w:tcBorders>
            <w:vAlign w:val="center"/>
          </w:tcPr>
          <w:p w14:paraId="49921EF0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cs="Times New Roman"/>
                <w:bCs/>
              </w:rPr>
            </w:pPr>
            <w:r>
              <w:rPr>
                <w:rFonts w:hint="default" w:ascii="Calibri" w:hAnsi="Calibri" w:cs="Calibri"/>
                <w:bCs/>
              </w:rPr>
              <w:t>①</w:t>
            </w:r>
          </w:p>
        </w:tc>
        <w:tc>
          <w:tcPr>
            <w:tcW w:w="797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5C5E5A7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default" w:ascii="宋体" w:hAnsi="宋体"/>
                <w:lang w:val="en-US" w:eastAsia="zh-CN"/>
              </w:rPr>
              <w:t>H</w:t>
            </w:r>
          </w:p>
        </w:tc>
        <w:tc>
          <w:tcPr>
            <w:tcW w:w="4753" w:type="dxa"/>
            <w:vAlign w:val="center"/>
          </w:tcPr>
          <w:p w14:paraId="228D4615">
            <w:pPr>
              <w:pStyle w:val="15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拥护中国共产党的领导，坚定理想信念，自觉涵养和积极弘扬社会主义核心价值观，增强政治认同、厚植家国情怀</w:t>
            </w:r>
          </w:p>
          <w:p w14:paraId="7008E2EB">
            <w:pPr>
              <w:pStyle w:val="15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热爱祖国的大好河山、悠久历史、灿烂文化，自觉维护民族利益和国家尊严</w:t>
            </w:r>
          </w:p>
        </w:tc>
        <w:tc>
          <w:tcPr>
            <w:tcW w:w="1349" w:type="dxa"/>
            <w:tcBorders>
              <w:right w:val="single" w:color="auto" w:sz="12" w:space="0"/>
            </w:tcBorders>
            <w:vAlign w:val="center"/>
          </w:tcPr>
          <w:p w14:paraId="36A9FEDB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default" w:ascii="宋体" w:hAnsi="宋体"/>
                <w:bCs/>
                <w:lang w:val="en-US" w:eastAsia="zh-CN"/>
              </w:rPr>
              <w:t>100</w:t>
            </w:r>
          </w:p>
        </w:tc>
      </w:tr>
      <w:tr w14:paraId="3E303C52">
        <w:trPr>
          <w:trHeight w:val="340" w:hRule="atLeast"/>
          <w:jc w:val="center"/>
        </w:trPr>
        <w:tc>
          <w:tcPr>
            <w:tcW w:w="780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6A9BA3B9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</w:rPr>
              <w:t>LO</w:t>
            </w:r>
            <w:r>
              <w:rPr>
                <w:rFonts w:hint="eastAsia"/>
                <w:b/>
                <w:bCs/>
                <w:lang w:val="en-US" w:eastAsia="zh-CN"/>
              </w:rPr>
              <w:t>5</w:t>
            </w:r>
          </w:p>
        </w:tc>
        <w:tc>
          <w:tcPr>
            <w:tcW w:w="797" w:type="dxa"/>
            <w:tcBorders>
              <w:left w:val="single" w:color="auto" w:sz="4" w:space="0"/>
            </w:tcBorders>
            <w:vAlign w:val="center"/>
          </w:tcPr>
          <w:p w14:paraId="4A627054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ascii="Times New Roman" w:hAnsi="Times New Roman" w:eastAsia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cs="Calibri"/>
                <w:bCs/>
              </w:rPr>
              <w:t>③</w:t>
            </w:r>
          </w:p>
        </w:tc>
        <w:tc>
          <w:tcPr>
            <w:tcW w:w="797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96D8A4D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H</w:t>
            </w:r>
          </w:p>
        </w:tc>
        <w:tc>
          <w:tcPr>
            <w:tcW w:w="4753" w:type="dxa"/>
            <w:vAlign w:val="center"/>
          </w:tcPr>
          <w:p w14:paraId="4FB0A46C">
            <w:pPr>
              <w:pStyle w:val="1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懂得审美、热爱劳动、为人热忱、身心健康、 耐挫折，具有可持续发展的能力。</w:t>
            </w:r>
          </w:p>
          <w:p w14:paraId="35453F26">
            <w:pPr>
              <w:pStyle w:val="1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/>
                <w:sz w:val="21"/>
                <w:szCs w:val="21"/>
              </w:rPr>
              <w:t>懂得审美，有发现美、感受美、鉴赏美、评价美、创造美的能力。</w:t>
            </w:r>
          </w:p>
        </w:tc>
        <w:tc>
          <w:tcPr>
            <w:tcW w:w="1349" w:type="dxa"/>
            <w:tcBorders>
              <w:right w:val="single" w:color="auto" w:sz="12" w:space="0"/>
            </w:tcBorders>
            <w:vAlign w:val="center"/>
          </w:tcPr>
          <w:p w14:paraId="6A772BA5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</w:rPr>
              <w:t>100</w:t>
            </w:r>
          </w:p>
        </w:tc>
      </w:tr>
      <w:tr w14:paraId="727FBB8A">
        <w:trPr>
          <w:trHeight w:val="340" w:hRule="atLeast"/>
          <w:jc w:val="center"/>
        </w:trPr>
        <w:tc>
          <w:tcPr>
            <w:tcW w:w="780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top"/>
          </w:tcPr>
          <w:p w14:paraId="09C5D41D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</w:rPr>
              <w:t>LO</w:t>
            </w:r>
            <w:r>
              <w:rPr>
                <w:rFonts w:hint="eastAsia"/>
                <w:b/>
                <w:bCs/>
                <w:lang w:val="en-US" w:eastAsia="zh-CN"/>
              </w:rPr>
              <w:t>6</w:t>
            </w:r>
          </w:p>
        </w:tc>
        <w:tc>
          <w:tcPr>
            <w:tcW w:w="797" w:type="dxa"/>
            <w:tcBorders>
              <w:left w:val="single" w:color="auto" w:sz="4" w:space="0"/>
            </w:tcBorders>
            <w:vAlign w:val="center"/>
          </w:tcPr>
          <w:p w14:paraId="227C14F6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ascii="Times New Roman" w:hAnsi="Times New Roman" w:eastAsia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cs="Calibri"/>
                <w:bCs/>
              </w:rPr>
              <w:t>①</w:t>
            </w:r>
          </w:p>
        </w:tc>
        <w:tc>
          <w:tcPr>
            <w:tcW w:w="797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8401379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M</w:t>
            </w:r>
          </w:p>
        </w:tc>
        <w:tc>
          <w:tcPr>
            <w:tcW w:w="4753" w:type="dxa"/>
            <w:vAlign w:val="center"/>
          </w:tcPr>
          <w:p w14:paraId="27145CBC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1.</w:t>
            </w:r>
            <w:r>
              <w:rPr>
                <w:rFonts w:hint="eastAsia" w:ascii="宋体" w:hAnsi="宋体"/>
                <w:bCs/>
              </w:rPr>
              <w:t>同群体保持良好的合作关系，做集体中的积 极成员，善于自我管理和团队管理;善于从多个维度思考问题，利用自己的知识与实践来提出新设想。</w:t>
            </w:r>
          </w:p>
          <w:p w14:paraId="64248BF1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2.</w:t>
            </w:r>
            <w:r>
              <w:rPr>
                <w:rFonts w:hint="eastAsia" w:ascii="宋体" w:hAnsi="宋体"/>
                <w:bCs/>
              </w:rPr>
              <w:t>在集体活动中能主动担任自己的角色，与其他成员密切合作，善于自我管理和团队管理，共同完成任务。</w:t>
            </w:r>
          </w:p>
        </w:tc>
        <w:tc>
          <w:tcPr>
            <w:tcW w:w="1349" w:type="dxa"/>
            <w:tcBorders>
              <w:right w:val="single" w:color="auto" w:sz="12" w:space="0"/>
            </w:tcBorders>
            <w:vAlign w:val="center"/>
          </w:tcPr>
          <w:p w14:paraId="0AB1DBC6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</w:t>
            </w:r>
            <w:r>
              <w:rPr>
                <w:rFonts w:hint="default" w:ascii="宋体" w:hAnsi="宋体"/>
                <w:bCs/>
                <w:lang w:val="en-US" w:eastAsia="zh-CN"/>
              </w:rPr>
              <w:t>0</w:t>
            </w:r>
          </w:p>
        </w:tc>
      </w:tr>
    </w:tbl>
    <w:p w14:paraId="0DBA325F"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57FFCBF9">
      <w:pPr>
        <w:pStyle w:val="18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45531792">
        <w:trPr>
          <w:trHeight w:val="3326" w:hRule="atLeast"/>
        </w:trPr>
        <w:tc>
          <w:tcPr>
            <w:tcW w:w="8296" w:type="dxa"/>
          </w:tcPr>
          <w:p w14:paraId="2EE1D9FF">
            <w:pPr>
              <w:pStyle w:val="15"/>
              <w:widowControl w:val="0"/>
              <w:jc w:val="left"/>
              <w:rPr>
                <w:rFonts w:hint="default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bookmarkStart w:id="0" w:name="OLE_LINK6"/>
            <w:bookmarkStart w:id="1" w:name="OLE_LINK5"/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第一单元：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中国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Hans"/>
              </w:rPr>
              <w:t>艺术歌曲入门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6学时）</w:t>
            </w:r>
          </w:p>
          <w:p w14:paraId="61462DF4">
            <w:pPr>
              <w:pStyle w:val="15"/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预期目标：1.了解中国艺术歌曲2.学习声乐发声技巧</w:t>
            </w:r>
          </w:p>
          <w:p w14:paraId="20624A52">
            <w:pPr>
              <w:pStyle w:val="15"/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教学内容：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Hans"/>
              </w:rPr>
              <w:t>中国艺术歌曲的渊源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以及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Hans"/>
              </w:rPr>
              <w:t>各个年代的代表作及历史背景</w:t>
            </w:r>
          </w:p>
          <w:p w14:paraId="2D9B2C03">
            <w:pPr>
              <w:pStyle w:val="15"/>
              <w:widowControl w:val="0"/>
              <w:numPr>
                <w:ilvl w:val="0"/>
                <w:numId w:val="2"/>
              </w:numPr>
              <w:ind w:left="105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发声方法</w:t>
            </w:r>
          </w:p>
          <w:p w14:paraId="426ACFF1">
            <w:pPr>
              <w:pStyle w:val="15"/>
              <w:widowControl w:val="0"/>
              <w:numPr>
                <w:ilvl w:val="0"/>
                <w:numId w:val="0"/>
              </w:numPr>
              <w:jc w:val="left"/>
              <w:rPr>
                <w:rFonts w:hint="default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能力要求：</w:t>
            </w:r>
            <w:r>
              <w:rPr>
                <w:rFonts w:hint="default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1.了解各自要演唱的中国艺术歌曲背景</w:t>
            </w:r>
          </w:p>
          <w:p w14:paraId="5A2C5861">
            <w:pPr>
              <w:pStyle w:val="15"/>
              <w:widowControl w:val="0"/>
              <w:numPr>
                <w:ilvl w:val="0"/>
                <w:numId w:val="0"/>
              </w:numPr>
              <w:ind w:left="1050" w:leftChars="0"/>
              <w:jc w:val="left"/>
              <w:rPr>
                <w:rFonts w:hint="default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了解各个年代艺术歌曲的特点</w:t>
            </w:r>
          </w:p>
          <w:p w14:paraId="60B57B55">
            <w:pPr>
              <w:pStyle w:val="15"/>
              <w:widowControl w:val="0"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教学难点：1.学生须了解什么是中国艺术歌曲。</w:t>
            </w:r>
          </w:p>
          <w:p w14:paraId="2B08345C">
            <w:pPr>
              <w:pStyle w:val="15"/>
              <w:widowControl w:val="0"/>
              <w:numPr>
                <w:ilvl w:val="0"/>
                <w:numId w:val="2"/>
              </w:numPr>
              <w:ind w:left="105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了解不同时期的作品韵味</w:t>
            </w:r>
          </w:p>
          <w:p w14:paraId="0406C781">
            <w:pPr>
              <w:pStyle w:val="15"/>
              <w:widowControl w:val="0"/>
              <w:numPr>
                <w:ilvl w:val="0"/>
                <w:numId w:val="0"/>
              </w:numPr>
              <w:ind w:left="1050" w:leftChars="0"/>
              <w:jc w:val="left"/>
              <w:rPr>
                <w:rFonts w:hint="default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</w:p>
          <w:p w14:paraId="340CF713">
            <w:pPr>
              <w:pStyle w:val="15"/>
              <w:widowControl w:val="0"/>
              <w:jc w:val="left"/>
              <w:rPr>
                <w:rFonts w:hint="default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第二单元：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Hans"/>
              </w:rPr>
              <w:t>学习中国艺术歌曲「发声技巧、舞台表演」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14学时）</w:t>
            </w:r>
          </w:p>
          <w:p w14:paraId="32B4CBA5">
            <w:pPr>
              <w:pStyle w:val="15"/>
              <w:widowControl w:val="0"/>
              <w:ind w:left="1000" w:hanging="1050" w:hangingChars="500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预期目标：能够自主的应用所学知识，演唱中国艺术歌曲（3-4首）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并表演</w:t>
            </w:r>
          </w:p>
          <w:p w14:paraId="78E16E4B">
            <w:pPr>
              <w:pStyle w:val="15"/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教学内容：1. 声乐发声方法</w:t>
            </w:r>
          </w:p>
          <w:p w14:paraId="5AAE3639">
            <w:pPr>
              <w:pStyle w:val="15"/>
              <w:widowControl w:val="0"/>
              <w:numPr>
                <w:ilvl w:val="0"/>
                <w:numId w:val="0"/>
              </w:numPr>
              <w:ind w:left="1050" w:leftChars="0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Hans"/>
              </w:rPr>
              <w:t>演唱曲目</w:t>
            </w:r>
          </w:p>
          <w:p w14:paraId="4E92F4A5">
            <w:pPr>
              <w:pStyle w:val="15"/>
              <w:widowControl w:val="0"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能力要求：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Hans"/>
              </w:rPr>
              <w:t>1. 节奏、音准的把握</w:t>
            </w:r>
          </w:p>
          <w:p w14:paraId="351BFD14">
            <w:pPr>
              <w:pStyle w:val="15"/>
              <w:widowControl w:val="0"/>
              <w:numPr>
                <w:ilvl w:val="0"/>
                <w:numId w:val="0"/>
              </w:numPr>
              <w:ind w:firstLine="1050" w:firstLineChars="500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Hans"/>
              </w:rPr>
              <w:t>2. 掌握歌曲演唱时的基本发声技巧</w:t>
            </w:r>
          </w:p>
          <w:p w14:paraId="131B5B19">
            <w:pPr>
              <w:pStyle w:val="15"/>
              <w:widowControl w:val="0"/>
              <w:numPr>
                <w:ilvl w:val="0"/>
                <w:numId w:val="0"/>
              </w:numPr>
              <w:ind w:firstLine="1050" w:firstLineChars="500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Hans"/>
              </w:rPr>
              <w:t>3. 掌握歌曲的时代特点</w:t>
            </w:r>
          </w:p>
          <w:p w14:paraId="0090C45F">
            <w:pPr>
              <w:pStyle w:val="15"/>
              <w:widowControl w:val="0"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教学难点：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Hans"/>
              </w:rPr>
              <w:t>1. 对于零基础同学要把握演唱技巧；</w:t>
            </w:r>
          </w:p>
          <w:p w14:paraId="14443AA7">
            <w:pPr>
              <w:pStyle w:val="15"/>
              <w:widowControl w:val="0"/>
              <w:numPr>
                <w:ilvl w:val="0"/>
                <w:numId w:val="3"/>
              </w:numPr>
              <w:ind w:firstLine="1050" w:firstLineChars="500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Hans"/>
              </w:rPr>
              <w:t>要在演唱中了解自己要表达的内容，曲目风格的把握。</w:t>
            </w:r>
          </w:p>
          <w:p w14:paraId="04AF7547">
            <w:pPr>
              <w:pStyle w:val="15"/>
              <w:widowControl w:val="0"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Hans"/>
              </w:rPr>
            </w:pPr>
          </w:p>
          <w:p w14:paraId="5BEA0697">
            <w:pPr>
              <w:pStyle w:val="15"/>
              <w:widowControl w:val="0"/>
              <w:jc w:val="left"/>
              <w:rPr>
                <w:rFonts w:hint="default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第三单元：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Hans"/>
              </w:rPr>
              <w:t>编排中国艺术歌曲舞台表演与演唱形式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10学时）</w:t>
            </w:r>
          </w:p>
          <w:p w14:paraId="4992F71F">
            <w:pPr>
              <w:pStyle w:val="15"/>
              <w:widowControl w:val="0"/>
              <w:ind w:left="1000" w:hanging="1050" w:hangingChars="500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预期目标：通过实施小组训练课题模式提升学生的团结协作能力。通过组织及策划结业汇报提高学生的团队合作学习的意识和能力。</w:t>
            </w:r>
          </w:p>
          <w:p w14:paraId="66D09C91">
            <w:pPr>
              <w:pStyle w:val="15"/>
              <w:widowControl w:val="0"/>
              <w:jc w:val="left"/>
              <w:rPr>
                <w:rFonts w:hint="eastAsia" w:ascii="宋体" w:hAnsi="宋体"/>
                <w:bCs/>
                <w:lang w:eastAsia="zh-Hans"/>
              </w:rPr>
            </w:pPr>
            <w:r>
              <w:rPr>
                <w:rFonts w:hint="eastAsia" w:ascii="宋体" w:hAnsi="宋体"/>
                <w:bCs/>
              </w:rPr>
              <w:t xml:space="preserve">教学内容：1. </w:t>
            </w:r>
            <w:r>
              <w:rPr>
                <w:rFonts w:hint="eastAsia" w:ascii="宋体" w:hAnsi="宋体"/>
                <w:bCs/>
                <w:lang w:eastAsia="zh-Hans"/>
              </w:rPr>
              <w:t>复习所学曲目</w:t>
            </w:r>
          </w:p>
          <w:p w14:paraId="509F39DB">
            <w:pPr>
              <w:pStyle w:val="15"/>
              <w:widowControl w:val="0"/>
              <w:numPr>
                <w:ilvl w:val="0"/>
                <w:numId w:val="0"/>
              </w:numPr>
              <w:ind w:firstLine="1050" w:firstLineChars="500"/>
              <w:jc w:val="left"/>
              <w:rPr>
                <w:rFonts w:hint="eastAsia" w:ascii="宋体" w:hAnsi="宋体"/>
                <w:bCs/>
                <w:lang w:eastAsia="zh-Hans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2.</w:t>
            </w:r>
            <w:r>
              <w:rPr>
                <w:rFonts w:hint="eastAsia" w:ascii="宋体" w:hAnsi="宋体"/>
                <w:bCs/>
                <w:lang w:eastAsia="zh-Hans"/>
              </w:rPr>
              <w:t>根据不同曲目编排不同的表演形式</w:t>
            </w:r>
          </w:p>
          <w:p w14:paraId="1987706C">
            <w:pPr>
              <w:pStyle w:val="15"/>
              <w:widowControl w:val="0"/>
              <w:numPr>
                <w:ilvl w:val="0"/>
                <w:numId w:val="0"/>
              </w:numPr>
              <w:jc w:val="left"/>
              <w:rPr>
                <w:rFonts w:hint="default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 xml:space="preserve">能力要求：根据不同曲目要求，分为独唱、合唱等演唱方式 </w:t>
            </w:r>
          </w:p>
          <w:p w14:paraId="2CA390C8">
            <w:pPr>
              <w:pStyle w:val="15"/>
              <w:widowControl w:val="0"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教学难点：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Hans"/>
              </w:rPr>
              <w:t>完整的呈现中国艺术歌曲作品，对声音和舞台风格的把控</w:t>
            </w:r>
          </w:p>
          <w:p w14:paraId="1BD270DA">
            <w:pPr>
              <w:pStyle w:val="15"/>
              <w:widowControl w:val="0"/>
              <w:numPr>
                <w:ilvl w:val="0"/>
                <w:numId w:val="0"/>
              </w:numPr>
              <w:jc w:val="left"/>
              <w:rPr>
                <w:rFonts w:hint="eastAsia" w:ascii="宋体" w:hAnsi="宋体"/>
                <w:bCs/>
                <w:lang w:eastAsia="zh-Hans"/>
              </w:rPr>
            </w:pPr>
          </w:p>
          <w:p w14:paraId="5178EC7F">
            <w:pPr>
              <w:pStyle w:val="15"/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总结展演（2学时）</w:t>
            </w:r>
          </w:p>
          <w:p w14:paraId="604CFB32">
            <w:pPr>
              <w:pStyle w:val="15"/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预期目标：课程答疑以及总结，舞台表演课程展示</w:t>
            </w:r>
          </w:p>
          <w:p w14:paraId="2C6953FF">
            <w:pPr>
              <w:pStyle w:val="15"/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能力要求：1</w:t>
            </w:r>
            <w:r>
              <w:rPr>
                <w:rFonts w:hint="default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对歌曲的风格、音准以及节奏的把握</w:t>
            </w:r>
          </w:p>
          <w:p w14:paraId="4AC77914">
            <w:pPr>
              <w:pStyle w:val="15"/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 xml:space="preserve">          2.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学生对舞台的掌控力以及表现力</w:t>
            </w:r>
          </w:p>
          <w:p w14:paraId="61FA38FA">
            <w:pPr>
              <w:pStyle w:val="15"/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left"/>
              <w:rPr>
                <w:rFonts w:hint="default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教学难点：不同专业不同基础的学生表现程度。</w:t>
            </w:r>
          </w:p>
          <w:p w14:paraId="5CE96116">
            <w:pPr>
              <w:pStyle w:val="15"/>
              <w:widowControl w:val="0"/>
              <w:numPr>
                <w:ilvl w:val="0"/>
                <w:numId w:val="0"/>
              </w:numPr>
              <w:jc w:val="left"/>
              <w:rPr>
                <w:rFonts w:hint="eastAsia" w:ascii="宋体" w:hAnsi="宋体"/>
                <w:bCs/>
                <w:lang w:eastAsia="zh-Hans"/>
              </w:rPr>
            </w:pPr>
          </w:p>
        </w:tc>
      </w:tr>
      <w:bookmarkEnd w:id="0"/>
      <w:bookmarkEnd w:id="1"/>
    </w:tbl>
    <w:p w14:paraId="531FE6FC">
      <w:pPr>
        <w:pStyle w:val="18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818"/>
        <w:gridCol w:w="1155"/>
        <w:gridCol w:w="1101"/>
        <w:gridCol w:w="1101"/>
        <w:gridCol w:w="1100"/>
        <w:gridCol w:w="1100"/>
        <w:gridCol w:w="1101"/>
      </w:tblGrid>
      <w:tr w14:paraId="193B3F2B">
        <w:trPr>
          <w:trHeight w:val="794" w:hRule="atLeast"/>
          <w:jc w:val="center"/>
        </w:trPr>
        <w:tc>
          <w:tcPr>
            <w:tcW w:w="1818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28C5B95D">
            <w:pPr>
              <w:pStyle w:val="14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754E6984">
            <w:pPr>
              <w:pStyle w:val="14"/>
              <w:ind w:right="210"/>
              <w:jc w:val="left"/>
              <w:rPr>
                <w:szCs w:val="16"/>
              </w:rPr>
            </w:pPr>
          </w:p>
          <w:p w14:paraId="5694CDA1">
            <w:pPr>
              <w:pStyle w:val="14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155" w:type="dxa"/>
            <w:tcBorders>
              <w:top w:val="single" w:color="auto" w:sz="12" w:space="0"/>
            </w:tcBorders>
            <w:vAlign w:val="center"/>
          </w:tcPr>
          <w:p w14:paraId="5C4BE385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 xml:space="preserve">1 </w:t>
            </w:r>
            <w:r>
              <w:rPr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01" w:type="dxa"/>
            <w:tcBorders>
              <w:top w:val="single" w:color="auto" w:sz="12" w:space="0"/>
            </w:tcBorders>
            <w:vAlign w:val="center"/>
          </w:tcPr>
          <w:p w14:paraId="7FB6A5D8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1101" w:type="dxa"/>
            <w:tcBorders>
              <w:top w:val="single" w:color="auto" w:sz="12" w:space="0"/>
            </w:tcBorders>
            <w:vAlign w:val="center"/>
          </w:tcPr>
          <w:p w14:paraId="6D6D434F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290B03BC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64387160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5</w:t>
            </w:r>
          </w:p>
        </w:tc>
        <w:tc>
          <w:tcPr>
            <w:tcW w:w="1101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899C059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6</w:t>
            </w:r>
          </w:p>
        </w:tc>
      </w:tr>
      <w:tr w14:paraId="1CCE2C03">
        <w:trPr>
          <w:trHeight w:val="822" w:hRule="atLeast"/>
          <w:jc w:val="center"/>
        </w:trPr>
        <w:tc>
          <w:tcPr>
            <w:tcW w:w="1818" w:type="dxa"/>
            <w:tcBorders>
              <w:left w:val="single" w:color="auto" w:sz="12" w:space="0"/>
            </w:tcBorders>
          </w:tcPr>
          <w:p w14:paraId="2AD5D15C">
            <w:pPr>
              <w:pStyle w:val="15"/>
              <w:jc w:val="center"/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第一单元：中国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Hans"/>
              </w:rPr>
              <w:t>艺术歌曲入门</w:t>
            </w:r>
          </w:p>
        </w:tc>
        <w:tc>
          <w:tcPr>
            <w:tcW w:w="1155" w:type="dxa"/>
            <w:vAlign w:val="center"/>
          </w:tcPr>
          <w:p w14:paraId="0568AF19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eastAsia="宋体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101" w:type="dxa"/>
            <w:vAlign w:val="center"/>
          </w:tcPr>
          <w:p w14:paraId="147826C6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eastAsia="宋体"/>
                <w:lang w:eastAsia="zh-CN"/>
              </w:rPr>
            </w:pPr>
          </w:p>
        </w:tc>
        <w:tc>
          <w:tcPr>
            <w:tcW w:w="1101" w:type="dxa"/>
            <w:vAlign w:val="center"/>
          </w:tcPr>
          <w:p w14:paraId="455DC77E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</w:pPr>
          </w:p>
        </w:tc>
        <w:tc>
          <w:tcPr>
            <w:tcW w:w="1100" w:type="dxa"/>
            <w:vAlign w:val="center"/>
          </w:tcPr>
          <w:p w14:paraId="206EEA0B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26FF0645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eastAsia="宋体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101" w:type="dxa"/>
            <w:tcBorders>
              <w:right w:val="single" w:color="auto" w:sz="12" w:space="0"/>
            </w:tcBorders>
            <w:vAlign w:val="center"/>
          </w:tcPr>
          <w:p w14:paraId="0E3FA795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√</w:t>
            </w:r>
          </w:p>
        </w:tc>
      </w:tr>
      <w:tr w14:paraId="0183A576">
        <w:trPr>
          <w:trHeight w:val="1072" w:hRule="atLeast"/>
          <w:jc w:val="center"/>
        </w:trPr>
        <w:tc>
          <w:tcPr>
            <w:tcW w:w="1818" w:type="dxa"/>
            <w:tcBorders>
              <w:left w:val="single" w:color="auto" w:sz="12" w:space="0"/>
            </w:tcBorders>
          </w:tcPr>
          <w:p w14:paraId="0708B8A4">
            <w:pPr>
              <w:pStyle w:val="1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第二单元：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Hans"/>
              </w:rPr>
              <w:t>学习中国艺术歌曲「发声技巧、舞台表演」</w:t>
            </w:r>
          </w:p>
          <w:p w14:paraId="400FC705">
            <w:pPr>
              <w:pStyle w:val="15"/>
            </w:pPr>
          </w:p>
        </w:tc>
        <w:tc>
          <w:tcPr>
            <w:tcW w:w="1155" w:type="dxa"/>
            <w:vAlign w:val="center"/>
          </w:tcPr>
          <w:p w14:paraId="2902533B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eastAsia="宋体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101" w:type="dxa"/>
            <w:vAlign w:val="center"/>
          </w:tcPr>
          <w:p w14:paraId="7BDBDBA7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101" w:type="dxa"/>
            <w:vAlign w:val="center"/>
          </w:tcPr>
          <w:p w14:paraId="26D99D16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7ED91B88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7FF9B122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101" w:type="dxa"/>
            <w:tcBorders>
              <w:right w:val="single" w:color="auto" w:sz="12" w:space="0"/>
            </w:tcBorders>
            <w:vAlign w:val="center"/>
          </w:tcPr>
          <w:p w14:paraId="034DBC97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√</w:t>
            </w:r>
          </w:p>
        </w:tc>
      </w:tr>
      <w:tr w14:paraId="62A8D65F">
        <w:trPr>
          <w:trHeight w:val="823" w:hRule="atLeast"/>
          <w:jc w:val="center"/>
        </w:trPr>
        <w:tc>
          <w:tcPr>
            <w:tcW w:w="1818" w:type="dxa"/>
            <w:tcBorders>
              <w:left w:val="single" w:color="auto" w:sz="12" w:space="0"/>
              <w:bottom w:val="single" w:color="auto" w:sz="12" w:space="0"/>
            </w:tcBorders>
          </w:tcPr>
          <w:p w14:paraId="6180EE01">
            <w:pPr>
              <w:pStyle w:val="15"/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第三单元：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Hans"/>
              </w:rPr>
              <w:t>编排中国艺术歌曲舞台表演与演唱形式</w:t>
            </w:r>
          </w:p>
          <w:p w14:paraId="7C45E1E7">
            <w:pPr>
              <w:pStyle w:val="15"/>
            </w:pPr>
          </w:p>
        </w:tc>
        <w:tc>
          <w:tcPr>
            <w:tcW w:w="1155" w:type="dxa"/>
            <w:tcBorders>
              <w:bottom w:val="single" w:color="auto" w:sz="12" w:space="0"/>
            </w:tcBorders>
            <w:vAlign w:val="center"/>
          </w:tcPr>
          <w:p w14:paraId="7C60DB32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eastAsia="宋体"/>
                <w:lang w:eastAsia="zh-CN"/>
              </w:rPr>
            </w:pPr>
          </w:p>
        </w:tc>
        <w:tc>
          <w:tcPr>
            <w:tcW w:w="1101" w:type="dxa"/>
            <w:tcBorders>
              <w:bottom w:val="single" w:color="auto" w:sz="12" w:space="0"/>
            </w:tcBorders>
            <w:vAlign w:val="center"/>
          </w:tcPr>
          <w:p w14:paraId="33406BD3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</w:pPr>
          </w:p>
        </w:tc>
        <w:tc>
          <w:tcPr>
            <w:tcW w:w="1101" w:type="dxa"/>
            <w:tcBorders>
              <w:bottom w:val="single" w:color="auto" w:sz="12" w:space="0"/>
            </w:tcBorders>
            <w:vAlign w:val="center"/>
          </w:tcPr>
          <w:p w14:paraId="5CA6C9C6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eastAsia="宋体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100" w:type="dxa"/>
            <w:tcBorders>
              <w:bottom w:val="single" w:color="auto" w:sz="12" w:space="0"/>
            </w:tcBorders>
            <w:vAlign w:val="center"/>
          </w:tcPr>
          <w:p w14:paraId="1C54C3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100" w:type="dxa"/>
            <w:tcBorders>
              <w:bottom w:val="single" w:color="auto" w:sz="12" w:space="0"/>
            </w:tcBorders>
            <w:vAlign w:val="center"/>
          </w:tcPr>
          <w:p w14:paraId="569324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101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43113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√</w:t>
            </w:r>
          </w:p>
        </w:tc>
      </w:tr>
    </w:tbl>
    <w:p w14:paraId="00C04A7F">
      <w:pPr>
        <w:pStyle w:val="18"/>
        <w:spacing w:before="326" w:beforeLines="100" w:after="163"/>
        <w:rPr>
          <w:rFonts w:hint="eastAsia"/>
        </w:rPr>
      </w:pPr>
    </w:p>
    <w:p w14:paraId="0457B57B">
      <w:pPr>
        <w:pStyle w:val="18"/>
        <w:spacing w:before="326" w:beforeLines="100" w:after="163"/>
        <w:rPr>
          <w:rFonts w:hint="eastAsia"/>
        </w:rPr>
      </w:pPr>
    </w:p>
    <w:p w14:paraId="6495FEF0">
      <w:pPr>
        <w:pStyle w:val="18"/>
        <w:spacing w:before="326" w:beforeLines="100" w:after="163"/>
        <w:rPr>
          <w:rFonts w:hint="eastAsia"/>
        </w:rPr>
      </w:pPr>
    </w:p>
    <w:p w14:paraId="0EE89825">
      <w:pPr>
        <w:pStyle w:val="18"/>
        <w:spacing w:before="326" w:beforeLines="100" w:after="163"/>
        <w:rPr>
          <w:rFonts w:hint="eastAsia"/>
        </w:rPr>
      </w:pPr>
    </w:p>
    <w:p w14:paraId="334A4B5C">
      <w:pPr>
        <w:pStyle w:val="18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2078"/>
        <w:gridCol w:w="2549"/>
        <w:gridCol w:w="1738"/>
        <w:gridCol w:w="725"/>
        <w:gridCol w:w="669"/>
        <w:gridCol w:w="717"/>
      </w:tblGrid>
      <w:tr w14:paraId="79934C8E">
        <w:trPr>
          <w:trHeight w:val="340" w:hRule="atLeast"/>
          <w:jc w:val="center"/>
        </w:trPr>
        <w:tc>
          <w:tcPr>
            <w:tcW w:w="2078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CD77165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549" w:type="dxa"/>
            <w:vMerge w:val="restart"/>
            <w:tcBorders>
              <w:top w:val="single" w:color="auto" w:sz="12" w:space="0"/>
            </w:tcBorders>
            <w:vAlign w:val="center"/>
          </w:tcPr>
          <w:p w14:paraId="2024E5F2">
            <w:pPr>
              <w:pStyle w:val="14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738" w:type="dxa"/>
            <w:vMerge w:val="restart"/>
            <w:tcBorders>
              <w:top w:val="single" w:color="auto" w:sz="12" w:space="0"/>
            </w:tcBorders>
            <w:vAlign w:val="center"/>
          </w:tcPr>
          <w:p w14:paraId="118A6DD4">
            <w:pPr>
              <w:pStyle w:val="14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11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C15CEE1">
            <w:pPr>
              <w:pStyle w:val="14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4C26A024">
        <w:trPr>
          <w:trHeight w:val="340" w:hRule="atLeast"/>
          <w:jc w:val="center"/>
        </w:trPr>
        <w:tc>
          <w:tcPr>
            <w:tcW w:w="2078" w:type="dxa"/>
            <w:vMerge w:val="continue"/>
            <w:tcBorders>
              <w:left w:val="single" w:color="auto" w:sz="12" w:space="0"/>
            </w:tcBorders>
          </w:tcPr>
          <w:p w14:paraId="3047EFF9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549" w:type="dxa"/>
            <w:vMerge w:val="continue"/>
          </w:tcPr>
          <w:p w14:paraId="18771B20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738" w:type="dxa"/>
            <w:vMerge w:val="continue"/>
          </w:tcPr>
          <w:p w14:paraId="56C55A5C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6C6ACDE9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69" w:type="dxa"/>
            <w:vAlign w:val="center"/>
          </w:tcPr>
          <w:p w14:paraId="62FF7482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7CD78EB1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1C4C754C">
        <w:trPr>
          <w:trHeight w:val="459" w:hRule="atLeast"/>
          <w:jc w:val="center"/>
        </w:trPr>
        <w:tc>
          <w:tcPr>
            <w:tcW w:w="2078" w:type="dxa"/>
            <w:tcBorders>
              <w:left w:val="single" w:color="auto" w:sz="12" w:space="0"/>
            </w:tcBorders>
            <w:vAlign w:val="top"/>
          </w:tcPr>
          <w:p w14:paraId="479CF171">
            <w:pPr>
              <w:pStyle w:val="15"/>
              <w:widowControl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第一单元：中国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Hans"/>
              </w:rPr>
              <w:t>艺术歌曲入门</w:t>
            </w:r>
          </w:p>
        </w:tc>
        <w:tc>
          <w:tcPr>
            <w:tcW w:w="2549" w:type="dxa"/>
            <w:vAlign w:val="center"/>
          </w:tcPr>
          <w:p w14:paraId="46C329B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老师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讲授、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学生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练习、讨论</w:t>
            </w:r>
          </w:p>
        </w:tc>
        <w:tc>
          <w:tcPr>
            <w:tcW w:w="1738" w:type="dxa"/>
            <w:vAlign w:val="center"/>
          </w:tcPr>
          <w:p w14:paraId="2D9D30F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课堂互动</w:t>
            </w:r>
          </w:p>
        </w:tc>
        <w:tc>
          <w:tcPr>
            <w:tcW w:w="725" w:type="dxa"/>
            <w:vAlign w:val="center"/>
          </w:tcPr>
          <w:p w14:paraId="62E4D37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9" w:type="dxa"/>
            <w:vAlign w:val="center"/>
          </w:tcPr>
          <w:p w14:paraId="21D997D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1829ECB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6</w:t>
            </w:r>
          </w:p>
        </w:tc>
      </w:tr>
      <w:tr w14:paraId="4F6DD02B">
        <w:trPr>
          <w:trHeight w:val="454" w:hRule="atLeast"/>
          <w:jc w:val="center"/>
        </w:trPr>
        <w:tc>
          <w:tcPr>
            <w:tcW w:w="2078" w:type="dxa"/>
            <w:tcBorders>
              <w:left w:val="single" w:color="auto" w:sz="12" w:space="0"/>
            </w:tcBorders>
            <w:vAlign w:val="top"/>
          </w:tcPr>
          <w:p w14:paraId="292FF706">
            <w:pPr>
              <w:pStyle w:val="15"/>
              <w:widowControl w:val="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第二单元：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Hans"/>
              </w:rPr>
              <w:t>学习中国艺术歌曲「发声技巧、舞台表演」</w:t>
            </w:r>
          </w:p>
        </w:tc>
        <w:tc>
          <w:tcPr>
            <w:tcW w:w="2549" w:type="dxa"/>
            <w:vAlign w:val="center"/>
          </w:tcPr>
          <w:p w14:paraId="2C3952A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老师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讲授、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学生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练习、讨论</w:t>
            </w:r>
          </w:p>
        </w:tc>
        <w:tc>
          <w:tcPr>
            <w:tcW w:w="1738" w:type="dxa"/>
            <w:vAlign w:val="center"/>
          </w:tcPr>
          <w:p w14:paraId="10B517F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现场点评考查</w:t>
            </w:r>
          </w:p>
        </w:tc>
        <w:tc>
          <w:tcPr>
            <w:tcW w:w="725" w:type="dxa"/>
            <w:vAlign w:val="center"/>
          </w:tcPr>
          <w:p w14:paraId="402299D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69" w:type="dxa"/>
            <w:vAlign w:val="center"/>
          </w:tcPr>
          <w:p w14:paraId="27ACB0D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1494279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14</w:t>
            </w:r>
          </w:p>
        </w:tc>
      </w:tr>
      <w:tr w14:paraId="056F0347">
        <w:trPr>
          <w:trHeight w:val="454" w:hRule="atLeast"/>
          <w:jc w:val="center"/>
        </w:trPr>
        <w:tc>
          <w:tcPr>
            <w:tcW w:w="2078" w:type="dxa"/>
            <w:tcBorders>
              <w:left w:val="single" w:color="auto" w:sz="12" w:space="0"/>
            </w:tcBorders>
            <w:vAlign w:val="top"/>
          </w:tcPr>
          <w:p w14:paraId="7E2F4D1E">
            <w:pPr>
              <w:pStyle w:val="15"/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第三单元：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Hans"/>
              </w:rPr>
              <w:t>编排中国艺术歌曲舞台表演与演唱形式</w:t>
            </w:r>
          </w:p>
          <w:p w14:paraId="1F5DF92A">
            <w:pPr>
              <w:pStyle w:val="15"/>
              <w:widowControl w:val="0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2549" w:type="dxa"/>
            <w:vAlign w:val="center"/>
          </w:tcPr>
          <w:p w14:paraId="52A3318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老师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讲授、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学生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练习、讨论</w:t>
            </w:r>
          </w:p>
        </w:tc>
        <w:tc>
          <w:tcPr>
            <w:tcW w:w="1738" w:type="dxa"/>
            <w:vAlign w:val="center"/>
          </w:tcPr>
          <w:p w14:paraId="6AEDD2F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现场点评考查</w:t>
            </w:r>
          </w:p>
        </w:tc>
        <w:tc>
          <w:tcPr>
            <w:tcW w:w="725" w:type="dxa"/>
            <w:vAlign w:val="center"/>
          </w:tcPr>
          <w:p w14:paraId="6B22F58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69" w:type="dxa"/>
            <w:vAlign w:val="center"/>
          </w:tcPr>
          <w:p w14:paraId="7777BF2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1A5051C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10</w:t>
            </w:r>
          </w:p>
        </w:tc>
      </w:tr>
      <w:tr w14:paraId="3A5B74A1">
        <w:trPr>
          <w:trHeight w:val="454" w:hRule="atLeast"/>
          <w:jc w:val="center"/>
        </w:trPr>
        <w:tc>
          <w:tcPr>
            <w:tcW w:w="2078" w:type="dxa"/>
            <w:tcBorders>
              <w:left w:val="single" w:color="auto" w:sz="12" w:space="0"/>
            </w:tcBorders>
            <w:vAlign w:val="top"/>
          </w:tcPr>
          <w:p w14:paraId="794B7118">
            <w:pPr>
              <w:pStyle w:val="15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总结展演</w:t>
            </w:r>
          </w:p>
        </w:tc>
        <w:tc>
          <w:tcPr>
            <w:tcW w:w="2549" w:type="dxa"/>
            <w:vAlign w:val="center"/>
          </w:tcPr>
          <w:p w14:paraId="38B6AE5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学生展演</w:t>
            </w:r>
          </w:p>
        </w:tc>
        <w:tc>
          <w:tcPr>
            <w:tcW w:w="1738" w:type="dxa"/>
            <w:vAlign w:val="center"/>
          </w:tcPr>
          <w:p w14:paraId="34E3868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现场点评考查</w:t>
            </w:r>
          </w:p>
        </w:tc>
        <w:tc>
          <w:tcPr>
            <w:tcW w:w="725" w:type="dxa"/>
            <w:vAlign w:val="center"/>
          </w:tcPr>
          <w:p w14:paraId="55E3BF3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 w14:paraId="2516678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5E1E00E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</w:tr>
      <w:tr w14:paraId="4E5AA028">
        <w:trPr>
          <w:trHeight w:val="454" w:hRule="atLeast"/>
          <w:jc w:val="center"/>
        </w:trPr>
        <w:tc>
          <w:tcPr>
            <w:tcW w:w="636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20374E6C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25" w:type="dxa"/>
            <w:tcBorders>
              <w:bottom w:val="single" w:color="auto" w:sz="12" w:space="0"/>
            </w:tcBorders>
            <w:vAlign w:val="center"/>
          </w:tcPr>
          <w:p w14:paraId="16E262F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14</w:t>
            </w:r>
          </w:p>
        </w:tc>
        <w:tc>
          <w:tcPr>
            <w:tcW w:w="669" w:type="dxa"/>
            <w:tcBorders>
              <w:bottom w:val="single" w:color="auto" w:sz="12" w:space="0"/>
            </w:tcBorders>
            <w:vAlign w:val="center"/>
          </w:tcPr>
          <w:p w14:paraId="3BC2C4A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18</w:t>
            </w:r>
          </w:p>
        </w:tc>
        <w:tc>
          <w:tcPr>
            <w:tcW w:w="717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13120E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  <w:r>
              <w:rPr>
                <w:rFonts w:hint="default" w:ascii="Times New Roman" w:hAnsi="Times New Roman"/>
                <w:bCs/>
                <w:sz w:val="21"/>
                <w:szCs w:val="21"/>
              </w:rPr>
              <w:t>2</w:t>
            </w:r>
          </w:p>
        </w:tc>
      </w:tr>
    </w:tbl>
    <w:p w14:paraId="58B56CA9">
      <w:pPr>
        <w:pStyle w:val="17"/>
        <w:spacing w:before="326" w:beforeLines="100" w:line="360" w:lineRule="auto"/>
        <w:ind w:firstLine="140" w:firstLineChars="50"/>
        <w:rPr>
          <w:rFonts w:ascii="黑体" w:hAnsi="宋体"/>
        </w:rPr>
      </w:pPr>
      <w:bookmarkStart w:id="2" w:name="OLE_LINK1"/>
      <w:bookmarkStart w:id="3" w:name="OLE_LINK2"/>
      <w:r>
        <w:rPr>
          <w:rFonts w:hint="eastAsia" w:ascii="黑体" w:hAnsi="宋体"/>
        </w:rPr>
        <w:t>四、课程思政教学设计</w:t>
      </w:r>
    </w:p>
    <w:bookmarkEnd w:id="2"/>
    <w:bookmarkEnd w:id="3"/>
    <w:tbl>
      <w:tblPr>
        <w:tblStyle w:val="9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2F6DA5CD">
        <w:trPr>
          <w:trHeight w:val="1128" w:hRule="atLeast"/>
        </w:trPr>
        <w:tc>
          <w:tcPr>
            <w:tcW w:w="8276" w:type="dxa"/>
            <w:vAlign w:val="center"/>
          </w:tcPr>
          <w:p w14:paraId="56F9E9E1">
            <w:pPr>
              <w:pStyle w:val="15"/>
              <w:widowControl w:val="0"/>
              <w:jc w:val="left"/>
            </w:pPr>
            <w:r>
              <w:rPr>
                <w:rFonts w:hint="eastAsia"/>
              </w:rPr>
              <w:t>指标点</w:t>
            </w:r>
          </w:p>
          <w:p w14:paraId="5EB73213">
            <w:pPr>
              <w:pStyle w:val="15"/>
              <w:widowControl w:val="0"/>
              <w:jc w:val="left"/>
            </w:pPr>
            <w:r>
              <w:t>LO1</w:t>
            </w:r>
            <w:r>
              <w:rPr>
                <w:rFonts w:hint="eastAsia"/>
              </w:rPr>
              <w:t>品德修养：拥护中国共产党的领导，坚定理想信念，自觉涵养和积极弘扬社会主义核心价值观，增强政治认同、厚植家国情怀、遵守法律法规、传承雷锋精神，践行“感恩、回报、爱心、责任”八字校训，积极服务他人、服务社会、诚信尽责、爱岗敬业。</w:t>
            </w:r>
          </w:p>
          <w:p w14:paraId="0023D3BB">
            <w:pPr>
              <w:pStyle w:val="15"/>
              <w:widowControl w:val="0"/>
              <w:jc w:val="left"/>
            </w:pPr>
            <w:r>
              <w:rPr>
                <w:rFonts w:hint="eastAsia"/>
              </w:rPr>
              <w:t xml:space="preserve">④诚信尽责，为人诚实，信守承诺，勤奋努力，精益求精，勇于担责。 </w:t>
            </w:r>
          </w:p>
          <w:p w14:paraId="2F5C9C68">
            <w:pPr>
              <w:pStyle w:val="15"/>
              <w:widowControl w:val="0"/>
              <w:jc w:val="left"/>
            </w:pPr>
            <w:r>
              <w:rPr>
                <w:rFonts w:hint="eastAsia"/>
              </w:rPr>
              <w:t>⑤爱岗敬业，热爱所学专业，勤学多练，锤炼技能。熟悉本专业相关的法律法规，在实习实践中自觉遵守职业规范，具备职业道德操守。</w:t>
            </w:r>
          </w:p>
          <w:p w14:paraId="0A89909B">
            <w:pPr>
              <w:pStyle w:val="15"/>
              <w:widowControl w:val="0"/>
              <w:jc w:val="left"/>
            </w:pPr>
            <w:r>
              <w:rPr>
                <w:rFonts w:hint="eastAsia"/>
              </w:rPr>
              <w:t>具体实施</w:t>
            </w:r>
          </w:p>
          <w:p w14:paraId="793C6812">
            <w:pPr>
              <w:pStyle w:val="15"/>
              <w:widowControl w:val="0"/>
              <w:ind w:firstLine="420" w:firstLineChars="200"/>
              <w:jc w:val="left"/>
            </w:pPr>
            <w:r>
              <w:rPr>
                <w:rFonts w:hint="eastAsia"/>
              </w:rPr>
              <w:t>能够在学习过程中懂得相互合作，在探索中获得真知。</w:t>
            </w:r>
          </w:p>
          <w:p w14:paraId="4189699D">
            <w:pPr>
              <w:pStyle w:val="15"/>
              <w:widowControl w:val="0"/>
              <w:ind w:firstLine="420" w:firstLineChars="200"/>
              <w:jc w:val="left"/>
            </w:pPr>
            <w:r>
              <w:t>能够通过</w:t>
            </w:r>
            <w:r>
              <w:rPr>
                <w:rFonts w:hint="eastAsia"/>
                <w:lang w:val="en-US" w:eastAsia="zh-CN"/>
              </w:rPr>
              <w:t>中国艺术歌曲</w:t>
            </w:r>
            <w:r>
              <w:t>，了解</w:t>
            </w:r>
            <w:r>
              <w:rPr>
                <w:rFonts w:hint="eastAsia"/>
              </w:rPr>
              <w:t>音乐文化</w:t>
            </w:r>
            <w:r>
              <w:t>，</w:t>
            </w:r>
            <w:r>
              <w:rPr>
                <w:rFonts w:hint="eastAsia"/>
              </w:rPr>
              <w:t>学会审美，理解艺术在人类文明中的重要性</w:t>
            </w:r>
            <w:r>
              <w:t>。</w:t>
            </w:r>
          </w:p>
          <w:p w14:paraId="299B2954">
            <w:pPr>
              <w:pStyle w:val="15"/>
              <w:widowControl w:val="0"/>
              <w:jc w:val="left"/>
            </w:pPr>
          </w:p>
        </w:tc>
      </w:tr>
    </w:tbl>
    <w:p w14:paraId="04F462E9"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  <w:bookmarkStart w:id="4" w:name="OLE_LINK4"/>
      <w:bookmarkStart w:id="5" w:name="OLE_LINK3"/>
    </w:p>
    <w:bookmarkEnd w:id="4"/>
    <w:bookmarkEnd w:id="5"/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 w14:paraId="5DD5936D"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5BF7B7B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7DF9EAED">
            <w:pPr>
              <w:pStyle w:val="17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6544C17E">
            <w:pPr>
              <w:pStyle w:val="17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39509063">
            <w:pPr>
              <w:pStyle w:val="17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8E0C25D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36E9A9BF"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2A0911F9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2FD3FF7D">
            <w:pPr>
              <w:pStyle w:val="17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432E8E67">
            <w:pPr>
              <w:pStyle w:val="17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1F46B5F2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1</w:t>
            </w:r>
          </w:p>
        </w:tc>
        <w:tc>
          <w:tcPr>
            <w:tcW w:w="612" w:type="dxa"/>
            <w:vAlign w:val="center"/>
          </w:tcPr>
          <w:p w14:paraId="086CBB6F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2</w:t>
            </w:r>
          </w:p>
        </w:tc>
        <w:tc>
          <w:tcPr>
            <w:tcW w:w="612" w:type="dxa"/>
            <w:vAlign w:val="center"/>
          </w:tcPr>
          <w:p w14:paraId="54D12055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3</w:t>
            </w:r>
          </w:p>
        </w:tc>
        <w:tc>
          <w:tcPr>
            <w:tcW w:w="612" w:type="dxa"/>
            <w:vAlign w:val="center"/>
          </w:tcPr>
          <w:p w14:paraId="50C4B06A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4</w:t>
            </w:r>
          </w:p>
        </w:tc>
        <w:tc>
          <w:tcPr>
            <w:tcW w:w="612" w:type="dxa"/>
            <w:vAlign w:val="center"/>
          </w:tcPr>
          <w:p w14:paraId="43121A1C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5</w:t>
            </w:r>
          </w:p>
        </w:tc>
        <w:tc>
          <w:tcPr>
            <w:tcW w:w="612" w:type="dxa"/>
            <w:vAlign w:val="center"/>
          </w:tcPr>
          <w:p w14:paraId="294CDEB8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6</w:t>
            </w:r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</w:tcPr>
          <w:p w14:paraId="57A24AE7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79E687AB"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74385ABE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22310315">
            <w:pPr>
              <w:pStyle w:val="15"/>
              <w:widowControl w:val="0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50%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47A4093C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期末展示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1AA023A8">
            <w:pPr>
              <w:pStyle w:val="15"/>
              <w:widowControl w:val="0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06A25341">
            <w:pPr>
              <w:widowControl w:val="0"/>
              <w:jc w:val="both"/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t>20</w:t>
            </w:r>
          </w:p>
        </w:tc>
        <w:tc>
          <w:tcPr>
            <w:tcW w:w="612" w:type="dxa"/>
            <w:vAlign w:val="center"/>
          </w:tcPr>
          <w:p w14:paraId="5C87C0EC">
            <w:pPr>
              <w:widowControl w:val="0"/>
              <w:jc w:val="both"/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78CF9BC8">
            <w:pPr>
              <w:widowControl w:val="0"/>
              <w:jc w:val="both"/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2B965EDD">
            <w:pPr>
              <w:widowControl w:val="0"/>
              <w:jc w:val="both"/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67850BE3">
            <w:pPr>
              <w:widowControl w:val="0"/>
              <w:jc w:val="both"/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4871F932">
            <w:pPr>
              <w:pStyle w:val="15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401AA03E"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6E0AD3DB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5AF954D8">
            <w:pPr>
              <w:pStyle w:val="15"/>
              <w:widowControl w:val="0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25%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38A23D7C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0"/>
                <w:lang w:val="en-US" w:eastAsia="zh-CN"/>
              </w:rPr>
              <w:t>学生互评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71BA0082">
            <w:pPr>
              <w:widowControl w:val="0"/>
              <w:jc w:val="both"/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t>30</w:t>
            </w:r>
          </w:p>
        </w:tc>
        <w:tc>
          <w:tcPr>
            <w:tcW w:w="612" w:type="dxa"/>
            <w:vAlign w:val="center"/>
          </w:tcPr>
          <w:p w14:paraId="3CAA8AD2">
            <w:pPr>
              <w:widowControl w:val="0"/>
              <w:jc w:val="both"/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t>3</w:t>
            </w:r>
            <w:r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14:paraId="676C85B3">
            <w:pPr>
              <w:widowControl w:val="0"/>
              <w:jc w:val="both"/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6B2507BF">
            <w:pPr>
              <w:widowControl w:val="0"/>
              <w:jc w:val="both"/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4561F5EF">
            <w:pPr>
              <w:widowControl w:val="0"/>
              <w:jc w:val="both"/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t>1</w:t>
            </w:r>
            <w:r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14:paraId="61B9557A">
            <w:pPr>
              <w:widowControl w:val="0"/>
              <w:jc w:val="both"/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t>10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459FBB80">
            <w:pPr>
              <w:pStyle w:val="15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4714C8A7"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0F0DC4B7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vAlign w:val="center"/>
          </w:tcPr>
          <w:p w14:paraId="148C3499">
            <w:pPr>
              <w:pStyle w:val="15"/>
              <w:widowControl w:val="0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25%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4B7AC0D2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0"/>
                <w:lang w:eastAsia="zh-Hans"/>
              </w:rPr>
              <w:t>课堂</w:t>
            </w:r>
            <w:r>
              <w:rPr>
                <w:rFonts w:hint="eastAsia" w:ascii="宋体" w:hAnsi="宋体"/>
                <w:bCs/>
                <w:szCs w:val="20"/>
              </w:rPr>
              <w:t>学习</w:t>
            </w:r>
            <w:r>
              <w:rPr>
                <w:rFonts w:hint="eastAsia" w:ascii="宋体" w:hAnsi="宋体"/>
                <w:bCs/>
                <w:szCs w:val="20"/>
                <w:lang w:eastAsia="zh-Hans"/>
              </w:rPr>
              <w:t>实践</w:t>
            </w:r>
            <w:r>
              <w:rPr>
                <w:rFonts w:hint="eastAsia" w:ascii="宋体" w:hAnsi="宋体"/>
                <w:bCs/>
                <w:szCs w:val="20"/>
              </w:rPr>
              <w:t>情况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661BC44B">
            <w:pPr>
              <w:widowControl w:val="0"/>
              <w:jc w:val="both"/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t>30</w:t>
            </w:r>
          </w:p>
        </w:tc>
        <w:tc>
          <w:tcPr>
            <w:tcW w:w="612" w:type="dxa"/>
            <w:vAlign w:val="center"/>
          </w:tcPr>
          <w:p w14:paraId="249650D5">
            <w:pPr>
              <w:widowControl w:val="0"/>
              <w:jc w:val="both"/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t>40</w:t>
            </w:r>
          </w:p>
        </w:tc>
        <w:tc>
          <w:tcPr>
            <w:tcW w:w="612" w:type="dxa"/>
            <w:vAlign w:val="center"/>
          </w:tcPr>
          <w:p w14:paraId="7186A29B">
            <w:pPr>
              <w:widowControl w:val="0"/>
              <w:jc w:val="both"/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t>1</w:t>
            </w:r>
            <w:r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14:paraId="278ED541">
            <w:pPr>
              <w:widowControl w:val="0"/>
              <w:jc w:val="both"/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t>1</w:t>
            </w:r>
            <w:r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14:paraId="510630AF">
            <w:pPr>
              <w:widowControl w:val="0"/>
              <w:jc w:val="both"/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t>1</w:t>
            </w:r>
            <w:r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14:paraId="76AA8B18">
            <w:pPr>
              <w:widowControl w:val="0"/>
              <w:jc w:val="both"/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06503C4A">
            <w:pPr>
              <w:pStyle w:val="15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19B369B2">
      <w:pPr>
        <w:pStyle w:val="17"/>
        <w:rPr>
          <w:rFonts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汉仪书宋二KW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73C4E8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0DE6061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30DE6061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79E800"/>
    <w:multiLevelType w:val="singleLevel"/>
    <w:tmpl w:val="EF79E80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FBEC1AE"/>
    <w:multiLevelType w:val="singleLevel"/>
    <w:tmpl w:val="EFBEC1AE"/>
    <w:lvl w:ilvl="0" w:tentative="0">
      <w:start w:val="2"/>
      <w:numFmt w:val="decimal"/>
      <w:suff w:val="space"/>
      <w:lvlText w:val="%1."/>
      <w:lvlJc w:val="left"/>
    </w:lvl>
  </w:abstractNum>
  <w:abstractNum w:abstractNumId="2">
    <w:nsid w:val="FF74D426"/>
    <w:multiLevelType w:val="singleLevel"/>
    <w:tmpl w:val="FF74D426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1050" w:leftChars="0" w:firstLine="0" w:firstLineChars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5ZTNiNDBjZTkzYjNjYTIzZDBhOTkwMzQ2ZDk0YWUifQ=="/>
  </w:docVars>
  <w:rsids>
    <w:rsidRoot w:val="00B7651F"/>
    <w:rsid w:val="000203E0"/>
    <w:rsid w:val="000210E0"/>
    <w:rsid w:val="00033082"/>
    <w:rsid w:val="00044088"/>
    <w:rsid w:val="00053590"/>
    <w:rsid w:val="0006001D"/>
    <w:rsid w:val="000628F9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C321C"/>
    <w:rsid w:val="000C3D0A"/>
    <w:rsid w:val="000D28E5"/>
    <w:rsid w:val="000D34D7"/>
    <w:rsid w:val="000F287C"/>
    <w:rsid w:val="00100633"/>
    <w:rsid w:val="001072BC"/>
    <w:rsid w:val="00114BD6"/>
    <w:rsid w:val="00130F6D"/>
    <w:rsid w:val="00133554"/>
    <w:rsid w:val="00144082"/>
    <w:rsid w:val="0016381F"/>
    <w:rsid w:val="00163A48"/>
    <w:rsid w:val="00163B61"/>
    <w:rsid w:val="001646F5"/>
    <w:rsid w:val="00164E36"/>
    <w:rsid w:val="001678A2"/>
    <w:rsid w:val="00183AA1"/>
    <w:rsid w:val="0018767C"/>
    <w:rsid w:val="001A135C"/>
    <w:rsid w:val="001B0D49"/>
    <w:rsid w:val="001B546F"/>
    <w:rsid w:val="001B5CC8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608F2"/>
    <w:rsid w:val="0027339A"/>
    <w:rsid w:val="00274E82"/>
    <w:rsid w:val="002757AB"/>
    <w:rsid w:val="0027777C"/>
    <w:rsid w:val="00277FE7"/>
    <w:rsid w:val="002877FA"/>
    <w:rsid w:val="00290962"/>
    <w:rsid w:val="0029110B"/>
    <w:rsid w:val="002A44B7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92140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0951"/>
    <w:rsid w:val="003F3923"/>
    <w:rsid w:val="003F43F6"/>
    <w:rsid w:val="004019DB"/>
    <w:rsid w:val="00402B67"/>
    <w:rsid w:val="00403C91"/>
    <w:rsid w:val="0040433E"/>
    <w:rsid w:val="00404974"/>
    <w:rsid w:val="00404B46"/>
    <w:rsid w:val="0040726A"/>
    <w:rsid w:val="004100B0"/>
    <w:rsid w:val="0041267F"/>
    <w:rsid w:val="00412AA8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4CA2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42E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533"/>
    <w:rsid w:val="00941B89"/>
    <w:rsid w:val="00941DEA"/>
    <w:rsid w:val="009656CC"/>
    <w:rsid w:val="00970E8C"/>
    <w:rsid w:val="00971671"/>
    <w:rsid w:val="00974284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4D0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569DA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E472E"/>
    <w:rsid w:val="00BF3C20"/>
    <w:rsid w:val="00C011BC"/>
    <w:rsid w:val="00C019B0"/>
    <w:rsid w:val="00C03DBA"/>
    <w:rsid w:val="00C112E7"/>
    <w:rsid w:val="00C11C78"/>
    <w:rsid w:val="00C11CD4"/>
    <w:rsid w:val="00C131E3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054D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4DBF"/>
    <w:rsid w:val="00CD5BDD"/>
    <w:rsid w:val="00CF096B"/>
    <w:rsid w:val="00CF10F7"/>
    <w:rsid w:val="00CF4130"/>
    <w:rsid w:val="00CF5EE3"/>
    <w:rsid w:val="00CF691F"/>
    <w:rsid w:val="00D00D99"/>
    <w:rsid w:val="00D013A4"/>
    <w:rsid w:val="00D026DC"/>
    <w:rsid w:val="00D15595"/>
    <w:rsid w:val="00D228C4"/>
    <w:rsid w:val="00D343A8"/>
    <w:rsid w:val="00D35A26"/>
    <w:rsid w:val="00D37832"/>
    <w:rsid w:val="00D41DCD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47F69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4C7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A8128A6"/>
    <w:rsid w:val="0BF32A1B"/>
    <w:rsid w:val="10BD2C22"/>
    <w:rsid w:val="22987C80"/>
    <w:rsid w:val="24192CCC"/>
    <w:rsid w:val="26F4679D"/>
    <w:rsid w:val="39A66CD4"/>
    <w:rsid w:val="39B7CAFA"/>
    <w:rsid w:val="3CD52CE1"/>
    <w:rsid w:val="410F2E6A"/>
    <w:rsid w:val="4430136C"/>
    <w:rsid w:val="4AB0382B"/>
    <w:rsid w:val="569868B5"/>
    <w:rsid w:val="611F6817"/>
    <w:rsid w:val="657D8FBB"/>
    <w:rsid w:val="66CA1754"/>
    <w:rsid w:val="6F1E65D4"/>
    <w:rsid w:val="6F266C86"/>
    <w:rsid w:val="6F5042C2"/>
    <w:rsid w:val="74316312"/>
    <w:rsid w:val="76BFD7CF"/>
    <w:rsid w:val="780F13C8"/>
    <w:rsid w:val="7C385448"/>
    <w:rsid w:val="7CB3663D"/>
    <w:rsid w:val="7F78953B"/>
    <w:rsid w:val="EF3F94BC"/>
    <w:rsid w:val="F9FB8C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Balloon Text"/>
    <w:basedOn w:val="1"/>
    <w:link w:val="24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semiHidden/>
    <w:qFormat/>
    <w:uiPriority w:val="99"/>
    <w:rPr>
      <w:sz w:val="18"/>
      <w:szCs w:val="18"/>
    </w:rPr>
  </w:style>
  <w:style w:type="paragraph" w:customStyle="1" w:styleId="14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5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6">
    <w:name w:val="List Paragraph"/>
    <w:basedOn w:val="1"/>
    <w:unhideWhenUsed/>
    <w:uiPriority w:val="99"/>
    <w:pPr>
      <w:ind w:firstLine="420" w:firstLineChars="200"/>
    </w:pPr>
  </w:style>
  <w:style w:type="paragraph" w:customStyle="1" w:styleId="17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8">
    <w:name w:val="二级标题DG"/>
    <w:basedOn w:val="7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9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20">
    <w:name w:val="标题 1 Char"/>
    <w:basedOn w:val="10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1">
    <w:name w:val="批注文字 Char"/>
    <w:basedOn w:val="10"/>
    <w:link w:val="3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2">
    <w:name w:val="editor-text-node"/>
    <w:basedOn w:val="10"/>
    <w:qFormat/>
    <w:uiPriority w:val="0"/>
  </w:style>
  <w:style w:type="character" w:styleId="23">
    <w:name w:val="Placeholder Text"/>
    <w:basedOn w:val="10"/>
    <w:unhideWhenUsed/>
    <w:qFormat/>
    <w:uiPriority w:val="99"/>
    <w:rPr>
      <w:color w:val="808080"/>
    </w:rPr>
  </w:style>
  <w:style w:type="character" w:customStyle="1" w:styleId="24">
    <w:name w:val="批注框文本 Char"/>
    <w:basedOn w:val="10"/>
    <w:link w:val="4"/>
    <w:semiHidden/>
    <w:uiPriority w:val="99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849</Words>
  <Characters>4840</Characters>
  <Lines>40</Lines>
  <Paragraphs>11</Paragraphs>
  <TotalTime>0</TotalTime>
  <ScaleCrop>false</ScaleCrop>
  <LinksUpToDate>false</LinksUpToDate>
  <CharactersWithSpaces>5678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2024-03-08T13:43:00Z</dcterms:created>
  <dc:creator>juvg</dc:creator>
  <cp:lastModifiedBy>梦涵Locks</cp:lastModifiedBy>
  <cp:lastPrinted>2024-03-08T13:26:00Z</cp:lastPrinted>
  <dcterms:modified xsi:type="dcterms:W3CDTF">2025-09-04T23:18:40Z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54E9627F6209EA8AD0ADB96812947D92_43</vt:lpwstr>
  </property>
</Properties>
</file>