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0EFDE">
      <w:pPr>
        <w:jc w:val="center"/>
        <w:rPr>
          <w:rFonts w:hint="eastAsia" w:ascii="黑体" w:hAnsi="黑体" w:eastAsia="黑体"/>
          <w:bCs/>
          <w:sz w:val="32"/>
          <w:szCs w:val="32"/>
          <w:lang w:eastAsia="zh-CN"/>
        </w:rPr>
      </w:pPr>
      <w:r>
        <w:rPr>
          <w:rFonts w:hint="eastAsia" w:ascii="黑体" w:hAnsi="黑体" w:eastAsia="黑体"/>
          <w:bCs/>
          <w:sz w:val="32"/>
          <w:szCs w:val="32"/>
          <w:lang w:val="en-US" w:eastAsia="zh-CN"/>
        </w:rPr>
        <w:t>《古筝演奏合奏》</w:t>
      </w:r>
      <w:r>
        <w:rPr>
          <w:rFonts w:hint="eastAsia" w:ascii="黑体" w:hAnsi="黑体" w:eastAsia="黑体"/>
          <w:bCs/>
          <w:sz w:val="32"/>
          <w:szCs w:val="32"/>
        </w:rPr>
        <w:t>课程教学大纲</w:t>
      </w:r>
    </w:p>
    <w:p w14:paraId="1FD6D38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A8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3B44F40">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133AB3">
            <w:pPr>
              <w:keepNext w:val="0"/>
              <w:keepLines w:val="0"/>
              <w:widowControl w:val="0"/>
              <w:suppressLineNumbers w:val="0"/>
              <w:spacing w:before="0" w:beforeAutospacing="0" w:after="0" w:afterAutospacing="0"/>
              <w:ind w:left="0" w:right="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古筝演奏合奏</w:t>
            </w:r>
          </w:p>
        </w:tc>
      </w:tr>
      <w:tr w14:paraId="28CF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87BC214">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CC62378">
            <w:pPr>
              <w:keepNext w:val="0"/>
              <w:keepLines w:val="0"/>
              <w:widowControl w:val="0"/>
              <w:suppressLineNumbers w:val="0"/>
              <w:spacing w:before="0" w:beforeAutospacing="0" w:after="0" w:afterAutospacing="0"/>
              <w:ind w:left="0" w:right="0"/>
              <w:jc w:val="left"/>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en-US" w:eastAsia="zh-CN"/>
                <w14:textFill>
                  <w14:solidFill>
                    <w14:schemeClr w14:val="tx1"/>
                  </w14:solidFill>
                </w14:textFill>
              </w:rPr>
              <w:t>Guzheng performance ensemble</w:t>
            </w:r>
          </w:p>
        </w:tc>
      </w:tr>
      <w:tr w14:paraId="3F56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3F9698">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课程代码</w:t>
            </w:r>
          </w:p>
        </w:tc>
        <w:tc>
          <w:tcPr>
            <w:tcW w:w="2260" w:type="dxa"/>
            <w:vAlign w:val="center"/>
          </w:tcPr>
          <w:p w14:paraId="766A57B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2138269</w:t>
            </w:r>
          </w:p>
        </w:tc>
        <w:tc>
          <w:tcPr>
            <w:tcW w:w="2126" w:type="dxa"/>
            <w:gridSpan w:val="2"/>
            <w:vAlign w:val="center"/>
          </w:tcPr>
          <w:p w14:paraId="4917994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45E48FA">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3E85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AF1F6D">
            <w:pPr>
              <w:keepNext w:val="0"/>
              <w:keepLines w:val="0"/>
              <w:widowControl w:val="0"/>
              <w:suppressLineNumbers w:val="0"/>
              <w:spacing w:before="0" w:beforeAutospacing="0" w:after="0" w:afterAutospacing="0"/>
              <w:ind w:left="0" w:right="0"/>
              <w:jc w:val="center"/>
              <w:rPr>
                <w:rFonts w:hint="default"/>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E3E9A57">
            <w:pPr>
              <w:keepNext w:val="0"/>
              <w:keepLines w:val="0"/>
              <w:widowControl w:val="0"/>
              <w:suppressLineNumbers w:val="0"/>
              <w:spacing w:before="0" w:beforeAutospacing="0" w:after="0" w:afterAutospacing="0"/>
              <w:ind w:left="0" w:right="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3880A10F">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C60291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413" w:type="dxa"/>
            <w:gridSpan w:val="2"/>
            <w:vAlign w:val="center"/>
          </w:tcPr>
          <w:p w14:paraId="3AB4C6A2">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6732608">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r>
      <w:tr w14:paraId="284E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2827BA">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50BA169">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6F161FD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hint="default"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C4507FE">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w:t>
            </w:r>
          </w:p>
        </w:tc>
      </w:tr>
      <w:tr w14:paraId="2150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BC21F0A">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B9ACFC2">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公共艺术类选修课</w:t>
            </w:r>
          </w:p>
        </w:tc>
        <w:tc>
          <w:tcPr>
            <w:tcW w:w="2126" w:type="dxa"/>
            <w:gridSpan w:val="2"/>
            <w:vAlign w:val="center"/>
          </w:tcPr>
          <w:p w14:paraId="5441F94E">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1BD346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实践</w:t>
            </w:r>
          </w:p>
        </w:tc>
      </w:tr>
      <w:tr w14:paraId="2E01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F61CB2">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hint="default"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47EA633">
            <w:pPr>
              <w:keepNext w:val="0"/>
              <w:keepLines w:val="0"/>
              <w:widowControl w:val="0"/>
              <w:suppressLineNumbers w:val="0"/>
              <w:spacing w:before="0" w:beforeAutospacing="0" w:after="0" w:afterAutospacing="0"/>
              <w:ind w:left="0" w:right="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中国音乐学院社会考级教材（1-6级），中国青年出版社</w:t>
            </w:r>
          </w:p>
        </w:tc>
        <w:tc>
          <w:tcPr>
            <w:tcW w:w="1413" w:type="dxa"/>
            <w:gridSpan w:val="2"/>
            <w:vAlign w:val="center"/>
          </w:tcPr>
          <w:p w14:paraId="7B2886B8">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45B60D5">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5977574">
            <w:pPr>
              <w:keepNext w:val="0"/>
              <w:keepLines w:val="0"/>
              <w:widowControl w:val="0"/>
              <w:suppressLineNumbers w:val="0"/>
              <w:spacing w:before="0" w:beforeAutospacing="0" w:after="0" w:afterAutospacing="0"/>
              <w:ind w:left="120" w:leftChars="50" w:right="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21F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8D154D2">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8B2CE26">
            <w:pPr>
              <w:pStyle w:val="14"/>
              <w:keepNext w:val="0"/>
              <w:keepLines w:val="0"/>
              <w:widowControl w:val="0"/>
              <w:suppressLineNumbers w:val="0"/>
              <w:spacing w:before="0" w:beforeAutospacing="0" w:after="0" w:afterAutospacing="0"/>
              <w:ind w:left="0" w:right="0"/>
              <w:jc w:val="both"/>
              <w:rPr>
                <w:rFonts w:hint="eastAsia" w:eastAsia="宋体"/>
                <w:lang w:val="en-US" w:eastAsia="zh-CN"/>
              </w:rPr>
            </w:pPr>
            <w:r>
              <w:rPr>
                <w:rFonts w:hint="eastAsia"/>
                <w:lang w:val="en-US" w:eastAsia="zh-CN"/>
              </w:rPr>
              <w:t>无</w:t>
            </w:r>
          </w:p>
        </w:tc>
      </w:tr>
      <w:tr w14:paraId="7D81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44C7C6C">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CD34BBD">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本课程是面向古筝有基础的学生进一步在古筝表演与演奏合奏提高的课程，目标学生要求有一定的演奏级别基础。课程内容包括：古筝演奏表演学习、基本功进阶提高、合奏重奏表演。在演奏完整的、流畅的演奏筝乐曲之外、熟练运用古筝舞台表演、音乐表演的知识，运用于筝的重奏、齐奏等乐曲，最终以合奏、齐奏等演奏表演的方式呈现的一门技术表演类课。</w:t>
            </w:r>
          </w:p>
          <w:p w14:paraId="26677C4F">
            <w:pPr>
              <w:keepNext w:val="0"/>
              <w:keepLines w:val="0"/>
              <w:widowControl w:val="0"/>
              <w:suppressLineNumbers w:val="0"/>
              <w:spacing w:before="0" w:beforeAutospacing="0" w:after="0" w:afterAutospacing="0"/>
              <w:ind w:left="0" w:right="0"/>
              <w:jc w:val="both"/>
              <w:rPr>
                <w:rFonts w:hint="default" w:ascii="宋体" w:hAnsi="宋体" w:eastAsia="宋体"/>
                <w:color w:val="000000"/>
                <w:sz w:val="21"/>
                <w:szCs w:val="21"/>
              </w:rPr>
            </w:pPr>
            <w:r>
              <w:rPr>
                <w:rFonts w:hint="eastAsia" w:ascii="宋体" w:hAnsi="宋体" w:eastAsia="宋体" w:cs="Times New Roman"/>
                <w:color w:val="000000"/>
                <w:sz w:val="21"/>
                <w:szCs w:val="21"/>
                <w:lang w:val="en-US" w:eastAsia="zh-CN"/>
              </w:rPr>
              <w:t>通过《古筝演奏合奏》课程的学习，激发学生的习筝兴趣，让学生能够在学习古筝的过程中感受音乐的美，在合奏与齐奏中体会了解不一样的古筝乐曲，增加了学习的趣味性。学生需要灵活地将古筝技法运用于演奏中，通过学习专业系统的古筝舞台表演，运用气息带动演奏等音乐表演知识，呈现优质舞台艺术表演演奏为目标。</w:t>
            </w:r>
          </w:p>
          <w:p w14:paraId="7755ED6D">
            <w:pPr>
              <w:keepNext w:val="0"/>
              <w:keepLines w:val="0"/>
              <w:widowControl w:val="0"/>
              <w:suppressLineNumbers w:val="0"/>
              <w:spacing w:before="0" w:beforeAutospacing="0" w:after="0" w:afterAutospacing="0"/>
              <w:ind w:left="0" w:right="0" w:firstLine="240" w:firstLineChars="100"/>
              <w:jc w:val="both"/>
              <w:rPr>
                <w:rFonts w:hint="default"/>
              </w:rPr>
            </w:pPr>
          </w:p>
        </w:tc>
      </w:tr>
      <w:tr w14:paraId="576E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B960DD9">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4D26DCE">
            <w:pPr>
              <w:pStyle w:val="14"/>
              <w:keepNext w:val="0"/>
              <w:keepLines w:val="0"/>
              <w:widowControl w:val="0"/>
              <w:suppressLineNumbers w:val="0"/>
              <w:spacing w:before="0" w:beforeAutospacing="0" w:after="0" w:afterAutospacing="0"/>
              <w:ind w:left="0" w:right="0"/>
              <w:jc w:val="both"/>
              <w:rPr>
                <w:rFonts w:hint="eastAsia"/>
                <w:lang w:val="en-US" w:eastAsia="zh-CN"/>
              </w:rPr>
            </w:pPr>
            <w:r>
              <w:rPr>
                <w:rFonts w:hint="eastAsia"/>
                <w:lang w:val="en-US" w:eastAsia="zh-CN"/>
              </w:rPr>
              <w:t>1：需要具备古筝5级以上学生</w:t>
            </w:r>
          </w:p>
          <w:p w14:paraId="47D7895D">
            <w:pPr>
              <w:pStyle w:val="14"/>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2：</w:t>
            </w:r>
            <w:r>
              <w:rPr>
                <w:rFonts w:hint="eastAsia"/>
                <w:lang w:val="en-US" w:eastAsia="zh-CN"/>
              </w:rPr>
              <w:t>刻苦认真、善于思考、希望锻炼表演力与专注力的学生</w:t>
            </w:r>
          </w:p>
          <w:p w14:paraId="4C26550A">
            <w:pPr>
              <w:pStyle w:val="14"/>
              <w:keepNext w:val="0"/>
              <w:keepLines w:val="0"/>
              <w:widowControl w:val="0"/>
              <w:suppressLineNumbers w:val="0"/>
              <w:spacing w:before="0" w:beforeAutospacing="0" w:after="0" w:afterAutospacing="0"/>
              <w:ind w:left="0" w:right="0"/>
              <w:jc w:val="both"/>
              <w:rPr>
                <w:rFonts w:hint="default"/>
                <w:lang w:val="en-US" w:eastAsia="zh-CN"/>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727075</wp:posOffset>
                  </wp:positionH>
                  <wp:positionV relativeFrom="paragraph">
                    <wp:posOffset>306070</wp:posOffset>
                  </wp:positionV>
                  <wp:extent cx="935990" cy="970280"/>
                  <wp:effectExtent l="0" t="0" r="1270" b="6985"/>
                  <wp:wrapNone/>
                  <wp:docPr id="5" name="图片 5" descr="C:/Users/李婧玮/Downloads/_cgi-bin_mmwebwx-bin_webwxgetmsgimg__&amp;MsgID=1576253797186374045&amp;skey=@crypt_7b950f03_7c840881dfeeb4b791c9a38b7156f590&amp;mmweb_appid=wx_webfilehelper.jpg_cgi-bin_mmwebwx-bin_webwxgetmsgimg__&amp;MsgID=1576253797186374045&amp;skey=@crypt_7b950f03_7c840881dfeeb4b791c9a38b7156f590&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李婧玮/Downloads/_cgi-bin_mmwebwx-bin_webwxgetmsgimg__&amp;MsgID=1576253797186374045&amp;skey=@crypt_7b950f03_7c840881dfeeb4b791c9a38b7156f590&amp;mmweb_appid=wx_webfilehelper.jpg_cgi-bin_mmwebwx-bin_webwxgetmsgimg__&amp;MsgID=1576253797186374045&amp;skey=@crypt_7b950f03_7c840881dfeeb4b791c9a38b7156f590&amp;mmweb_appid=wx_webfilehelper"/>
                          <pic:cNvPicPr>
                            <a:picLocks noChangeAspect="1"/>
                          </pic:cNvPicPr>
                        </pic:nvPicPr>
                        <pic:blipFill>
                          <a:blip r:embed="rId5">
                            <a:biLevel thresh="50000"/>
                          </a:blip>
                          <a:srcRect l="32529" t="27894" r="449" b="37139"/>
                          <a:stretch>
                            <a:fillRect/>
                          </a:stretch>
                        </pic:blipFill>
                        <pic:spPr>
                          <a:xfrm rot="16200000">
                            <a:off x="5288280" y="8162290"/>
                            <a:ext cx="935990" cy="970280"/>
                          </a:xfrm>
                          <a:prstGeom prst="rect">
                            <a:avLst/>
                          </a:prstGeom>
                          <a:noFill/>
                          <a:ln>
                            <a:noFill/>
                          </a:ln>
                        </pic:spPr>
                      </pic:pic>
                    </a:graphicData>
                  </a:graphic>
                </wp:anchor>
              </w:drawing>
            </w:r>
            <w:r>
              <w:rPr>
                <w:rFonts w:hint="eastAsia"/>
                <w:lang w:val="en-US" w:eastAsia="zh-CN"/>
              </w:rPr>
              <w:t>3：人数26人</w:t>
            </w:r>
          </w:p>
        </w:tc>
      </w:tr>
      <w:tr w14:paraId="68A3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951637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0FA8D66">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73DBEF2B">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0887D5">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2025年9月0日</w:t>
            </w:r>
          </w:p>
        </w:tc>
      </w:tr>
      <w:tr w14:paraId="4B92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5A4E0E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40CFA83">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15340" cy="549910"/>
                  <wp:effectExtent l="0" t="0" r="3810" b="2540"/>
                  <wp:docPr id="1" name="图片 1" descr="_cgi-bin_mmwebwx-bin_webwxgetmsgimg__&amp;MsgID=2264430324825095535&amp;skey=@crypt_7b950f03_76f8f8012983fe3611a1638434f89b19&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cgi-bin_mmwebwx-bin_webwxgetmsgimg__&amp;MsgID=2264430324825095535&amp;skey=@crypt_7b950f03_76f8f8012983fe3611a1638434f89b19&amp;mmweb_appid=wx_webfilehelper"/>
                          <pic:cNvPicPr>
                            <a:picLocks noChangeAspect="1"/>
                          </pic:cNvPicPr>
                        </pic:nvPicPr>
                        <pic:blipFill>
                          <a:blip r:embed="rId6">
                            <a:biLevel thresh="50000"/>
                          </a:blip>
                          <a:stretch>
                            <a:fillRect/>
                          </a:stretch>
                        </pic:blipFill>
                        <pic:spPr>
                          <a:xfrm>
                            <a:off x="0" y="0"/>
                            <a:ext cx="815340" cy="549910"/>
                          </a:xfrm>
                          <a:prstGeom prst="rect">
                            <a:avLst/>
                          </a:prstGeom>
                        </pic:spPr>
                      </pic:pic>
                    </a:graphicData>
                  </a:graphic>
                </wp:inline>
              </w:drawing>
            </w:r>
            <w:r>
              <w:rPr>
                <w:rFonts w:hint="eastAsia"/>
                <w:sz w:val="21"/>
                <w:szCs w:val="21"/>
              </w:rPr>
              <w:t>（签名）</w:t>
            </w:r>
          </w:p>
        </w:tc>
        <w:tc>
          <w:tcPr>
            <w:tcW w:w="1425" w:type="dxa"/>
            <w:gridSpan w:val="2"/>
            <w:vAlign w:val="center"/>
          </w:tcPr>
          <w:p w14:paraId="6ECDF6C6">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909668F">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2025年9月10日</w:t>
            </w:r>
          </w:p>
        </w:tc>
      </w:tr>
      <w:tr w14:paraId="141C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2AC475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4E62185">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09955" cy="503555"/>
                  <wp:effectExtent l="0" t="0" r="4445" b="1270"/>
                  <wp:docPr id="2" name="图片 2" descr="_cgi-bin_mmwebwx-bin_webwxgetmsgimg__&amp;MsgID=8900987001915427375&amp;skey=@crypt_7b950f03_76f8f8012983fe3611a1638434f89b19&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cgi-bin_mmwebwx-bin_webwxgetmsgimg__&amp;MsgID=8900987001915427375&amp;skey=@crypt_7b950f03_76f8f8012983fe3611a1638434f89b19&amp;mmweb_appid=wx_webfilehelper"/>
                          <pic:cNvPicPr>
                            <a:picLocks noChangeAspect="1"/>
                          </pic:cNvPicPr>
                        </pic:nvPicPr>
                        <pic:blipFill>
                          <a:blip r:embed="rId7"/>
                          <a:stretch>
                            <a:fillRect/>
                          </a:stretch>
                        </pic:blipFill>
                        <pic:spPr>
                          <a:xfrm>
                            <a:off x="0" y="0"/>
                            <a:ext cx="909955" cy="50355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A4DF684">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A946254">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2025年9月10日</w:t>
            </w:r>
          </w:p>
        </w:tc>
      </w:tr>
    </w:tbl>
    <w:p w14:paraId="582A2407">
      <w:pPr>
        <w:spacing w:line="100" w:lineRule="exact"/>
        <w:rPr>
          <w:rFonts w:ascii="Arial" w:hAnsi="Arial" w:eastAsia="黑体"/>
        </w:rPr>
      </w:pPr>
      <w:r>
        <w:br w:type="page"/>
      </w:r>
    </w:p>
    <w:p w14:paraId="3AA23939">
      <w:pPr>
        <w:pStyle w:val="16"/>
        <w:spacing w:before="326" w:beforeLines="100" w:line="360" w:lineRule="auto"/>
        <w:rPr>
          <w:rFonts w:ascii="黑体" w:hAnsi="宋体"/>
        </w:rPr>
      </w:pPr>
      <w:r>
        <w:rPr>
          <w:rFonts w:hint="eastAsia" w:ascii="黑体" w:hAnsi="宋体"/>
        </w:rPr>
        <w:t>二、课程目标与毕业要求</w:t>
      </w:r>
    </w:p>
    <w:p w14:paraId="134014FA">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FE32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7EA1999">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DF0EB41">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5BF91C2">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内容</w:t>
            </w:r>
          </w:p>
        </w:tc>
      </w:tr>
      <w:tr w14:paraId="3443E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1235" w:type="dxa"/>
            <w:vMerge w:val="restart"/>
            <w:vAlign w:val="center"/>
          </w:tcPr>
          <w:p w14:paraId="02823BB2">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知识目标</w:t>
            </w:r>
          </w:p>
        </w:tc>
        <w:tc>
          <w:tcPr>
            <w:tcW w:w="782" w:type="dxa"/>
            <w:shd w:val="clear" w:color="auto" w:fill="auto"/>
            <w:vAlign w:val="center"/>
          </w:tcPr>
          <w:p w14:paraId="74F24C99">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1</w:t>
            </w:r>
          </w:p>
        </w:tc>
        <w:tc>
          <w:tcPr>
            <w:tcW w:w="6459" w:type="dxa"/>
            <w:vAlign w:val="center"/>
          </w:tcPr>
          <w:p w14:paraId="67DFB97C">
            <w:pPr>
              <w:pStyle w:val="14"/>
              <w:keepNext w:val="0"/>
              <w:keepLines w:val="0"/>
              <w:widowControl/>
              <w:suppressLineNumbers w:val="0"/>
              <w:spacing w:before="0" w:beforeAutospacing="0" w:after="0" w:afterAutospacing="0"/>
              <w:ind w:left="0" w:right="0"/>
              <w:jc w:val="left"/>
              <w:rPr>
                <w:rFonts w:hint="default" w:ascii="宋体" w:hAnsi="宋体" w:eastAsia="宋体"/>
                <w:bCs/>
                <w:lang w:val="en-US" w:eastAsia="zh-CN"/>
              </w:rPr>
            </w:pPr>
            <w:r>
              <w:rPr>
                <w:rFonts w:hint="eastAsia" w:ascii="宋体" w:hAnsi="宋体"/>
                <w:bCs/>
                <w:lang w:val="en-US" w:eastAsia="zh-CN"/>
              </w:rPr>
              <w:t>了解不同的古筝技法演奏，古筝表演方面的知识、在筝演奏学习中做到技法演奏正确、弹奏流畅、优美且富有情感的的表演演奏，培养学生肢体协调力、专注力与演奏表演能力</w:t>
            </w:r>
          </w:p>
        </w:tc>
      </w:tr>
      <w:tr w14:paraId="74783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4F590EC2">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技能目标</w:t>
            </w:r>
          </w:p>
        </w:tc>
        <w:tc>
          <w:tcPr>
            <w:tcW w:w="782" w:type="dxa"/>
            <w:shd w:val="clear" w:color="auto" w:fill="auto"/>
            <w:vAlign w:val="center"/>
          </w:tcPr>
          <w:p w14:paraId="553743B6">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42A0BF44">
            <w:pPr>
              <w:keepNext w:val="0"/>
              <w:keepLines w:val="0"/>
              <w:widowControl/>
              <w:suppressLineNumbers w:val="0"/>
              <w:spacing w:before="0" w:beforeAutospacing="0" w:after="0" w:afterAutospacing="0"/>
              <w:ind w:left="0" w:leftChars="0" w:right="0" w:firstLine="0" w:firstLineChars="0"/>
              <w:jc w:val="left"/>
              <w:rPr>
                <w:rFonts w:hint="default" w:ascii="宋体" w:hAnsi="宋体" w:eastAsia="宋体"/>
                <w:bCs/>
                <w:lang w:val="en-US" w:eastAsia="zh-CN"/>
              </w:rPr>
            </w:pPr>
            <w:r>
              <w:rPr>
                <w:rFonts w:hint="eastAsia"/>
                <w:bCs/>
                <w:sz w:val="21"/>
                <w:szCs w:val="21"/>
                <w:lang w:val="en-US" w:eastAsia="zh-CN"/>
              </w:rPr>
              <w:t>能学会基础的古筝演奏技法，学会将不同的基础古筝演奏技法正确的演奏，并较好的运用在简单作品中并完整表演。</w:t>
            </w:r>
          </w:p>
        </w:tc>
      </w:tr>
      <w:tr w14:paraId="5B725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A827124">
            <w:pPr>
              <w:pStyle w:val="14"/>
              <w:keepNext w:val="0"/>
              <w:keepLines w:val="0"/>
              <w:widowControl/>
              <w:suppressLineNumbers w:val="0"/>
              <w:spacing w:before="0" w:beforeAutospacing="0" w:after="0" w:afterAutospacing="0"/>
              <w:ind w:left="0" w:right="0"/>
              <w:rPr>
                <w:rFonts w:hint="default" w:ascii="宋体" w:hAnsi="宋体"/>
              </w:rPr>
            </w:pPr>
          </w:p>
        </w:tc>
        <w:tc>
          <w:tcPr>
            <w:tcW w:w="782" w:type="dxa"/>
            <w:shd w:val="clear" w:color="auto" w:fill="auto"/>
            <w:vAlign w:val="center"/>
          </w:tcPr>
          <w:p w14:paraId="24DD2C5B">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4CA10CEE">
            <w:pPr>
              <w:pStyle w:val="14"/>
              <w:keepNext w:val="0"/>
              <w:keepLines w:val="0"/>
              <w:widowControl/>
              <w:suppressLineNumbers w:val="0"/>
              <w:spacing w:before="0" w:beforeAutospacing="0" w:after="0" w:afterAutospacing="0"/>
              <w:ind w:left="0" w:right="0"/>
              <w:jc w:val="left"/>
              <w:rPr>
                <w:rFonts w:hint="default" w:ascii="宋体" w:hAnsi="宋体" w:eastAsia="宋体"/>
                <w:bCs/>
                <w:lang w:val="en-US" w:eastAsia="zh-CN"/>
              </w:rPr>
            </w:pPr>
            <w:r>
              <w:rPr>
                <w:rFonts w:hint="eastAsia"/>
                <w:bCs/>
                <w:sz w:val="21"/>
                <w:szCs w:val="21"/>
                <w:lang w:val="en-US" w:eastAsia="zh-CN"/>
              </w:rPr>
              <w:t>面</w:t>
            </w:r>
            <w:r>
              <w:rPr>
                <w:rFonts w:hint="eastAsia" w:ascii="宋体" w:hAnsi="宋体"/>
                <w:bCs/>
                <w:lang w:val="en-US" w:eastAsia="zh-CN"/>
              </w:rPr>
              <w:t>对不同的古筝技法能学会并正确</w:t>
            </w:r>
            <w:r>
              <w:rPr>
                <w:rFonts w:hint="eastAsia"/>
                <w:bCs/>
                <w:sz w:val="21"/>
                <w:szCs w:val="21"/>
                <w:lang w:val="en-US" w:eastAsia="zh-CN"/>
              </w:rPr>
              <w:t>演奏，熟练并形成肌肉</w:t>
            </w:r>
            <w:r>
              <w:rPr>
                <w:rFonts w:hint="eastAsia" w:ascii="宋体" w:hAnsi="宋体"/>
                <w:bCs/>
                <w:lang w:val="en-US" w:eastAsia="zh-CN"/>
              </w:rPr>
              <w:t>记忆</w:t>
            </w:r>
          </w:p>
        </w:tc>
      </w:tr>
      <w:tr w14:paraId="5EB7F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8" w:hRule="atLeast"/>
          <w:jc w:val="center"/>
        </w:trPr>
        <w:tc>
          <w:tcPr>
            <w:tcW w:w="1235" w:type="dxa"/>
            <w:vAlign w:val="center"/>
          </w:tcPr>
          <w:p w14:paraId="3C898677">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素养目标</w:t>
            </w:r>
          </w:p>
          <w:p w14:paraId="103E2127">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(含课程思政目标</w:t>
            </w:r>
            <w:r>
              <w:rPr>
                <w:rFonts w:hint="default" w:ascii="黑体" w:hAnsi="黑体" w:eastAsia="黑体"/>
                <w:bCs/>
                <w:color w:val="000000"/>
                <w:sz w:val="21"/>
                <w:szCs w:val="18"/>
              </w:rPr>
              <w:t>)</w:t>
            </w:r>
          </w:p>
        </w:tc>
        <w:tc>
          <w:tcPr>
            <w:tcW w:w="782" w:type="dxa"/>
            <w:shd w:val="clear" w:color="auto" w:fill="auto"/>
            <w:vAlign w:val="center"/>
          </w:tcPr>
          <w:p w14:paraId="360EA4F4">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p w14:paraId="22ECF35A">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p>
        </w:tc>
        <w:tc>
          <w:tcPr>
            <w:tcW w:w="6459" w:type="dxa"/>
            <w:vAlign w:val="center"/>
          </w:tcPr>
          <w:p w14:paraId="003AC079">
            <w:pPr>
              <w:pStyle w:val="14"/>
              <w:keepNext w:val="0"/>
              <w:keepLines w:val="0"/>
              <w:widowControl/>
              <w:suppressLineNumbers w:val="0"/>
              <w:spacing w:before="0" w:beforeAutospacing="0" w:after="0" w:afterAutospacing="0"/>
              <w:ind w:left="0" w:right="0"/>
              <w:jc w:val="left"/>
              <w:rPr>
                <w:rFonts w:hint="default" w:ascii="宋体" w:hAnsi="宋体"/>
                <w:bCs/>
              </w:rPr>
            </w:pPr>
            <w:r>
              <w:rPr>
                <w:rFonts w:hint="default" w:ascii="宋体" w:hAnsi="宋体"/>
                <w:bCs/>
                <w:lang w:val="en-US" w:eastAsia="zh-CN"/>
              </w:rPr>
              <w:t>国家要求音乐教育要坚持立德树人为根本任务，以提高学生审美为目标。感受不同音乐的内涵和情感，熟悉不同的音乐体裁和形式，学会欣赏。引导学生发现美、欣赏美。</w:t>
            </w:r>
          </w:p>
        </w:tc>
      </w:tr>
    </w:tbl>
    <w:p w14:paraId="5769C25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129C4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vAlign w:val="center"/>
          </w:tcPr>
          <w:p w14:paraId="1BF3CA6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sz w:val="21"/>
                <w:szCs w:val="24"/>
                <w:lang w:val="en-US" w:eastAsia="zh-CN"/>
              </w:rPr>
            </w:pPr>
            <w:r>
              <w:rPr>
                <w:rFonts w:hint="default" w:ascii="Times New Roman" w:hAnsi="Times New Roman" w:cs="Times New Roman"/>
                <w:b w:val="0"/>
                <w:bCs/>
                <w:sz w:val="21"/>
                <w:szCs w:val="24"/>
              </w:rPr>
              <w:t>LO1</w:t>
            </w:r>
            <w:r>
              <w:rPr>
                <w:rFonts w:hint="eastAsia" w:ascii="Times New Roman" w:hAnsi="Times New Roman" w:cs="Times New Roman"/>
                <w:b w:val="0"/>
                <w:bCs/>
                <w:sz w:val="21"/>
                <w:szCs w:val="24"/>
                <w:lang w:val="en-US" w:eastAsia="zh-CN"/>
              </w:rPr>
              <w:t>:品德修养</w:t>
            </w:r>
          </w:p>
          <w:p w14:paraId="74926460">
            <w:pPr>
              <w:keepNext w:val="0"/>
              <w:keepLines w:val="0"/>
              <w:widowControl w:val="0"/>
              <w:suppressLineNumbers w:val="0"/>
              <w:spacing w:before="0" w:beforeAutospacing="0" w:after="0" w:afterAutospacing="0"/>
              <w:ind w:left="0" w:right="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2CAE1FE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07D83BE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sz w:val="21"/>
                <w:szCs w:val="24"/>
                <w:lang w:val="en-US" w:eastAsia="zh-CN"/>
              </w:rPr>
            </w:pPr>
            <w:r>
              <w:rPr>
                <w:rFonts w:hint="eastAsia" w:ascii="Times New Roman" w:hAnsi="Times New Roman" w:cs="Times New Roman"/>
                <w:b w:val="0"/>
                <w:bCs/>
                <w:sz w:val="21"/>
                <w:szCs w:val="24"/>
              </w:rPr>
              <w:t>LO5</w:t>
            </w:r>
            <w:r>
              <w:rPr>
                <w:rFonts w:hint="eastAsia" w:ascii="Times New Roman" w:hAnsi="Times New Roman" w:cs="Times New Roman"/>
                <w:b w:val="0"/>
                <w:bCs/>
                <w:sz w:val="21"/>
                <w:szCs w:val="24"/>
                <w:lang w:eastAsia="zh-CN"/>
              </w:rPr>
              <w:t>：</w:t>
            </w:r>
            <w:r>
              <w:rPr>
                <w:rFonts w:hint="eastAsia" w:ascii="Times New Roman" w:hAnsi="Times New Roman" w:cs="Times New Roman"/>
                <w:b w:val="0"/>
                <w:bCs/>
                <w:sz w:val="21"/>
                <w:szCs w:val="24"/>
                <w:lang w:val="en-US" w:eastAsia="zh-CN"/>
              </w:rPr>
              <w:t>健康发展</w:t>
            </w:r>
          </w:p>
          <w:p w14:paraId="1B8BCE7D">
            <w:pPr>
              <w:keepNext w:val="0"/>
              <w:keepLines w:val="0"/>
              <w:widowControl w:val="0"/>
              <w:suppressLineNumbers w:val="0"/>
              <w:spacing w:before="0" w:beforeAutospacing="0" w:after="0" w:afterAutospacing="0"/>
              <w:ind w:left="0" w:right="0"/>
              <w:jc w:val="both"/>
              <w:rPr>
                <w:rFonts w:hint="eastAsia" w:ascii="宋体" w:hAnsi="宋体"/>
                <w:bCs/>
              </w:rPr>
            </w:pPr>
            <w:r>
              <w:rPr>
                <w:rFonts w:hint="eastAsia" w:ascii="Times New Roman" w:hAnsi="Times New Roman" w:cs="Times New Roman"/>
                <w:b w:val="0"/>
                <w:bCs/>
                <w:sz w:val="21"/>
                <w:szCs w:val="24"/>
              </w:rPr>
              <w:t>③懂得审美，有发现美、感受美、鉴赏美、评价美、创造美的能力。</w:t>
            </w:r>
          </w:p>
        </w:tc>
      </w:tr>
      <w:tr w14:paraId="322C869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52D9A61F">
            <w:pPr>
              <w:keepNext w:val="0"/>
              <w:keepLines w:val="0"/>
              <w:widowControl w:val="0"/>
              <w:suppressLineNumbers w:val="0"/>
              <w:spacing w:before="0" w:beforeAutospacing="0" w:after="0" w:afterAutospacing="0"/>
              <w:ind w:left="0" w:right="0"/>
              <w:jc w:val="both"/>
              <w:rPr>
                <w:rFonts w:hint="default" w:ascii="Times New Roman" w:hAnsi="Times New Roman" w:cs="Times New Roman"/>
                <w:b w:val="0"/>
                <w:bCs/>
                <w:sz w:val="21"/>
                <w:szCs w:val="24"/>
                <w:lang w:val="en-US"/>
              </w:rPr>
            </w:pPr>
            <w:r>
              <w:rPr>
                <w:rFonts w:hint="default" w:ascii="Times New Roman" w:hAnsi="Times New Roman" w:cs="Times New Roman"/>
                <w:b w:val="0"/>
                <w:bCs/>
                <w:sz w:val="21"/>
                <w:szCs w:val="24"/>
                <w:lang w:val="en-US" w:eastAsia="zh-CN"/>
              </w:rPr>
              <w:t>LO</w:t>
            </w:r>
            <w:r>
              <w:rPr>
                <w:rFonts w:hint="eastAsia" w:ascii="Times New Roman" w:hAnsi="Times New Roman" w:cs="Times New Roman"/>
                <w:b w:val="0"/>
                <w:bCs/>
                <w:sz w:val="21"/>
                <w:szCs w:val="24"/>
                <w:lang w:val="en-US" w:eastAsia="zh-CN"/>
              </w:rPr>
              <w:t>6：协同创新</w:t>
            </w:r>
          </w:p>
          <w:p w14:paraId="3CF7B031">
            <w:pPr>
              <w:keepNext w:val="0"/>
              <w:keepLines w:val="0"/>
              <w:widowControl w:val="0"/>
              <w:suppressLineNumbers w:val="0"/>
              <w:spacing w:before="0" w:beforeAutospacing="0" w:after="0" w:afterAutospacing="0"/>
              <w:ind w:left="0" w:right="0"/>
              <w:jc w:val="both"/>
              <w:rPr>
                <w:rFonts w:hint="eastAsia" w:ascii="Times New Roman" w:hAnsi="Times New Roman" w:cs="Times New Roman"/>
                <w:b w:val="0"/>
                <w:bCs/>
                <w:sz w:val="21"/>
                <w:szCs w:val="24"/>
              </w:rPr>
            </w:pPr>
            <w:r>
              <w:rPr>
                <w:rFonts w:hint="eastAsia" w:ascii="Times New Roman" w:hAnsi="Times New Roman" w:cs="Times New Roman"/>
                <w:b w:val="0"/>
                <w:bCs/>
                <w:sz w:val="21"/>
                <w:szCs w:val="24"/>
              </w:rPr>
              <w:t>③能用创新的方法或者多种方法解决复杂问题或真实问题。</w:t>
            </w:r>
          </w:p>
        </w:tc>
      </w:tr>
    </w:tbl>
    <w:p w14:paraId="654A6FA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5D1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3C7BF5C">
            <w:pPr>
              <w:pStyle w:val="13"/>
              <w:keepNext w:val="0"/>
              <w:keepLines w:val="0"/>
              <w:widowControl/>
              <w:suppressLineNumbers w:val="0"/>
              <w:spacing w:before="0" w:beforeAutospacing="0" w:after="0" w:afterAutospacing="0"/>
              <w:ind w:left="0" w:right="0"/>
              <w:rPr>
                <w:rFonts w:hint="default"/>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A53D3EC">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4BBB1C">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支撑度</w:t>
            </w:r>
          </w:p>
        </w:tc>
        <w:tc>
          <w:tcPr>
            <w:tcW w:w="4763" w:type="dxa"/>
            <w:tcBorders>
              <w:top w:val="single" w:color="auto" w:sz="12" w:space="0"/>
            </w:tcBorders>
            <w:vAlign w:val="center"/>
          </w:tcPr>
          <w:p w14:paraId="55D41141">
            <w:pPr>
              <w:pStyle w:val="13"/>
              <w:keepNext w:val="0"/>
              <w:keepLines w:val="0"/>
              <w:widowControl/>
              <w:suppressLineNumbers w:val="0"/>
              <w:spacing w:before="0" w:beforeAutospacing="0" w:after="0" w:afterAutospacing="0"/>
              <w:ind w:left="0" w:right="0"/>
              <w:rPr>
                <w:rFonts w:hint="default"/>
                <w:szCs w:val="16"/>
              </w:rPr>
            </w:pPr>
            <w:r>
              <w:rPr>
                <w:rFonts w:hint="eastAsia"/>
                <w:szCs w:val="16"/>
              </w:rPr>
              <w:t>课程目标</w:t>
            </w:r>
          </w:p>
        </w:tc>
        <w:tc>
          <w:tcPr>
            <w:tcW w:w="1348" w:type="dxa"/>
            <w:tcBorders>
              <w:top w:val="single" w:color="auto" w:sz="12" w:space="0"/>
              <w:right w:val="single" w:color="auto" w:sz="12" w:space="0"/>
            </w:tcBorders>
            <w:vAlign w:val="center"/>
          </w:tcPr>
          <w:p w14:paraId="46194F07">
            <w:pPr>
              <w:pStyle w:val="13"/>
              <w:keepNext w:val="0"/>
              <w:keepLines w:val="0"/>
              <w:widowControl/>
              <w:suppressLineNumbers w:val="0"/>
              <w:spacing w:before="0" w:beforeAutospacing="0" w:after="0" w:afterAutospacing="0"/>
              <w:ind w:left="0" w:right="0"/>
              <w:rPr>
                <w:rFonts w:hint="default"/>
                <w:szCs w:val="16"/>
              </w:rPr>
            </w:pPr>
            <w:r>
              <w:rPr>
                <w:rFonts w:hint="eastAsia"/>
                <w:szCs w:val="16"/>
              </w:rPr>
              <w:t>对指标点的贡献度</w:t>
            </w:r>
          </w:p>
        </w:tc>
      </w:tr>
      <w:tr w14:paraId="572D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7" w:hRule="atLeast"/>
          <w:jc w:val="center"/>
        </w:trPr>
        <w:tc>
          <w:tcPr>
            <w:tcW w:w="777" w:type="dxa"/>
            <w:tcBorders>
              <w:left w:val="single" w:color="auto" w:sz="12" w:space="0"/>
              <w:right w:val="single" w:color="auto" w:sz="4" w:space="0"/>
            </w:tcBorders>
            <w:shd w:val="clear" w:color="auto" w:fill="auto"/>
            <w:vAlign w:val="center"/>
          </w:tcPr>
          <w:p w14:paraId="602021AB">
            <w:pPr>
              <w:pStyle w:val="14"/>
              <w:keepNext w:val="0"/>
              <w:keepLines w:val="0"/>
              <w:widowControl/>
              <w:suppressLineNumbers w:val="0"/>
              <w:spacing w:before="0" w:beforeAutospacing="0" w:after="0" w:afterAutospacing="0"/>
              <w:ind w:left="0" w:right="0"/>
              <w:rPr>
                <w:rFonts w:hint="default" w:eastAsia="宋体"/>
                <w:lang w:val="en-US" w:eastAsia="zh-CN"/>
              </w:rPr>
            </w:pPr>
            <w:r>
              <w:rPr>
                <w:rFonts w:hint="eastAsia"/>
                <w:lang w:val="en-US" w:eastAsia="zh-CN"/>
              </w:rPr>
              <w:t>品德修养</w:t>
            </w:r>
          </w:p>
        </w:tc>
        <w:tc>
          <w:tcPr>
            <w:tcW w:w="794" w:type="dxa"/>
            <w:tcBorders>
              <w:left w:val="single" w:color="auto" w:sz="4" w:space="0"/>
            </w:tcBorders>
            <w:vAlign w:val="center"/>
          </w:tcPr>
          <w:p w14:paraId="6EFA17DE">
            <w:pPr>
              <w:keepNext w:val="0"/>
              <w:keepLines w:val="0"/>
              <w:widowControl/>
              <w:suppressLineNumbers w:val="0"/>
              <w:spacing w:before="0" w:beforeLines="0" w:beforeAutospacing="0" w:after="0" w:afterLines="0" w:afterAutospacing="0"/>
              <w:ind w:left="0" w:right="0"/>
              <w:rPr>
                <w:rFonts w:hint="default" w:hAnsi="Times New Roman" w:cs="Times New Roman"/>
                <w:sz w:val="21"/>
                <w:szCs w:val="24"/>
              </w:rPr>
            </w:pPr>
            <w:r>
              <w:rPr>
                <w:rFonts w:hint="default" w:ascii="Times New Roman" w:hAnsi="Times New Roman" w:cs="Times New Roman"/>
                <w:sz w:val="21"/>
                <w:szCs w:val="24"/>
              </w:rPr>
              <w:t>LO1</w:t>
            </w:r>
          </w:p>
          <w:p w14:paraId="2682529E">
            <w:pPr>
              <w:pStyle w:val="14"/>
              <w:keepNext w:val="0"/>
              <w:keepLines w:val="0"/>
              <w:widowControl/>
              <w:suppressLineNumbers w:val="0"/>
              <w:spacing w:before="0" w:beforeAutospacing="0" w:after="0" w:afterAutospacing="0"/>
              <w:ind w:left="0" w:right="0" w:firstLine="210" w:firstLineChars="100"/>
              <w:jc w:val="both"/>
              <w:rPr>
                <w:rFonts w:hint="default" w:cs="Times New Roman"/>
                <w:bCs/>
                <w:lang w:val="en-US"/>
              </w:rPr>
            </w:pPr>
          </w:p>
        </w:tc>
        <w:tc>
          <w:tcPr>
            <w:tcW w:w="794" w:type="dxa"/>
            <w:tcBorders>
              <w:right w:val="double" w:color="auto" w:sz="4" w:space="0"/>
            </w:tcBorders>
            <w:shd w:val="clear" w:color="auto" w:fill="auto"/>
            <w:vAlign w:val="center"/>
          </w:tcPr>
          <w:p w14:paraId="30083186">
            <w:pPr>
              <w:pStyle w:val="14"/>
              <w:keepNext w:val="0"/>
              <w:keepLines w:val="0"/>
              <w:widowControl/>
              <w:suppressLineNumbers w:val="0"/>
              <w:spacing w:before="0" w:beforeAutospacing="0" w:after="0" w:afterAutospacing="0"/>
              <w:ind w:left="0" w:right="0"/>
              <w:rPr>
                <w:rFonts w:hint="default" w:ascii="宋体" w:hAnsi="宋体"/>
              </w:rPr>
            </w:pPr>
            <w:r>
              <w:rPr>
                <w:rFonts w:hint="eastAsia" w:ascii="宋体" w:hAnsi="宋体"/>
                <w:lang w:val="en-US" w:eastAsia="zh-CN"/>
              </w:rPr>
              <w:t>H</w:t>
            </w:r>
          </w:p>
        </w:tc>
        <w:tc>
          <w:tcPr>
            <w:tcW w:w="4763" w:type="dxa"/>
            <w:vAlign w:val="top"/>
          </w:tcPr>
          <w:p w14:paraId="4C98E433">
            <w:pPr>
              <w:keepNext w:val="0"/>
              <w:keepLines w:val="0"/>
              <w:widowControl/>
              <w:suppressLineNumbers w:val="0"/>
              <w:spacing w:before="0" w:beforeAutospacing="0" w:after="0" w:afterAutospacing="0"/>
              <w:ind w:left="0" w:right="0"/>
              <w:rPr>
                <w:rFonts w:hint="default" w:ascii="宋体" w:hAnsi="宋体"/>
                <w:bCs/>
              </w:rPr>
            </w:pPr>
            <w:r>
              <w:rPr>
                <w:rFonts w:hint="default" w:ascii="仿宋" w:hAnsi="仿宋" w:eastAsia="仿宋" w:cs="宋体"/>
                <w:color w:val="000000"/>
                <w:kern w:val="0"/>
                <w:sz w:val="24"/>
                <w:szCs w:val="24"/>
                <w:lang w:val="en-US" w:eastAsia="zh-CN"/>
              </w:rPr>
              <w:t>面对不同的古筝技法能学会并正确演奏，熟练并形成肌肉记忆</w:t>
            </w:r>
          </w:p>
        </w:tc>
        <w:tc>
          <w:tcPr>
            <w:tcW w:w="1348" w:type="dxa"/>
            <w:tcBorders>
              <w:right w:val="single" w:color="auto" w:sz="12" w:space="0"/>
            </w:tcBorders>
            <w:vAlign w:val="center"/>
          </w:tcPr>
          <w:p w14:paraId="517A6094">
            <w:pPr>
              <w:pStyle w:val="14"/>
              <w:keepNext w:val="0"/>
              <w:keepLines w:val="0"/>
              <w:widowControl/>
              <w:suppressLineNumbers w:val="0"/>
              <w:spacing w:before="0" w:beforeAutospacing="0" w:after="0" w:afterAutospacing="0"/>
              <w:ind w:left="0" w:right="0"/>
              <w:rPr>
                <w:rFonts w:hint="default" w:ascii="宋体" w:hAnsi="宋体"/>
                <w:bCs/>
              </w:rPr>
            </w:pPr>
            <w:r>
              <w:rPr>
                <w:rFonts w:hint="eastAsia" w:ascii="宋体" w:hAnsi="宋体"/>
                <w:bCs/>
                <w:lang w:val="en-US" w:eastAsia="zh-CN"/>
              </w:rPr>
              <w:t>100%</w:t>
            </w:r>
          </w:p>
        </w:tc>
      </w:tr>
      <w:tr w14:paraId="1020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57469322">
            <w:pPr>
              <w:pStyle w:val="14"/>
              <w:keepNext w:val="0"/>
              <w:keepLines w:val="0"/>
              <w:widowControl/>
              <w:suppressLineNumbers w:val="0"/>
              <w:spacing w:before="0" w:beforeAutospacing="0" w:after="0" w:afterAutospacing="0"/>
              <w:ind w:left="0" w:right="0"/>
              <w:jc w:val="both"/>
              <w:rPr>
                <w:rFonts w:hint="default" w:eastAsia="仿宋"/>
                <w:lang w:val="en-US" w:eastAsia="zh-CN"/>
              </w:rPr>
            </w:pPr>
            <w:r>
              <w:rPr>
                <w:rFonts w:hint="eastAsia"/>
                <w:lang w:val="en-US" w:eastAsia="zh-CN"/>
              </w:rPr>
              <w:t>健康发展</w:t>
            </w:r>
          </w:p>
        </w:tc>
        <w:tc>
          <w:tcPr>
            <w:tcW w:w="794" w:type="dxa"/>
            <w:tcBorders>
              <w:left w:val="single" w:color="auto" w:sz="4" w:space="0"/>
            </w:tcBorders>
            <w:vAlign w:val="center"/>
          </w:tcPr>
          <w:p w14:paraId="72A8EB62">
            <w:pPr>
              <w:pStyle w:val="14"/>
              <w:keepNext w:val="0"/>
              <w:keepLines w:val="0"/>
              <w:widowControl/>
              <w:suppressLineNumbers w:val="0"/>
              <w:spacing w:before="0" w:beforeAutospacing="0" w:after="0" w:afterAutospacing="0"/>
              <w:ind w:left="0" w:right="0"/>
              <w:rPr>
                <w:rFonts w:hint="default" w:cs="Times New Roman"/>
                <w:bCs/>
              </w:rPr>
            </w:pPr>
            <w:r>
              <w:rPr>
                <w:rFonts w:hint="eastAsia" w:ascii="Times New Roman" w:hAnsi="Times New Roman" w:eastAsia="宋体" w:cs="Times New Roman"/>
                <w:b w:val="0"/>
                <w:bCs/>
                <w:color w:val="auto"/>
                <w:sz w:val="21"/>
                <w:szCs w:val="24"/>
                <w:lang w:val="en-US" w:eastAsia="zh-CN" w:bidi="ar-SA"/>
              </w:rPr>
              <w:t>LO5</w:t>
            </w:r>
          </w:p>
        </w:tc>
        <w:tc>
          <w:tcPr>
            <w:tcW w:w="794" w:type="dxa"/>
            <w:tcBorders>
              <w:right w:val="double" w:color="auto" w:sz="4" w:space="0"/>
            </w:tcBorders>
            <w:shd w:val="clear" w:color="auto" w:fill="auto"/>
            <w:vAlign w:val="center"/>
          </w:tcPr>
          <w:p w14:paraId="700F6189">
            <w:pPr>
              <w:pStyle w:val="14"/>
              <w:keepNext w:val="0"/>
              <w:keepLines w:val="0"/>
              <w:widowControl/>
              <w:suppressLineNumbers w:val="0"/>
              <w:spacing w:before="0" w:beforeAutospacing="0" w:after="0" w:afterAutospacing="0"/>
              <w:ind w:left="0" w:right="0"/>
              <w:rPr>
                <w:rFonts w:hint="eastAsia" w:ascii="宋体" w:hAnsi="宋体" w:eastAsia="宋体"/>
                <w:lang w:val="en-US" w:eastAsia="zh-CN"/>
              </w:rPr>
            </w:pPr>
            <w:r>
              <w:rPr>
                <w:rFonts w:hint="eastAsia" w:ascii="宋体" w:hAnsi="宋体"/>
                <w:lang w:val="en-US" w:eastAsia="zh-CN"/>
              </w:rPr>
              <w:t>M</w:t>
            </w:r>
          </w:p>
        </w:tc>
        <w:tc>
          <w:tcPr>
            <w:tcW w:w="4763" w:type="dxa"/>
            <w:vAlign w:val="top"/>
          </w:tcPr>
          <w:p w14:paraId="68CA9DA2">
            <w:pPr>
              <w:keepNext w:val="0"/>
              <w:keepLines w:val="0"/>
              <w:widowControl/>
              <w:suppressLineNumbers w:val="0"/>
              <w:spacing w:before="0" w:beforeAutospacing="0" w:after="0" w:afterAutospacing="0"/>
              <w:ind w:left="0" w:right="0"/>
              <w:rPr>
                <w:rFonts w:hint="default" w:ascii="宋体" w:hAnsi="宋体"/>
                <w:bCs/>
                <w:lang w:val="en-US"/>
              </w:rPr>
            </w:pPr>
            <w:r>
              <w:rPr>
                <w:rFonts w:hint="eastAsia" w:ascii="仿宋" w:hAnsi="仿宋" w:eastAsia="仿宋" w:cs="宋体"/>
                <w:color w:val="000000"/>
                <w:kern w:val="0"/>
                <w:sz w:val="24"/>
                <w:szCs w:val="24"/>
                <w:lang w:val="en-US" w:eastAsia="zh-CN"/>
              </w:rPr>
              <w:t>了解不同的古筝技法演奏，古筝表演方面的知识、在筝演奏学习中做到技法演奏正确、弹奏流畅、优美且富有情感的的表演演奏，培养学生肢体协调力、专注力与演奏表演能力</w:t>
            </w:r>
          </w:p>
        </w:tc>
        <w:tc>
          <w:tcPr>
            <w:tcW w:w="1348" w:type="dxa"/>
            <w:tcBorders>
              <w:right w:val="single" w:color="auto" w:sz="12" w:space="0"/>
            </w:tcBorders>
            <w:vAlign w:val="center"/>
          </w:tcPr>
          <w:p w14:paraId="6ED952CF">
            <w:pPr>
              <w:pStyle w:val="14"/>
              <w:keepNext w:val="0"/>
              <w:keepLines w:val="0"/>
              <w:widowControl/>
              <w:suppressLineNumbers w:val="0"/>
              <w:spacing w:before="0" w:beforeAutospacing="0" w:after="0" w:afterAutospacing="0"/>
              <w:ind w:left="0" w:right="0"/>
              <w:rPr>
                <w:rFonts w:hint="default" w:ascii="宋体" w:hAnsi="宋体"/>
                <w:bCs/>
              </w:rPr>
            </w:pPr>
            <w:r>
              <w:rPr>
                <w:rFonts w:hint="eastAsia" w:ascii="宋体" w:hAnsi="宋体"/>
                <w:bCs/>
                <w:lang w:val="en-US" w:eastAsia="zh-CN"/>
              </w:rPr>
              <w:t>50%</w:t>
            </w:r>
          </w:p>
        </w:tc>
      </w:tr>
      <w:tr w14:paraId="3AE1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534D7F17">
            <w:pPr>
              <w:pStyle w:val="14"/>
              <w:keepNext w:val="0"/>
              <w:keepLines w:val="0"/>
              <w:widowControl/>
              <w:suppressLineNumbers w:val="0"/>
              <w:spacing w:before="0" w:beforeAutospacing="0" w:after="0" w:afterAutospacing="0"/>
              <w:ind w:left="0" w:right="0"/>
              <w:jc w:val="both"/>
              <w:rPr>
                <w:rFonts w:hint="default" w:eastAsia="仿宋"/>
                <w:lang w:val="en-US" w:eastAsia="zh-CN"/>
              </w:rPr>
            </w:pPr>
            <w:r>
              <w:rPr>
                <w:rFonts w:hint="eastAsia"/>
                <w:lang w:val="en-US" w:eastAsia="zh-CN"/>
              </w:rPr>
              <w:t>协同创新</w:t>
            </w:r>
          </w:p>
        </w:tc>
        <w:tc>
          <w:tcPr>
            <w:tcW w:w="794" w:type="dxa"/>
            <w:tcBorders>
              <w:left w:val="single" w:color="auto" w:sz="4" w:space="0"/>
              <w:bottom w:val="single" w:color="auto" w:sz="12" w:space="0"/>
            </w:tcBorders>
            <w:vAlign w:val="center"/>
          </w:tcPr>
          <w:p w14:paraId="3202E897">
            <w:pPr>
              <w:pStyle w:val="14"/>
              <w:keepNext w:val="0"/>
              <w:keepLines w:val="0"/>
              <w:widowControl/>
              <w:suppressLineNumbers w:val="0"/>
              <w:spacing w:before="0" w:beforeAutospacing="0" w:after="0" w:afterAutospacing="0"/>
              <w:ind w:left="0" w:right="0"/>
              <w:rPr>
                <w:rFonts w:hint="default" w:ascii="Times New Roman" w:hAnsi="Times New Roman" w:eastAsia="宋体" w:cs="Times New Roman"/>
                <w:b w:val="0"/>
                <w:bCs/>
                <w:color w:val="auto"/>
                <w:sz w:val="21"/>
                <w:szCs w:val="24"/>
                <w:lang w:val="en-US" w:eastAsia="zh-CN" w:bidi="ar-SA"/>
              </w:rPr>
            </w:pPr>
            <w:r>
              <w:rPr>
                <w:rFonts w:hint="eastAsia" w:ascii="Times New Roman" w:hAnsi="Times New Roman" w:eastAsia="宋体" w:cs="Times New Roman"/>
                <w:b w:val="0"/>
                <w:bCs/>
                <w:color w:val="auto"/>
                <w:sz w:val="21"/>
                <w:szCs w:val="24"/>
                <w:lang w:val="en-US" w:eastAsia="zh-CN" w:bidi="ar-SA"/>
              </w:rPr>
              <w:t>LO</w:t>
            </w:r>
            <w:r>
              <w:rPr>
                <w:rFonts w:hint="eastAsia" w:cs="Times New Roman"/>
                <w:b w:val="0"/>
                <w:bCs/>
                <w:color w:val="auto"/>
                <w:sz w:val="21"/>
                <w:szCs w:val="24"/>
                <w:lang w:val="en-US" w:eastAsia="zh-CN" w:bidi="ar-SA"/>
              </w:rPr>
              <w:t>6</w:t>
            </w:r>
          </w:p>
        </w:tc>
        <w:tc>
          <w:tcPr>
            <w:tcW w:w="794" w:type="dxa"/>
            <w:tcBorders>
              <w:bottom w:val="single" w:color="auto" w:sz="12" w:space="0"/>
              <w:right w:val="double" w:color="auto" w:sz="4" w:space="0"/>
            </w:tcBorders>
            <w:shd w:val="clear" w:color="auto" w:fill="auto"/>
            <w:vAlign w:val="center"/>
          </w:tcPr>
          <w:p w14:paraId="33E7F244">
            <w:pPr>
              <w:pStyle w:val="14"/>
              <w:keepNext w:val="0"/>
              <w:keepLines w:val="0"/>
              <w:widowControl/>
              <w:suppressLineNumbers w:val="0"/>
              <w:spacing w:before="0" w:beforeAutospacing="0" w:after="0" w:afterAutospacing="0"/>
              <w:ind w:left="0" w:right="0"/>
              <w:rPr>
                <w:rFonts w:hint="default" w:ascii="宋体" w:hAnsi="宋体"/>
                <w:lang w:val="en-US" w:eastAsia="zh-CN"/>
              </w:rPr>
            </w:pPr>
            <w:r>
              <w:rPr>
                <w:rFonts w:hint="eastAsia" w:ascii="宋体" w:hAnsi="宋体"/>
                <w:lang w:val="en-US" w:eastAsia="zh-CN"/>
              </w:rPr>
              <w:t>L</w:t>
            </w:r>
          </w:p>
        </w:tc>
        <w:tc>
          <w:tcPr>
            <w:tcW w:w="4763" w:type="dxa"/>
            <w:tcBorders>
              <w:bottom w:val="single" w:color="auto" w:sz="12" w:space="0"/>
            </w:tcBorders>
            <w:vAlign w:val="top"/>
          </w:tcPr>
          <w:p w14:paraId="7B1D3855">
            <w:pPr>
              <w:keepNext w:val="0"/>
              <w:keepLines w:val="0"/>
              <w:widowControl/>
              <w:suppressLineNumbers w:val="0"/>
              <w:spacing w:before="0" w:beforeAutospacing="0" w:after="0" w:afterAutospacing="0"/>
              <w:ind w:left="0" w:right="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能学会基础的古筝演奏技法，学会将不同的基础古筝演奏技法正确的演奏，并较好的运用在简单作品中并完整表演。</w:t>
            </w:r>
          </w:p>
        </w:tc>
        <w:tc>
          <w:tcPr>
            <w:tcW w:w="1348" w:type="dxa"/>
            <w:tcBorders>
              <w:bottom w:val="single" w:color="auto" w:sz="12" w:space="0"/>
              <w:right w:val="single" w:color="auto" w:sz="12" w:space="0"/>
            </w:tcBorders>
            <w:vAlign w:val="center"/>
          </w:tcPr>
          <w:p w14:paraId="510FF9B4">
            <w:pPr>
              <w:pStyle w:val="14"/>
              <w:keepNext w:val="0"/>
              <w:keepLines w:val="0"/>
              <w:widowControl/>
              <w:suppressLineNumbers w:val="0"/>
              <w:spacing w:before="0" w:beforeAutospacing="0" w:after="0" w:afterAutospacing="0"/>
              <w:ind w:left="0" w:right="0"/>
              <w:rPr>
                <w:rFonts w:hint="default" w:ascii="宋体" w:hAnsi="宋体"/>
                <w:bCs/>
                <w:lang w:val="en-US" w:eastAsia="zh-CN"/>
              </w:rPr>
            </w:pPr>
            <w:r>
              <w:rPr>
                <w:rFonts w:hint="eastAsia" w:ascii="宋体" w:hAnsi="宋体"/>
                <w:bCs/>
                <w:lang w:val="en-US" w:eastAsia="zh-CN"/>
              </w:rPr>
              <w:t>40%</w:t>
            </w:r>
          </w:p>
        </w:tc>
      </w:tr>
    </w:tbl>
    <w:p w14:paraId="617141D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E24CD71">
      <w:pPr>
        <w:pStyle w:val="17"/>
        <w:spacing w:before="81" w:after="163"/>
        <w:rPr>
          <w:rFonts w:hint="eastAsia"/>
        </w:rPr>
      </w:pPr>
      <w:r>
        <w:rPr>
          <w:rFonts w:hint="eastAsia"/>
        </w:rPr>
        <w:t>（一）各教学单元预期学习成果与教学内容</w:t>
      </w:r>
    </w:p>
    <w:p w14:paraId="2AA85A97">
      <w:pPr>
        <w:widowControl w:val="0"/>
        <w:snapToGrid w:val="0"/>
        <w:spacing w:line="288" w:lineRule="auto"/>
        <w:ind w:firstLine="400" w:firstLineChars="200"/>
        <w:jc w:val="both"/>
        <w:rPr>
          <w:rFonts w:hint="eastAsia" w:ascii="宋体" w:hAnsi="宋体"/>
          <w:sz w:val="20"/>
          <w:szCs w:val="20"/>
        </w:rPr>
      </w:pPr>
    </w:p>
    <w:p w14:paraId="6F396534">
      <w:pPr>
        <w:widowControl w:val="0"/>
        <w:snapToGrid w:val="0"/>
        <w:spacing w:line="288" w:lineRule="auto"/>
        <w:ind w:firstLine="400" w:firstLineChars="200"/>
        <w:jc w:val="both"/>
        <w:rPr>
          <w:rFonts w:hint="eastAsia" w:ascii="宋体" w:hAnsi="宋体"/>
          <w:sz w:val="20"/>
          <w:szCs w:val="20"/>
        </w:rPr>
      </w:pPr>
    </w:p>
    <w:p w14:paraId="3E869772">
      <w:pPr>
        <w:widowControl w:val="0"/>
        <w:snapToGrid w:val="0"/>
        <w:spacing w:line="288" w:lineRule="auto"/>
        <w:ind w:firstLine="400" w:firstLineChars="200"/>
        <w:jc w:val="both"/>
        <w:rPr>
          <w:rFonts w:hint="eastAsia" w:ascii="宋体" w:hAnsi="宋体"/>
          <w:sz w:val="20"/>
          <w:szCs w:val="20"/>
        </w:rPr>
      </w:pPr>
    </w:p>
    <w:tbl>
      <w:tblPr>
        <w:tblStyle w:val="8"/>
        <w:tblW w:w="0" w:type="auto"/>
        <w:tblInd w:w="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4"/>
        <w:gridCol w:w="38"/>
      </w:tblGrid>
      <w:tr w14:paraId="4B4121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8" w:hRule="atLeast"/>
        </w:trPr>
        <w:tc>
          <w:tcPr>
            <w:tcW w:w="8332" w:type="dxa"/>
            <w:gridSpan w:val="2"/>
            <w:tcBorders>
              <w:bottom w:val="single" w:color="auto" w:sz="4" w:space="0"/>
            </w:tcBorders>
          </w:tcPr>
          <w:p w14:paraId="1D9C8C6B">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bookmarkStart w:id="0" w:name="OLE_LINK6"/>
            <w:bookmarkStart w:id="1" w:name="OLE_LINK5"/>
          </w:p>
          <w:p w14:paraId="7AEAAE4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第一单元：古筝的乐曲（一）     4课时</w:t>
            </w:r>
          </w:p>
          <w:p w14:paraId="60801F92">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教学内容：学习手型、坐姿等基本演奏状态，通过单指训练提高学生手指机能，并引导演奏正确、古筝基本功练习、手指快速指序和大撮等练习、古筝演奏表演</w:t>
            </w:r>
          </w:p>
          <w:p w14:paraId="5722328C">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教学重点：古筝单指练习</w:t>
            </w:r>
          </w:p>
          <w:p w14:paraId="5FF16933">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教学难点：手指运指的发力点与手型的保持</w:t>
            </w:r>
          </w:p>
          <w:p w14:paraId="52E07A10">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75FB7036">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单元预期：学生较好的完成单指运指要求，基本能够正确的演奏，找到练习方向，《盛世国乐》、《伏羲神天响》、《长安十二时辰》《象王行》任选一首开谱</w:t>
            </w:r>
          </w:p>
          <w:p w14:paraId="0BED0FD7">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6C3A2943">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第二单元：古筝的乐曲（二）     4课时</w:t>
            </w:r>
          </w:p>
          <w:p w14:paraId="139208AF">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教学内容：古筝的演奏表演，古筝的气息带动肢体学习</w:t>
            </w:r>
          </w:p>
          <w:p w14:paraId="2AB7D020">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教学重点：古筝单指练习、勾托及抹托的技法学习与调整、发力的方向、触弦的速度及运指的发力部位等</w:t>
            </w:r>
          </w:p>
          <w:p w14:paraId="0EEA3795">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教学难点：技法结合时练习的不稳定与手指变形、气息的运用学习</w:t>
            </w:r>
          </w:p>
          <w:p w14:paraId="3E9BA019">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5CC919BF">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单元预期：学生较好的理解并基本准确的演奏，理解并发现问题、自我调整练习。《《盛世国乐》</w:t>
            </w:r>
          </w:p>
          <w:p w14:paraId="2C73012C">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6DFE3D98">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7CAF100A">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第三单元：古筝基本功训练（一）    4课时</w:t>
            </w:r>
          </w:p>
          <w:p w14:paraId="66161514">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教学内容：大撮的发力与演奏</w:t>
            </w:r>
          </w:p>
          <w:p w14:paraId="52B64F93">
            <w:pPr>
              <w:keepNext w:val="0"/>
              <w:keepLines w:val="0"/>
              <w:widowControl w:val="0"/>
              <w:numPr>
                <w:ilvl w:val="0"/>
                <w:numId w:val="0"/>
              </w:numPr>
              <w:suppressLineNumbers w:val="0"/>
              <w:snapToGrid w:val="0"/>
              <w:spacing w:before="0" w:beforeAutospacing="0" w:after="0" w:afterAutospacing="0" w:line="288" w:lineRule="auto"/>
              <w:ind w:left="478" w:leftChars="199" w:right="0" w:firstLine="1050" w:firstLineChars="5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刮奏的气息与肢体表达</w:t>
            </w:r>
          </w:p>
          <w:p w14:paraId="6BF4DE43">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古筝的演奏表演，古筝的气息带动肢体学习</w:t>
            </w:r>
          </w:p>
          <w:p w14:paraId="12D10F95">
            <w:pPr>
              <w:keepNext w:val="0"/>
              <w:keepLines w:val="0"/>
              <w:widowControl w:val="0"/>
              <w:numPr>
                <w:ilvl w:val="0"/>
                <w:numId w:val="0"/>
              </w:numPr>
              <w:suppressLineNumbers w:val="0"/>
              <w:snapToGrid w:val="0"/>
              <w:spacing w:before="0" w:beforeAutospacing="0" w:after="0" w:afterAutospacing="0" w:line="288" w:lineRule="auto"/>
              <w:ind w:left="1374" w:leftChars="199" w:right="0" w:hanging="896" w:hangingChars="4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教学重点：刮奏气息的运用与肢体的协调、大撮的发力与手型的控制、耐力、音色、力度的控制</w:t>
            </w:r>
          </w:p>
          <w:p w14:paraId="3223AD9B">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教学难点：刮奏的气息、</w:t>
            </w:r>
          </w:p>
          <w:p w14:paraId="3DFEFFCD">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大撮的手型维持与持续</w:t>
            </w:r>
          </w:p>
          <w:p w14:paraId="4EE160CC">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单元预期：《盛世国乐》齐奏合奏</w:t>
            </w:r>
          </w:p>
          <w:p w14:paraId="160D2A58">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393DB1DB">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第四单元：古筝基本功训练 （二）    4课时</w:t>
            </w:r>
          </w:p>
          <w:p w14:paraId="0894633A">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教学内容：小撮练习、小撮的运用及发力</w:t>
            </w:r>
          </w:p>
          <w:p w14:paraId="27A2E029">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花指的练习与刮奏结合练习、古筝的演奏表演，古筝的气息带动肢体学习</w:t>
            </w:r>
          </w:p>
          <w:p w14:paraId="67967924">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p>
          <w:p w14:paraId="55F98268">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教学重点：小撮的发力重点与花指的运指方向、古筝的演奏表演，古筝的气息带动肢体学习</w:t>
            </w:r>
          </w:p>
          <w:p w14:paraId="527EFF59">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教学难点：手指不灵活，发力错误、气息不顺</w:t>
            </w:r>
          </w:p>
          <w:p w14:paraId="6AD469CF">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单元预期：《盛世国乐》齐奏合奏合伴奏</w:t>
            </w:r>
          </w:p>
          <w:p w14:paraId="609B5FE3">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《伏羲神天响》、《长安十二时辰》《象王行》任选一首开谱</w:t>
            </w:r>
          </w:p>
          <w:p w14:paraId="41DADB1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4833B264">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第五单元：《伏羲神天响》精讲   4课时</w:t>
            </w:r>
          </w:p>
          <w:p w14:paraId="745CA04B">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5DAA2AE3">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 音乐处理、表现力学习</w:t>
            </w:r>
          </w:p>
          <w:p w14:paraId="4B2E893B">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  音对位与练习、声部之间的流畅度与熟练</w:t>
            </w:r>
          </w:p>
          <w:p w14:paraId="4A649F5C">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教学难点：  声部磨合        </w:t>
            </w:r>
          </w:p>
          <w:p w14:paraId="21F5C6A8">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单元预期：  回顾巩固《男儿当自强》、《瑶族舞曲》，精讲《伏羲神天响》、《长安十二时辰》《象王行》</w:t>
            </w:r>
          </w:p>
          <w:p w14:paraId="2E77831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56E1BE32">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第六单元：《象王行》精讲    4课时</w:t>
            </w:r>
          </w:p>
          <w:p w14:paraId="6D2E191A">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44FBF257">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教学内容： 音乐节奏变化、乐感的增强练习、强弱处理</w:t>
            </w:r>
          </w:p>
          <w:p w14:paraId="26C71602">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  声部之间的磨合熟练</w:t>
            </w:r>
          </w:p>
          <w:p w14:paraId="5837A69A">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教学难点：  表演度不够、声部磨合        </w:t>
            </w:r>
          </w:p>
          <w:p w14:paraId="2307F51D">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4D7BA11B">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单元预期：  回顾巩固《男儿当自强》、《瑶族舞曲》，精讲《伏羲神天响》、《长安十二时辰》《象王行》</w:t>
            </w:r>
          </w:p>
          <w:p w14:paraId="6213FBDE">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76CFA467">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第七单元：精讲《伏羲神天响》、《长安十二时辰》《象王行》  4课时</w:t>
            </w:r>
          </w:p>
          <w:p w14:paraId="31372DC9">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1226A285">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教学内容： 音乐声部间的交流与呈现、表现增强、手指力度的加强</w:t>
            </w:r>
          </w:p>
          <w:p w14:paraId="6A22E879">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  音对位与练习、声部之间的流畅度与熟练</w:t>
            </w:r>
          </w:p>
          <w:p w14:paraId="7C1851B4">
            <w:pPr>
              <w:keepNext w:val="0"/>
              <w:keepLines w:val="0"/>
              <w:widowControl w:val="0"/>
              <w:numPr>
                <w:ilvl w:val="0"/>
                <w:numId w:val="0"/>
              </w:numPr>
              <w:suppressLineNumbers w:val="0"/>
              <w:snapToGrid w:val="0"/>
              <w:spacing w:before="0" w:beforeAutospacing="0" w:after="0" w:afterAutospacing="0" w:line="288"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教学难点：  声部磨合        </w:t>
            </w:r>
          </w:p>
          <w:p w14:paraId="4F15FDFF">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345F6A14">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  回顾巩固所有作品乐曲，音乐表演与演奏</w:t>
            </w:r>
          </w:p>
          <w:p w14:paraId="1E21ACB2">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40EA1B3A">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第八单元  展演表演与总结     4课时</w:t>
            </w:r>
          </w:p>
          <w:p w14:paraId="695F6223">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《《盛世国乐》、《伏羲神天响》、《长安十二时辰》《象王行》任选一首演奏         </w:t>
            </w:r>
          </w:p>
          <w:p w14:paraId="58C7BEDA">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tc>
      </w:tr>
      <w:tr w14:paraId="6D3FC0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38" w:type="dxa"/>
        </w:trPr>
        <w:tc>
          <w:tcPr>
            <w:tcW w:w="8294" w:type="dxa"/>
          </w:tcPr>
          <w:p w14:paraId="1C2389A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lang w:eastAsia="zh-CN"/>
              </w:rPr>
            </w:pPr>
            <w:r>
              <w:rPr>
                <w:rFonts w:hint="eastAsia" w:ascii="仿宋" w:hAnsi="仿宋" w:eastAsia="仿宋" w:cs="仿宋"/>
              </w:rPr>
              <w:t>重、难点提示</w:t>
            </w:r>
            <w:r>
              <w:rPr>
                <w:rFonts w:hint="eastAsia" w:ascii="仿宋" w:hAnsi="仿宋" w:eastAsia="仿宋" w:cs="仿宋"/>
                <w:lang w:eastAsia="zh-CN"/>
              </w:rPr>
              <w:t>：</w:t>
            </w:r>
          </w:p>
          <w:p w14:paraId="063E4B3C">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（1）重点：古筝基础技法的学习与掌握、音乐表演气息结合</w:t>
            </w:r>
          </w:p>
          <w:p w14:paraId="0E44D410">
            <w:pPr>
              <w:pStyle w:val="14"/>
              <w:keepNext w:val="0"/>
              <w:keepLines w:val="0"/>
              <w:widowControl w:val="0"/>
              <w:suppressLineNumbers w:val="0"/>
              <w:spacing w:before="0" w:beforeAutospacing="0" w:after="0" w:afterAutospacing="0"/>
              <w:ind w:left="0" w:right="0"/>
              <w:jc w:val="left"/>
              <w:rPr>
                <w:rFonts w:hint="default" w:ascii="仿宋" w:hAnsi="仿宋" w:eastAsia="仿宋" w:cs="仿宋"/>
                <w:lang w:val="en-US" w:eastAsia="zh-CN"/>
              </w:rPr>
            </w:pPr>
            <w:r>
              <w:rPr>
                <w:rFonts w:hint="eastAsia" w:ascii="仿宋" w:hAnsi="仿宋" w:eastAsia="仿宋" w:cs="仿宋"/>
                <w:sz w:val="21"/>
                <w:szCs w:val="21"/>
                <w:lang w:val="en-US" w:eastAsia="zh-CN"/>
              </w:rPr>
              <w:t>（2）难点：弹奏不通顺、手指发力错误、僵硬等</w:t>
            </w:r>
          </w:p>
        </w:tc>
      </w:tr>
      <w:tr w14:paraId="7B035D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38" w:type="dxa"/>
        </w:trPr>
        <w:tc>
          <w:tcPr>
            <w:tcW w:w="8294" w:type="dxa"/>
          </w:tcPr>
          <w:p w14:paraId="22AB2AA2">
            <w:pPr>
              <w:pStyle w:val="14"/>
              <w:keepNext w:val="0"/>
              <w:keepLines w:val="0"/>
              <w:widowControl w:val="0"/>
              <w:suppressLineNumbers w:val="0"/>
              <w:spacing w:before="0" w:beforeAutospacing="0" w:after="0" w:afterAutospacing="0"/>
              <w:ind w:left="0" w:right="0"/>
              <w:jc w:val="left"/>
              <w:rPr>
                <w:rFonts w:hint="eastAsia" w:ascii="仿宋" w:hAnsi="仿宋" w:eastAsia="仿宋" w:cs="仿宋"/>
                <w:lang w:eastAsia="zh-CN"/>
              </w:rPr>
            </w:pPr>
            <w:r>
              <w:rPr>
                <w:rFonts w:hint="eastAsia" w:ascii="仿宋" w:hAnsi="仿宋" w:eastAsia="仿宋" w:cs="仿宋"/>
              </w:rPr>
              <w:t>考试</w:t>
            </w:r>
            <w:r>
              <w:rPr>
                <w:rFonts w:hint="eastAsia" w:ascii="仿宋" w:hAnsi="仿宋" w:eastAsia="仿宋" w:cs="仿宋"/>
                <w:lang w:eastAsia="zh-CN"/>
              </w:rPr>
              <w:t>：</w:t>
            </w:r>
          </w:p>
          <w:p w14:paraId="26D62600">
            <w:pPr>
              <w:pStyle w:val="14"/>
              <w:keepNext w:val="0"/>
              <w:keepLines w:val="0"/>
              <w:widowControl w:val="0"/>
              <w:suppressLineNumbers w:val="0"/>
              <w:spacing w:before="0" w:beforeAutospacing="0" w:after="0" w:afterAutospacing="0"/>
              <w:ind w:left="0" w:right="0"/>
              <w:jc w:val="left"/>
              <w:rPr>
                <w:rFonts w:hint="default" w:ascii="仿宋" w:hAnsi="仿宋" w:eastAsia="仿宋" w:cs="仿宋"/>
                <w:lang w:val="en-US" w:eastAsia="zh-CN"/>
              </w:rPr>
            </w:pPr>
            <w:r>
              <w:rPr>
                <w:rFonts w:hint="eastAsia" w:ascii="仿宋" w:hAnsi="仿宋" w:eastAsia="仿宋" w:cs="仿宋"/>
                <w:lang w:val="en-US" w:eastAsia="zh-CN"/>
              </w:rPr>
              <w:t>展演演奏</w:t>
            </w:r>
          </w:p>
        </w:tc>
      </w:tr>
      <w:bookmarkEnd w:id="0"/>
      <w:bookmarkEnd w:id="1"/>
    </w:tbl>
    <w:p w14:paraId="34217E87">
      <w:pPr>
        <w:pStyle w:val="17"/>
        <w:spacing w:before="81" w:after="163"/>
      </w:pPr>
      <w:r>
        <w:rPr>
          <w:rFonts w:hint="eastAsia"/>
        </w:rPr>
        <w:t>（二）教学单元对课程目标的支撑关系</w:t>
      </w:r>
    </w:p>
    <w:tbl>
      <w:tblPr>
        <w:tblStyle w:val="7"/>
        <w:tblW w:w="37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tblGrid>
      <w:tr w14:paraId="7051E9A4">
        <w:tblPrEx>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5BDAFFC4">
            <w:pPr>
              <w:pStyle w:val="13"/>
              <w:keepNext w:val="0"/>
              <w:keepLines w:val="0"/>
              <w:widowControl/>
              <w:suppressLineNumbers w:val="0"/>
              <w:spacing w:before="0" w:beforeAutospacing="0" w:after="0" w:afterAutospacing="0"/>
              <w:ind w:left="0" w:right="0" w:firstLine="489"/>
              <w:jc w:val="right"/>
              <w:rPr>
                <w:rFonts w:hint="default"/>
                <w:szCs w:val="16"/>
              </w:rPr>
            </w:pPr>
            <w:r>
              <w:rPr>
                <w:rFonts w:hint="eastAsia"/>
                <w:szCs w:val="16"/>
              </w:rPr>
              <w:t>课程目标</w:t>
            </w:r>
          </w:p>
          <w:p w14:paraId="6EB4B74A">
            <w:pPr>
              <w:pStyle w:val="13"/>
              <w:keepNext w:val="0"/>
              <w:keepLines w:val="0"/>
              <w:widowControl/>
              <w:suppressLineNumbers w:val="0"/>
              <w:spacing w:before="0" w:beforeAutospacing="0" w:after="0" w:afterAutospacing="0"/>
              <w:ind w:left="0" w:right="210"/>
              <w:jc w:val="left"/>
              <w:rPr>
                <w:rFonts w:hint="eastAsia"/>
                <w:szCs w:val="16"/>
              </w:rPr>
            </w:pPr>
          </w:p>
          <w:p w14:paraId="3E207388">
            <w:pPr>
              <w:pStyle w:val="13"/>
              <w:keepNext w:val="0"/>
              <w:keepLines w:val="0"/>
              <w:widowControl/>
              <w:suppressLineNumbers w:val="0"/>
              <w:spacing w:before="0" w:beforeAutospacing="0" w:after="0" w:afterAutospacing="0"/>
              <w:ind w:left="0" w:right="210"/>
              <w:jc w:val="left"/>
              <w:rPr>
                <w:rFonts w:hint="default"/>
                <w:szCs w:val="16"/>
              </w:rPr>
            </w:pPr>
            <w:r>
              <w:rPr>
                <w:rFonts w:hint="eastAsia"/>
                <w:szCs w:val="16"/>
              </w:rPr>
              <w:t>教学单元</w:t>
            </w:r>
          </w:p>
        </w:tc>
        <w:tc>
          <w:tcPr>
            <w:tcW w:w="1100" w:type="dxa"/>
            <w:tcBorders>
              <w:top w:val="single" w:color="auto" w:sz="12" w:space="0"/>
            </w:tcBorders>
            <w:vAlign w:val="center"/>
          </w:tcPr>
          <w:p w14:paraId="33C27BDC">
            <w:pPr>
              <w:pStyle w:val="13"/>
              <w:keepNext w:val="0"/>
              <w:keepLines w:val="0"/>
              <w:widowControl/>
              <w:suppressLineNumbers w:val="0"/>
              <w:spacing w:before="0" w:beforeAutospacing="0" w:after="0" w:afterAutospacing="0"/>
              <w:ind w:left="0" w:right="0"/>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36CD4647">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72D64102">
            <w:pPr>
              <w:pStyle w:val="13"/>
              <w:keepNext w:val="0"/>
              <w:keepLines w:val="0"/>
              <w:widowControl/>
              <w:suppressLineNumbers w:val="0"/>
              <w:spacing w:before="0" w:beforeAutospacing="0" w:after="0" w:afterAutospacing="0"/>
              <w:ind w:left="0" w:right="0"/>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3B801103">
            <w:pPr>
              <w:pStyle w:val="13"/>
              <w:keepNext w:val="0"/>
              <w:keepLines w:val="0"/>
              <w:widowControl/>
              <w:suppressLineNumbers w:val="0"/>
              <w:spacing w:before="0" w:beforeAutospacing="0" w:after="0" w:afterAutospacing="0"/>
              <w:ind w:left="0" w:right="0"/>
              <w:rPr>
                <w:rFonts w:hint="default" w:eastAsia="黑体"/>
                <w:szCs w:val="16"/>
                <w:lang w:val="en-US" w:eastAsia="zh-CN"/>
              </w:rPr>
            </w:pPr>
            <w:r>
              <w:rPr>
                <w:rFonts w:hint="eastAsia"/>
                <w:szCs w:val="16"/>
                <w:lang w:val="en-US" w:eastAsia="zh-CN"/>
              </w:rPr>
              <w:t>4</w:t>
            </w:r>
          </w:p>
        </w:tc>
      </w:tr>
      <w:tr w14:paraId="55E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1FE0794">
            <w:pPr>
              <w:pStyle w:val="14"/>
              <w:keepNext w:val="0"/>
              <w:keepLines w:val="0"/>
              <w:widowControl/>
              <w:suppressLineNumbers w:val="0"/>
              <w:spacing w:before="0" w:beforeAutospacing="0" w:after="0" w:afterAutospacing="0"/>
              <w:ind w:left="0" w:right="0"/>
              <w:rPr>
                <w:rFonts w:hint="default" w:eastAsia="宋体"/>
                <w:lang w:val="en-US" w:eastAsia="zh-CN"/>
              </w:rPr>
            </w:pPr>
            <w:r>
              <w:rPr>
                <w:rFonts w:hint="eastAsia" w:ascii="仿宋" w:hAnsi="仿宋" w:eastAsia="仿宋" w:cs="仿宋"/>
                <w:bCs/>
                <w:sz w:val="21"/>
                <w:szCs w:val="21"/>
                <w:lang w:val="en-US" w:eastAsia="zh-CN"/>
              </w:rPr>
              <w:t>第一单元：</w:t>
            </w:r>
            <w:r>
              <w:rPr>
                <w:rFonts w:hint="eastAsia" w:ascii="仿宋" w:hAnsi="仿宋" w:eastAsia="仿宋" w:cs="仿宋"/>
                <w:sz w:val="21"/>
                <w:szCs w:val="21"/>
                <w:lang w:val="en-US" w:eastAsia="zh-CN"/>
              </w:rPr>
              <w:t>古筝的乐曲（一）</w:t>
            </w:r>
          </w:p>
        </w:tc>
        <w:tc>
          <w:tcPr>
            <w:tcW w:w="1100" w:type="dxa"/>
            <w:vAlign w:val="center"/>
          </w:tcPr>
          <w:p w14:paraId="21D9FF7C">
            <w:pPr>
              <w:pStyle w:val="14"/>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100" w:type="dxa"/>
            <w:vAlign w:val="center"/>
          </w:tcPr>
          <w:p w14:paraId="47E45398">
            <w:pPr>
              <w:keepNext w:val="0"/>
              <w:keepLines w:val="0"/>
              <w:widowControl/>
              <w:suppressLineNumbers w:val="0"/>
              <w:spacing w:before="0" w:beforeAutospacing="0" w:after="0" w:afterAutospacing="0"/>
              <w:ind w:left="0" w:right="0"/>
              <w:jc w:val="center"/>
              <w:rPr>
                <w:rFonts w:hint="default" w:eastAsia="宋体"/>
                <w:lang w:val="en-US" w:eastAsia="zh-CN"/>
              </w:rPr>
            </w:pPr>
            <w:r>
              <w:rPr>
                <w:rFonts w:hint="default" w:ascii="Arial" w:hAnsi="Arial" w:cs="Arial"/>
                <w:lang w:val="en-US" w:eastAsia="zh-CN"/>
              </w:rPr>
              <w:t>√</w:t>
            </w:r>
          </w:p>
        </w:tc>
        <w:tc>
          <w:tcPr>
            <w:tcW w:w="1100" w:type="dxa"/>
            <w:vAlign w:val="center"/>
          </w:tcPr>
          <w:p w14:paraId="7D5094CB">
            <w:pPr>
              <w:pStyle w:val="14"/>
              <w:keepNext w:val="0"/>
              <w:keepLines w:val="0"/>
              <w:widowControl/>
              <w:suppressLineNumbers w:val="0"/>
              <w:spacing w:before="0" w:beforeAutospacing="0" w:after="0" w:afterAutospacing="0"/>
              <w:ind w:left="0" w:right="0"/>
              <w:jc w:val="center"/>
              <w:rPr>
                <w:rFonts w:hint="default" w:eastAsia="宋体"/>
                <w:lang w:val="en-US" w:eastAsia="zh-CN"/>
              </w:rPr>
            </w:pPr>
            <w:r>
              <w:rPr>
                <w:rFonts w:hint="default" w:ascii="Arial" w:hAnsi="Arial" w:cs="Arial"/>
                <w:lang w:val="en-US" w:eastAsia="zh-CN"/>
              </w:rPr>
              <w:t>√</w:t>
            </w:r>
          </w:p>
        </w:tc>
        <w:tc>
          <w:tcPr>
            <w:tcW w:w="1099" w:type="dxa"/>
            <w:vAlign w:val="center"/>
          </w:tcPr>
          <w:p w14:paraId="5EBBEE5B">
            <w:pPr>
              <w:keepNext w:val="0"/>
              <w:keepLines w:val="0"/>
              <w:widowControl/>
              <w:suppressLineNumbers w:val="0"/>
              <w:spacing w:before="0" w:beforeAutospacing="0" w:after="0" w:afterAutospacing="0"/>
              <w:ind w:left="0" w:right="0"/>
              <w:jc w:val="center"/>
              <w:rPr>
                <w:rFonts w:hint="default" w:eastAsia="宋体"/>
                <w:lang w:val="en-US" w:eastAsia="zh-CN"/>
              </w:rPr>
            </w:pPr>
            <w:r>
              <w:rPr>
                <w:rFonts w:hint="default" w:ascii="Arial" w:hAnsi="Arial" w:cs="Arial"/>
                <w:lang w:val="en-US" w:eastAsia="zh-CN"/>
              </w:rPr>
              <w:t>√</w:t>
            </w:r>
          </w:p>
        </w:tc>
      </w:tr>
      <w:tr w14:paraId="5451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B6E5591">
            <w:pPr>
              <w:pStyle w:val="14"/>
              <w:keepNext w:val="0"/>
              <w:keepLines w:val="0"/>
              <w:widowControl/>
              <w:suppressLineNumbers w:val="0"/>
              <w:spacing w:before="0" w:beforeAutospacing="0" w:after="0" w:afterAutospacing="0"/>
              <w:ind w:left="0" w:right="0"/>
              <w:rPr>
                <w:rFonts w:hint="eastAsia" w:eastAsia="仿宋"/>
                <w:lang w:val="en-US" w:eastAsia="zh-CN"/>
              </w:rPr>
            </w:pPr>
            <w:r>
              <w:rPr>
                <w:rFonts w:hint="eastAsia" w:ascii="仿宋" w:hAnsi="仿宋" w:eastAsia="仿宋" w:cs="仿宋"/>
              </w:rPr>
              <w:t>第二</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古筝的乐曲（二）</w:t>
            </w:r>
          </w:p>
        </w:tc>
        <w:tc>
          <w:tcPr>
            <w:tcW w:w="1100" w:type="dxa"/>
            <w:vAlign w:val="center"/>
          </w:tcPr>
          <w:p w14:paraId="65821397">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c>
          <w:tcPr>
            <w:tcW w:w="1100" w:type="dxa"/>
            <w:vAlign w:val="center"/>
          </w:tcPr>
          <w:p w14:paraId="689C35F8">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c>
          <w:tcPr>
            <w:tcW w:w="1100" w:type="dxa"/>
            <w:vAlign w:val="center"/>
          </w:tcPr>
          <w:p w14:paraId="518766F4">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c>
          <w:tcPr>
            <w:tcW w:w="1099" w:type="dxa"/>
            <w:vAlign w:val="center"/>
          </w:tcPr>
          <w:p w14:paraId="5589EE06">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r>
      <w:tr w14:paraId="0431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5D9C296">
            <w:pPr>
              <w:pStyle w:val="14"/>
              <w:keepNext w:val="0"/>
              <w:keepLines w:val="0"/>
              <w:widowControl/>
              <w:suppressLineNumbers w:val="0"/>
              <w:spacing w:before="0" w:beforeAutospacing="0" w:after="0" w:afterAutospacing="0"/>
              <w:ind w:left="0" w:right="0"/>
              <w:rPr>
                <w:rFonts w:hint="default" w:eastAsia="仿宋"/>
                <w:lang w:val="en-US" w:eastAsia="zh-CN"/>
              </w:rPr>
            </w:pPr>
            <w:r>
              <w:rPr>
                <w:rFonts w:hint="eastAsia" w:ascii="仿宋" w:hAnsi="仿宋" w:eastAsia="仿宋" w:cs="仿宋"/>
              </w:rPr>
              <w:t>第三</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古筝基本功训练（一）</w:t>
            </w:r>
          </w:p>
        </w:tc>
        <w:tc>
          <w:tcPr>
            <w:tcW w:w="1100" w:type="dxa"/>
            <w:vAlign w:val="center"/>
          </w:tcPr>
          <w:p w14:paraId="4766DCE3">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100" w:type="dxa"/>
            <w:vAlign w:val="center"/>
          </w:tcPr>
          <w:p w14:paraId="7A053BF5">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100" w:type="dxa"/>
            <w:vAlign w:val="center"/>
          </w:tcPr>
          <w:p w14:paraId="24C92B43">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099" w:type="dxa"/>
            <w:vAlign w:val="center"/>
          </w:tcPr>
          <w:p w14:paraId="23875C6F">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r>
      <w:tr w14:paraId="3142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A4D771B">
            <w:pPr>
              <w:pStyle w:val="14"/>
              <w:keepNext w:val="0"/>
              <w:keepLines w:val="0"/>
              <w:widowControl/>
              <w:suppressLineNumbers w:val="0"/>
              <w:spacing w:before="0" w:beforeAutospacing="0" w:after="0" w:afterAutospacing="0"/>
              <w:ind w:left="0" w:right="0"/>
              <w:rPr>
                <w:rFonts w:hint="default" w:eastAsia="仿宋"/>
                <w:lang w:val="en-US" w:eastAsia="zh-CN"/>
              </w:rPr>
            </w:pPr>
            <w:r>
              <w:rPr>
                <w:rFonts w:hint="eastAsia" w:ascii="仿宋" w:hAnsi="仿宋" w:eastAsia="仿宋" w:cs="仿宋"/>
              </w:rPr>
              <w:t>第四</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古筝基本功训练 （二）</w:t>
            </w:r>
          </w:p>
        </w:tc>
        <w:tc>
          <w:tcPr>
            <w:tcW w:w="1100" w:type="dxa"/>
            <w:vAlign w:val="center"/>
          </w:tcPr>
          <w:p w14:paraId="6F9E1FAF">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100" w:type="dxa"/>
            <w:vAlign w:val="center"/>
          </w:tcPr>
          <w:p w14:paraId="5D2FDBB2">
            <w:pPr>
              <w:keepNext w:val="0"/>
              <w:keepLines w:val="0"/>
              <w:widowControl/>
              <w:suppressLineNumbers w:val="0"/>
              <w:spacing w:before="0" w:beforeAutospacing="0" w:after="0" w:afterAutospacing="0"/>
              <w:ind w:left="0" w:right="0"/>
              <w:jc w:val="center"/>
              <w:rPr>
                <w:rFonts w:hint="default"/>
                <w:lang w:val="en-US" w:eastAsia="zh-CN"/>
              </w:rPr>
            </w:pPr>
            <w:r>
              <w:rPr>
                <w:rFonts w:hint="default" w:ascii="Arial" w:hAnsi="Arial" w:cs="Arial"/>
                <w:lang w:val="en-US" w:eastAsia="zh-CN"/>
              </w:rPr>
              <w:t>√</w:t>
            </w:r>
          </w:p>
        </w:tc>
        <w:tc>
          <w:tcPr>
            <w:tcW w:w="1100" w:type="dxa"/>
            <w:vAlign w:val="center"/>
          </w:tcPr>
          <w:p w14:paraId="65CA1D9E">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099" w:type="dxa"/>
            <w:vAlign w:val="center"/>
          </w:tcPr>
          <w:p w14:paraId="78DEDCA7">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r>
      <w:tr w14:paraId="76C9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7420147">
            <w:pPr>
              <w:pStyle w:val="14"/>
              <w:keepNext w:val="0"/>
              <w:keepLines w:val="0"/>
              <w:widowControl/>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第五单元：</w:t>
            </w:r>
            <w:r>
              <w:rPr>
                <w:rFonts w:hint="eastAsia" w:ascii="仿宋" w:hAnsi="仿宋" w:eastAsia="仿宋" w:cs="仿宋"/>
                <w:sz w:val="21"/>
                <w:szCs w:val="21"/>
                <w:lang w:val="en-US" w:eastAsia="zh-CN"/>
              </w:rPr>
              <w:t xml:space="preserve">《伏羲神天响》精讲 </w:t>
            </w:r>
          </w:p>
        </w:tc>
        <w:tc>
          <w:tcPr>
            <w:tcW w:w="1100" w:type="dxa"/>
            <w:vAlign w:val="center"/>
          </w:tcPr>
          <w:p w14:paraId="26ED7FED">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01BFC3BA">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6CB8086B">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6962A3A1">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r>
      <w:tr w14:paraId="1652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8C2493D">
            <w:pPr>
              <w:pStyle w:val="14"/>
              <w:keepNext w:val="0"/>
              <w:keepLines w:val="0"/>
              <w:widowControl/>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sz w:val="21"/>
                <w:szCs w:val="21"/>
                <w:lang w:val="en-US" w:eastAsia="zh-CN"/>
              </w:rPr>
              <w:t>第六单元：《象王行》精讲</w:t>
            </w:r>
          </w:p>
        </w:tc>
        <w:tc>
          <w:tcPr>
            <w:tcW w:w="1100" w:type="dxa"/>
            <w:vAlign w:val="center"/>
          </w:tcPr>
          <w:p w14:paraId="53F8FEB8">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49E8A4CF">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61C02099">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761531C9">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r>
      <w:tr w14:paraId="1156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52A2804">
            <w:pPr>
              <w:pStyle w:val="14"/>
              <w:keepNext w:val="0"/>
              <w:keepLines w:val="0"/>
              <w:widowControl/>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sz w:val="21"/>
                <w:szCs w:val="21"/>
                <w:lang w:val="en-US" w:eastAsia="zh-CN"/>
              </w:rPr>
              <w:t>第七单元：精讲《伏羲神天响》、《长安十二时辰》《象王行》</w:t>
            </w:r>
          </w:p>
        </w:tc>
        <w:tc>
          <w:tcPr>
            <w:tcW w:w="1100" w:type="dxa"/>
            <w:vAlign w:val="center"/>
          </w:tcPr>
          <w:p w14:paraId="1BCFB7DA">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7794D69B">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5ADEFFEC">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3FFA1E51">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r>
      <w:tr w14:paraId="3B7C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78E093CA">
            <w:pPr>
              <w:pStyle w:val="14"/>
              <w:keepNext w:val="0"/>
              <w:keepLines w:val="0"/>
              <w:widowControl/>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 xml:space="preserve">第八单元： </w:t>
            </w:r>
            <w:r>
              <w:rPr>
                <w:rFonts w:hint="eastAsia" w:ascii="仿宋" w:hAnsi="仿宋" w:eastAsia="仿宋" w:cs="仿宋"/>
                <w:sz w:val="21"/>
                <w:szCs w:val="21"/>
                <w:lang w:val="en-US" w:eastAsia="zh-CN"/>
              </w:rPr>
              <w:t>展演演奏与总结</w:t>
            </w:r>
          </w:p>
        </w:tc>
        <w:tc>
          <w:tcPr>
            <w:tcW w:w="1100" w:type="dxa"/>
            <w:tcBorders>
              <w:bottom w:val="single" w:color="auto" w:sz="12" w:space="0"/>
            </w:tcBorders>
            <w:vAlign w:val="center"/>
          </w:tcPr>
          <w:p w14:paraId="42412220">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tcBorders>
              <w:bottom w:val="single" w:color="auto" w:sz="12" w:space="0"/>
            </w:tcBorders>
            <w:vAlign w:val="center"/>
          </w:tcPr>
          <w:p w14:paraId="2548CAE3">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tcBorders>
              <w:bottom w:val="single" w:color="auto" w:sz="12" w:space="0"/>
            </w:tcBorders>
            <w:vAlign w:val="center"/>
          </w:tcPr>
          <w:p w14:paraId="06B6A0F9">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099" w:type="dxa"/>
            <w:tcBorders>
              <w:bottom w:val="single" w:color="auto" w:sz="12" w:space="0"/>
            </w:tcBorders>
            <w:vAlign w:val="center"/>
          </w:tcPr>
          <w:p w14:paraId="18A8BCA8">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r>
    </w:tbl>
    <w:p w14:paraId="1882079E">
      <w:pPr>
        <w:pStyle w:val="17"/>
        <w:spacing w:before="326" w:beforeLines="100" w:after="163"/>
        <w:rPr>
          <w:rFonts w:hint="eastAsia"/>
        </w:rPr>
      </w:pPr>
    </w:p>
    <w:p w14:paraId="0E62AB9F">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4"/>
        <w:gridCol w:w="675"/>
        <w:gridCol w:w="716"/>
      </w:tblGrid>
      <w:tr w14:paraId="13E9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0AEC1BB8">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72A302DB">
            <w:pPr>
              <w:pStyle w:val="13"/>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1737" w:type="dxa"/>
            <w:vMerge w:val="restart"/>
            <w:tcBorders>
              <w:top w:val="single" w:color="auto" w:sz="12" w:space="0"/>
            </w:tcBorders>
            <w:vAlign w:val="center"/>
          </w:tcPr>
          <w:p w14:paraId="5580B12A">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考核方式</w:t>
            </w:r>
          </w:p>
        </w:tc>
        <w:tc>
          <w:tcPr>
            <w:tcW w:w="2115" w:type="dxa"/>
            <w:gridSpan w:val="3"/>
            <w:tcBorders>
              <w:top w:val="single" w:color="auto" w:sz="12" w:space="0"/>
              <w:right w:val="single" w:color="auto" w:sz="12" w:space="0"/>
            </w:tcBorders>
            <w:vAlign w:val="center"/>
          </w:tcPr>
          <w:p w14:paraId="0CE311CB">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学时</w:t>
            </w:r>
            <w:r>
              <w:rPr>
                <w:rFonts w:hint="eastAsia" w:ascii="黑体" w:hAnsi="黑体"/>
                <w:bCs w:val="0"/>
                <w:szCs w:val="21"/>
              </w:rPr>
              <w:t>分配</w:t>
            </w:r>
          </w:p>
        </w:tc>
      </w:tr>
      <w:tr w14:paraId="21EE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5212D0DA">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2753" w:type="dxa"/>
            <w:vMerge w:val="continue"/>
          </w:tcPr>
          <w:p w14:paraId="3A0824D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1737" w:type="dxa"/>
            <w:vMerge w:val="continue"/>
          </w:tcPr>
          <w:p w14:paraId="643767A6">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24" w:type="dxa"/>
            <w:vAlign w:val="center"/>
          </w:tcPr>
          <w:p w14:paraId="3F50A57C">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理论</w:t>
            </w:r>
          </w:p>
        </w:tc>
        <w:tc>
          <w:tcPr>
            <w:tcW w:w="675" w:type="dxa"/>
            <w:vAlign w:val="center"/>
          </w:tcPr>
          <w:p w14:paraId="062FB94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0AA05EA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小计</w:t>
            </w:r>
          </w:p>
        </w:tc>
      </w:tr>
      <w:tr w14:paraId="34DC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28E0967E">
            <w:pPr>
              <w:pStyle w:val="14"/>
              <w:keepNext w:val="0"/>
              <w:keepLines w:val="0"/>
              <w:widowControl/>
              <w:suppressLineNumbers w:val="0"/>
              <w:spacing w:before="0" w:beforeAutospacing="0" w:after="0" w:afterAutospacing="0"/>
              <w:ind w:left="0" w:leftChars="0" w:right="0" w:rightChars="0"/>
              <w:rPr>
                <w:rFonts w:hint="default" w:ascii="Times New Roman" w:hAnsi="Times New Roman" w:eastAsia="宋体"/>
                <w:bCs/>
                <w:sz w:val="21"/>
                <w:szCs w:val="21"/>
                <w:lang w:val="en-US" w:eastAsia="zh-CN"/>
              </w:rPr>
            </w:pPr>
            <w:bookmarkStart w:id="6" w:name="_GoBack" w:colFirst="0" w:colLast="0"/>
            <w:r>
              <w:rPr>
                <w:rFonts w:hint="eastAsia" w:ascii="仿宋" w:hAnsi="仿宋" w:eastAsia="仿宋" w:cs="仿宋"/>
                <w:bCs/>
                <w:sz w:val="21"/>
                <w:szCs w:val="21"/>
                <w:lang w:val="en-US" w:eastAsia="zh-CN"/>
              </w:rPr>
              <w:t>第一单元：</w:t>
            </w:r>
            <w:r>
              <w:rPr>
                <w:rFonts w:hint="eastAsia" w:ascii="仿宋" w:hAnsi="仿宋" w:eastAsia="仿宋" w:cs="仿宋"/>
                <w:sz w:val="21"/>
                <w:szCs w:val="21"/>
                <w:lang w:val="en-US" w:eastAsia="zh-CN"/>
              </w:rPr>
              <w:t>古筝的乐曲（一）</w:t>
            </w:r>
          </w:p>
        </w:tc>
        <w:tc>
          <w:tcPr>
            <w:tcW w:w="2753" w:type="dxa"/>
            <w:vAlign w:val="center"/>
          </w:tcPr>
          <w:p w14:paraId="1C0D7034">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理论、指导与讲授法</w:t>
            </w:r>
          </w:p>
          <w:p w14:paraId="4903A2FA">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学生练习讨论</w:t>
            </w:r>
          </w:p>
        </w:tc>
        <w:tc>
          <w:tcPr>
            <w:tcW w:w="1737" w:type="dxa"/>
            <w:vAlign w:val="center"/>
          </w:tcPr>
          <w:p w14:paraId="13F2658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0D18D1E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75" w:type="dxa"/>
            <w:vAlign w:val="center"/>
          </w:tcPr>
          <w:p w14:paraId="3954155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16" w:type="dxa"/>
            <w:tcBorders>
              <w:right w:val="single" w:color="auto" w:sz="12" w:space="0"/>
            </w:tcBorders>
            <w:vAlign w:val="center"/>
          </w:tcPr>
          <w:p w14:paraId="6B679B9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270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47AF6C90">
            <w:pPr>
              <w:pStyle w:val="14"/>
              <w:keepNext w:val="0"/>
              <w:keepLines w:val="0"/>
              <w:widowControl/>
              <w:suppressLineNumbers w:val="0"/>
              <w:spacing w:before="0" w:beforeAutospacing="0" w:after="0" w:afterAutospacing="0"/>
              <w:ind w:left="0" w:leftChars="0" w:right="0" w:rightChars="0"/>
              <w:rPr>
                <w:rFonts w:hint="default" w:ascii="Times New Roman" w:hAnsi="Times New Roman" w:eastAsia="宋体"/>
                <w:bCs/>
                <w:sz w:val="21"/>
                <w:szCs w:val="21"/>
                <w:lang w:val="en-US" w:eastAsia="zh-CN"/>
              </w:rPr>
            </w:pPr>
            <w:r>
              <w:rPr>
                <w:rFonts w:hint="eastAsia" w:ascii="仿宋" w:hAnsi="仿宋" w:eastAsia="仿宋" w:cs="仿宋"/>
              </w:rPr>
              <w:t>第二</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古筝的乐曲（二）</w:t>
            </w:r>
          </w:p>
        </w:tc>
        <w:tc>
          <w:tcPr>
            <w:tcW w:w="2753" w:type="dxa"/>
            <w:vAlign w:val="center"/>
          </w:tcPr>
          <w:p w14:paraId="2AC08865">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4F6FFB1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18"/>
                <w:szCs w:val="18"/>
                <w:lang w:val="en-US" w:eastAsia="zh-CN"/>
              </w:rPr>
            </w:pPr>
            <w:r>
              <w:rPr>
                <w:rFonts w:hint="eastAsia"/>
                <w:sz w:val="21"/>
                <w:szCs w:val="21"/>
              </w:rPr>
              <w:t>学生练习讨论</w:t>
            </w:r>
          </w:p>
        </w:tc>
        <w:tc>
          <w:tcPr>
            <w:tcW w:w="1737" w:type="dxa"/>
            <w:vAlign w:val="center"/>
          </w:tcPr>
          <w:p w14:paraId="68813E3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547930F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75" w:type="dxa"/>
            <w:vAlign w:val="center"/>
          </w:tcPr>
          <w:p w14:paraId="01E0CE9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16" w:type="dxa"/>
            <w:tcBorders>
              <w:right w:val="single" w:color="auto" w:sz="12" w:space="0"/>
            </w:tcBorders>
            <w:vAlign w:val="center"/>
          </w:tcPr>
          <w:p w14:paraId="17F3FE99">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968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866ED55">
            <w:pPr>
              <w:pStyle w:val="14"/>
              <w:keepNext w:val="0"/>
              <w:keepLines w:val="0"/>
              <w:widowControl/>
              <w:suppressLineNumbers w:val="0"/>
              <w:spacing w:before="0" w:beforeAutospacing="0" w:after="0" w:afterAutospacing="0"/>
              <w:ind w:left="0" w:leftChars="0" w:right="0" w:rightChars="0"/>
              <w:rPr>
                <w:rFonts w:hint="eastAsia" w:ascii="Times New Roman" w:hAnsi="Times New Roman"/>
                <w:bCs/>
                <w:sz w:val="21"/>
                <w:szCs w:val="21"/>
                <w:lang w:val="en-US" w:eastAsia="zh-CN"/>
              </w:rPr>
            </w:pPr>
            <w:r>
              <w:rPr>
                <w:rFonts w:hint="eastAsia" w:ascii="仿宋" w:hAnsi="仿宋" w:eastAsia="仿宋" w:cs="仿宋"/>
              </w:rPr>
              <w:t>第三</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古筝基本功训练（一）</w:t>
            </w:r>
          </w:p>
        </w:tc>
        <w:tc>
          <w:tcPr>
            <w:tcW w:w="2753" w:type="dxa"/>
            <w:vAlign w:val="center"/>
          </w:tcPr>
          <w:p w14:paraId="2A813563">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6B0EB155">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18"/>
                <w:szCs w:val="18"/>
                <w:lang w:val="en-US" w:eastAsia="zh-CN"/>
              </w:rPr>
            </w:pPr>
            <w:r>
              <w:rPr>
                <w:rFonts w:hint="eastAsia"/>
                <w:sz w:val="21"/>
                <w:szCs w:val="21"/>
              </w:rPr>
              <w:t>学生练习讨论</w:t>
            </w:r>
          </w:p>
        </w:tc>
        <w:tc>
          <w:tcPr>
            <w:tcW w:w="1737" w:type="dxa"/>
            <w:vAlign w:val="center"/>
          </w:tcPr>
          <w:p w14:paraId="46D6430C">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49144F0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p>
        </w:tc>
        <w:tc>
          <w:tcPr>
            <w:tcW w:w="675" w:type="dxa"/>
            <w:vAlign w:val="center"/>
          </w:tcPr>
          <w:p w14:paraId="3095C5F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6B6E9C9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4E0B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993D45A">
            <w:pPr>
              <w:pStyle w:val="14"/>
              <w:keepNext w:val="0"/>
              <w:keepLines w:val="0"/>
              <w:widowControl/>
              <w:suppressLineNumbers w:val="0"/>
              <w:spacing w:before="0" w:beforeAutospacing="0" w:after="0" w:afterAutospacing="0"/>
              <w:ind w:left="0" w:leftChars="0" w:right="0" w:rightChars="0"/>
              <w:rPr>
                <w:rFonts w:hint="eastAsia" w:ascii="Times New Roman" w:hAnsi="Times New Roman"/>
                <w:bCs/>
                <w:sz w:val="21"/>
                <w:szCs w:val="21"/>
                <w:lang w:val="en-US" w:eastAsia="zh-CN"/>
              </w:rPr>
            </w:pPr>
            <w:r>
              <w:rPr>
                <w:rFonts w:hint="eastAsia" w:ascii="仿宋" w:hAnsi="仿宋" w:eastAsia="仿宋" w:cs="仿宋"/>
              </w:rPr>
              <w:t>第四</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古筝基本功训练 （二）</w:t>
            </w:r>
          </w:p>
        </w:tc>
        <w:tc>
          <w:tcPr>
            <w:tcW w:w="2753" w:type="dxa"/>
            <w:vAlign w:val="center"/>
          </w:tcPr>
          <w:p w14:paraId="40CD376F">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5AC9309C">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18"/>
                <w:szCs w:val="18"/>
                <w:lang w:val="en-US" w:eastAsia="zh-CN"/>
              </w:rPr>
            </w:pPr>
            <w:r>
              <w:rPr>
                <w:rFonts w:hint="eastAsia"/>
                <w:sz w:val="21"/>
                <w:szCs w:val="21"/>
              </w:rPr>
              <w:t>学生练习讨论</w:t>
            </w:r>
          </w:p>
        </w:tc>
        <w:tc>
          <w:tcPr>
            <w:tcW w:w="1737" w:type="dxa"/>
            <w:vAlign w:val="center"/>
          </w:tcPr>
          <w:p w14:paraId="3F5D02D6">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57BAC54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p>
        </w:tc>
        <w:tc>
          <w:tcPr>
            <w:tcW w:w="675" w:type="dxa"/>
            <w:vAlign w:val="center"/>
          </w:tcPr>
          <w:p w14:paraId="3069CD75">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09B6CBED">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7F4E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8C69A56">
            <w:pPr>
              <w:pStyle w:val="14"/>
              <w:keepNext w:val="0"/>
              <w:keepLines w:val="0"/>
              <w:widowControl/>
              <w:suppressLineNumbers w:val="0"/>
              <w:spacing w:before="0" w:beforeAutospacing="0" w:after="0" w:afterAutospacing="0"/>
              <w:ind w:left="0" w:leftChars="0" w:right="0" w:rightChars="0"/>
              <w:rPr>
                <w:rFonts w:hint="default" w:ascii="Times New Roman" w:hAnsi="Times New Roman" w:eastAsia="宋体" w:cs="宋体"/>
                <w:bCs/>
                <w:color w:val="000000"/>
                <w:sz w:val="21"/>
                <w:szCs w:val="21"/>
                <w:lang w:val="en-US" w:eastAsia="zh-CN" w:bidi="ar-SA"/>
              </w:rPr>
            </w:pPr>
            <w:r>
              <w:rPr>
                <w:rFonts w:hint="eastAsia" w:ascii="仿宋" w:hAnsi="仿宋" w:eastAsia="仿宋" w:cs="仿宋"/>
                <w:lang w:val="en-US" w:eastAsia="zh-CN"/>
              </w:rPr>
              <w:t>第五单元：</w:t>
            </w:r>
            <w:r>
              <w:rPr>
                <w:rFonts w:hint="eastAsia" w:ascii="仿宋" w:hAnsi="仿宋" w:eastAsia="仿宋" w:cs="仿宋"/>
                <w:sz w:val="21"/>
                <w:szCs w:val="21"/>
                <w:lang w:val="en-US" w:eastAsia="zh-CN"/>
              </w:rPr>
              <w:t xml:space="preserve">《伏羲神天响》精讲 </w:t>
            </w:r>
          </w:p>
        </w:tc>
        <w:tc>
          <w:tcPr>
            <w:tcW w:w="2753" w:type="dxa"/>
            <w:vAlign w:val="center"/>
          </w:tcPr>
          <w:p w14:paraId="08C96D92">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1D676B8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1D55AD4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7B4287D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p>
        </w:tc>
        <w:tc>
          <w:tcPr>
            <w:tcW w:w="675" w:type="dxa"/>
            <w:vAlign w:val="center"/>
          </w:tcPr>
          <w:p w14:paraId="5AEAA4A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74159550">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3F89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4D1EBC77">
            <w:pPr>
              <w:pStyle w:val="14"/>
              <w:keepNext w:val="0"/>
              <w:keepLines w:val="0"/>
              <w:widowControl/>
              <w:suppressLineNumbers w:val="0"/>
              <w:spacing w:before="0" w:beforeAutospacing="0" w:after="0" w:afterAutospacing="0"/>
              <w:ind w:left="0" w:leftChars="0" w:right="0" w:rightChars="0"/>
              <w:rPr>
                <w:rFonts w:hint="eastAsia" w:ascii="仿宋" w:hAnsi="仿宋" w:eastAsia="仿宋" w:cs="仿宋"/>
              </w:rPr>
            </w:pPr>
            <w:r>
              <w:rPr>
                <w:rFonts w:hint="eastAsia" w:ascii="仿宋" w:hAnsi="仿宋" w:eastAsia="仿宋" w:cs="仿宋"/>
                <w:sz w:val="21"/>
                <w:szCs w:val="21"/>
                <w:lang w:val="en-US" w:eastAsia="zh-CN"/>
              </w:rPr>
              <w:t>第六单元：《象王行》精讲</w:t>
            </w:r>
          </w:p>
        </w:tc>
        <w:tc>
          <w:tcPr>
            <w:tcW w:w="2753" w:type="dxa"/>
            <w:vAlign w:val="center"/>
          </w:tcPr>
          <w:p w14:paraId="19A303B5">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7AF2EA7E">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学生练习讨论</w:t>
            </w:r>
          </w:p>
        </w:tc>
        <w:tc>
          <w:tcPr>
            <w:tcW w:w="1737" w:type="dxa"/>
            <w:vAlign w:val="center"/>
          </w:tcPr>
          <w:p w14:paraId="17070828">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35B0F1CF">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p>
        </w:tc>
        <w:tc>
          <w:tcPr>
            <w:tcW w:w="675" w:type="dxa"/>
            <w:vAlign w:val="center"/>
          </w:tcPr>
          <w:p w14:paraId="7E8938E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6DCD0E36">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278B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5C8C0D7C">
            <w:pPr>
              <w:pStyle w:val="14"/>
              <w:keepNext w:val="0"/>
              <w:keepLines w:val="0"/>
              <w:widowControl/>
              <w:suppressLineNumbers w:val="0"/>
              <w:spacing w:before="0" w:beforeAutospacing="0" w:after="0" w:afterAutospacing="0"/>
              <w:ind w:left="0" w:leftChars="0" w:right="0" w:rightChars="0"/>
              <w:rPr>
                <w:rFonts w:hint="eastAsia" w:ascii="仿宋" w:hAnsi="仿宋" w:eastAsia="仿宋" w:cs="仿宋"/>
              </w:rPr>
            </w:pPr>
            <w:r>
              <w:rPr>
                <w:rFonts w:hint="eastAsia" w:ascii="仿宋" w:hAnsi="仿宋" w:eastAsia="仿宋" w:cs="仿宋"/>
                <w:sz w:val="21"/>
                <w:szCs w:val="21"/>
                <w:lang w:val="en-US" w:eastAsia="zh-CN"/>
              </w:rPr>
              <w:t>第七单元：精讲《伏羲神天响》、《长安十二时辰》《象王行》</w:t>
            </w:r>
          </w:p>
        </w:tc>
        <w:tc>
          <w:tcPr>
            <w:tcW w:w="2753" w:type="dxa"/>
            <w:vAlign w:val="center"/>
          </w:tcPr>
          <w:p w14:paraId="02C13766">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15D7FC3D">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学生练习讨论</w:t>
            </w:r>
          </w:p>
        </w:tc>
        <w:tc>
          <w:tcPr>
            <w:tcW w:w="1737" w:type="dxa"/>
            <w:vAlign w:val="center"/>
          </w:tcPr>
          <w:p w14:paraId="689F6D43">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6C6BB642">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p>
        </w:tc>
        <w:tc>
          <w:tcPr>
            <w:tcW w:w="675" w:type="dxa"/>
            <w:vAlign w:val="center"/>
          </w:tcPr>
          <w:p w14:paraId="5819DB6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04EA1B3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249C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4EE91103">
            <w:pPr>
              <w:pStyle w:val="14"/>
              <w:keepNext w:val="0"/>
              <w:keepLines w:val="0"/>
              <w:widowControl/>
              <w:suppressLineNumbers w:val="0"/>
              <w:spacing w:before="0" w:beforeAutospacing="0" w:after="0" w:afterAutospacing="0"/>
              <w:ind w:left="0" w:leftChars="0" w:right="0" w:rightChars="0"/>
              <w:rPr>
                <w:rFonts w:hint="eastAsia" w:ascii="仿宋" w:hAnsi="仿宋" w:eastAsia="仿宋" w:cs="仿宋"/>
              </w:rPr>
            </w:pPr>
            <w:r>
              <w:rPr>
                <w:rFonts w:hint="eastAsia" w:ascii="仿宋" w:hAnsi="仿宋" w:eastAsia="仿宋" w:cs="仿宋"/>
                <w:lang w:val="en-US" w:eastAsia="zh-CN"/>
              </w:rPr>
              <w:t xml:space="preserve">第八单元： </w:t>
            </w:r>
            <w:r>
              <w:rPr>
                <w:rFonts w:hint="eastAsia" w:ascii="仿宋" w:hAnsi="仿宋" w:eastAsia="仿宋" w:cs="仿宋"/>
                <w:sz w:val="21"/>
                <w:szCs w:val="21"/>
                <w:lang w:val="en-US" w:eastAsia="zh-CN"/>
              </w:rPr>
              <w:t>展演演奏与总结</w:t>
            </w:r>
          </w:p>
        </w:tc>
        <w:tc>
          <w:tcPr>
            <w:tcW w:w="2753" w:type="dxa"/>
            <w:vAlign w:val="center"/>
          </w:tcPr>
          <w:p w14:paraId="48F90DEC">
            <w:pPr>
              <w:keepNext w:val="0"/>
              <w:keepLines w:val="0"/>
              <w:widowControl w:val="0"/>
              <w:suppressLineNumbers w:val="0"/>
              <w:snapToGrid w:val="0"/>
              <w:spacing w:before="0" w:beforeAutospacing="0" w:after="0" w:afterAutospacing="0"/>
              <w:ind w:left="0" w:right="0"/>
              <w:jc w:val="center"/>
              <w:rPr>
                <w:rFonts w:hint="default" w:eastAsia="宋体"/>
                <w:sz w:val="21"/>
                <w:szCs w:val="21"/>
                <w:lang w:val="en-US" w:eastAsia="zh-CN"/>
              </w:rPr>
            </w:pPr>
            <w:r>
              <w:rPr>
                <w:rFonts w:hint="eastAsia"/>
                <w:sz w:val="21"/>
                <w:szCs w:val="21"/>
                <w:lang w:val="en-US" w:eastAsia="zh-CN"/>
              </w:rPr>
              <w:t>展演表演</w:t>
            </w:r>
          </w:p>
        </w:tc>
        <w:tc>
          <w:tcPr>
            <w:tcW w:w="1737" w:type="dxa"/>
            <w:vAlign w:val="center"/>
          </w:tcPr>
          <w:p w14:paraId="41D0350C">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展演表演</w:t>
            </w:r>
          </w:p>
        </w:tc>
        <w:tc>
          <w:tcPr>
            <w:tcW w:w="724" w:type="dxa"/>
            <w:vAlign w:val="center"/>
          </w:tcPr>
          <w:p w14:paraId="1224FCFA">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p>
        </w:tc>
        <w:tc>
          <w:tcPr>
            <w:tcW w:w="675" w:type="dxa"/>
            <w:vAlign w:val="center"/>
          </w:tcPr>
          <w:p w14:paraId="2167D4AF">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0C17ED8A">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r>
      <w:bookmarkEnd w:id="6"/>
      <w:tr w14:paraId="0E5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tcBorders>
            <w:vAlign w:val="center"/>
          </w:tcPr>
          <w:p w14:paraId="4E57A461">
            <w:pPr>
              <w:pStyle w:val="13"/>
              <w:keepNext w:val="0"/>
              <w:keepLines w:val="0"/>
              <w:widowControl w:val="0"/>
              <w:suppressLineNumbers w:val="0"/>
              <w:spacing w:before="0" w:beforeAutospacing="0" w:after="0" w:afterAutospacing="0"/>
              <w:ind w:left="0" w:right="0"/>
              <w:rPr>
                <w:rFonts w:hint="default"/>
              </w:rPr>
            </w:pPr>
            <w:r>
              <w:rPr>
                <w:rFonts w:hint="eastAsia"/>
              </w:rPr>
              <w:t>合计</w:t>
            </w:r>
          </w:p>
        </w:tc>
        <w:tc>
          <w:tcPr>
            <w:tcW w:w="724" w:type="dxa"/>
            <w:vAlign w:val="center"/>
          </w:tcPr>
          <w:p w14:paraId="3A881357">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75" w:type="dxa"/>
            <w:vAlign w:val="center"/>
          </w:tcPr>
          <w:p w14:paraId="43DB09F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716" w:type="dxa"/>
            <w:tcBorders>
              <w:right w:val="single" w:color="auto" w:sz="12" w:space="0"/>
            </w:tcBorders>
            <w:vAlign w:val="center"/>
          </w:tcPr>
          <w:p w14:paraId="0F4D4D2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59E3A69D">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1031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0EC7E41">
            <w:pPr>
              <w:pStyle w:val="14"/>
              <w:keepNext w:val="0"/>
              <w:keepLines w:val="0"/>
              <w:widowControl w:val="0"/>
              <w:suppressLineNumbers w:val="0"/>
              <w:spacing w:before="0" w:beforeAutospacing="0" w:after="0" w:afterAutospacing="0"/>
              <w:ind w:left="0" w:right="0"/>
              <w:jc w:val="left"/>
              <w:rPr>
                <w:rFonts w:hint="default"/>
              </w:rPr>
            </w:pPr>
          </w:p>
          <w:p w14:paraId="2A876073">
            <w:pPr>
              <w:keepNext w:val="0"/>
              <w:keepLines w:val="0"/>
              <w:widowControl w:val="0"/>
              <w:suppressLineNumbers w:val="0"/>
              <w:spacing w:before="0" w:beforeAutospacing="0" w:after="0" w:afterAutospacing="0"/>
              <w:ind w:left="0" w:leftChars="0" w:right="0" w:firstLine="0" w:firstLineChars="0"/>
              <w:jc w:val="left"/>
              <w:rPr>
                <w:rFonts w:hint="default" w:eastAsia="宋体"/>
                <w:lang w:val="en-US" w:eastAsia="zh-CN"/>
              </w:rPr>
            </w:pPr>
            <w:r>
              <w:rPr>
                <w:rFonts w:hint="eastAsia"/>
                <w:lang w:val="en-US" w:eastAsia="zh-CN"/>
              </w:rPr>
              <w:t>各教学单元通过课堂练习与展示考核，在本课程进行思政教学。</w:t>
            </w:r>
          </w:p>
        </w:tc>
      </w:tr>
    </w:tbl>
    <w:p w14:paraId="1B38F89F">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2152"/>
      </w:tblGrid>
      <w:tr w14:paraId="6C78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B2AC485">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9BFF4EF">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AFACCAB">
            <w:pPr>
              <w:pStyle w:val="16"/>
              <w:keepNext w:val="0"/>
              <w:keepLines w:val="0"/>
              <w:widowControl w:val="0"/>
              <w:suppressLineNumbers w:val="0"/>
              <w:spacing w:before="0" w:beforeAutospacing="0" w:after="0" w:afterAutospacing="0"/>
              <w:ind w:left="0" w:right="0"/>
              <w:jc w:val="center"/>
              <w:rPr>
                <w:rFonts w:hint="default"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59472C6">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课程目标</w:t>
            </w:r>
          </w:p>
        </w:tc>
        <w:tc>
          <w:tcPr>
            <w:tcW w:w="2152" w:type="dxa"/>
            <w:tcBorders>
              <w:top w:val="single" w:color="auto" w:sz="12" w:space="0"/>
              <w:right w:val="single" w:color="auto" w:sz="12" w:space="0"/>
            </w:tcBorders>
            <w:vAlign w:val="center"/>
          </w:tcPr>
          <w:p w14:paraId="41B27905">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合计</w:t>
            </w:r>
          </w:p>
        </w:tc>
      </w:tr>
      <w:tr w14:paraId="77E2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E94BA2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09" w:type="dxa"/>
            <w:vMerge w:val="continue"/>
          </w:tcPr>
          <w:p w14:paraId="2AB82226">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2353" w:type="dxa"/>
            <w:vMerge w:val="continue"/>
            <w:tcBorders>
              <w:right w:val="double" w:color="auto" w:sz="4" w:space="0"/>
            </w:tcBorders>
          </w:tcPr>
          <w:p w14:paraId="2148090F">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612" w:type="dxa"/>
            <w:tcBorders>
              <w:left w:val="double" w:color="auto" w:sz="4" w:space="0"/>
            </w:tcBorders>
            <w:vAlign w:val="center"/>
          </w:tcPr>
          <w:p w14:paraId="26950A8E">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F439090">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53DD43BF">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4C92063">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2152" w:type="dxa"/>
            <w:tcBorders>
              <w:right w:val="single" w:color="auto" w:sz="12" w:space="0"/>
            </w:tcBorders>
          </w:tcPr>
          <w:p w14:paraId="6CB42FC3">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p>
        </w:tc>
      </w:tr>
      <w:tr w14:paraId="3BA0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2D479C8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X1</w:t>
            </w:r>
          </w:p>
        </w:tc>
        <w:tc>
          <w:tcPr>
            <w:tcW w:w="709" w:type="dxa"/>
            <w:vAlign w:val="center"/>
          </w:tcPr>
          <w:p w14:paraId="2D06D830">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30%</w:t>
            </w:r>
          </w:p>
        </w:tc>
        <w:tc>
          <w:tcPr>
            <w:tcW w:w="2353" w:type="dxa"/>
            <w:tcBorders>
              <w:right w:val="double" w:color="auto" w:sz="4" w:space="0"/>
            </w:tcBorders>
            <w:vAlign w:val="center"/>
          </w:tcPr>
          <w:p w14:paraId="4E480F8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eastAsia="宋体"/>
                <w:lang w:val="en-US" w:eastAsia="zh-CN"/>
              </w:rPr>
              <w:t>小组评价、教师评价</w:t>
            </w:r>
          </w:p>
        </w:tc>
        <w:tc>
          <w:tcPr>
            <w:tcW w:w="612" w:type="dxa"/>
            <w:tcBorders>
              <w:left w:val="double" w:color="auto" w:sz="4" w:space="0"/>
            </w:tcBorders>
            <w:vAlign w:val="center"/>
          </w:tcPr>
          <w:p w14:paraId="6B415F4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62BB25C1">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5E06E014">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32CF4214">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2152" w:type="dxa"/>
            <w:tcBorders>
              <w:right w:val="single" w:color="auto" w:sz="12" w:space="0"/>
            </w:tcBorders>
            <w:vAlign w:val="center"/>
          </w:tcPr>
          <w:p w14:paraId="138484F7">
            <w:pPr>
              <w:pStyle w:val="14"/>
              <w:keepNext w:val="0"/>
              <w:keepLines w:val="0"/>
              <w:widowControl w:val="0"/>
              <w:suppressLineNumbers w:val="0"/>
              <w:spacing w:before="0" w:beforeAutospacing="0" w:after="0" w:afterAutospacing="0"/>
              <w:ind w:left="0" w:right="0"/>
              <w:rPr>
                <w:rFonts w:hint="default"/>
              </w:rPr>
            </w:pPr>
            <w:r>
              <w:rPr>
                <w:rFonts w:hint="eastAsia"/>
              </w:rPr>
              <w:t>1</w:t>
            </w:r>
            <w:r>
              <w:rPr>
                <w:rFonts w:hint="default"/>
              </w:rPr>
              <w:t>00</w:t>
            </w:r>
          </w:p>
        </w:tc>
      </w:tr>
      <w:tr w14:paraId="561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6D7D4A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X2</w:t>
            </w:r>
          </w:p>
        </w:tc>
        <w:tc>
          <w:tcPr>
            <w:tcW w:w="709" w:type="dxa"/>
            <w:vAlign w:val="center"/>
          </w:tcPr>
          <w:p w14:paraId="046146B5">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643E8BEC">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eastAsia="宋体"/>
                <w:lang w:val="en-US" w:eastAsia="zh-CN"/>
              </w:rPr>
              <w:t>小组评价、教师评价</w:t>
            </w:r>
          </w:p>
        </w:tc>
        <w:tc>
          <w:tcPr>
            <w:tcW w:w="612" w:type="dxa"/>
            <w:tcBorders>
              <w:left w:val="double" w:color="auto" w:sz="4" w:space="0"/>
            </w:tcBorders>
            <w:vAlign w:val="center"/>
          </w:tcPr>
          <w:p w14:paraId="32A0D991">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465FB573">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40</w:t>
            </w:r>
          </w:p>
        </w:tc>
        <w:tc>
          <w:tcPr>
            <w:tcW w:w="612" w:type="dxa"/>
            <w:vAlign w:val="center"/>
          </w:tcPr>
          <w:p w14:paraId="577F69AD">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5E39BF67">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10</w:t>
            </w:r>
          </w:p>
        </w:tc>
        <w:tc>
          <w:tcPr>
            <w:tcW w:w="2152" w:type="dxa"/>
            <w:tcBorders>
              <w:right w:val="single" w:color="auto" w:sz="12" w:space="0"/>
            </w:tcBorders>
            <w:vAlign w:val="center"/>
          </w:tcPr>
          <w:p w14:paraId="69A60BFB">
            <w:pPr>
              <w:pStyle w:val="14"/>
              <w:keepNext w:val="0"/>
              <w:keepLines w:val="0"/>
              <w:widowControl w:val="0"/>
              <w:suppressLineNumbers w:val="0"/>
              <w:spacing w:before="0" w:beforeAutospacing="0" w:after="0" w:afterAutospacing="0"/>
              <w:ind w:left="0" w:right="0"/>
              <w:rPr>
                <w:rFonts w:hint="default"/>
              </w:rPr>
            </w:pPr>
            <w:r>
              <w:rPr>
                <w:rFonts w:hint="eastAsia"/>
              </w:rPr>
              <w:t>1</w:t>
            </w:r>
            <w:r>
              <w:rPr>
                <w:rFonts w:hint="default"/>
              </w:rPr>
              <w:t>00</w:t>
            </w:r>
          </w:p>
        </w:tc>
      </w:tr>
      <w:tr w14:paraId="10DC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715D8B5">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lang w:val="en-US" w:eastAsia="zh-CN"/>
              </w:rPr>
            </w:pPr>
            <w:r>
              <w:rPr>
                <w:rFonts w:hint="default"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562D545C">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40%</w:t>
            </w:r>
          </w:p>
        </w:tc>
        <w:tc>
          <w:tcPr>
            <w:tcW w:w="2353" w:type="dxa"/>
            <w:tcBorders>
              <w:right w:val="double" w:color="auto" w:sz="4" w:space="0"/>
            </w:tcBorders>
            <w:vAlign w:val="center"/>
          </w:tcPr>
          <w:p w14:paraId="0E42F8F5">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sz w:val="21"/>
                <w:szCs w:val="21"/>
                <w:lang w:val="en-US" w:eastAsia="zh-CN"/>
              </w:rPr>
              <w:t>展演表演、教师评价</w:t>
            </w:r>
          </w:p>
        </w:tc>
        <w:tc>
          <w:tcPr>
            <w:tcW w:w="612" w:type="dxa"/>
            <w:tcBorders>
              <w:left w:val="double" w:color="auto" w:sz="4" w:space="0"/>
            </w:tcBorders>
            <w:vAlign w:val="center"/>
          </w:tcPr>
          <w:p w14:paraId="55107EAF">
            <w:pPr>
              <w:pStyle w:val="14"/>
              <w:keepNext w:val="0"/>
              <w:keepLines w:val="0"/>
              <w:widowControl w:val="0"/>
              <w:suppressLineNumbers w:val="0"/>
              <w:spacing w:before="0" w:beforeAutospacing="0" w:after="0" w:afterAutospacing="0"/>
              <w:ind w:left="0" w:right="0"/>
              <w:rPr>
                <w:rFonts w:hint="eastAsia"/>
                <w:lang w:val="en-US" w:eastAsia="zh-CN"/>
              </w:rPr>
            </w:pPr>
          </w:p>
        </w:tc>
        <w:tc>
          <w:tcPr>
            <w:tcW w:w="612" w:type="dxa"/>
            <w:vAlign w:val="center"/>
          </w:tcPr>
          <w:p w14:paraId="56BBE6E5">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50</w:t>
            </w:r>
          </w:p>
        </w:tc>
        <w:tc>
          <w:tcPr>
            <w:tcW w:w="612" w:type="dxa"/>
            <w:vAlign w:val="center"/>
          </w:tcPr>
          <w:p w14:paraId="166C9DD8">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50</w:t>
            </w:r>
          </w:p>
        </w:tc>
        <w:tc>
          <w:tcPr>
            <w:tcW w:w="612" w:type="dxa"/>
            <w:vAlign w:val="center"/>
          </w:tcPr>
          <w:p w14:paraId="7C6F4E9A">
            <w:pPr>
              <w:pStyle w:val="14"/>
              <w:keepNext w:val="0"/>
              <w:keepLines w:val="0"/>
              <w:widowControl w:val="0"/>
              <w:suppressLineNumbers w:val="0"/>
              <w:spacing w:before="0" w:beforeAutospacing="0" w:after="0" w:afterAutospacing="0"/>
              <w:ind w:left="0" w:right="0"/>
              <w:rPr>
                <w:rFonts w:hint="eastAsia"/>
                <w:lang w:val="en-US" w:eastAsia="zh-CN"/>
              </w:rPr>
            </w:pPr>
          </w:p>
        </w:tc>
        <w:tc>
          <w:tcPr>
            <w:tcW w:w="2152" w:type="dxa"/>
            <w:tcBorders>
              <w:right w:val="single" w:color="auto" w:sz="12" w:space="0"/>
            </w:tcBorders>
            <w:vAlign w:val="center"/>
          </w:tcPr>
          <w:p w14:paraId="1890DE6A">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100</w:t>
            </w:r>
          </w:p>
        </w:tc>
      </w:tr>
    </w:tbl>
    <w:p w14:paraId="185E41E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684"/>
        <w:gridCol w:w="1441"/>
        <w:gridCol w:w="1443"/>
        <w:gridCol w:w="1442"/>
        <w:gridCol w:w="1442"/>
        <w:gridCol w:w="1442"/>
      </w:tblGrid>
      <w:tr w14:paraId="318CD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8" w:type="dxa"/>
            <w:vMerge w:val="restart"/>
            <w:vAlign w:val="center"/>
          </w:tcPr>
          <w:p w14:paraId="7031037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考核项目</w:t>
            </w:r>
          </w:p>
        </w:tc>
        <w:tc>
          <w:tcPr>
            <w:tcW w:w="684" w:type="dxa"/>
            <w:vMerge w:val="restart"/>
          </w:tcPr>
          <w:p w14:paraId="0D386A5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课</w:t>
            </w:r>
          </w:p>
          <w:p w14:paraId="36DAFC62">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程</w:t>
            </w:r>
          </w:p>
          <w:p w14:paraId="70D4D7F8">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目</w:t>
            </w:r>
          </w:p>
          <w:p w14:paraId="257FCE6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标</w:t>
            </w:r>
          </w:p>
        </w:tc>
        <w:tc>
          <w:tcPr>
            <w:tcW w:w="1441" w:type="dxa"/>
            <w:vMerge w:val="restart"/>
            <w:vAlign w:val="center"/>
          </w:tcPr>
          <w:p w14:paraId="0C06D077">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考核要求</w:t>
            </w:r>
          </w:p>
        </w:tc>
        <w:tc>
          <w:tcPr>
            <w:tcW w:w="5769" w:type="dxa"/>
            <w:gridSpan w:val="4"/>
            <w:vAlign w:val="center"/>
          </w:tcPr>
          <w:p w14:paraId="238EB6FD">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评价标准</w:t>
            </w:r>
          </w:p>
        </w:tc>
      </w:tr>
      <w:tr w14:paraId="37100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8" w:type="dxa"/>
            <w:vMerge w:val="continue"/>
          </w:tcPr>
          <w:p w14:paraId="6C0BA07C">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684" w:type="dxa"/>
            <w:vMerge w:val="continue"/>
          </w:tcPr>
          <w:p w14:paraId="0C128A79">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1441" w:type="dxa"/>
            <w:vMerge w:val="continue"/>
          </w:tcPr>
          <w:p w14:paraId="4775E5C1">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1443" w:type="dxa"/>
            <w:vAlign w:val="center"/>
          </w:tcPr>
          <w:p w14:paraId="630A2317">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优</w:t>
            </w:r>
          </w:p>
          <w:p w14:paraId="1F0AF7D5">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100-90</w:t>
            </w:r>
          </w:p>
        </w:tc>
        <w:tc>
          <w:tcPr>
            <w:tcW w:w="1442" w:type="dxa"/>
            <w:vAlign w:val="center"/>
          </w:tcPr>
          <w:p w14:paraId="0907CECE">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良</w:t>
            </w:r>
          </w:p>
          <w:p w14:paraId="738B59C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89-75</w:t>
            </w:r>
          </w:p>
        </w:tc>
        <w:tc>
          <w:tcPr>
            <w:tcW w:w="1442" w:type="dxa"/>
            <w:vAlign w:val="center"/>
          </w:tcPr>
          <w:p w14:paraId="7791F37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中</w:t>
            </w:r>
          </w:p>
          <w:p w14:paraId="310B6BC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74-60</w:t>
            </w:r>
          </w:p>
        </w:tc>
        <w:tc>
          <w:tcPr>
            <w:tcW w:w="1442" w:type="dxa"/>
            <w:vAlign w:val="center"/>
          </w:tcPr>
          <w:p w14:paraId="4530613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不及格</w:t>
            </w:r>
          </w:p>
          <w:p w14:paraId="490667DA">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59-0</w:t>
            </w:r>
          </w:p>
        </w:tc>
      </w:tr>
      <w:tr w14:paraId="320E9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8" w:type="dxa"/>
            <w:vAlign w:val="center"/>
          </w:tcPr>
          <w:p w14:paraId="04E92E7D">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X1</w:t>
            </w:r>
          </w:p>
        </w:tc>
        <w:tc>
          <w:tcPr>
            <w:tcW w:w="684" w:type="dxa"/>
            <w:vAlign w:val="center"/>
          </w:tcPr>
          <w:p w14:paraId="31714DC6">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1" w:type="dxa"/>
            <w:vAlign w:val="center"/>
          </w:tcPr>
          <w:p w14:paraId="606E6E2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完整流畅的演奏</w:t>
            </w:r>
          </w:p>
        </w:tc>
        <w:tc>
          <w:tcPr>
            <w:tcW w:w="1443" w:type="dxa"/>
            <w:vAlign w:val="center"/>
          </w:tcPr>
          <w:p w14:paraId="231B198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完整、有表现力、有音乐表演</w:t>
            </w:r>
          </w:p>
        </w:tc>
        <w:tc>
          <w:tcPr>
            <w:tcW w:w="1442" w:type="dxa"/>
            <w:vAlign w:val="center"/>
          </w:tcPr>
          <w:p w14:paraId="579C7F4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较完整的演奏</w:t>
            </w:r>
          </w:p>
        </w:tc>
        <w:tc>
          <w:tcPr>
            <w:tcW w:w="1442" w:type="dxa"/>
            <w:vAlign w:val="center"/>
          </w:tcPr>
          <w:p w14:paraId="13372BEE">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有少许卡顿、停顿</w:t>
            </w:r>
          </w:p>
        </w:tc>
        <w:tc>
          <w:tcPr>
            <w:tcW w:w="1442" w:type="dxa"/>
            <w:vAlign w:val="center"/>
          </w:tcPr>
          <w:p w14:paraId="531F548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无法演奏</w:t>
            </w:r>
          </w:p>
        </w:tc>
      </w:tr>
      <w:tr w14:paraId="44B86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8" w:type="dxa"/>
            <w:vAlign w:val="center"/>
          </w:tcPr>
          <w:p w14:paraId="4B8BA6FC">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X2</w:t>
            </w:r>
          </w:p>
        </w:tc>
        <w:tc>
          <w:tcPr>
            <w:tcW w:w="684" w:type="dxa"/>
            <w:vAlign w:val="center"/>
          </w:tcPr>
          <w:p w14:paraId="6655BF79">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1/2/3</w:t>
            </w:r>
          </w:p>
        </w:tc>
        <w:tc>
          <w:tcPr>
            <w:tcW w:w="1441" w:type="dxa"/>
            <w:vAlign w:val="center"/>
          </w:tcPr>
          <w:p w14:paraId="37A3F12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掌握指法的正确演奏</w:t>
            </w:r>
          </w:p>
        </w:tc>
        <w:tc>
          <w:tcPr>
            <w:tcW w:w="1443" w:type="dxa"/>
            <w:vAlign w:val="center"/>
          </w:tcPr>
          <w:p w14:paraId="0E6B54B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熟练</w:t>
            </w:r>
          </w:p>
        </w:tc>
        <w:tc>
          <w:tcPr>
            <w:tcW w:w="1442" w:type="dxa"/>
            <w:vAlign w:val="center"/>
          </w:tcPr>
          <w:p w14:paraId="6806802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w:t>
            </w:r>
          </w:p>
        </w:tc>
        <w:tc>
          <w:tcPr>
            <w:tcW w:w="1442" w:type="dxa"/>
            <w:vAlign w:val="center"/>
          </w:tcPr>
          <w:p w14:paraId="75027D5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基本完成</w:t>
            </w:r>
          </w:p>
        </w:tc>
        <w:tc>
          <w:tcPr>
            <w:tcW w:w="1442" w:type="dxa"/>
            <w:vAlign w:val="center"/>
          </w:tcPr>
          <w:p w14:paraId="26073E8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w:t>
            </w:r>
          </w:p>
        </w:tc>
      </w:tr>
      <w:tr w14:paraId="0DF96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8" w:type="dxa"/>
            <w:vAlign w:val="center"/>
          </w:tcPr>
          <w:p w14:paraId="53C4C9DC">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w:t>
            </w:r>
            <w:r>
              <w:rPr>
                <w:rFonts w:hint="eastAsia" w:ascii="Arial" w:hAnsi="Arial" w:eastAsia="黑体" w:cs="Arial"/>
                <w:bCs/>
                <w:sz w:val="21"/>
                <w:szCs w:val="21"/>
                <w:lang w:val="en-US" w:eastAsia="zh-CN"/>
              </w:rPr>
              <w:t>3</w:t>
            </w:r>
          </w:p>
        </w:tc>
        <w:tc>
          <w:tcPr>
            <w:tcW w:w="684" w:type="dxa"/>
            <w:vAlign w:val="center"/>
          </w:tcPr>
          <w:p w14:paraId="3DF51C7E">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1" w:type="dxa"/>
            <w:vAlign w:val="center"/>
          </w:tcPr>
          <w:p w14:paraId="0A08BD0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已学的乐曲任选演奏</w:t>
            </w:r>
          </w:p>
        </w:tc>
        <w:tc>
          <w:tcPr>
            <w:tcW w:w="1443" w:type="dxa"/>
            <w:vAlign w:val="center"/>
          </w:tcPr>
          <w:p w14:paraId="3047DA2F">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完整且有情绪的</w:t>
            </w:r>
          </w:p>
        </w:tc>
        <w:tc>
          <w:tcPr>
            <w:tcW w:w="1442" w:type="dxa"/>
            <w:vAlign w:val="center"/>
          </w:tcPr>
          <w:p w14:paraId="213A0BE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较完整但有少许卡顿</w:t>
            </w:r>
          </w:p>
        </w:tc>
        <w:tc>
          <w:tcPr>
            <w:tcW w:w="1442" w:type="dxa"/>
            <w:vAlign w:val="center"/>
          </w:tcPr>
          <w:p w14:paraId="0D49516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能够基本完成、卡顿较多</w:t>
            </w:r>
          </w:p>
        </w:tc>
        <w:tc>
          <w:tcPr>
            <w:tcW w:w="1442" w:type="dxa"/>
            <w:vAlign w:val="center"/>
          </w:tcPr>
          <w:p w14:paraId="24537C2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无法演奏</w:t>
            </w:r>
          </w:p>
        </w:tc>
      </w:tr>
    </w:tbl>
    <w:p w14:paraId="38AFBABD">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C2A37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0B2FDBA">
            <w:pPr>
              <w:pStyle w:val="14"/>
              <w:keepNext w:val="0"/>
              <w:keepLines w:val="0"/>
              <w:widowControl w:val="0"/>
              <w:suppressLineNumbers w:val="0"/>
              <w:spacing w:before="0" w:beforeAutospacing="0" w:after="0" w:afterAutospacing="0"/>
              <w:ind w:left="0" w:right="0"/>
              <w:jc w:val="left"/>
              <w:rPr>
                <w:rFonts w:hint="default" w:ascii="仿宋" w:hAnsi="仿宋" w:eastAsia="仿宋" w:cs="仿宋"/>
              </w:rPr>
            </w:pPr>
          </w:p>
          <w:p w14:paraId="7A0A9204">
            <w:pPr>
              <w:pStyle w:val="14"/>
              <w:keepNext w:val="0"/>
              <w:keepLines w:val="0"/>
              <w:widowControl w:val="0"/>
              <w:suppressLineNumbers w:val="0"/>
              <w:spacing w:before="0" w:beforeAutospacing="0" w:after="0" w:afterAutospacing="0"/>
              <w:ind w:left="0" w:right="0"/>
              <w:jc w:val="left"/>
              <w:rPr>
                <w:rFonts w:hint="default" w:ascii="宋体" w:hAnsi="宋体"/>
                <w:bCs/>
              </w:rPr>
            </w:pPr>
          </w:p>
          <w:p w14:paraId="0C3B41F2">
            <w:pPr>
              <w:pStyle w:val="14"/>
              <w:keepNext w:val="0"/>
              <w:keepLines w:val="0"/>
              <w:widowControl w:val="0"/>
              <w:suppressLineNumbers w:val="0"/>
              <w:spacing w:before="0" w:beforeAutospacing="0" w:after="0" w:afterAutospacing="0"/>
              <w:ind w:left="0" w:right="0"/>
              <w:jc w:val="left"/>
              <w:rPr>
                <w:rFonts w:hint="default" w:ascii="黑体"/>
              </w:rPr>
            </w:pPr>
          </w:p>
        </w:tc>
      </w:tr>
    </w:tbl>
    <w:p w14:paraId="5FFD7DF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93"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30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564CD5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564CD55">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5645"/>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92BA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4AD8"/>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C37E89"/>
    <w:rsid w:val="020411DA"/>
    <w:rsid w:val="024B0C39"/>
    <w:rsid w:val="024D3F30"/>
    <w:rsid w:val="038F51B7"/>
    <w:rsid w:val="0616597F"/>
    <w:rsid w:val="084A1910"/>
    <w:rsid w:val="0A8128A6"/>
    <w:rsid w:val="0A93759F"/>
    <w:rsid w:val="0B350656"/>
    <w:rsid w:val="0BE43E2A"/>
    <w:rsid w:val="0BF32A1B"/>
    <w:rsid w:val="0CC2507D"/>
    <w:rsid w:val="108F6A5A"/>
    <w:rsid w:val="10BD2C22"/>
    <w:rsid w:val="13054DB2"/>
    <w:rsid w:val="132B0067"/>
    <w:rsid w:val="177B1AE6"/>
    <w:rsid w:val="17A62E5D"/>
    <w:rsid w:val="19BB08C0"/>
    <w:rsid w:val="1AF90B53"/>
    <w:rsid w:val="1AFF47DC"/>
    <w:rsid w:val="1BD50639"/>
    <w:rsid w:val="1C486363"/>
    <w:rsid w:val="1DAB41D5"/>
    <w:rsid w:val="1E45202A"/>
    <w:rsid w:val="202463C3"/>
    <w:rsid w:val="206F5F60"/>
    <w:rsid w:val="21D73DBD"/>
    <w:rsid w:val="22987C80"/>
    <w:rsid w:val="22A03D1E"/>
    <w:rsid w:val="24192CCC"/>
    <w:rsid w:val="24452E5B"/>
    <w:rsid w:val="25C428AA"/>
    <w:rsid w:val="25DC7BF4"/>
    <w:rsid w:val="26404627"/>
    <w:rsid w:val="26F4679D"/>
    <w:rsid w:val="28CA467C"/>
    <w:rsid w:val="28E219C5"/>
    <w:rsid w:val="2939535D"/>
    <w:rsid w:val="296028EA"/>
    <w:rsid w:val="29BD7F68"/>
    <w:rsid w:val="29E90B31"/>
    <w:rsid w:val="2ABE1FBE"/>
    <w:rsid w:val="2BAA2C00"/>
    <w:rsid w:val="2C8004EE"/>
    <w:rsid w:val="2D947006"/>
    <w:rsid w:val="2E1819E5"/>
    <w:rsid w:val="2E616507"/>
    <w:rsid w:val="2E805206"/>
    <w:rsid w:val="2EF37D5C"/>
    <w:rsid w:val="308E41E1"/>
    <w:rsid w:val="30AE1F12"/>
    <w:rsid w:val="31097D0B"/>
    <w:rsid w:val="31172428"/>
    <w:rsid w:val="315E078B"/>
    <w:rsid w:val="32017E1C"/>
    <w:rsid w:val="322111B7"/>
    <w:rsid w:val="333A0650"/>
    <w:rsid w:val="343B642D"/>
    <w:rsid w:val="34930017"/>
    <w:rsid w:val="350F13AA"/>
    <w:rsid w:val="35F312A7"/>
    <w:rsid w:val="36455341"/>
    <w:rsid w:val="36F2449A"/>
    <w:rsid w:val="370C2303"/>
    <w:rsid w:val="388E3292"/>
    <w:rsid w:val="394E4B7E"/>
    <w:rsid w:val="39A66CD4"/>
    <w:rsid w:val="39EA03D0"/>
    <w:rsid w:val="3A7461F5"/>
    <w:rsid w:val="3C2E6878"/>
    <w:rsid w:val="3C8D1562"/>
    <w:rsid w:val="3CD52CE1"/>
    <w:rsid w:val="3D516CC2"/>
    <w:rsid w:val="3E285B4E"/>
    <w:rsid w:val="3E3E7246"/>
    <w:rsid w:val="3EF840F5"/>
    <w:rsid w:val="410F2E6A"/>
    <w:rsid w:val="41297962"/>
    <w:rsid w:val="416E7E42"/>
    <w:rsid w:val="4185518C"/>
    <w:rsid w:val="42CE7417"/>
    <w:rsid w:val="42F51E9D"/>
    <w:rsid w:val="435C016E"/>
    <w:rsid w:val="438A0837"/>
    <w:rsid w:val="44254A04"/>
    <w:rsid w:val="4430136C"/>
    <w:rsid w:val="45DC75C6"/>
    <w:rsid w:val="464253F9"/>
    <w:rsid w:val="46E26BDC"/>
    <w:rsid w:val="47BB36B5"/>
    <w:rsid w:val="495E25EB"/>
    <w:rsid w:val="49774B7D"/>
    <w:rsid w:val="4A42253E"/>
    <w:rsid w:val="4AB0382B"/>
    <w:rsid w:val="4ACB00B3"/>
    <w:rsid w:val="4B702A09"/>
    <w:rsid w:val="4D080AD5"/>
    <w:rsid w:val="4D691FE9"/>
    <w:rsid w:val="4DD2343C"/>
    <w:rsid w:val="4F22401A"/>
    <w:rsid w:val="4F6603AB"/>
    <w:rsid w:val="4F7D3946"/>
    <w:rsid w:val="4FA709C3"/>
    <w:rsid w:val="50131BB5"/>
    <w:rsid w:val="50830AE8"/>
    <w:rsid w:val="516721B8"/>
    <w:rsid w:val="51752B27"/>
    <w:rsid w:val="521C7446"/>
    <w:rsid w:val="526C5392"/>
    <w:rsid w:val="533F163E"/>
    <w:rsid w:val="53E45D42"/>
    <w:rsid w:val="5406561C"/>
    <w:rsid w:val="5486504B"/>
    <w:rsid w:val="554A7E27"/>
    <w:rsid w:val="55A97243"/>
    <w:rsid w:val="569868B5"/>
    <w:rsid w:val="57154464"/>
    <w:rsid w:val="57F329F7"/>
    <w:rsid w:val="584D667C"/>
    <w:rsid w:val="5B5E462C"/>
    <w:rsid w:val="5C5E533C"/>
    <w:rsid w:val="5C8F6A67"/>
    <w:rsid w:val="5DE5146D"/>
    <w:rsid w:val="5E740660"/>
    <w:rsid w:val="5F9E76ED"/>
    <w:rsid w:val="60964868"/>
    <w:rsid w:val="611F6817"/>
    <w:rsid w:val="61D65367"/>
    <w:rsid w:val="61EA0991"/>
    <w:rsid w:val="63400ABB"/>
    <w:rsid w:val="63ED479F"/>
    <w:rsid w:val="642503DD"/>
    <w:rsid w:val="644B7717"/>
    <w:rsid w:val="64E77440"/>
    <w:rsid w:val="65CF4270"/>
    <w:rsid w:val="66303069"/>
    <w:rsid w:val="66304E17"/>
    <w:rsid w:val="66CA1754"/>
    <w:rsid w:val="66E71979"/>
    <w:rsid w:val="6897117D"/>
    <w:rsid w:val="69CB0E82"/>
    <w:rsid w:val="69D501AF"/>
    <w:rsid w:val="6A681023"/>
    <w:rsid w:val="6AF97ECD"/>
    <w:rsid w:val="6C335661"/>
    <w:rsid w:val="6CBC5656"/>
    <w:rsid w:val="6D21195D"/>
    <w:rsid w:val="6D480F05"/>
    <w:rsid w:val="6EAD34A8"/>
    <w:rsid w:val="6F176B74"/>
    <w:rsid w:val="6F1E65D4"/>
    <w:rsid w:val="6F266C86"/>
    <w:rsid w:val="6F5042C2"/>
    <w:rsid w:val="71123A97"/>
    <w:rsid w:val="722E4900"/>
    <w:rsid w:val="7333595D"/>
    <w:rsid w:val="734B7A07"/>
    <w:rsid w:val="74316312"/>
    <w:rsid w:val="752714C3"/>
    <w:rsid w:val="75382A19"/>
    <w:rsid w:val="773F310C"/>
    <w:rsid w:val="780F13C8"/>
    <w:rsid w:val="78434E7D"/>
    <w:rsid w:val="79B67B89"/>
    <w:rsid w:val="7A5F2BCC"/>
    <w:rsid w:val="7B5B428C"/>
    <w:rsid w:val="7B75534E"/>
    <w:rsid w:val="7BA52E01"/>
    <w:rsid w:val="7C385448"/>
    <w:rsid w:val="7CB3663D"/>
    <w:rsid w:val="7D7417A3"/>
    <w:rsid w:val="7D983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962</Words>
  <Characters>1012</Characters>
  <Lines>1</Lines>
  <Paragraphs>1</Paragraphs>
  <TotalTime>0</TotalTime>
  <ScaleCrop>false</ScaleCrop>
  <LinksUpToDate>false</LinksUpToDate>
  <CharactersWithSpaces>1016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李婧玮-~</cp:lastModifiedBy>
  <cp:lastPrinted>2023-11-21T00:52:00Z</cp:lastPrinted>
  <dcterms:modified xsi:type="dcterms:W3CDTF">2025-09-12T05:28:52Z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41214412156F493285E5268A027867EE_13</vt:lpwstr>
  </property>
  <property fmtid="{D5CDD505-2E9C-101B-9397-08002B2CF9AE}" pid="4" name="KSOTemplateDocerSaveRecord">
    <vt:lpwstr>eyJoZGlkIjoiMzEwNTM5NzYwMDRjMzkwZTVkZjY2ODkwMGIxNGU0OTUiLCJ1c2VySWQiOiIyODkzNTE3MTgifQ==</vt:lpwstr>
  </property>
</Properties>
</file>