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32"/>
          <w:szCs w:val="32"/>
        </w:rPr>
      </w:pPr>
      <w:r>
        <w:rPr>
          <w:rFonts w:hint="eastAsia" w:ascii="黑体" w:hAnsi="黑体" w:eastAsia="黑体"/>
          <w:bCs/>
          <w:sz w:val="32"/>
          <w:szCs w:val="32"/>
        </w:rPr>
        <w:t>《学前心理学》课程教学大纲</w:t>
      </w:r>
    </w:p>
    <w:p>
      <w:pPr>
        <w:pStyle w:val="7"/>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691" w:type="dxa"/>
            <w:vMerge w:val="restart"/>
            <w:tcBorders>
              <w:top w:val="single" w:color="auto" w:sz="12" w:space="0"/>
              <w:left w:val="single" w:color="auto" w:sz="12" w:space="0"/>
            </w:tcBorders>
            <w:vAlign w:val="center"/>
          </w:tcPr>
          <w:p>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（中文）学前心理学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1691" w:type="dxa"/>
            <w:vMerge w:val="continue"/>
            <w:tcBorders>
              <w:left w:val="single" w:color="auto" w:sz="12" w:space="0"/>
            </w:tcBorders>
            <w:vAlign w:val="center"/>
          </w:tcPr>
          <w:p>
            <w:pPr>
              <w:widowControl w:val="0"/>
              <w:jc w:val="left"/>
              <w:rPr>
                <w:rFonts w:hint="eastAsia" w:ascii="黑体" w:hAnsi="黑体" w:eastAsia="黑体"/>
                <w:color w:val="000000" w:themeColor="text1"/>
                <w:sz w:val="21"/>
                <w:szCs w:val="21"/>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Preschool Child Psychology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691" w:type="dxa"/>
            <w:tcBorders>
              <w:left w:val="single" w:color="auto" w:sz="12" w:space="0"/>
            </w:tcBorders>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tabs>
                <w:tab w:val="left" w:pos="720"/>
              </w:tabs>
              <w:spacing w:line="20" w:lineRule="atLeast"/>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2130</w:t>
            </w:r>
            <w:r>
              <w:rPr>
                <w:rFonts w:hint="eastAsia" w:asciiTheme="minorEastAsia" w:hAnsiTheme="minorEastAsia" w:cstheme="minorEastAsia"/>
                <w:color w:val="000000" w:themeColor="text1"/>
                <w:sz w:val="21"/>
                <w:szCs w:val="21"/>
                <w:lang w:val="en-US" w:eastAsia="zh-CN"/>
                <w14:textFill>
                  <w14:solidFill>
                    <w14:schemeClr w14:val="tx1"/>
                  </w14:solidFill>
                </w14:textFill>
              </w:rPr>
              <w:t>205</w:t>
            </w:r>
          </w:p>
        </w:tc>
        <w:tc>
          <w:tcPr>
            <w:tcW w:w="2126"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691" w:type="dxa"/>
            <w:tcBorders>
              <w:left w:val="single" w:color="auto" w:sz="12" w:space="0"/>
            </w:tcBorders>
            <w:vAlign w:val="center"/>
          </w:tcPr>
          <w:p>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教育学院</w:t>
            </w:r>
          </w:p>
        </w:tc>
        <w:tc>
          <w:tcPr>
            <w:tcW w:w="2126"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学前教育专业大一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1" w:type="dxa"/>
            <w:tcBorders>
              <w:left w:val="single" w:color="auto" w:sz="12" w:space="0"/>
            </w:tcBorders>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专业必修课</w:t>
            </w:r>
          </w:p>
        </w:tc>
        <w:tc>
          <w:tcPr>
            <w:tcW w:w="2126"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snapToGrid w:val="0"/>
              <w:spacing w:line="288" w:lineRule="auto"/>
              <w:jc w:val="both"/>
              <w:rPr>
                <w:rFonts w:hint="default" w:ascii="Times New Roman" w:hAnsi="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学前心理学》杜文秀，秦瑶，2025年1月出版</w:t>
            </w:r>
          </w:p>
        </w:tc>
        <w:tc>
          <w:tcPr>
            <w:tcW w:w="1413" w:type="dxa"/>
            <w:gridSpan w:val="2"/>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05"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8"/>
              <w:widowControl w:val="0"/>
              <w:jc w:val="both"/>
            </w:pPr>
            <w:r>
              <w:rPr>
                <w:rFonts w:hint="eastAsia"/>
              </w:rPr>
              <w:t>普通心理学（2130057）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1" w:type="dxa"/>
            <w:tcBorders>
              <w:left w:val="single" w:color="auto" w:sz="12" w:space="0"/>
            </w:tcBorders>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ind w:firstLine="420" w:firstLineChars="200"/>
              <w:jc w:val="left"/>
              <w:rPr>
                <w:rFonts w:hint="eastAsia"/>
                <w:sz w:val="21"/>
                <w:szCs w:val="21"/>
              </w:rPr>
            </w:pPr>
            <w:r>
              <w:rPr>
                <w:rFonts w:hint="eastAsia"/>
                <w:sz w:val="21"/>
                <w:szCs w:val="21"/>
              </w:rPr>
              <w:t xml:space="preserve">《学前儿童发展心理学》 </w:t>
            </w:r>
            <w:r>
              <w:rPr>
                <w:sz w:val="21"/>
                <w:szCs w:val="21"/>
              </w:rPr>
              <w:t>是</w:t>
            </w:r>
            <w:r>
              <w:rPr>
                <w:rFonts w:hint="eastAsia"/>
                <w:sz w:val="21"/>
                <w:szCs w:val="21"/>
                <w:lang w:val="en-US" w:eastAsia="zh-CN"/>
              </w:rPr>
              <w:t>一门学前教育专业的必修课程，是众多课程的基础，是专业核心课程之一。本课程</w:t>
            </w:r>
            <w:r>
              <w:rPr>
                <w:sz w:val="21"/>
                <w:szCs w:val="21"/>
              </w:rPr>
              <w:t>专注于0至6岁儿童身心发展规律的课程，</w:t>
            </w:r>
            <w:r>
              <w:rPr>
                <w:rFonts w:hint="eastAsia"/>
                <w:sz w:val="21"/>
                <w:szCs w:val="21"/>
              </w:rPr>
              <w:t>针对学前教育专业本科生设置，</w:t>
            </w:r>
            <w:r>
              <w:rPr>
                <w:sz w:val="21"/>
                <w:szCs w:val="21"/>
              </w:rPr>
              <w:t>涵盖了儿童生理、认知、语言、情感和社会性发展等多个方面。本课程旨在帮助学生理解学前儿童的发展特点，掌握促进儿童全面发展的教育策略，并为未来的教育实践打下坚实的理论基础。</w:t>
            </w:r>
            <w:r>
              <w:rPr>
                <w:rFonts w:hint="eastAsia"/>
                <w:sz w:val="21"/>
                <w:szCs w:val="21"/>
              </w:rPr>
              <w:t>该课程旨在帮助学生深入了解学前儿童的身心发展特点、相关理论和研究成果，提高学生的儿童发展观察和评估能力，培养学生的儿童发展千预和教育实践技能。本课程以儿童发展的理论和实践为基础，涵盖了学前儿童各个发展阶段的身心发展、社会性发展等方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5" w:hRule="atLeast"/>
        </w:trPr>
        <w:tc>
          <w:tcPr>
            <w:tcW w:w="1691" w:type="dxa"/>
            <w:tcBorders>
              <w:left w:val="single" w:color="auto" w:sz="12" w:space="0"/>
              <w:bottom w:val="double" w:color="auto" w:sz="4" w:space="0"/>
            </w:tcBorders>
            <w:vAlign w:val="center"/>
          </w:tcPr>
          <w:p>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spacing w:line="288" w:lineRule="auto"/>
              <w:ind w:firstLine="210" w:firstLineChars="100"/>
              <w:jc w:val="both"/>
              <w:rPr>
                <w:rFonts w:hint="eastAsia"/>
                <w:bCs/>
                <w:color w:val="000000"/>
                <w:sz w:val="21"/>
                <w:szCs w:val="21"/>
              </w:rPr>
            </w:pPr>
            <w:r>
              <w:rPr>
                <w:rFonts w:hint="eastAsia"/>
                <w:sz w:val="21"/>
                <w:szCs w:val="21"/>
              </w:rPr>
              <w:t xml:space="preserve"> 本课程适合学前教育专业一年级学生学习，学生应该有一定的普通心理学基础，同时具备一定的自主学习能力，在儿童心理学、教育学、早期教育方面有浓厚兴趣。学生在课程学习中需要体现开放的学习态度和对儿童成长过程的好奇心，愿意通过参与课程讨论和实践活动，具有一定的批判性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1691" w:type="dxa"/>
            <w:tcBorders>
              <w:top w:val="double" w:color="auto" w:sz="4" w:space="0"/>
              <w:left w:val="single" w:color="auto" w:sz="12" w:space="0"/>
            </w:tcBorders>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89585" cy="275590"/>
                  <wp:effectExtent l="0" t="0" r="18415" b="3810"/>
                  <wp:docPr id="1" name="图片 1" descr="陈妍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妍雯"/>
                          <pic:cNvPicPr>
                            <a:picLocks noChangeAspect="1"/>
                          </pic:cNvPicPr>
                        </pic:nvPicPr>
                        <pic:blipFill>
                          <a:blip r:embed="rId4"/>
                          <a:stretch>
                            <a:fillRect/>
                          </a:stretch>
                        </pic:blipFill>
                        <pic:spPr>
                          <a:xfrm>
                            <a:off x="0" y="0"/>
                            <a:ext cx="489585" cy="275590"/>
                          </a:xfrm>
                          <a:prstGeom prst="rect">
                            <a:avLst/>
                          </a:prstGeom>
                        </pic:spPr>
                      </pic:pic>
                    </a:graphicData>
                  </a:graphic>
                </wp:inline>
              </w:drawing>
            </w:r>
            <w:r>
              <w:rPr>
                <w:rFonts w:hint="eastAsia"/>
                <w:sz w:val="21"/>
                <w:szCs w:val="21"/>
              </w:rPr>
              <w:t xml:space="preserve">               （签名）</w:t>
            </w:r>
          </w:p>
        </w:tc>
        <w:tc>
          <w:tcPr>
            <w:tcW w:w="1425" w:type="dxa"/>
            <w:gridSpan w:val="2"/>
            <w:tcBorders>
              <w:top w:val="double" w:color="auto" w:sz="4" w:space="0"/>
            </w:tcBorders>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0550" cy="323850"/>
                  <wp:effectExtent l="0" t="0" r="19050" b="6350"/>
                  <wp:docPr id="2" name="图片 2" descr="0366fcc21df5437c13df5024d94e8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66fcc21df5437c13df5024d94e82e"/>
                          <pic:cNvPicPr>
                            <a:picLocks noChangeAspect="1"/>
                          </pic:cNvPicPr>
                        </pic:nvPicPr>
                        <pic:blipFill>
                          <a:blip r:embed="rId5"/>
                          <a:stretch>
                            <a:fillRect/>
                          </a:stretch>
                        </pic:blipFill>
                        <pic:spPr>
                          <a:xfrm>
                            <a:off x="0" y="0"/>
                            <a:ext cx="590550" cy="323850"/>
                          </a:xfrm>
                          <a:prstGeom prst="rect">
                            <a:avLst/>
                          </a:prstGeom>
                        </pic:spPr>
                      </pic:pic>
                    </a:graphicData>
                  </a:graphic>
                </wp:inline>
              </w:drawing>
            </w:r>
            <w:r>
              <w:rPr>
                <w:rFonts w:hint="eastAsia"/>
                <w:sz w:val="21"/>
                <w:szCs w:val="21"/>
              </w:rPr>
              <w:t>（签名）</w:t>
            </w:r>
          </w:p>
        </w:tc>
        <w:tc>
          <w:tcPr>
            <w:tcW w:w="1425" w:type="dxa"/>
            <w:gridSpan w:val="2"/>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bookmarkStart w:id="15" w:name="_GoBack"/>
            <w:bookmarkEnd w:id="15"/>
            <w:r>
              <w:rPr>
                <w:rFonts w:hint="eastAsia" w:ascii="Times New Roman" w:hAnsi="Times New Roman"/>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vAlign w:val="center"/>
          </w:tcPr>
          <w:p>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7"/>
        <w:spacing w:before="326" w:beforeLines="100" w:line="360" w:lineRule="auto"/>
        <w:rPr>
          <w:rFonts w:hint="eastAsia" w:ascii="黑体" w:hAnsi="宋体"/>
        </w:rPr>
      </w:pPr>
      <w:r>
        <w:rPr>
          <w:rFonts w:hint="eastAsia" w:ascii="黑体" w:hAnsi="宋体"/>
        </w:rPr>
        <w:t>二、课程目标与毕业要求</w:t>
      </w:r>
    </w:p>
    <w:p>
      <w:pPr>
        <w:pStyle w:val="9"/>
        <w:spacing w:before="81" w:after="163"/>
      </w:pPr>
      <w:r>
        <w:rPr>
          <w:rFonts w:hint="eastAsia"/>
        </w:rPr>
        <w:t xml:space="preserve">（一）学习目标 </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7"/>
        <w:gridCol w:w="635"/>
        <w:gridCol w:w="66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7"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635"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604" w:type="dxa"/>
            <w:vAlign w:val="center"/>
          </w:tcPr>
          <w:p>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84" w:hRule="atLeast"/>
          <w:jc w:val="center"/>
        </w:trPr>
        <w:tc>
          <w:tcPr>
            <w:tcW w:w="1237" w:type="dxa"/>
            <w:vMerge w:val="restart"/>
            <w:vAlign w:val="center"/>
          </w:tcPr>
          <w:p>
            <w:pPr>
              <w:snapToGrid w:val="0"/>
              <w:jc w:val="center"/>
              <w:rPr>
                <w:rFonts w:hint="default" w:eastAsiaTheme="minorEastAsia"/>
                <w:lang w:val="en-US" w:eastAsia="zh-CN"/>
              </w:rPr>
            </w:pPr>
            <w:r>
              <w:rPr>
                <w:rFonts w:hint="eastAsia" w:ascii="黑体" w:hAnsi="黑体" w:eastAsia="黑体"/>
                <w:bCs/>
                <w:color w:val="000000"/>
                <w:sz w:val="21"/>
                <w:szCs w:val="18"/>
              </w:rPr>
              <w:t>知识目标</w:t>
            </w:r>
          </w:p>
        </w:tc>
        <w:tc>
          <w:tcPr>
            <w:tcW w:w="635" w:type="dxa"/>
            <w:vAlign w:val="center"/>
          </w:tcPr>
          <w:p>
            <w:pPr>
              <w:snapToGrid w:val="0"/>
              <w:jc w:val="center"/>
              <w:rPr>
                <w:rFonts w:ascii="Arial" w:hAnsi="Arial" w:eastAsia="黑体" w:cs="Arial"/>
                <w:bCs/>
                <w:color w:val="000000"/>
                <w:sz w:val="21"/>
                <w:szCs w:val="18"/>
              </w:rPr>
            </w:pPr>
          </w:p>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p>
            <w:pPr>
              <w:snapToGrid w:val="0"/>
              <w:jc w:val="center"/>
              <w:rPr>
                <w:rFonts w:ascii="Arial" w:hAnsi="Arial" w:eastAsia="黑体" w:cs="Arial"/>
                <w:bCs/>
                <w:color w:val="000000"/>
                <w:sz w:val="21"/>
                <w:szCs w:val="18"/>
              </w:rPr>
            </w:pPr>
          </w:p>
        </w:tc>
        <w:tc>
          <w:tcPr>
            <w:tcW w:w="6604" w:type="dxa"/>
            <w:vAlign w:val="center"/>
          </w:tcPr>
          <w:p>
            <w:pPr>
              <w:snapToGrid w:val="0"/>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了解学前儿童心理发展的概况。理解学前儿童心理学研究的主要内容、基本原则以及基本方法</w:t>
            </w:r>
            <w:r>
              <w:rPr>
                <w:rFonts w:hint="eastAsia" w:cs="宋体" w:asciiTheme="minorEastAsia" w:hAnsiTheme="minorEastAsia" w:eastAsiaTheme="minorEastAsia"/>
                <w:bCs/>
                <w:color w:val="000000"/>
                <w:sz w:val="21"/>
                <w:szCs w:val="18"/>
              </w:rPr>
              <w:t>。</w:t>
            </w:r>
            <w:r>
              <w:rPr>
                <w:rFonts w:hint="eastAsia" w:cs="宋体" w:asciiTheme="minorEastAsia" w:hAnsiTheme="minorEastAsia" w:eastAsiaTheme="minorEastAsia"/>
                <w:bCs/>
                <w:color w:val="000000"/>
                <w:sz w:val="21"/>
                <w:szCs w:val="18"/>
                <w:lang w:val="en-US" w:eastAsia="zh-CN"/>
              </w:rPr>
              <w:t>学前儿童心理各领域的发展规律与特点，包括认知发展、情绪情感发展、社会性发展、个性发展，同时探究影响儿童心理发展的内外因素，如遗传、环境、教育的作用。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00" w:hRule="atLeast"/>
          <w:jc w:val="center"/>
        </w:trPr>
        <w:tc>
          <w:tcPr>
            <w:tcW w:w="1237" w:type="dxa"/>
            <w:vMerge w:val="continue"/>
            <w:vAlign w:val="center"/>
          </w:tcPr>
          <w:p>
            <w:pPr>
              <w:snapToGrid w:val="0"/>
              <w:jc w:val="center"/>
              <w:rPr>
                <w:rFonts w:hint="default" w:eastAsiaTheme="minorEastAsia"/>
                <w:lang w:val="en-US" w:eastAsia="zh-CN"/>
              </w:rPr>
            </w:pPr>
          </w:p>
        </w:tc>
        <w:tc>
          <w:tcPr>
            <w:tcW w:w="635"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604" w:type="dxa"/>
            <w:vAlign w:val="center"/>
          </w:tcPr>
          <w:p>
            <w:pPr>
              <w:snapToGrid w:val="0"/>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掌握学前儿童在感觉、知觉、注意、记忆、想象、思维、语言、情绪、个性、社会性等各个领域的发展特点、</w:t>
            </w:r>
            <w:r>
              <w:rPr>
                <w:rFonts w:asciiTheme="minorEastAsia" w:hAnsiTheme="minorEastAsia" w:eastAsiaTheme="minorEastAsia"/>
                <w:bCs/>
                <w:color w:val="000000"/>
                <w:sz w:val="21"/>
                <w:szCs w:val="18"/>
              </w:rPr>
              <w:t>贴合学前教育专业学生未来的职业场景</w:t>
            </w:r>
            <w:r>
              <w:rPr>
                <w:rFonts w:hint="eastAsia" w:asciiTheme="minorEastAsia" w:hAnsiTheme="minorEastAsia" w:eastAsiaTheme="minorEastAsia"/>
                <w:bCs/>
                <w:color w:val="000000"/>
                <w:sz w:val="21"/>
                <w:szCs w:val="18"/>
              </w:rPr>
              <w:t>中的各类技能需求，如：</w:t>
            </w:r>
            <w:r>
              <w:rPr>
                <w:rFonts w:asciiTheme="minorEastAsia" w:hAnsiTheme="minorEastAsia" w:eastAsiaTheme="minorEastAsia"/>
                <w:bCs/>
                <w:color w:val="000000"/>
                <w:sz w:val="21"/>
                <w:szCs w:val="18"/>
              </w:rPr>
              <w:t>幼儿园教学、儿童行为干预、家园沟通等</w:t>
            </w:r>
            <w:r>
              <w:rPr>
                <w:rFonts w:hint="eastAsia" w:asciiTheme="minorEastAsia" w:hAnsiTheme="minorEastAsia" w:eastAsiaTheme="minorEastAsia"/>
                <w:bCs/>
                <w:color w:val="000000"/>
                <w:sz w:val="21"/>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02" w:hRule="atLeast"/>
          <w:jc w:val="center"/>
        </w:trPr>
        <w:tc>
          <w:tcPr>
            <w:tcW w:w="1237"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35"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604" w:type="dxa"/>
            <w:vAlign w:val="center"/>
          </w:tcPr>
          <w:p>
            <w:pPr>
              <w:rPr>
                <w:rFonts w:hint="eastAsia" w:asciiTheme="minorEastAsia" w:hAnsiTheme="minorEastAsia" w:eastAsiaTheme="minorEastAsia"/>
                <w:bCs/>
                <w:szCs w:val="18"/>
              </w:rPr>
            </w:pPr>
            <w:r>
              <w:rPr>
                <w:rFonts w:asciiTheme="minorEastAsia" w:hAnsiTheme="minorEastAsia" w:eastAsiaTheme="minorEastAsia"/>
                <w:bCs/>
                <w:color w:val="000000"/>
                <w:sz w:val="21"/>
                <w:szCs w:val="18"/>
              </w:rPr>
              <w:t>理解教育对于国家和社会发展的重要性，培养为儿童提供高质量早期教育的使命感。</w:t>
            </w:r>
            <w:r>
              <w:rPr>
                <w:rFonts w:hint="eastAsia" w:asciiTheme="minorEastAsia" w:hAnsiTheme="minorEastAsia" w:eastAsiaTheme="minorEastAsia"/>
                <w:bCs/>
                <w:color w:val="000000"/>
                <w:sz w:val="21"/>
                <w:szCs w:val="18"/>
              </w:rPr>
              <w:t>树立正确的价值观，尊重儿童个性，关爱儿童成长，培养儿童的健全人格。</w:t>
            </w:r>
          </w:p>
        </w:tc>
      </w:tr>
    </w:tbl>
    <w:p>
      <w:pPr>
        <w:pStyle w:val="9"/>
        <w:spacing w:before="163" w:beforeLines="50" w:after="163"/>
      </w:pPr>
      <w:bookmarkStart w:id="0" w:name="_Hlk207295671"/>
      <w:r>
        <w:rPr>
          <w:rFonts w:hint="eastAsia"/>
        </w:rPr>
        <w:t xml:space="preserve">（二）毕业要求与课程目标的关系 </w:t>
      </w:r>
    </w:p>
    <w:tbl>
      <w:tblPr>
        <w:tblStyle w:val="4"/>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271"/>
        <w:gridCol w:w="3086"/>
        <w:gridCol w:w="797"/>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2271" w:type="dxa"/>
            <w:tcBorders>
              <w:top w:val="single" w:color="auto" w:sz="12" w:space="0"/>
              <w:left w:val="single" w:color="auto" w:sz="12" w:space="0"/>
              <w:right w:val="single" w:color="auto" w:sz="4" w:space="0"/>
            </w:tcBorders>
            <w:vAlign w:val="center"/>
          </w:tcPr>
          <w:p>
            <w:pPr>
              <w:pStyle w:val="10"/>
              <w:rPr>
                <w:szCs w:val="16"/>
              </w:rPr>
            </w:pPr>
            <w:r>
              <w:rPr>
                <w:rFonts w:hint="eastAsia" w:ascii="黑体" w:hAnsi="黑体"/>
                <w:szCs w:val="18"/>
              </w:rPr>
              <w:t>毕业要求</w:t>
            </w:r>
          </w:p>
        </w:tc>
        <w:tc>
          <w:tcPr>
            <w:tcW w:w="3088" w:type="dxa"/>
            <w:tcBorders>
              <w:top w:val="single" w:color="auto" w:sz="12" w:space="0"/>
              <w:left w:val="single" w:color="auto" w:sz="4" w:space="0"/>
            </w:tcBorders>
            <w:vAlign w:val="center"/>
          </w:tcPr>
          <w:p>
            <w:pPr>
              <w:pStyle w:val="10"/>
              <w:rPr>
                <w:szCs w:val="16"/>
              </w:rPr>
            </w:pPr>
            <w:r>
              <w:rPr>
                <w:rFonts w:hint="eastAsia"/>
                <w:szCs w:val="16"/>
              </w:rPr>
              <w:t>指标点</w:t>
            </w:r>
          </w:p>
        </w:tc>
        <w:tc>
          <w:tcPr>
            <w:tcW w:w="794" w:type="dxa"/>
            <w:tcBorders>
              <w:top w:val="single" w:color="auto" w:sz="12" w:space="0"/>
              <w:right w:val="double" w:color="auto" w:sz="4" w:space="0"/>
            </w:tcBorders>
            <w:vAlign w:val="center"/>
          </w:tcPr>
          <w:p>
            <w:pPr>
              <w:pStyle w:val="10"/>
              <w:rPr>
                <w:szCs w:val="16"/>
              </w:rPr>
            </w:pPr>
            <w:r>
              <w:rPr>
                <w:rFonts w:hint="eastAsia"/>
                <w:szCs w:val="16"/>
              </w:rPr>
              <w:t>支撑度</w:t>
            </w:r>
          </w:p>
        </w:tc>
        <w:tc>
          <w:tcPr>
            <w:tcW w:w="2264" w:type="dxa"/>
            <w:tcBorders>
              <w:top w:val="single" w:color="auto" w:sz="12" w:space="0"/>
              <w:right w:val="single" w:color="auto" w:sz="12" w:space="0"/>
            </w:tcBorders>
            <w:vAlign w:val="center"/>
          </w:tcPr>
          <w:p>
            <w:pPr>
              <w:pStyle w:val="10"/>
              <w:rPr>
                <w:szCs w:val="16"/>
              </w:rPr>
            </w:pPr>
            <w:r>
              <w:rPr>
                <w:rFonts w:hint="eastAsia"/>
                <w:szCs w:val="16"/>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71" w:type="dxa"/>
            <w:tcBorders>
              <w:left w:val="single" w:color="auto" w:sz="12" w:space="0"/>
              <w:right w:val="single" w:color="auto" w:sz="4" w:space="0"/>
            </w:tcBorders>
            <w:vAlign w:val="center"/>
          </w:tcPr>
          <w:p>
            <w:pPr>
              <w:pStyle w:val="8"/>
              <w:rPr>
                <w:rFonts w:hint="eastAsia" w:asciiTheme="minorEastAsia" w:hAnsiTheme="minorEastAsia" w:eastAsiaTheme="minorEastAsia"/>
                <w:bCs/>
                <w:szCs w:val="18"/>
              </w:rPr>
            </w:pPr>
            <w:r>
              <w:rPr>
                <w:rFonts w:asciiTheme="minorEastAsia" w:hAnsiTheme="minorEastAsia" w:eastAsiaTheme="minorEastAsia"/>
                <w:bCs/>
                <w:szCs w:val="18"/>
              </w:rPr>
              <w:t>XQ02 教育情怀</w:t>
            </w:r>
          </w:p>
        </w:tc>
        <w:tc>
          <w:tcPr>
            <w:tcW w:w="3088" w:type="dxa"/>
            <w:tcBorders>
              <w:left w:val="single" w:color="auto" w:sz="4" w:space="0"/>
            </w:tcBorders>
            <w:vAlign w:val="center"/>
          </w:tcPr>
          <w:p>
            <w:pPr>
              <w:spacing w:before="235" w:line="248" w:lineRule="auto"/>
              <w:rPr>
                <w:rFonts w:hint="eastAsia" w:asciiTheme="minorEastAsia" w:hAnsiTheme="minorEastAsia" w:eastAsiaTheme="minorEastAsia"/>
                <w:bCs/>
                <w:color w:val="000000"/>
                <w:sz w:val="21"/>
                <w:szCs w:val="18"/>
              </w:rPr>
            </w:pPr>
            <w:r>
              <w:rPr>
                <w:rFonts w:asciiTheme="minorEastAsia" w:hAnsiTheme="minorEastAsia" w:eastAsiaTheme="minorEastAsia"/>
                <w:bCs/>
                <w:color w:val="000000"/>
                <w:sz w:val="21"/>
                <w:szCs w:val="18"/>
              </w:rPr>
              <w:t>②具有人文底蕴、生命关怀和科学精神，践行幼儿为本和爱与自由理念，做幼儿健康成长的启蒙者和引路人。</w:t>
            </w:r>
          </w:p>
        </w:tc>
        <w:tc>
          <w:tcPr>
            <w:tcW w:w="794" w:type="dxa"/>
            <w:tcBorders>
              <w:right w:val="double" w:color="auto" w:sz="4" w:space="0"/>
            </w:tcBorders>
            <w:vAlign w:val="center"/>
          </w:tcPr>
          <w:p>
            <w:pPr>
              <w:pStyle w:val="8"/>
              <w:rPr>
                <w:rFonts w:hint="eastAsia" w:asciiTheme="minorEastAsia" w:hAnsiTheme="minorEastAsia" w:eastAsiaTheme="minorEastAsia"/>
                <w:bCs/>
                <w:szCs w:val="18"/>
              </w:rPr>
            </w:pPr>
            <w:r>
              <w:rPr>
                <w:rFonts w:hint="eastAsia" w:asciiTheme="minorEastAsia" w:hAnsiTheme="minorEastAsia" w:eastAsiaTheme="minorEastAsia"/>
                <w:bCs/>
                <w:szCs w:val="18"/>
              </w:rPr>
              <w:t>M</w:t>
            </w:r>
          </w:p>
          <w:p>
            <w:pPr>
              <w:pStyle w:val="8"/>
              <w:rPr>
                <w:rFonts w:hint="eastAsia" w:asciiTheme="minorEastAsia" w:hAnsiTheme="minorEastAsia" w:eastAsiaTheme="minorEastAsia"/>
                <w:bCs/>
                <w:szCs w:val="18"/>
              </w:rPr>
            </w:pPr>
          </w:p>
        </w:tc>
        <w:tc>
          <w:tcPr>
            <w:tcW w:w="2264" w:type="dxa"/>
            <w:tcBorders>
              <w:right w:val="single" w:color="auto" w:sz="12" w:space="0"/>
            </w:tcBorders>
            <w:vAlign w:val="center"/>
          </w:tcPr>
          <w:p>
            <w:pPr>
              <w:snapToGrid w:val="0"/>
              <w:jc w:val="center"/>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3.理解教育对于国家和社会发展的重要性，培养为儿童提供高质量早期教育的使命感。树立正确的价值观，尊重儿童个性，关爱儿童成长，培养儿童的健全人格。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1" w:hRule="atLeast"/>
          <w:jc w:val="center"/>
        </w:trPr>
        <w:tc>
          <w:tcPr>
            <w:tcW w:w="2271" w:type="dxa"/>
            <w:vMerge w:val="restart"/>
            <w:tcBorders>
              <w:left w:val="single" w:color="auto" w:sz="12" w:space="0"/>
              <w:right w:val="single" w:color="auto" w:sz="4" w:space="0"/>
            </w:tcBorders>
            <w:vAlign w:val="center"/>
          </w:tcPr>
          <w:p>
            <w:pPr>
              <w:pStyle w:val="8"/>
              <w:rPr>
                <w:rFonts w:hint="eastAsia" w:asciiTheme="minorEastAsia" w:hAnsiTheme="minorEastAsia" w:eastAsiaTheme="minorEastAsia"/>
                <w:bCs/>
                <w:szCs w:val="18"/>
              </w:rPr>
            </w:pPr>
            <w:r>
              <w:rPr>
                <w:rFonts w:asciiTheme="minorEastAsia" w:hAnsiTheme="minorEastAsia" w:eastAsiaTheme="minorEastAsia"/>
                <w:bCs/>
                <w:szCs w:val="18"/>
              </w:rPr>
              <w:t>XQ03 保教知识</w:t>
            </w:r>
          </w:p>
        </w:tc>
        <w:tc>
          <w:tcPr>
            <w:tcW w:w="3088" w:type="dxa"/>
            <w:vMerge w:val="restart"/>
            <w:tcBorders>
              <w:left w:val="single" w:color="auto" w:sz="4" w:space="0"/>
            </w:tcBorders>
            <w:vAlign w:val="center"/>
          </w:tcPr>
          <w:p>
            <w:pPr>
              <w:spacing w:before="230" w:line="249" w:lineRule="auto"/>
              <w:rPr>
                <w:rFonts w:hint="eastAsia" w:asciiTheme="minorEastAsia" w:hAnsiTheme="minorEastAsia" w:eastAsiaTheme="minorEastAsia"/>
                <w:bCs/>
                <w:color w:val="000000"/>
                <w:sz w:val="21"/>
                <w:szCs w:val="18"/>
              </w:rPr>
            </w:pPr>
            <w:r>
              <w:rPr>
                <w:rFonts w:asciiTheme="minorEastAsia" w:hAnsiTheme="minorEastAsia" w:eastAsiaTheme="minorEastAsia"/>
                <w:bCs/>
                <w:color w:val="000000"/>
                <w:sz w:val="21"/>
                <w:szCs w:val="18"/>
              </w:rPr>
              <w:t>②理解幼儿身心发展规律和学习特点，了解幼儿发展中常见问题及适宜的对策，用学科相关知识合理开展保教活动。</w:t>
            </w:r>
          </w:p>
          <w:p>
            <w:pPr>
              <w:pStyle w:val="8"/>
              <w:rPr>
                <w:rFonts w:hint="eastAsia" w:asciiTheme="minorEastAsia" w:hAnsiTheme="minorEastAsia" w:eastAsiaTheme="minorEastAsia"/>
                <w:bCs/>
                <w:szCs w:val="18"/>
              </w:rPr>
            </w:pPr>
          </w:p>
        </w:tc>
        <w:tc>
          <w:tcPr>
            <w:tcW w:w="794" w:type="dxa"/>
            <w:vMerge w:val="restart"/>
            <w:tcBorders>
              <w:right w:val="double" w:color="auto" w:sz="4" w:space="0"/>
            </w:tcBorders>
            <w:vAlign w:val="center"/>
          </w:tcPr>
          <w:p>
            <w:pPr>
              <w:pStyle w:val="8"/>
              <w:rPr>
                <w:rFonts w:hint="eastAsia" w:asciiTheme="minorEastAsia" w:hAnsiTheme="minorEastAsia" w:eastAsiaTheme="minorEastAsia"/>
                <w:bCs/>
                <w:szCs w:val="18"/>
              </w:rPr>
            </w:pPr>
            <w:r>
              <w:rPr>
                <w:rFonts w:hint="eastAsia" w:asciiTheme="minorEastAsia" w:hAnsiTheme="minorEastAsia" w:eastAsiaTheme="minorEastAsia"/>
                <w:bCs/>
                <w:szCs w:val="18"/>
              </w:rPr>
              <w:t>H</w:t>
            </w:r>
          </w:p>
          <w:p>
            <w:pPr>
              <w:pStyle w:val="8"/>
              <w:rPr>
                <w:rFonts w:hint="eastAsia" w:asciiTheme="minorEastAsia" w:hAnsiTheme="minorEastAsia" w:eastAsiaTheme="minorEastAsia"/>
                <w:bCs/>
                <w:szCs w:val="18"/>
              </w:rPr>
            </w:pPr>
          </w:p>
        </w:tc>
        <w:tc>
          <w:tcPr>
            <w:tcW w:w="2264" w:type="dxa"/>
            <w:tcBorders>
              <w:right w:val="single" w:color="auto" w:sz="12" w:space="0"/>
            </w:tcBorders>
            <w:vAlign w:val="center"/>
          </w:tcPr>
          <w:p>
            <w:pPr>
              <w:snapToGrid w:val="0"/>
              <w:jc w:val="both"/>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了解学前儿童心理发展的概况。理解学前儿童心理学研究的主要内容、基本原则以及基本方法。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4" w:hRule="atLeast"/>
          <w:jc w:val="center"/>
        </w:trPr>
        <w:tc>
          <w:tcPr>
            <w:tcW w:w="2271" w:type="dxa"/>
            <w:tcBorders>
              <w:left w:val="single" w:color="auto" w:sz="12" w:space="0"/>
              <w:right w:val="single" w:color="auto" w:sz="4" w:space="0"/>
            </w:tcBorders>
          </w:tcPr>
          <w:p>
            <w:pPr>
              <w:pStyle w:val="8"/>
              <w:rPr>
                <w:rFonts w:hint="eastAsia" w:asciiTheme="minorEastAsia" w:hAnsiTheme="minorEastAsia" w:eastAsiaTheme="minorEastAsia"/>
                <w:bCs/>
                <w:szCs w:val="18"/>
              </w:rPr>
            </w:pPr>
          </w:p>
          <w:p>
            <w:pPr>
              <w:pStyle w:val="8"/>
              <w:rPr>
                <w:rFonts w:hint="eastAsia" w:asciiTheme="minorEastAsia" w:hAnsiTheme="minorEastAsia" w:eastAsiaTheme="minorEastAsia"/>
                <w:bCs/>
                <w:szCs w:val="18"/>
              </w:rPr>
            </w:pPr>
            <w:r>
              <w:rPr>
                <w:rFonts w:asciiTheme="minorEastAsia" w:hAnsiTheme="minorEastAsia" w:eastAsiaTheme="minorEastAsia"/>
                <w:bCs/>
                <w:szCs w:val="18"/>
              </w:rPr>
              <w:t xml:space="preserve">XQ06 综合育人 </w:t>
            </w:r>
          </w:p>
        </w:tc>
        <w:tc>
          <w:tcPr>
            <w:tcW w:w="3088" w:type="dxa"/>
            <w:tcBorders>
              <w:left w:val="single" w:color="auto" w:sz="4" w:space="0"/>
            </w:tcBorders>
            <w:vAlign w:val="center"/>
          </w:tcPr>
          <w:p>
            <w:pPr>
              <w:spacing w:before="151" w:line="217" w:lineRule="auto"/>
              <w:rPr>
                <w:rFonts w:hint="eastAsia" w:asciiTheme="minorEastAsia" w:hAnsiTheme="minorEastAsia" w:eastAsiaTheme="minorEastAsia"/>
                <w:bCs/>
                <w:color w:val="000000"/>
                <w:sz w:val="21"/>
                <w:szCs w:val="18"/>
              </w:rPr>
            </w:pPr>
            <w:r>
              <w:rPr>
                <w:rFonts w:asciiTheme="minorEastAsia" w:hAnsiTheme="minorEastAsia" w:eastAsiaTheme="minorEastAsia"/>
                <w:bCs/>
                <w:color w:val="000000"/>
                <w:sz w:val="21"/>
                <w:szCs w:val="18"/>
              </w:rPr>
              <w:t>①了解幼儿社会性－情感发</w:t>
            </w:r>
            <w:r>
              <w:rPr>
                <w:rFonts w:hint="eastAsia" w:asciiTheme="minorEastAsia" w:hAnsiTheme="minorEastAsia" w:eastAsiaTheme="minorEastAsia"/>
                <w:bCs/>
                <w:color w:val="000000"/>
                <w:sz w:val="21"/>
                <w:szCs w:val="18"/>
              </w:rPr>
              <w:t>展</w:t>
            </w:r>
            <w:r>
              <w:rPr>
                <w:rFonts w:asciiTheme="minorEastAsia" w:hAnsiTheme="minorEastAsia" w:eastAsiaTheme="minorEastAsia"/>
                <w:bCs/>
                <w:color w:val="000000"/>
                <w:sz w:val="21"/>
                <w:szCs w:val="18"/>
              </w:rPr>
              <w:t>的特点和规律，注重培育幼儿良好意志品质和行为习惯。</w:t>
            </w:r>
          </w:p>
          <w:p>
            <w:pPr>
              <w:pStyle w:val="8"/>
              <w:rPr>
                <w:rFonts w:hint="eastAsia" w:asciiTheme="minorEastAsia" w:hAnsiTheme="minorEastAsia" w:eastAsiaTheme="minorEastAsia"/>
                <w:bCs/>
                <w:szCs w:val="18"/>
              </w:rPr>
            </w:pPr>
          </w:p>
        </w:tc>
        <w:tc>
          <w:tcPr>
            <w:tcW w:w="794" w:type="dxa"/>
            <w:tcBorders>
              <w:right w:val="double" w:color="auto" w:sz="4" w:space="0"/>
            </w:tcBorders>
            <w:vAlign w:val="center"/>
          </w:tcPr>
          <w:p>
            <w:pPr>
              <w:pStyle w:val="8"/>
              <w:rPr>
                <w:rFonts w:hint="eastAsia" w:asciiTheme="minorEastAsia" w:hAnsiTheme="minorEastAsia" w:eastAsiaTheme="minorEastAsia"/>
                <w:bCs/>
                <w:szCs w:val="18"/>
              </w:rPr>
            </w:pPr>
            <w:r>
              <w:rPr>
                <w:rFonts w:hint="eastAsia" w:asciiTheme="minorEastAsia" w:hAnsiTheme="minorEastAsia" w:eastAsiaTheme="minorEastAsia"/>
                <w:bCs/>
                <w:szCs w:val="18"/>
              </w:rPr>
              <w:t>L</w:t>
            </w:r>
          </w:p>
        </w:tc>
        <w:tc>
          <w:tcPr>
            <w:tcW w:w="2264" w:type="dxa"/>
            <w:tcBorders>
              <w:right w:val="single" w:color="auto" w:sz="12" w:space="0"/>
            </w:tcBorders>
            <w:vAlign w:val="center"/>
          </w:tcPr>
          <w:p>
            <w:pPr>
              <w:snapToGrid w:val="0"/>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2. 掌握学前儿童在感觉、知觉、注意、记忆、想象、思维、语言、情绪、个性、社会性等各个领域的发展特点、</w:t>
            </w:r>
            <w:r>
              <w:rPr>
                <w:rFonts w:asciiTheme="minorEastAsia" w:hAnsiTheme="minorEastAsia" w:eastAsiaTheme="minorEastAsia"/>
                <w:bCs/>
                <w:color w:val="000000"/>
                <w:sz w:val="21"/>
                <w:szCs w:val="18"/>
              </w:rPr>
              <w:t>贴合学前教育专业学生未来的职业场景</w:t>
            </w:r>
            <w:r>
              <w:rPr>
                <w:rFonts w:hint="eastAsia" w:asciiTheme="minorEastAsia" w:hAnsiTheme="minorEastAsia" w:eastAsiaTheme="minorEastAsia"/>
                <w:bCs/>
                <w:color w:val="000000"/>
                <w:sz w:val="21"/>
                <w:szCs w:val="18"/>
              </w:rPr>
              <w:t>中的各类技能需求，如：</w:t>
            </w:r>
            <w:r>
              <w:rPr>
                <w:rFonts w:asciiTheme="minorEastAsia" w:hAnsiTheme="minorEastAsia" w:eastAsiaTheme="minorEastAsia"/>
                <w:bCs/>
                <w:color w:val="000000"/>
                <w:sz w:val="21"/>
                <w:szCs w:val="18"/>
              </w:rPr>
              <w:t>幼儿园教学、儿童行为干预、家园沟通等</w:t>
            </w:r>
            <w:r>
              <w:rPr>
                <w:rFonts w:hint="eastAsia" w:asciiTheme="minorEastAsia" w:hAnsiTheme="minorEastAsia" w:eastAsiaTheme="minorEastAsia"/>
                <w:bCs/>
                <w:color w:val="000000"/>
                <w:sz w:val="21"/>
                <w:szCs w:val="18"/>
              </w:rPr>
              <w:t>。</w:t>
            </w:r>
          </w:p>
        </w:tc>
      </w:tr>
      <w:bookmarkEnd w:id="0"/>
    </w:tbl>
    <w:p>
      <w:pPr>
        <w:pStyle w:val="7"/>
        <w:numPr>
          <w:ilvl w:val="0"/>
          <w:numId w:val="1"/>
        </w:numPr>
        <w:spacing w:before="326" w:beforeLines="100" w:line="360" w:lineRule="auto"/>
        <w:rPr>
          <w:rFonts w:hint="eastAsia" w:ascii="黑体" w:hAnsi="宋体"/>
        </w:rPr>
      </w:pPr>
      <w:bookmarkStart w:id="1" w:name="_Hlk207269513"/>
      <w:bookmarkStart w:id="2" w:name="_Hlk207295943"/>
      <w:r>
        <w:rPr>
          <w:rFonts w:ascii="黑体" w:hAnsi="宋体"/>
        </w:rPr>
        <w:t>课程内容</w:t>
      </w:r>
      <w:r>
        <w:rPr>
          <w:rFonts w:hint="eastAsia" w:ascii="黑体" w:hAnsi="宋体"/>
        </w:rPr>
        <w:t>与教学设计</w:t>
      </w:r>
    </w:p>
    <w:bookmarkEnd w:id="1"/>
    <w:p>
      <w:pPr>
        <w:pStyle w:val="9"/>
        <w:spacing w:before="81" w:after="163"/>
      </w:pPr>
      <w:bookmarkStart w:id="3" w:name="_Hlk207269505"/>
      <w:r>
        <w:rPr>
          <w:rFonts w:hint="eastAsia"/>
        </w:rPr>
        <w:t>（一）教学单元对课程目标的支撑关系</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4511"/>
        <w:gridCol w:w="1313"/>
        <w:gridCol w:w="1339"/>
        <w:gridCol w:w="13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4517" w:type="dxa"/>
            <w:tcBorders>
              <w:tl2br w:val="nil"/>
              <w:tr2bl w:val="nil"/>
            </w:tcBorders>
            <w:vAlign w:val="center"/>
          </w:tcPr>
          <w:p>
            <w:pPr>
              <w:pStyle w:val="8"/>
              <w:rPr>
                <w:rFonts w:hint="eastAsia" w:ascii="宋体" w:hAnsi="宋体"/>
                <w:sz w:val="22"/>
                <w:szCs w:val="22"/>
              </w:rPr>
            </w:pPr>
            <w:r>
              <w:rPr>
                <w:rFonts w:hint="eastAsia" w:ascii="Arial" w:hAnsi="Arial" w:eastAsia="黑体"/>
                <w:bCs/>
                <w:sz w:val="22"/>
                <w:szCs w:val="18"/>
              </w:rPr>
              <w:t>教学单元</w:t>
            </w:r>
          </w:p>
        </w:tc>
        <w:tc>
          <w:tcPr>
            <w:tcW w:w="1311" w:type="dxa"/>
            <w:tcBorders>
              <w:tl2br w:val="nil"/>
              <w:tr2bl w:val="nil"/>
            </w:tcBorders>
            <w:vAlign w:val="center"/>
          </w:tcPr>
          <w:p>
            <w:pPr>
              <w:pStyle w:val="10"/>
              <w:rPr>
                <w:sz w:val="22"/>
                <w:szCs w:val="21"/>
              </w:rPr>
            </w:pPr>
            <w:r>
              <w:rPr>
                <w:rFonts w:hint="eastAsia"/>
                <w:sz w:val="22"/>
                <w:szCs w:val="18"/>
              </w:rPr>
              <w:t>课程目标1</w:t>
            </w:r>
          </w:p>
        </w:tc>
        <w:tc>
          <w:tcPr>
            <w:tcW w:w="1337" w:type="dxa"/>
            <w:tcBorders>
              <w:tl2br w:val="nil"/>
              <w:tr2bl w:val="nil"/>
            </w:tcBorders>
            <w:vAlign w:val="center"/>
          </w:tcPr>
          <w:p>
            <w:pPr>
              <w:pStyle w:val="10"/>
              <w:rPr>
                <w:sz w:val="22"/>
                <w:szCs w:val="21"/>
                <w:highlight w:val="yellow"/>
              </w:rPr>
            </w:pPr>
            <w:r>
              <w:rPr>
                <w:rFonts w:hint="eastAsia"/>
                <w:sz w:val="22"/>
                <w:szCs w:val="18"/>
              </w:rPr>
              <w:t>课程目标2</w:t>
            </w:r>
          </w:p>
        </w:tc>
        <w:tc>
          <w:tcPr>
            <w:tcW w:w="1311" w:type="dxa"/>
            <w:tcBorders>
              <w:tl2br w:val="nil"/>
              <w:tr2bl w:val="nil"/>
            </w:tcBorders>
            <w:vAlign w:val="center"/>
          </w:tcPr>
          <w:p>
            <w:pPr>
              <w:pStyle w:val="10"/>
              <w:rPr>
                <w:sz w:val="22"/>
                <w:szCs w:val="21"/>
              </w:rPr>
            </w:pPr>
            <w:r>
              <w:rPr>
                <w:rFonts w:hint="eastAsia"/>
                <w:sz w:val="22"/>
                <w:szCs w:val="18"/>
              </w:rPr>
              <w:t>课程目标3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6" w:hRule="atLeast"/>
          <w:jc w:val="center"/>
        </w:trPr>
        <w:tc>
          <w:tcPr>
            <w:tcW w:w="4517" w:type="dxa"/>
            <w:tcBorders>
              <w:tl2br w:val="nil"/>
              <w:tr2bl w:val="nil"/>
            </w:tcBorders>
          </w:tcPr>
          <w:p>
            <w:pPr>
              <w:pStyle w:val="2"/>
              <w:spacing w:before="126" w:beforeAutospacing="0" w:after="126" w:afterAutospacing="0"/>
              <w:jc w:val="both"/>
            </w:pPr>
            <w:r>
              <w:rPr>
                <w:rFonts w:cs="宋体" w:asciiTheme="minorEastAsia" w:hAnsiTheme="minorEastAsia" w:eastAsiaTheme="minorEastAsia"/>
                <w:b w:val="0"/>
                <w:color w:val="000000"/>
                <w:sz w:val="21"/>
                <w:szCs w:val="18"/>
              </w:rPr>
              <w:t>第一章：学前儿童发展概述</w:t>
            </w:r>
          </w:p>
        </w:tc>
        <w:tc>
          <w:tcPr>
            <w:tcW w:w="1311" w:type="dxa"/>
            <w:tcBorders>
              <w:tl2br w:val="nil"/>
              <w:tr2bl w:val="nil"/>
            </w:tcBorders>
            <w:vAlign w:val="center"/>
          </w:tcPr>
          <w:p>
            <w:pPr>
              <w:pStyle w:val="8"/>
            </w:pPr>
            <w:r>
              <w:rPr>
                <w:rFonts w:hint="eastAsia"/>
              </w:rPr>
              <w:t>√</w:t>
            </w:r>
          </w:p>
        </w:tc>
        <w:tc>
          <w:tcPr>
            <w:tcW w:w="1337" w:type="dxa"/>
            <w:tcBorders>
              <w:tl2br w:val="nil"/>
              <w:tr2bl w:val="nil"/>
            </w:tcBorders>
            <w:vAlign w:val="center"/>
          </w:tcPr>
          <w:p>
            <w:pPr>
              <w:pStyle w:val="8"/>
              <w:rPr>
                <w:highlight w:val="yellow"/>
              </w:rPr>
            </w:pPr>
          </w:p>
        </w:tc>
        <w:tc>
          <w:tcPr>
            <w:tcW w:w="1311" w:type="dxa"/>
            <w:tcBorders>
              <w:tl2br w:val="nil"/>
              <w:tr2bl w:val="nil"/>
            </w:tcBorders>
            <w:vAlign w:val="center"/>
          </w:tcPr>
          <w:p>
            <w:pPr>
              <w:pStyle w:val="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3" w:hRule="atLeast"/>
          <w:jc w:val="center"/>
        </w:trPr>
        <w:tc>
          <w:tcPr>
            <w:tcW w:w="4517" w:type="dxa"/>
            <w:tcBorders>
              <w:tl2br w:val="nil"/>
              <w:tr2bl w:val="nil"/>
            </w:tcBorders>
          </w:tcPr>
          <w:p>
            <w:pPr>
              <w:pStyle w:val="2"/>
              <w:spacing w:before="126" w:beforeAutospacing="0" w:after="126" w:afterAutospacing="0"/>
              <w:jc w:val="both"/>
              <w:rPr>
                <w:sz w:val="21"/>
                <w:szCs w:val="21"/>
              </w:rPr>
            </w:pPr>
            <w:r>
              <w:rPr>
                <w:rFonts w:cs="宋体" w:asciiTheme="minorEastAsia" w:hAnsiTheme="minorEastAsia" w:eastAsiaTheme="minorEastAsia"/>
                <w:b w:val="0"/>
                <w:color w:val="000000"/>
                <w:sz w:val="21"/>
                <w:szCs w:val="18"/>
              </w:rPr>
              <w:t>第二章：生理发展</w:t>
            </w:r>
          </w:p>
        </w:tc>
        <w:tc>
          <w:tcPr>
            <w:tcW w:w="1311" w:type="dxa"/>
            <w:tcBorders>
              <w:tl2br w:val="nil"/>
              <w:tr2bl w:val="nil"/>
            </w:tcBorders>
            <w:vAlign w:val="center"/>
          </w:tcPr>
          <w:p>
            <w:pPr>
              <w:pStyle w:val="8"/>
            </w:pPr>
            <w:r>
              <w:rPr>
                <w:rFonts w:hint="eastAsia"/>
              </w:rPr>
              <w:t>√</w:t>
            </w:r>
          </w:p>
        </w:tc>
        <w:tc>
          <w:tcPr>
            <w:tcW w:w="1337" w:type="dxa"/>
            <w:tcBorders>
              <w:tl2br w:val="nil"/>
              <w:tr2bl w:val="nil"/>
            </w:tcBorders>
            <w:vAlign w:val="center"/>
          </w:tcPr>
          <w:p>
            <w:pPr>
              <w:pStyle w:val="8"/>
              <w:rPr>
                <w:highlight w:val="yellow"/>
              </w:rPr>
            </w:pPr>
          </w:p>
        </w:tc>
        <w:tc>
          <w:tcPr>
            <w:tcW w:w="1311" w:type="dxa"/>
            <w:tcBorders>
              <w:tl2br w:val="nil"/>
              <w:tr2bl w:val="nil"/>
            </w:tcBorders>
            <w:vAlign w:val="center"/>
          </w:tcPr>
          <w:p>
            <w:pPr>
              <w:pStyle w:val="8"/>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517" w:type="dxa"/>
            <w:tcBorders>
              <w:tl2br w:val="nil"/>
              <w:tr2bl w:val="nil"/>
            </w:tcBorders>
          </w:tcPr>
          <w:p>
            <w:pPr>
              <w:pStyle w:val="2"/>
              <w:spacing w:before="126" w:beforeAutospacing="0" w:after="126" w:afterAutospacing="0"/>
              <w:jc w:val="both"/>
            </w:pPr>
            <w:r>
              <w:rPr>
                <w:rFonts w:cs="宋体" w:asciiTheme="minorEastAsia" w:hAnsiTheme="minorEastAsia" w:eastAsiaTheme="minorEastAsia"/>
                <w:b w:val="0"/>
                <w:color w:val="000000"/>
                <w:sz w:val="21"/>
                <w:szCs w:val="18"/>
              </w:rPr>
              <w:t>第三章：认知发展</w:t>
            </w:r>
          </w:p>
        </w:tc>
        <w:tc>
          <w:tcPr>
            <w:tcW w:w="1311" w:type="dxa"/>
            <w:tcBorders>
              <w:tl2br w:val="nil"/>
              <w:tr2bl w:val="nil"/>
            </w:tcBorders>
            <w:vAlign w:val="center"/>
          </w:tcPr>
          <w:p>
            <w:pPr>
              <w:pStyle w:val="8"/>
            </w:pPr>
            <w:r>
              <w:rPr>
                <w:rFonts w:hint="eastAsia"/>
              </w:rPr>
              <w:t>√</w:t>
            </w:r>
          </w:p>
        </w:tc>
        <w:tc>
          <w:tcPr>
            <w:tcW w:w="1337" w:type="dxa"/>
            <w:tcBorders>
              <w:tl2br w:val="nil"/>
              <w:tr2bl w:val="nil"/>
            </w:tcBorders>
            <w:vAlign w:val="center"/>
          </w:tcPr>
          <w:p>
            <w:pPr>
              <w:pStyle w:val="8"/>
              <w:rPr>
                <w:highlight w:val="yellow"/>
              </w:rPr>
            </w:pPr>
          </w:p>
        </w:tc>
        <w:tc>
          <w:tcPr>
            <w:tcW w:w="1311" w:type="dxa"/>
            <w:tcBorders>
              <w:tl2br w:val="nil"/>
              <w:tr2bl w:val="nil"/>
            </w:tcBorders>
            <w:vAlign w:val="center"/>
          </w:tcPr>
          <w:p>
            <w:pPr>
              <w:pStyle w:val="8"/>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517" w:type="dxa"/>
            <w:tcBorders>
              <w:tl2br w:val="nil"/>
              <w:tr2bl w:val="nil"/>
            </w:tcBorders>
          </w:tcPr>
          <w:p>
            <w:pPr>
              <w:pStyle w:val="2"/>
              <w:spacing w:before="126" w:beforeAutospacing="0" w:after="126" w:afterAutospacing="0"/>
              <w:jc w:val="both"/>
            </w:pPr>
            <w:r>
              <w:rPr>
                <w:rFonts w:cs="宋体" w:asciiTheme="minorEastAsia" w:hAnsiTheme="minorEastAsia" w:eastAsiaTheme="minorEastAsia"/>
                <w:b w:val="0"/>
                <w:color w:val="000000"/>
                <w:sz w:val="21"/>
                <w:szCs w:val="18"/>
              </w:rPr>
              <w:t>第四章：语言发展</w:t>
            </w:r>
          </w:p>
        </w:tc>
        <w:tc>
          <w:tcPr>
            <w:tcW w:w="1311" w:type="dxa"/>
            <w:tcBorders>
              <w:tl2br w:val="nil"/>
              <w:tr2bl w:val="nil"/>
            </w:tcBorders>
            <w:vAlign w:val="center"/>
          </w:tcPr>
          <w:p>
            <w:pPr>
              <w:pStyle w:val="8"/>
            </w:pPr>
            <w:r>
              <w:rPr>
                <w:rFonts w:hint="eastAsia"/>
              </w:rPr>
              <w:t>√</w:t>
            </w:r>
          </w:p>
        </w:tc>
        <w:tc>
          <w:tcPr>
            <w:tcW w:w="1337" w:type="dxa"/>
            <w:tcBorders>
              <w:tl2br w:val="nil"/>
              <w:tr2bl w:val="nil"/>
            </w:tcBorders>
            <w:vAlign w:val="center"/>
          </w:tcPr>
          <w:p>
            <w:pPr>
              <w:pStyle w:val="8"/>
            </w:pPr>
          </w:p>
        </w:tc>
        <w:tc>
          <w:tcPr>
            <w:tcW w:w="1311" w:type="dxa"/>
            <w:tcBorders>
              <w:tl2br w:val="nil"/>
              <w:tr2bl w:val="nil"/>
            </w:tcBorders>
            <w:vAlign w:val="center"/>
          </w:tcPr>
          <w:p>
            <w:pPr>
              <w:pStyle w:val="8"/>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517" w:type="dxa"/>
            <w:tcBorders>
              <w:tl2br w:val="nil"/>
              <w:tr2bl w:val="nil"/>
            </w:tcBorders>
          </w:tcPr>
          <w:p>
            <w:pPr>
              <w:pStyle w:val="2"/>
              <w:spacing w:before="126" w:beforeAutospacing="0" w:after="126" w:afterAutospacing="0"/>
              <w:jc w:val="both"/>
            </w:pPr>
            <w:r>
              <w:rPr>
                <w:rFonts w:cs="宋体" w:asciiTheme="minorEastAsia" w:hAnsiTheme="minorEastAsia" w:eastAsiaTheme="minorEastAsia"/>
                <w:b w:val="0"/>
                <w:color w:val="000000"/>
                <w:sz w:val="21"/>
                <w:szCs w:val="18"/>
              </w:rPr>
              <w:t>第五章：情感与社会性发展</w:t>
            </w:r>
          </w:p>
        </w:tc>
        <w:tc>
          <w:tcPr>
            <w:tcW w:w="1311" w:type="dxa"/>
            <w:tcBorders>
              <w:tl2br w:val="nil"/>
              <w:tr2bl w:val="nil"/>
            </w:tcBorders>
            <w:vAlign w:val="center"/>
          </w:tcPr>
          <w:p>
            <w:pPr>
              <w:pStyle w:val="8"/>
            </w:pPr>
            <w:r>
              <w:rPr>
                <w:rFonts w:hint="eastAsia"/>
              </w:rPr>
              <w:t>√</w:t>
            </w:r>
          </w:p>
        </w:tc>
        <w:tc>
          <w:tcPr>
            <w:tcW w:w="1337" w:type="dxa"/>
            <w:tcBorders>
              <w:tl2br w:val="nil"/>
              <w:tr2bl w:val="nil"/>
            </w:tcBorders>
            <w:vAlign w:val="center"/>
          </w:tcPr>
          <w:p>
            <w:pPr>
              <w:pStyle w:val="8"/>
            </w:pPr>
            <w:r>
              <w:rPr>
                <w:rFonts w:hint="eastAsia"/>
              </w:rPr>
              <w:t>√</w:t>
            </w:r>
          </w:p>
        </w:tc>
        <w:tc>
          <w:tcPr>
            <w:tcW w:w="1311" w:type="dxa"/>
            <w:tcBorders>
              <w:tl2br w:val="nil"/>
              <w:tr2bl w:val="nil"/>
            </w:tcBorders>
            <w:vAlign w:val="center"/>
          </w:tcPr>
          <w:p>
            <w:pPr>
              <w:pStyle w:val="8"/>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517" w:type="dxa"/>
            <w:tcBorders>
              <w:tl2br w:val="nil"/>
              <w:tr2bl w:val="nil"/>
            </w:tcBorders>
          </w:tcPr>
          <w:p>
            <w:pPr>
              <w:pStyle w:val="2"/>
              <w:spacing w:before="126" w:beforeAutospacing="0" w:after="126" w:afterAutospacing="0"/>
              <w:jc w:val="both"/>
            </w:pPr>
            <w:r>
              <w:rPr>
                <w:rFonts w:cs="宋体" w:asciiTheme="minorEastAsia" w:hAnsiTheme="minorEastAsia" w:eastAsiaTheme="minorEastAsia"/>
                <w:b w:val="0"/>
                <w:color w:val="000000"/>
                <w:sz w:val="21"/>
                <w:szCs w:val="18"/>
              </w:rPr>
              <w:t>第六章：文化与环境因素</w:t>
            </w:r>
          </w:p>
        </w:tc>
        <w:tc>
          <w:tcPr>
            <w:tcW w:w="1311" w:type="dxa"/>
            <w:tcBorders>
              <w:tl2br w:val="nil"/>
              <w:tr2bl w:val="nil"/>
            </w:tcBorders>
            <w:vAlign w:val="center"/>
          </w:tcPr>
          <w:p>
            <w:pPr>
              <w:pStyle w:val="8"/>
            </w:pPr>
            <w:r>
              <w:rPr>
                <w:rFonts w:hint="eastAsia"/>
              </w:rPr>
              <w:t>√</w:t>
            </w:r>
          </w:p>
        </w:tc>
        <w:tc>
          <w:tcPr>
            <w:tcW w:w="1337" w:type="dxa"/>
            <w:tcBorders>
              <w:tl2br w:val="nil"/>
              <w:tr2bl w:val="nil"/>
            </w:tcBorders>
            <w:vAlign w:val="center"/>
          </w:tcPr>
          <w:p>
            <w:pPr>
              <w:pStyle w:val="8"/>
            </w:pPr>
            <w:r>
              <w:rPr>
                <w:rFonts w:hint="eastAsia"/>
              </w:rPr>
              <w:t>√</w:t>
            </w:r>
          </w:p>
        </w:tc>
        <w:tc>
          <w:tcPr>
            <w:tcW w:w="1311" w:type="dxa"/>
            <w:tcBorders>
              <w:tl2br w:val="nil"/>
              <w:tr2bl w:val="nil"/>
            </w:tcBorders>
            <w:vAlign w:val="center"/>
          </w:tcPr>
          <w:p>
            <w:pPr>
              <w:pStyle w:val="8"/>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517" w:type="dxa"/>
            <w:tcBorders>
              <w:tl2br w:val="nil"/>
              <w:tr2bl w:val="nil"/>
            </w:tcBorders>
          </w:tcPr>
          <w:p>
            <w:pPr>
              <w:pStyle w:val="2"/>
              <w:spacing w:before="126" w:beforeAutospacing="0" w:after="126" w:afterAutospacing="0"/>
              <w:jc w:val="both"/>
            </w:pPr>
            <w:r>
              <w:rPr>
                <w:rFonts w:cs="宋体" w:asciiTheme="minorEastAsia" w:hAnsiTheme="minorEastAsia" w:eastAsiaTheme="minorEastAsia"/>
                <w:b w:val="0"/>
                <w:color w:val="000000"/>
                <w:sz w:val="21"/>
                <w:szCs w:val="18"/>
              </w:rPr>
              <w:t>第七章：评估与干预</w:t>
            </w:r>
          </w:p>
        </w:tc>
        <w:tc>
          <w:tcPr>
            <w:tcW w:w="1311" w:type="dxa"/>
            <w:tcBorders>
              <w:tl2br w:val="nil"/>
              <w:tr2bl w:val="nil"/>
            </w:tcBorders>
            <w:vAlign w:val="center"/>
          </w:tcPr>
          <w:p>
            <w:pPr>
              <w:pStyle w:val="8"/>
            </w:pPr>
            <w:r>
              <w:rPr>
                <w:rFonts w:hint="eastAsia"/>
              </w:rPr>
              <w:t>√</w:t>
            </w:r>
          </w:p>
        </w:tc>
        <w:tc>
          <w:tcPr>
            <w:tcW w:w="1337" w:type="dxa"/>
            <w:tcBorders>
              <w:tl2br w:val="nil"/>
              <w:tr2bl w:val="nil"/>
            </w:tcBorders>
            <w:vAlign w:val="center"/>
          </w:tcPr>
          <w:p>
            <w:pPr>
              <w:pStyle w:val="8"/>
            </w:pPr>
            <w:r>
              <w:rPr>
                <w:rFonts w:hint="eastAsia"/>
              </w:rPr>
              <w:t>√</w:t>
            </w:r>
          </w:p>
        </w:tc>
        <w:tc>
          <w:tcPr>
            <w:tcW w:w="1311" w:type="dxa"/>
            <w:tcBorders>
              <w:tl2br w:val="nil"/>
              <w:tr2bl w:val="nil"/>
            </w:tcBorders>
            <w:vAlign w:val="center"/>
          </w:tcPr>
          <w:p>
            <w:pPr>
              <w:pStyle w:val="8"/>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517" w:type="dxa"/>
            <w:tcBorders>
              <w:tl2br w:val="nil"/>
              <w:tr2bl w:val="nil"/>
            </w:tcBorders>
          </w:tcPr>
          <w:p>
            <w:pPr>
              <w:pStyle w:val="2"/>
              <w:spacing w:before="126" w:beforeAutospacing="0" w:after="126" w:afterAutospacing="0"/>
              <w:jc w:val="both"/>
            </w:pPr>
            <w:r>
              <w:rPr>
                <w:rFonts w:cs="宋体" w:asciiTheme="minorEastAsia" w:hAnsiTheme="minorEastAsia" w:eastAsiaTheme="minorEastAsia"/>
                <w:b w:val="0"/>
                <w:color w:val="000000"/>
                <w:sz w:val="21"/>
                <w:szCs w:val="18"/>
              </w:rPr>
              <w:t>第八章：教育实践与政策</w:t>
            </w:r>
          </w:p>
        </w:tc>
        <w:tc>
          <w:tcPr>
            <w:tcW w:w="1311" w:type="dxa"/>
            <w:tcBorders>
              <w:tl2br w:val="nil"/>
              <w:tr2bl w:val="nil"/>
            </w:tcBorders>
            <w:vAlign w:val="center"/>
          </w:tcPr>
          <w:p>
            <w:pPr>
              <w:pStyle w:val="8"/>
              <w:rPr>
                <w:highlight w:val="yellow"/>
              </w:rPr>
            </w:pPr>
            <w:r>
              <w:rPr>
                <w:rFonts w:hint="eastAsia"/>
              </w:rPr>
              <w:t>√</w:t>
            </w:r>
          </w:p>
        </w:tc>
        <w:tc>
          <w:tcPr>
            <w:tcW w:w="1337" w:type="dxa"/>
            <w:tcBorders>
              <w:tl2br w:val="nil"/>
              <w:tr2bl w:val="nil"/>
            </w:tcBorders>
            <w:vAlign w:val="center"/>
          </w:tcPr>
          <w:p>
            <w:pPr>
              <w:pStyle w:val="8"/>
            </w:pPr>
            <w:r>
              <w:rPr>
                <w:rFonts w:hint="eastAsia"/>
              </w:rPr>
              <w:t>√</w:t>
            </w:r>
          </w:p>
        </w:tc>
        <w:tc>
          <w:tcPr>
            <w:tcW w:w="1311" w:type="dxa"/>
            <w:tcBorders>
              <w:tl2br w:val="nil"/>
              <w:tr2bl w:val="nil"/>
            </w:tcBorders>
            <w:vAlign w:val="center"/>
          </w:tcPr>
          <w:p>
            <w:pPr>
              <w:pStyle w:val="8"/>
              <w:rPr>
                <w:highlight w:val="yellow"/>
              </w:rPr>
            </w:pPr>
            <w:r>
              <w:rPr>
                <w:rFonts w:hint="eastAsia"/>
              </w:rPr>
              <w:t>√</w:t>
            </w:r>
          </w:p>
        </w:tc>
      </w:tr>
      <w:bookmarkEnd w:id="2"/>
      <w:bookmarkEnd w:id="3"/>
    </w:tbl>
    <w:p>
      <w:pPr>
        <w:pStyle w:val="9"/>
        <w:spacing w:before="81" w:after="163"/>
        <w:rPr>
          <w:rFonts w:hint="eastAsia" w:ascii="黑体" w:hAnsi="宋体"/>
        </w:rPr>
      </w:pPr>
      <w:bookmarkStart w:id="4" w:name="_Hlk207296011"/>
      <w:bookmarkStart w:id="5" w:name="_Hlk207269863"/>
      <w:r>
        <w:rPr>
          <w:rFonts w:hint="eastAsia"/>
        </w:rPr>
        <w:t>（二）各教学单元预期学习成果与教学内容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59"/>
        <w:gridCol w:w="1750"/>
        <w:gridCol w:w="165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widowControl w:val="0"/>
              <w:autoSpaceDE w:val="0"/>
              <w:autoSpaceDN w:val="0"/>
              <w:adjustRightInd w:val="0"/>
              <w:spacing w:line="360" w:lineRule="exact"/>
              <w:jc w:val="center"/>
              <w:rPr>
                <w:rFonts w:ascii="黑体" w:hAnsi="Times New Roman" w:eastAsia="黑体"/>
                <w:b/>
                <w:bCs/>
                <w:szCs w:val="21"/>
                <w:lang w:val="zh-CN"/>
              </w:rPr>
            </w:pPr>
            <w:r>
              <w:rPr>
                <w:rFonts w:hint="eastAsia" w:ascii="黑体" w:hAnsi="Times New Roman" w:eastAsia="黑体"/>
                <w:b/>
                <w:bCs/>
                <w:szCs w:val="21"/>
                <w:lang w:val="zh-CN"/>
              </w:rPr>
              <w:t>单元</w:t>
            </w:r>
          </w:p>
        </w:tc>
        <w:tc>
          <w:tcPr>
            <w:tcW w:w="1959" w:type="dxa"/>
            <w:vAlign w:val="center"/>
          </w:tcPr>
          <w:p>
            <w:pPr>
              <w:widowControl w:val="0"/>
              <w:autoSpaceDE w:val="0"/>
              <w:autoSpaceDN w:val="0"/>
              <w:adjustRightInd w:val="0"/>
              <w:spacing w:line="360" w:lineRule="exact"/>
              <w:jc w:val="center"/>
              <w:rPr>
                <w:rFonts w:ascii="黑体" w:hAnsi="Times New Roman" w:eastAsia="黑体"/>
                <w:b/>
                <w:bCs/>
                <w:szCs w:val="21"/>
              </w:rPr>
            </w:pPr>
            <w:r>
              <w:rPr>
                <w:rFonts w:hint="eastAsia" w:ascii="黑体" w:hAnsi="Times New Roman" w:eastAsia="黑体"/>
                <w:b/>
                <w:bCs/>
                <w:szCs w:val="21"/>
              </w:rPr>
              <w:t>学习内容</w:t>
            </w:r>
          </w:p>
        </w:tc>
        <w:tc>
          <w:tcPr>
            <w:tcW w:w="1750" w:type="dxa"/>
            <w:vAlign w:val="center"/>
          </w:tcPr>
          <w:p>
            <w:pPr>
              <w:widowControl w:val="0"/>
              <w:autoSpaceDE w:val="0"/>
              <w:autoSpaceDN w:val="0"/>
              <w:adjustRightInd w:val="0"/>
              <w:spacing w:line="360" w:lineRule="exact"/>
              <w:jc w:val="center"/>
              <w:rPr>
                <w:rFonts w:ascii="黑体" w:hAnsi="Times New Roman" w:eastAsia="黑体"/>
                <w:b/>
                <w:bCs/>
                <w:szCs w:val="21"/>
              </w:rPr>
            </w:pPr>
            <w:r>
              <w:rPr>
                <w:rFonts w:hint="eastAsia" w:ascii="黑体" w:hAnsi="Times New Roman" w:eastAsia="黑体"/>
                <w:b/>
                <w:bCs/>
                <w:szCs w:val="21"/>
              </w:rPr>
              <w:t>能力要求</w:t>
            </w:r>
          </w:p>
        </w:tc>
        <w:tc>
          <w:tcPr>
            <w:tcW w:w="1652" w:type="dxa"/>
          </w:tcPr>
          <w:p>
            <w:pPr>
              <w:widowControl w:val="0"/>
              <w:autoSpaceDE w:val="0"/>
              <w:autoSpaceDN w:val="0"/>
              <w:adjustRightInd w:val="0"/>
              <w:spacing w:line="360" w:lineRule="exact"/>
              <w:jc w:val="both"/>
              <w:rPr>
                <w:rFonts w:ascii="黑体" w:hAnsi="Times New Roman" w:eastAsia="黑体" w:cs="Times New Roman"/>
                <w:b/>
                <w:bCs/>
                <w:szCs w:val="21"/>
                <w:lang w:val="zh-CN"/>
              </w:rPr>
            </w:pPr>
            <w:r>
              <w:rPr>
                <w:rFonts w:hint="eastAsia" w:ascii="黑体" w:hAnsi="Times New Roman" w:eastAsia="黑体" w:cs="Times New Roman"/>
                <w:b/>
                <w:bCs/>
                <w:szCs w:val="21"/>
              </w:rPr>
              <w:t>学习</w:t>
            </w:r>
            <w:r>
              <w:rPr>
                <w:rFonts w:hint="eastAsia" w:ascii="黑体" w:hAnsi="Times New Roman" w:eastAsia="黑体" w:cs="Times New Roman"/>
                <w:b/>
                <w:bCs/>
                <w:szCs w:val="21"/>
                <w:lang w:val="zh-CN"/>
              </w:rPr>
              <w:t>难点</w:t>
            </w:r>
          </w:p>
        </w:tc>
        <w:tc>
          <w:tcPr>
            <w:tcW w:w="1681" w:type="dxa"/>
          </w:tcPr>
          <w:p>
            <w:pPr>
              <w:widowControl w:val="0"/>
              <w:autoSpaceDE w:val="0"/>
              <w:autoSpaceDN w:val="0"/>
              <w:adjustRightInd w:val="0"/>
              <w:spacing w:line="360" w:lineRule="exact"/>
              <w:jc w:val="center"/>
              <w:rPr>
                <w:rFonts w:ascii="黑体" w:hAnsi="Times New Roman" w:eastAsia="黑体" w:cs="Times New Roman"/>
                <w:b/>
                <w:bCs/>
                <w:szCs w:val="21"/>
                <w:lang w:val="zh-CN"/>
              </w:rPr>
            </w:pPr>
            <w:r>
              <w:rPr>
                <w:rFonts w:hint="eastAsia" w:ascii="黑体" w:hAnsi="Times New Roman" w:eastAsia="黑体" w:cs="Times New Roman"/>
                <w:b/>
                <w:bCs/>
                <w:szCs w:val="21"/>
              </w:rPr>
              <w:t>作业及要求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第一章：学前儿童发展概述</w:t>
            </w:r>
          </w:p>
          <w:p>
            <w:pPr>
              <w:pStyle w:val="7"/>
              <w:widowControl w:val="0"/>
              <w:spacing w:before="326" w:beforeLines="100" w:line="360" w:lineRule="auto"/>
              <w:ind w:firstLine="496"/>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知道学前儿童发展的内涵、研究对象及基本研究方法</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理解学前儿童发展的阶段性与连续性、普遍性与差异性等基本特点</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了解本学科的发展历程及对学前教育实践的指导价值</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能够了解学前儿童发展的核心概念与研究范畴</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能够理解学前儿童发展的基本规律与研究方法</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能够理解发展心理学与学前教育的关联</w:t>
            </w:r>
          </w:p>
          <w:p>
            <w:pPr>
              <w:widowControl/>
              <w:jc w:val="left"/>
              <w:rPr>
                <w:rFonts w:hint="eastAsia" w:asciiTheme="minorEastAsia" w:hAnsiTheme="minorEastAsia" w:eastAsiaTheme="minorEastAsia"/>
                <w:bCs/>
                <w:color w:val="000000"/>
                <w:sz w:val="21"/>
                <w:szCs w:val="18"/>
              </w:rPr>
            </w:pP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 xml:space="preserve"> 难点是把握发展整体性与阶段性的辩证关系，易割裂各方面联系，难区分阶段特征及理论与实践结合。</w:t>
            </w: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课后必做作业：列举 3 个体现学前儿童发展差异性的实例</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拓展作业：设计 1 个简单的幼儿行为观察方案</w:t>
            </w:r>
          </w:p>
          <w:p>
            <w:pPr>
              <w:widowControl/>
              <w:jc w:val="left"/>
              <w:rPr>
                <w:rFonts w:hint="eastAsia" w:asciiTheme="minorEastAsia" w:hAnsiTheme="minorEastAsia" w:eastAsiaTheme="minorEastAsia"/>
                <w:bCs/>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第二章：生理发展</w:t>
            </w:r>
          </w:p>
          <w:p>
            <w:pPr>
              <w:pStyle w:val="7"/>
              <w:widowControl w:val="0"/>
              <w:spacing w:before="326" w:beforeLines="100" w:line="360" w:lineRule="auto"/>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掌握学前儿童神经系统（脑结构与功能）的发展特点</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梳理学前儿童动作发展（大动作、精细动作）的顺序与规律</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理解生理发展与心理发展的相互关系及对教育的启示</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1.能够了解神经系统的发育与成熟</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熟练掌握动作发展的阶段与影响因素）</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能够理解生理发展异常的早期识别</w:t>
            </w:r>
          </w:p>
          <w:p>
            <w:pPr>
              <w:widowControl/>
              <w:jc w:val="left"/>
              <w:rPr>
                <w:rFonts w:hint="eastAsia" w:asciiTheme="minorEastAsia" w:hAnsiTheme="minorEastAsia" w:eastAsiaTheme="minorEastAsia"/>
                <w:bCs/>
                <w:color w:val="000000"/>
                <w:sz w:val="21"/>
                <w:szCs w:val="18"/>
              </w:rPr>
            </w:pP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难在理解生理发展机制与个体差异，易混淆专业术语，难建立生理与动作发展关联及与保育结合。</w:t>
            </w: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课后必做作业：绘制 0-6 岁儿童动作发展里程碑图表</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拓展作业：设计 1 套促进大班幼儿精细动作发展的活动方案</w:t>
            </w:r>
          </w:p>
          <w:p>
            <w:pPr>
              <w:widowControl/>
              <w:jc w:val="left"/>
              <w:rPr>
                <w:rFonts w:hint="eastAsia" w:asciiTheme="minorEastAsia" w:hAnsiTheme="minorEastAsia" w:eastAsiaTheme="minorEastAsia"/>
                <w:bCs/>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第三章：认知发展</w:t>
            </w:r>
          </w:p>
          <w:p>
            <w:pPr>
              <w:pStyle w:val="7"/>
              <w:widowControl w:val="0"/>
              <w:spacing w:before="326" w:beforeLines="100" w:line="360" w:lineRule="auto"/>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理解皮亚杰认知发展阶段理论在学前阶段的体现（前运算阶段特点）</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掌握学前儿童感知觉、注意、记忆、思维、想象发展的主要特征</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能运用认知发展规律分析幼儿的学习行为并提出支持策略</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能够了解感知觉与注意的发展</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能够了解记忆与想象的发展</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学习思维发展与问题解决</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4. 尝试认知发展理论的教育应用</w:t>
            </w:r>
          </w:p>
          <w:p>
            <w:pPr>
              <w:widowControl/>
              <w:jc w:val="left"/>
              <w:rPr>
                <w:rFonts w:hint="eastAsia" w:asciiTheme="minorEastAsia" w:hAnsiTheme="minorEastAsia" w:eastAsiaTheme="minorEastAsia"/>
                <w:bCs/>
                <w:color w:val="000000"/>
                <w:sz w:val="21"/>
                <w:szCs w:val="18"/>
              </w:rPr>
            </w:pP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难点是理解认知发展内在逻辑，易表面记忆阶段特征，难理清认知过程关联及评估与活动设计</w:t>
            </w: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课后必做作业：对比不同年龄幼儿思维特点的典型差异</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拓展作业：结合认知发展规律设计 1 个科学探究活动</w:t>
            </w:r>
          </w:p>
          <w:p>
            <w:pPr>
              <w:widowControl/>
              <w:jc w:val="left"/>
              <w:rPr>
                <w:rFonts w:hint="eastAsia" w:asciiTheme="minorEastAsia" w:hAnsiTheme="minorEastAsia" w:eastAsiaTheme="minorEastAsia"/>
                <w:bCs/>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第四章：语言发展</w:t>
            </w:r>
          </w:p>
          <w:p>
            <w:pPr>
              <w:pStyle w:val="7"/>
              <w:widowControl w:val="0"/>
              <w:spacing w:before="326" w:beforeLines="100" w:line="360" w:lineRule="auto"/>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掌握学前儿童语言发展的阶段（语音、词汇、语法、语用）及特点</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理解语言发展与认知发展、社会性发展的相互作用</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了解促进幼儿语言发展的环境创设与教育策略</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能够了解语言发展的基本阶段与表现</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能够学习语言发展的影响因素</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尝试理解语言障碍的早期发现与支持</w:t>
            </w:r>
          </w:p>
          <w:p>
            <w:pPr>
              <w:widowControl/>
              <w:jc w:val="left"/>
              <w:rPr>
                <w:rFonts w:hint="eastAsia" w:asciiTheme="minorEastAsia" w:hAnsiTheme="minorEastAsia" w:eastAsiaTheme="minorEastAsia"/>
                <w:bCs/>
                <w:color w:val="000000"/>
                <w:sz w:val="21"/>
                <w:szCs w:val="18"/>
              </w:rPr>
            </w:pP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难在把握语言发展阶段特征，易混淆关键表现，难理解与其他发展的相互影响及环境创设</w:t>
            </w:r>
          </w:p>
          <w:p>
            <w:pPr>
              <w:widowControl/>
              <w:jc w:val="left"/>
              <w:rPr>
                <w:rFonts w:hint="eastAsia" w:asciiTheme="minorEastAsia" w:hAnsiTheme="minorEastAsia" w:eastAsiaTheme="minorEastAsia"/>
                <w:bCs/>
                <w:color w:val="000000"/>
                <w:sz w:val="21"/>
                <w:szCs w:val="18"/>
              </w:rPr>
            </w:pP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课后必做作业：梳理 3-6 岁幼儿词汇发展的数量与类型变化</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拓展作业：设计 1 个促进中班幼儿叙事能力的语言活动</w:t>
            </w:r>
          </w:p>
          <w:p>
            <w:pPr>
              <w:widowControl/>
              <w:jc w:val="left"/>
              <w:rPr>
                <w:rFonts w:hint="eastAsia" w:asciiTheme="minorEastAsia" w:hAnsiTheme="minorEastAsia" w:eastAsiaTheme="minorEastAsia"/>
                <w:bCs/>
                <w:color w:val="000000"/>
                <w:sz w:val="21"/>
                <w:szCs w:val="18"/>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第五章：情感与社会性发展</w:t>
            </w:r>
          </w:p>
          <w:p>
            <w:pPr>
              <w:pStyle w:val="7"/>
              <w:widowControl w:val="0"/>
              <w:spacing w:before="326" w:beforeLines="100" w:line="360" w:lineRule="auto"/>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bCs/>
                <w:color w:val="000000"/>
                <w:sz w:val="21"/>
                <w:szCs w:val="18"/>
                <w:lang w:val="en-US" w:eastAsia="zh-CN"/>
              </w:rPr>
              <w:t>1.</w:t>
            </w:r>
            <w:r>
              <w:rPr>
                <w:rFonts w:hint="eastAsia" w:asciiTheme="minorEastAsia" w:hAnsiTheme="minorEastAsia" w:eastAsiaTheme="minorEastAsia"/>
                <w:bCs/>
                <w:color w:val="000000"/>
                <w:sz w:val="21"/>
                <w:szCs w:val="18"/>
              </w:rPr>
              <w:t>理解学前儿童情绪情感的发展特点（类型、表达、调节）</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掌握幼儿自我意识（自我认知、自我评价）发展的规律</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分析幼儿同伴交往、亲社会行为及道德发展的特点与影响因素</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能够理解情绪情感的发展与调节</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能够了解自我意识的形成与发展</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能够尝试学习社会性交往与道德发展</w:t>
            </w:r>
          </w:p>
          <w:p>
            <w:pPr>
              <w:widowControl w:val="0"/>
              <w:jc w:val="center"/>
              <w:rPr>
                <w:rFonts w:hint="eastAsia" w:asciiTheme="minorEastAsia" w:hAnsiTheme="minorEastAsia" w:eastAsiaTheme="minorEastAsia"/>
                <w:bCs/>
                <w:color w:val="000000"/>
                <w:sz w:val="21"/>
                <w:szCs w:val="18"/>
              </w:rPr>
            </w:pP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 xml:space="preserve"> 难点是理解复杂发展过程及影响因素，难解读情绪行为，易片面看待现象及分析干预问题行为</w:t>
            </w: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课后必做作业：列举幼儿常见情绪问题及应对策略</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拓展作业：观察记录 1 次幼儿同伴冲突事件并分析其解决方式</w:t>
            </w:r>
          </w:p>
          <w:p>
            <w:pPr>
              <w:widowControl/>
              <w:jc w:val="left"/>
              <w:rPr>
                <w:rFonts w:hint="eastAsia" w:asciiTheme="minorEastAsia" w:hAnsiTheme="minorEastAsia" w:eastAsiaTheme="minorEastAsia"/>
                <w:bCs/>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第六章：文化与环境因素</w:t>
            </w:r>
          </w:p>
          <w:p>
            <w:pPr>
              <w:pStyle w:val="7"/>
              <w:widowControl w:val="0"/>
              <w:spacing w:before="326" w:beforeLines="100" w:line="360" w:lineRule="auto"/>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了解家庭环境（教养方式、亲子互动）对学前儿童发展的影响</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理解幼儿园环境（师幼互动、同伴群体）与社区文化的作用</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认识媒体与技术对幼儿发展的双重影响</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能够正确说明家庭因素与幼儿发展</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能够说出园所与社会文化的影响</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尝试说出现代环境（媒体、技术）</w:t>
            </w:r>
          </w:p>
          <w:p>
            <w:pPr>
              <w:widowControl/>
              <w:jc w:val="left"/>
              <w:rPr>
                <w:rFonts w:hint="eastAsia" w:asciiTheme="minorEastAsia" w:hAnsiTheme="minorEastAsia" w:eastAsiaTheme="minorEastAsia"/>
                <w:bCs/>
                <w:color w:val="000000"/>
                <w:sz w:val="21"/>
                <w:szCs w:val="18"/>
              </w:rPr>
            </w:pP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难在认识文化与环境的深层影响，易简化文化内涵，难系统分析环境作用及跨文化理解差异</w:t>
            </w: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课后必做作业：对比不同教养方式下幼儿的行为表现差异</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拓展作业：撰写 1 份优化幼儿园班级环境的建议方案</w:t>
            </w:r>
          </w:p>
          <w:p>
            <w:pPr>
              <w:widowControl/>
              <w:jc w:val="left"/>
              <w:rPr>
                <w:rFonts w:hint="eastAsia" w:asciiTheme="minorEastAsia" w:hAnsiTheme="minorEastAsia" w:eastAsiaTheme="minorEastAsia"/>
                <w:bCs/>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3" w:hRule="atLeast"/>
        </w:trPr>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第七章：评估与干预</w:t>
            </w:r>
          </w:p>
          <w:p>
            <w:pPr>
              <w:pStyle w:val="7"/>
              <w:widowControl w:val="0"/>
              <w:spacing w:before="326" w:beforeLines="100" w:line="360" w:lineRule="auto"/>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掌握学前儿童发展评估的基本原则与常用方法（观察法、谈话法等）</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了解发展评估的工具与流程（如发育筛查量表）</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理解早期干预的意义及针对特殊需要儿童的支持策略</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能够正确表达发展评估的基本原理与方法</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能够正确使用常用评估工具介绍与应用</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能够尝试了解早期干预的原则与实践案例</w:t>
            </w:r>
          </w:p>
          <w:p>
            <w:pPr>
              <w:widowControl w:val="0"/>
              <w:ind w:firstLine="595"/>
              <w:jc w:val="left"/>
              <w:rPr>
                <w:rFonts w:hint="eastAsia" w:asciiTheme="minorEastAsia" w:hAnsiTheme="minorEastAsia" w:eastAsiaTheme="minorEastAsia"/>
                <w:bCs/>
                <w:color w:val="000000"/>
                <w:sz w:val="21"/>
                <w:szCs w:val="18"/>
              </w:rPr>
            </w:pP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难点是掌握科学评估方法与干预策略，难选评估工具，难制定针对性方案及合作实施与调整</w:t>
            </w: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课后必做作业：设计 1 份幼儿社会性发展观察评估表</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拓展作业：分析 1 个早期干预案例的成功经验</w:t>
            </w:r>
          </w:p>
          <w:p>
            <w:pPr>
              <w:widowControl/>
              <w:jc w:val="left"/>
              <w:rPr>
                <w:rFonts w:hint="eastAsia" w:asciiTheme="minorEastAsia" w:hAnsiTheme="minorEastAsia" w:eastAsiaTheme="minorEastAsia"/>
                <w:bCs/>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pStyle w:val="2"/>
              <w:widowControl/>
              <w:spacing w:before="126" w:beforeAutospacing="0" w:after="126" w:afterAutospacing="0"/>
              <w:jc w:val="both"/>
              <w:rPr>
                <w:rFonts w:cs="宋体" w:asciiTheme="minorEastAsia" w:hAnsiTheme="minorEastAsia" w:eastAsiaTheme="minorEastAsia"/>
                <w:b w:val="0"/>
                <w:color w:val="000000"/>
                <w:sz w:val="21"/>
                <w:szCs w:val="18"/>
              </w:rPr>
            </w:pPr>
            <w:r>
              <w:rPr>
                <w:rFonts w:cs="宋体" w:asciiTheme="minorEastAsia" w:hAnsiTheme="minorEastAsia" w:eastAsiaTheme="minorEastAsia"/>
                <w:b w:val="0"/>
                <w:color w:val="000000"/>
                <w:sz w:val="21"/>
                <w:szCs w:val="18"/>
              </w:rPr>
              <w:t>第八章：教育实践与政策</w:t>
            </w:r>
          </w:p>
          <w:p>
            <w:pPr>
              <w:pStyle w:val="7"/>
              <w:widowControl w:val="0"/>
              <w:spacing w:before="326" w:beforeLines="100" w:line="360" w:lineRule="auto"/>
              <w:jc w:val="both"/>
              <w:rPr>
                <w:rFonts w:hint="eastAsia" w:ascii="黑体" w:hAnsi="宋体"/>
              </w:rPr>
            </w:pPr>
          </w:p>
        </w:tc>
        <w:tc>
          <w:tcPr>
            <w:tcW w:w="1959"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理解基于发展心理学的学前教育原则（如发展适宜性原则）</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能运用发展理论分析当前学前教育政策（如游戏化教学、幼小衔接）</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形成 "以发展为本" 的学前教育实践理念</w:t>
            </w:r>
          </w:p>
        </w:tc>
        <w:tc>
          <w:tcPr>
            <w:tcW w:w="1750"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1. 能够正确发展心理学在课程设计中的应用</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2. 能够对应政策中的发展心理学依据（如《3-6 岁儿童学习与发展指南》）</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3. 能够尝试理解未来学前教育发展趋势与心理学支撑</w:t>
            </w:r>
          </w:p>
        </w:tc>
        <w:tc>
          <w:tcPr>
            <w:tcW w:w="1652"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难在结合教育理论、实践与政策，易忽视政策指导意义，难平衡儿童需求与教育目标及分析热点</w:t>
            </w:r>
          </w:p>
          <w:p>
            <w:pPr>
              <w:widowControl/>
              <w:jc w:val="left"/>
              <w:rPr>
                <w:rFonts w:hint="eastAsia" w:asciiTheme="minorEastAsia" w:hAnsiTheme="minorEastAsia" w:eastAsiaTheme="minorEastAsia"/>
                <w:bCs/>
                <w:color w:val="000000"/>
                <w:sz w:val="21"/>
                <w:szCs w:val="18"/>
              </w:rPr>
            </w:pPr>
          </w:p>
        </w:tc>
        <w:tc>
          <w:tcPr>
            <w:tcW w:w="1681" w:type="dxa"/>
          </w:tcPr>
          <w:p>
            <w:pPr>
              <w:widowControl/>
              <w:jc w:val="left"/>
              <w:rPr>
                <w:rFonts w:hint="eastAsia" w:asciiTheme="minorEastAsia" w:hAnsiTheme="minorEastAsia" w:eastAsiaTheme="minorEastAsia"/>
                <w:bCs/>
                <w:color w:val="000000"/>
                <w:sz w:val="21"/>
                <w:szCs w:val="18"/>
              </w:rPr>
            </w:pPr>
            <w:r>
              <w:rPr>
                <w:rFonts w:hint="eastAsia" w:asciiTheme="minorEastAsia" w:hAnsiTheme="minorEastAsia" w:eastAsiaTheme="minorEastAsia"/>
                <w:bCs/>
                <w:color w:val="000000"/>
                <w:sz w:val="21"/>
                <w:szCs w:val="18"/>
              </w:rPr>
              <w:t>课后必做作业：结合发展心理学理论解读《指南》中的 1 项目标</w:t>
            </w:r>
            <w:r>
              <w:rPr>
                <w:rFonts w:hint="eastAsia" w:asciiTheme="minorEastAsia" w:hAnsiTheme="minorEastAsia" w:eastAsiaTheme="minorEastAsia"/>
                <w:bCs/>
                <w:color w:val="000000"/>
                <w:sz w:val="21"/>
                <w:szCs w:val="18"/>
              </w:rPr>
              <w:br w:type="textWrapping"/>
            </w:r>
            <w:r>
              <w:rPr>
                <w:rFonts w:hint="eastAsia" w:asciiTheme="minorEastAsia" w:hAnsiTheme="minorEastAsia" w:eastAsiaTheme="minorEastAsia"/>
                <w:bCs/>
                <w:color w:val="000000"/>
                <w:sz w:val="21"/>
                <w:szCs w:val="18"/>
              </w:rPr>
              <w:t>拓展作业：撰写 1 篇 "发展心理学如何指导幼小衔接" 的短文</w:t>
            </w:r>
          </w:p>
          <w:p>
            <w:pPr>
              <w:widowControl/>
              <w:jc w:val="left"/>
              <w:rPr>
                <w:rFonts w:hint="eastAsia" w:asciiTheme="minorEastAsia" w:hAnsiTheme="minorEastAsia" w:eastAsiaTheme="minorEastAsia"/>
                <w:bCs/>
                <w:color w:val="000000"/>
                <w:sz w:val="21"/>
                <w:szCs w:val="18"/>
              </w:rPr>
            </w:pPr>
          </w:p>
        </w:tc>
      </w:tr>
      <w:bookmarkEnd w:id="5"/>
    </w:tbl>
    <w:p>
      <w:pPr>
        <w:pStyle w:val="9"/>
        <w:spacing w:before="326" w:beforeLines="100" w:after="163"/>
      </w:pPr>
      <w:bookmarkStart w:id="6" w:name="_Hlk207271137"/>
      <w:r>
        <w:rPr>
          <w:rFonts w:hint="eastAsia"/>
        </w:rPr>
        <w:t>（三）课程教学方法与学时分配</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08"/>
        <w:gridCol w:w="2448"/>
        <w:gridCol w:w="230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jc w:val="center"/>
        </w:trPr>
        <w:tc>
          <w:tcPr>
            <w:tcW w:w="2608" w:type="dxa"/>
            <w:tcBorders>
              <w:top w:val="single" w:color="auto" w:sz="12" w:space="0"/>
              <w:left w:val="single" w:color="auto" w:sz="12" w:space="0"/>
            </w:tcBorders>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448" w:type="dxa"/>
            <w:tcBorders>
              <w:top w:val="single" w:color="auto" w:sz="12" w:space="0"/>
            </w:tcBorders>
            <w:vAlign w:val="center"/>
          </w:tcPr>
          <w:p>
            <w:pPr>
              <w:pStyle w:val="10"/>
              <w:widowControl w:val="0"/>
              <w:rPr>
                <w:szCs w:val="21"/>
              </w:rPr>
            </w:pPr>
            <w:r>
              <w:rPr>
                <w:rFonts w:hint="eastAsia" w:ascii="黑体" w:hAnsi="黑体"/>
                <w:szCs w:val="21"/>
              </w:rPr>
              <w:t>教与学方式</w:t>
            </w:r>
          </w:p>
        </w:tc>
        <w:tc>
          <w:tcPr>
            <w:tcW w:w="2300" w:type="dxa"/>
            <w:tcBorders>
              <w:top w:val="single" w:color="auto" w:sz="12" w:space="0"/>
            </w:tcBorders>
            <w:vAlign w:val="center"/>
          </w:tcPr>
          <w:p>
            <w:pPr>
              <w:pStyle w:val="10"/>
              <w:widowControl w:val="0"/>
              <w:rPr>
                <w:rFonts w:hint="eastAsia" w:ascii="黑体" w:hAnsi="黑体"/>
                <w:szCs w:val="21"/>
                <w:highlight w:val="yellow"/>
              </w:rPr>
            </w:pPr>
            <w:r>
              <w:rPr>
                <w:rFonts w:hint="eastAsia" w:ascii="黑体" w:hAnsi="黑体"/>
                <w:szCs w:val="21"/>
              </w:rPr>
              <w:t>考核方式</w:t>
            </w:r>
          </w:p>
        </w:tc>
        <w:tc>
          <w:tcPr>
            <w:tcW w:w="1120" w:type="dxa"/>
            <w:tcBorders>
              <w:top w:val="single" w:color="auto" w:sz="12" w:space="0"/>
              <w:right w:val="single" w:color="auto" w:sz="12" w:space="0"/>
            </w:tcBorders>
            <w:vAlign w:val="center"/>
          </w:tcPr>
          <w:p>
            <w:pPr>
              <w:pStyle w:val="10"/>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第一章：学前儿童发展概述</w:t>
            </w:r>
          </w:p>
        </w:tc>
        <w:tc>
          <w:tcPr>
            <w:tcW w:w="2448" w:type="dxa"/>
            <w:vAlign w:val="center"/>
          </w:tcPr>
          <w:p>
            <w:pPr>
              <w:widowControl w:val="0"/>
              <w:snapToGrid w:val="0"/>
              <w:jc w:val="center"/>
              <w:rPr>
                <w:rFonts w:ascii="Times New Roman" w:hAnsi="Times New Roman"/>
                <w:bCs/>
                <w:sz w:val="21"/>
                <w:szCs w:val="21"/>
              </w:rPr>
            </w:pPr>
            <w:r>
              <w:rPr>
                <w:rFonts w:ascii="Times New Roman" w:hAnsi="Times New Roman"/>
                <w:bCs/>
                <w:sz w:val="21"/>
                <w:szCs w:val="21"/>
              </w:rPr>
              <w:t>课堂</w:t>
            </w:r>
            <w:r>
              <w:rPr>
                <w:rFonts w:hint="eastAsia" w:ascii="Times New Roman" w:hAnsi="Times New Roman"/>
                <w:bCs/>
                <w:sz w:val="21"/>
                <w:szCs w:val="21"/>
              </w:rPr>
              <w:t>讲授，自主学习</w:t>
            </w:r>
          </w:p>
        </w:tc>
        <w:tc>
          <w:tcPr>
            <w:tcW w:w="2300" w:type="dxa"/>
            <w:vAlign w:val="center"/>
          </w:tcPr>
          <w:p>
            <w:pPr>
              <w:widowControl w:val="0"/>
              <w:snapToGrid w:val="0"/>
              <w:jc w:val="center"/>
              <w:rPr>
                <w:rFonts w:hint="eastAsia"/>
                <w:sz w:val="21"/>
                <w:szCs w:val="21"/>
                <w:highlight w:val="yellow"/>
              </w:rPr>
            </w:pPr>
            <w:r>
              <w:rPr>
                <w:rFonts w:hint="eastAsia"/>
                <w:sz w:val="21"/>
                <w:szCs w:val="21"/>
              </w:rPr>
              <w:t>考试、</w:t>
            </w:r>
            <w:r>
              <w:rPr>
                <w:rFonts w:hint="eastAsia" w:ascii="Times New Roman" w:hAnsi="Times New Roman"/>
                <w:bCs/>
                <w:sz w:val="21"/>
                <w:szCs w:val="21"/>
              </w:rPr>
              <w:t>平时表现</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第二章：生理发展</w:t>
            </w:r>
          </w:p>
        </w:tc>
        <w:tc>
          <w:tcPr>
            <w:tcW w:w="244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300" w:type="dxa"/>
            <w:vAlign w:val="center"/>
          </w:tcPr>
          <w:p>
            <w:pPr>
              <w:widowControl w:val="0"/>
              <w:snapToGrid w:val="0"/>
              <w:jc w:val="center"/>
              <w:rPr>
                <w:rFonts w:hint="eastAsia"/>
                <w:sz w:val="21"/>
                <w:szCs w:val="21"/>
                <w:highlight w:val="yellow"/>
              </w:rPr>
            </w:pPr>
            <w:r>
              <w:rPr>
                <w:rFonts w:hint="eastAsia"/>
                <w:sz w:val="21"/>
                <w:szCs w:val="21"/>
              </w:rPr>
              <w:t>考试、</w:t>
            </w:r>
            <w:r>
              <w:rPr>
                <w:rFonts w:hint="eastAsia" w:ascii="Times New Roman" w:hAnsi="Times New Roman"/>
                <w:bCs/>
                <w:sz w:val="21"/>
                <w:szCs w:val="21"/>
              </w:rPr>
              <w:t>平时表现</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第三章：认知发展</w:t>
            </w:r>
          </w:p>
        </w:tc>
        <w:tc>
          <w:tcPr>
            <w:tcW w:w="244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300" w:type="dxa"/>
            <w:vAlign w:val="center"/>
          </w:tcPr>
          <w:p>
            <w:pPr>
              <w:widowControl w:val="0"/>
              <w:snapToGrid w:val="0"/>
              <w:jc w:val="center"/>
              <w:rPr>
                <w:rFonts w:ascii="Times New Roman" w:hAnsi="Times New Roman"/>
                <w:bCs/>
                <w:sz w:val="21"/>
                <w:szCs w:val="21"/>
                <w:highlight w:val="yellow"/>
              </w:rPr>
            </w:pPr>
            <w:r>
              <w:rPr>
                <w:rFonts w:hint="eastAsia" w:ascii="Times New Roman" w:hAnsi="Times New Roman"/>
                <w:bCs/>
                <w:sz w:val="21"/>
                <w:szCs w:val="21"/>
              </w:rPr>
              <w:t>考试</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第四章：语言发展</w:t>
            </w:r>
          </w:p>
        </w:tc>
        <w:tc>
          <w:tcPr>
            <w:tcW w:w="244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300" w:type="dxa"/>
            <w:vAlign w:val="center"/>
          </w:tcPr>
          <w:p>
            <w:pPr>
              <w:widowControl w:val="0"/>
              <w:snapToGrid w:val="0"/>
              <w:jc w:val="center"/>
              <w:rPr>
                <w:rFonts w:ascii="Times New Roman" w:hAnsi="Times New Roman"/>
                <w:bCs/>
                <w:sz w:val="21"/>
                <w:szCs w:val="21"/>
                <w:highlight w:val="yellow"/>
              </w:rPr>
            </w:pPr>
            <w:r>
              <w:rPr>
                <w:rFonts w:hint="eastAsia" w:ascii="Times New Roman" w:hAnsi="Times New Roman"/>
                <w:bCs/>
                <w:sz w:val="21"/>
                <w:szCs w:val="21"/>
              </w:rPr>
              <w:t>考试、小组模拟展示、课后作业、平时表现</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第五章：情感与社会性发展</w:t>
            </w:r>
          </w:p>
        </w:tc>
        <w:tc>
          <w:tcPr>
            <w:tcW w:w="244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300" w:type="dxa"/>
            <w:vAlign w:val="center"/>
          </w:tcPr>
          <w:p>
            <w:pPr>
              <w:widowControl w:val="0"/>
              <w:snapToGrid w:val="0"/>
              <w:jc w:val="center"/>
              <w:rPr>
                <w:rFonts w:ascii="Times New Roman" w:hAnsi="Times New Roman"/>
                <w:bCs/>
                <w:sz w:val="21"/>
                <w:szCs w:val="21"/>
                <w:highlight w:val="yellow"/>
              </w:rPr>
            </w:pPr>
            <w:r>
              <w:rPr>
                <w:rFonts w:hint="eastAsia" w:ascii="Times New Roman" w:hAnsi="Times New Roman"/>
                <w:bCs/>
                <w:sz w:val="21"/>
                <w:szCs w:val="21"/>
              </w:rPr>
              <w:t>考试、小组模拟展示、平时表现</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第六章：文化与环境因素</w:t>
            </w:r>
          </w:p>
        </w:tc>
        <w:tc>
          <w:tcPr>
            <w:tcW w:w="244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3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考试、课后作业、</w:t>
            </w:r>
          </w:p>
          <w:p>
            <w:pPr>
              <w:widowControl w:val="0"/>
              <w:snapToGrid w:val="0"/>
              <w:jc w:val="center"/>
              <w:rPr>
                <w:rFonts w:ascii="Times New Roman" w:hAnsi="Times New Roman"/>
                <w:bCs/>
                <w:sz w:val="21"/>
                <w:szCs w:val="21"/>
                <w:highlight w:val="yellow"/>
              </w:rPr>
            </w:pPr>
            <w:r>
              <w:rPr>
                <w:rFonts w:hint="eastAsia" w:ascii="Times New Roman" w:hAnsi="Times New Roman"/>
                <w:bCs/>
                <w:sz w:val="21"/>
                <w:szCs w:val="21"/>
              </w:rPr>
              <w:t>平时表现</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第七章：评估与干预</w:t>
            </w:r>
          </w:p>
        </w:tc>
        <w:tc>
          <w:tcPr>
            <w:tcW w:w="244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3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考试、课后作业、</w:t>
            </w:r>
          </w:p>
          <w:p>
            <w:pPr>
              <w:widowControl w:val="0"/>
              <w:snapToGrid w:val="0"/>
              <w:jc w:val="center"/>
              <w:rPr>
                <w:rFonts w:ascii="Times New Roman" w:hAnsi="Times New Roman"/>
                <w:bCs/>
                <w:sz w:val="21"/>
                <w:szCs w:val="21"/>
                <w:highlight w:val="yellow"/>
              </w:rPr>
            </w:pPr>
            <w:r>
              <w:rPr>
                <w:rFonts w:hint="eastAsia" w:ascii="Times New Roman" w:hAnsi="Times New Roman"/>
                <w:bCs/>
                <w:sz w:val="21"/>
                <w:szCs w:val="21"/>
              </w:rPr>
              <w:t>平时表现</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8" w:type="dxa"/>
            <w:tcBorders>
              <w:left w:val="single" w:color="auto" w:sz="12" w:space="0"/>
            </w:tcBorders>
          </w:tcPr>
          <w:p>
            <w:pPr>
              <w:pStyle w:val="2"/>
              <w:widowControl/>
              <w:spacing w:before="126" w:beforeAutospacing="0" w:after="126" w:afterAutospacing="0"/>
              <w:jc w:val="both"/>
              <w:rPr>
                <w:rFonts w:hint="default" w:ascii="Times New Roman" w:hAnsi="Times New Roman"/>
                <w:sz w:val="21"/>
                <w:szCs w:val="21"/>
              </w:rPr>
            </w:pPr>
            <w:r>
              <w:rPr>
                <w:rFonts w:cs="宋体" w:asciiTheme="minorEastAsia" w:hAnsiTheme="minorEastAsia" w:eastAsiaTheme="minorEastAsia"/>
                <w:b w:val="0"/>
                <w:color w:val="000000"/>
                <w:sz w:val="21"/>
                <w:szCs w:val="18"/>
              </w:rPr>
              <w:t>第八章：教育实践与政策</w:t>
            </w:r>
          </w:p>
        </w:tc>
        <w:tc>
          <w:tcPr>
            <w:tcW w:w="244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自学讨论，课堂提问</w:t>
            </w:r>
          </w:p>
        </w:tc>
        <w:tc>
          <w:tcPr>
            <w:tcW w:w="230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课后作业</w:t>
            </w:r>
          </w:p>
        </w:tc>
        <w:tc>
          <w:tcPr>
            <w:tcW w:w="112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356" w:type="dxa"/>
            <w:gridSpan w:val="3"/>
            <w:tcBorders>
              <w:left w:val="single" w:color="auto" w:sz="12" w:space="0"/>
              <w:bottom w:val="single" w:color="auto" w:sz="12" w:space="0"/>
            </w:tcBorders>
            <w:vAlign w:val="center"/>
          </w:tcPr>
          <w:p>
            <w:pPr>
              <w:pStyle w:val="10"/>
              <w:widowControl w:val="0"/>
            </w:pPr>
            <w:r>
              <w:rPr>
                <w:rFonts w:hint="eastAsia"/>
              </w:rPr>
              <w:t>合计</w:t>
            </w:r>
          </w:p>
        </w:tc>
        <w:tc>
          <w:tcPr>
            <w:tcW w:w="1120" w:type="dxa"/>
            <w:tcBorders>
              <w:bottom w:val="single" w:color="auto" w:sz="12" w:space="0"/>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32</w:t>
            </w:r>
          </w:p>
        </w:tc>
      </w:tr>
    </w:tbl>
    <w:p>
      <w:pPr>
        <w:pStyle w:val="9"/>
        <w:spacing w:before="0" w:beforeLines="0" w:after="0" w:afterLines="0" w:line="240" w:lineRule="auto"/>
        <w:jc w:val="both"/>
      </w:pPr>
    </w:p>
    <w:bookmarkEnd w:id="6"/>
    <w:p>
      <w:pPr>
        <w:pStyle w:val="7"/>
        <w:spacing w:before="326" w:beforeLines="100" w:line="360" w:lineRule="auto"/>
        <w:ind w:firstLine="140" w:firstLineChars="50"/>
        <w:rPr>
          <w:rFonts w:hint="eastAsia" w:ascii="黑体" w:hAnsi="宋体"/>
        </w:rPr>
      </w:pPr>
      <w:bookmarkStart w:id="7" w:name="OLE_LINK2"/>
      <w:bookmarkStart w:id="8" w:name="OLE_LINK1"/>
      <w:bookmarkStart w:id="9" w:name="_Hlk207271240"/>
      <w:bookmarkStart w:id="10" w:name="_Hlk207296685"/>
      <w:r>
        <w:rPr>
          <w:rFonts w:hint="eastAsia" w:ascii="黑体" w:hAnsi="宋体"/>
        </w:rPr>
        <w:t>四、课程思政教学设计</w:t>
      </w:r>
    </w:p>
    <w:bookmarkEnd w:id="7"/>
    <w:bookmarkEnd w:id="8"/>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pPr>
              <w:widowControl/>
              <w:ind w:firstLine="420" w:firstLineChars="20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该课程《学前儿童发展</w:t>
            </w:r>
            <w:r>
              <w:rPr>
                <w:rFonts w:hint="eastAsia"/>
                <w:color w:val="000000" w:themeColor="text1"/>
                <w:sz w:val="21"/>
                <w:szCs w:val="21"/>
                <w:lang w:val="en-US" w:eastAsia="zh-CN"/>
                <w14:textFill>
                  <w14:solidFill>
                    <w14:schemeClr w14:val="tx1"/>
                  </w14:solidFill>
                </w14:textFill>
              </w:rPr>
              <w:t>心理学</w:t>
            </w:r>
            <w:r>
              <w:rPr>
                <w:rFonts w:hint="eastAsia"/>
                <w:color w:val="000000" w:themeColor="text1"/>
                <w:sz w:val="21"/>
                <w:szCs w:val="21"/>
                <w14:textFill>
                  <w14:solidFill>
                    <w14:schemeClr w14:val="tx1"/>
                  </w14:solidFill>
                </w14:textFill>
              </w:rPr>
              <w:t>》的课程思政教学设计旨在通过儿童发展科学的教育内容，培养学生的社会责任感、民族自豪感和国家认同感，同时加强学生的道德教育和价值观塑造。培养学生对儿童发展科学的兴趣和认识；强化学生对儿童全面发展重要性的理解；培养学生的道德观念和社会责任感；增强学生的国家认同感和民族自豪感。</w:t>
            </w:r>
          </w:p>
          <w:p>
            <w:pPr>
              <w:widowControl/>
              <w:ind w:firstLine="420" w:firstLineChars="20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通过讨论如何在多元文化背景下培养儿童的民族认同感和文化自信。跨文化交流活动，增进学生对不同文化的认识和尊重。强调早期干预在促进儿童发展中的作用。</w:t>
            </w:r>
          </w:p>
          <w:p>
            <w:pPr>
              <w:widowControl/>
              <w:ind w:firstLine="420" w:firstLineChars="20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通过讨论教育公平和儿童权益保护的重要性，强调国家在教育领域的责任。</w:t>
            </w:r>
          </w:p>
          <w:p>
            <w:pPr>
              <w:widowControl/>
              <w:ind w:firstLine="420" w:firstLineChars="200"/>
              <w:jc w:val="left"/>
              <w:rPr>
                <w:rFonts w:hint="eastAsia"/>
              </w:rPr>
            </w:pPr>
            <w:r>
              <w:rPr>
                <w:rFonts w:hint="eastAsia"/>
                <w:color w:val="000000" w:themeColor="text1"/>
                <w:sz w:val="21"/>
                <w:szCs w:val="21"/>
                <w14:textFill>
                  <w14:solidFill>
                    <w14:schemeClr w14:val="tx1"/>
                  </w14:solidFill>
                </w14:textFill>
              </w:rPr>
              <w:t>通过这样的教学设计，旨在培养学生的综合素质，加强其对儿童发展重要性的认识，同时在教学过程中融入思政教育，培养学生的社会责任感和国家认同感。</w:t>
            </w:r>
          </w:p>
        </w:tc>
      </w:tr>
      <w:bookmarkEnd w:id="9"/>
    </w:tbl>
    <w:p>
      <w:pPr>
        <w:pStyle w:val="9"/>
        <w:spacing w:before="0" w:beforeLines="0" w:after="0" w:afterLines="0" w:line="240" w:lineRule="auto"/>
        <w:jc w:val="both"/>
      </w:pPr>
    </w:p>
    <w:bookmarkEnd w:id="10"/>
    <w:p>
      <w:pPr>
        <w:pStyle w:val="7"/>
        <w:spacing w:before="326" w:beforeLines="100" w:line="360" w:lineRule="auto"/>
      </w:pPr>
      <w:bookmarkStart w:id="11" w:name="_Hlk207184001"/>
      <w:r>
        <w:rPr>
          <w:rFonts w:hint="eastAsia" w:ascii="黑体" w:hAnsi="宋体"/>
        </w:rPr>
        <w:t>五、</w:t>
      </w:r>
      <w:bookmarkStart w:id="12" w:name="OLE_LINK3"/>
      <w:bookmarkStart w:id="13" w:name="OLE_LINK4"/>
      <w:r>
        <w:rPr>
          <w:rFonts w:hint="eastAsia" w:ascii="黑体" w:hAnsi="宋体"/>
        </w:rPr>
        <w:t>课程</w:t>
      </w:r>
      <w:bookmarkEnd w:id="12"/>
      <w:bookmarkEnd w:id="13"/>
      <w:r>
        <w:rPr>
          <w:rFonts w:hint="eastAsia" w:ascii="黑体" w:hAnsi="宋体"/>
        </w:rPr>
        <w:t>考核</w:t>
      </w:r>
    </w:p>
    <w:p>
      <w:pPr>
        <w:widowControl w:val="0"/>
        <w:spacing w:line="360" w:lineRule="auto"/>
        <w:jc w:val="center"/>
        <w:rPr>
          <w:rFonts w:hint="eastAsia" w:ascii="黑体" w:hAnsi="黑体" w:eastAsia="黑体"/>
          <w:bCs/>
        </w:rPr>
      </w:pPr>
      <w:r>
        <w:rPr>
          <w:rFonts w:hint="eastAsia" w:ascii="黑体" w:hAnsi="黑体" w:eastAsia="黑体"/>
          <w:bCs/>
        </w:rPr>
        <w:t>课程目标、考核内容、考核方式和占比对应表</w:t>
      </w:r>
    </w:p>
    <w:tbl>
      <w:tblPr>
        <w:tblStyle w:val="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2093" w:type="dxa"/>
            <w:tcBorders>
              <w:tl2br w:val="nil"/>
              <w:tr2bl w:val="nil"/>
            </w:tcBorders>
            <w:vAlign w:val="center"/>
          </w:tcPr>
          <w:p>
            <w:pPr>
              <w:widowControl w:val="0"/>
              <w:spacing w:line="360" w:lineRule="auto"/>
              <w:jc w:val="center"/>
              <w:rPr>
                <w:rFonts w:hint="eastAsia" w:ascii="黑体" w:hAnsi="黑体" w:eastAsia="黑体"/>
                <w:bCs/>
                <w:sz w:val="21"/>
                <w:szCs w:val="21"/>
              </w:rPr>
            </w:pPr>
            <w:r>
              <w:rPr>
                <w:rFonts w:hint="eastAsia" w:ascii="黑体" w:hAnsi="黑体" w:eastAsia="黑体"/>
                <w:bCs/>
                <w:sz w:val="21"/>
                <w:szCs w:val="21"/>
              </w:rPr>
              <w:t>课程目标</w:t>
            </w:r>
          </w:p>
        </w:tc>
        <w:tc>
          <w:tcPr>
            <w:tcW w:w="2551" w:type="dxa"/>
            <w:tcBorders>
              <w:tl2br w:val="nil"/>
              <w:tr2bl w:val="nil"/>
            </w:tcBorders>
            <w:vAlign w:val="center"/>
          </w:tcPr>
          <w:p>
            <w:pPr>
              <w:widowControl w:val="0"/>
              <w:spacing w:line="360" w:lineRule="auto"/>
              <w:jc w:val="center"/>
              <w:rPr>
                <w:rFonts w:hint="eastAsia" w:ascii="黑体" w:hAnsi="黑体" w:eastAsia="黑体"/>
                <w:bCs/>
                <w:sz w:val="21"/>
                <w:szCs w:val="21"/>
              </w:rPr>
            </w:pPr>
            <w:r>
              <w:rPr>
                <w:rFonts w:hint="eastAsia" w:ascii="黑体" w:hAnsi="黑体" w:eastAsia="黑体"/>
                <w:bCs/>
                <w:sz w:val="21"/>
                <w:szCs w:val="21"/>
              </w:rPr>
              <w:t>考核内容</w:t>
            </w:r>
          </w:p>
        </w:tc>
        <w:tc>
          <w:tcPr>
            <w:tcW w:w="2268" w:type="dxa"/>
            <w:tcBorders>
              <w:tl2br w:val="nil"/>
              <w:tr2bl w:val="nil"/>
            </w:tcBorders>
            <w:vAlign w:val="center"/>
          </w:tcPr>
          <w:p>
            <w:pPr>
              <w:widowControl w:val="0"/>
              <w:spacing w:line="360" w:lineRule="auto"/>
              <w:jc w:val="center"/>
              <w:rPr>
                <w:rFonts w:hint="eastAsia" w:ascii="黑体" w:hAnsi="黑体" w:eastAsia="黑体"/>
                <w:bCs/>
                <w:sz w:val="21"/>
                <w:szCs w:val="21"/>
              </w:rPr>
            </w:pPr>
            <w:r>
              <w:rPr>
                <w:rFonts w:hint="eastAsia" w:ascii="黑体" w:hAnsi="黑体" w:eastAsia="黑体"/>
                <w:bCs/>
                <w:sz w:val="21"/>
                <w:szCs w:val="21"/>
              </w:rPr>
              <w:t>考核方式</w:t>
            </w:r>
          </w:p>
        </w:tc>
        <w:tc>
          <w:tcPr>
            <w:tcW w:w="1610" w:type="dxa"/>
            <w:tcBorders>
              <w:tl2br w:val="nil"/>
              <w:tr2bl w:val="nil"/>
            </w:tcBorders>
            <w:vAlign w:val="center"/>
          </w:tcPr>
          <w:p>
            <w:pPr>
              <w:widowControl w:val="0"/>
              <w:spacing w:line="360" w:lineRule="auto"/>
              <w:jc w:val="center"/>
              <w:rPr>
                <w:rFonts w:hint="eastAsia" w:ascii="黑体" w:hAnsi="黑体" w:eastAsia="黑体"/>
                <w:bCs/>
                <w:sz w:val="21"/>
                <w:szCs w:val="21"/>
              </w:rPr>
            </w:pPr>
            <w:r>
              <w:rPr>
                <w:rFonts w:hint="eastAsia" w:ascii="黑体" w:hAnsi="黑体" w:eastAsia="黑体"/>
                <w:bCs/>
                <w:sz w:val="21"/>
                <w:szCs w:val="21"/>
              </w:rPr>
              <w:t>占比</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05" w:hRule="atLeast"/>
        </w:trPr>
        <w:tc>
          <w:tcPr>
            <w:tcW w:w="2093" w:type="dxa"/>
            <w:tcBorders>
              <w:tl2br w:val="nil"/>
              <w:tr2bl w:val="nil"/>
            </w:tcBorders>
            <w:vAlign w:val="center"/>
          </w:tcPr>
          <w:p>
            <w:pPr>
              <w:widowControl w:val="0"/>
              <w:spacing w:line="360" w:lineRule="auto"/>
              <w:jc w:val="center"/>
              <w:rPr>
                <w:rFonts w:hint="eastAsia"/>
                <w:b/>
                <w:bCs/>
                <w:color w:val="000000"/>
                <w:sz w:val="21"/>
                <w:szCs w:val="21"/>
              </w:rPr>
            </w:pPr>
            <w:r>
              <w:rPr>
                <w:rFonts w:hint="eastAsia"/>
                <w:b/>
                <w:bCs/>
                <w:color w:val="000000"/>
                <w:sz w:val="21"/>
                <w:szCs w:val="21"/>
              </w:rPr>
              <w:t>目标1</w:t>
            </w:r>
          </w:p>
        </w:tc>
        <w:tc>
          <w:tcPr>
            <w:tcW w:w="2551" w:type="dxa"/>
            <w:tcBorders>
              <w:tl2br w:val="nil"/>
              <w:tr2bl w:val="nil"/>
            </w:tcBorders>
            <w:vAlign w:val="center"/>
          </w:tcPr>
          <w:p>
            <w:pPr>
              <w:widowControl w:val="0"/>
              <w:jc w:val="both"/>
              <w:rPr>
                <w:rFonts w:hint="eastAsia"/>
                <w:color w:val="000000"/>
                <w:sz w:val="21"/>
                <w:szCs w:val="21"/>
              </w:rPr>
            </w:pPr>
            <w:r>
              <w:rPr>
                <w:rFonts w:hint="eastAsia"/>
                <w:color w:val="000000"/>
                <w:sz w:val="21"/>
                <w:szCs w:val="21"/>
              </w:rPr>
              <w:t>领域知识与核心经验，活动设计与组织指导策略</w:t>
            </w:r>
            <w:r>
              <w:rPr>
                <w:rFonts w:hint="eastAsia"/>
                <w:color w:val="000000"/>
                <w:sz w:val="21"/>
                <w:szCs w:val="21"/>
                <w:lang w:eastAsia="zh-CN"/>
              </w:rPr>
              <w:t>，</w:t>
            </w:r>
            <w:r>
              <w:rPr>
                <w:rFonts w:hint="eastAsia"/>
                <w:color w:val="000000"/>
                <w:sz w:val="21"/>
                <w:szCs w:val="21"/>
                <w:lang w:val="en-US" w:eastAsia="zh-CN"/>
              </w:rPr>
              <w:t>考核</w:t>
            </w:r>
            <w:r>
              <w:rPr>
                <w:rFonts w:hint="eastAsia" w:cs="宋体" w:asciiTheme="minorEastAsia" w:hAnsiTheme="minorEastAsia" w:eastAsiaTheme="minorEastAsia"/>
                <w:bCs/>
                <w:color w:val="000000"/>
                <w:sz w:val="21"/>
                <w:szCs w:val="18"/>
                <w:lang w:val="en-US" w:eastAsia="zh-CN"/>
              </w:rPr>
              <w:t>学前儿童心理各领域的发展规律与特点</w:t>
            </w:r>
            <w:r>
              <w:rPr>
                <w:rFonts w:hint="eastAsia" w:cs="宋体" w:asciiTheme="minorEastAsia" w:hAnsiTheme="minorEastAsia"/>
                <w:bCs/>
                <w:color w:val="000000"/>
                <w:sz w:val="21"/>
                <w:szCs w:val="18"/>
                <w:lang w:val="en-US" w:eastAsia="zh-CN"/>
              </w:rPr>
              <w:t>。</w:t>
            </w:r>
          </w:p>
        </w:tc>
        <w:tc>
          <w:tcPr>
            <w:tcW w:w="2268" w:type="dxa"/>
            <w:tcBorders>
              <w:tl2br w:val="nil"/>
              <w:tr2bl w:val="nil"/>
            </w:tcBorders>
            <w:vAlign w:val="center"/>
          </w:tcPr>
          <w:p>
            <w:pPr>
              <w:widowControl w:val="0"/>
              <w:snapToGrid w:val="0"/>
              <w:jc w:val="center"/>
              <w:rPr>
                <w:rFonts w:hint="eastAsia"/>
                <w:kern w:val="2"/>
              </w:rPr>
            </w:pPr>
            <w:r>
              <w:rPr>
                <w:rFonts w:hint="eastAsia" w:ascii="Times New Roman" w:hAnsi="Times New Roman"/>
                <w:color w:val="000000"/>
                <w:sz w:val="21"/>
                <w:szCs w:val="21"/>
              </w:rPr>
              <w:t>期终考试（纸笔测试、闭卷、百分制）</w:t>
            </w:r>
          </w:p>
        </w:tc>
        <w:tc>
          <w:tcPr>
            <w:tcW w:w="1610" w:type="dxa"/>
            <w:tcBorders>
              <w:tl2br w:val="nil"/>
              <w:tr2bl w:val="nil"/>
            </w:tcBorders>
            <w:vAlign w:val="center"/>
          </w:tcPr>
          <w:p>
            <w:pPr>
              <w:widowControl w:val="0"/>
              <w:snapToGrid w:val="0"/>
              <w:jc w:val="center"/>
              <w:rPr>
                <w:rFonts w:hint="eastAsia"/>
                <w:kern w:val="2"/>
              </w:rPr>
            </w:pPr>
            <w:r>
              <w:rPr>
                <w:rFonts w:hint="eastAsia" w:ascii="Times New Roman" w:hAnsi="Times New Roman"/>
                <w:color w:val="000000"/>
                <w:sz w:val="21"/>
                <w:szCs w:val="21"/>
              </w:rPr>
              <w:t>60%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92" w:hRule="atLeast"/>
        </w:trPr>
        <w:tc>
          <w:tcPr>
            <w:tcW w:w="2093" w:type="dxa"/>
            <w:vMerge w:val="restart"/>
            <w:tcBorders>
              <w:tl2br w:val="nil"/>
              <w:tr2bl w:val="nil"/>
            </w:tcBorders>
            <w:vAlign w:val="center"/>
          </w:tcPr>
          <w:p>
            <w:pPr>
              <w:widowControl w:val="0"/>
              <w:spacing w:line="360" w:lineRule="auto"/>
              <w:jc w:val="both"/>
              <w:rPr>
                <w:rFonts w:hint="eastAsia"/>
                <w:b/>
                <w:bCs/>
                <w:color w:val="000000"/>
                <w:sz w:val="21"/>
                <w:szCs w:val="21"/>
              </w:rPr>
            </w:pPr>
          </w:p>
          <w:p>
            <w:pPr>
              <w:widowControl w:val="0"/>
              <w:spacing w:line="360" w:lineRule="auto"/>
              <w:jc w:val="center"/>
              <w:rPr>
                <w:rFonts w:hint="eastAsia"/>
                <w:b/>
                <w:bCs/>
                <w:color w:val="000000"/>
                <w:sz w:val="21"/>
                <w:szCs w:val="21"/>
              </w:rPr>
            </w:pPr>
            <w:r>
              <w:rPr>
                <w:rFonts w:hint="eastAsia"/>
                <w:b/>
                <w:bCs/>
                <w:color w:val="000000"/>
                <w:sz w:val="21"/>
                <w:szCs w:val="21"/>
              </w:rPr>
              <w:t>目标2</w:t>
            </w:r>
          </w:p>
        </w:tc>
        <w:tc>
          <w:tcPr>
            <w:tcW w:w="2551" w:type="dxa"/>
            <w:tcBorders>
              <w:tl2br w:val="nil"/>
              <w:tr2bl w:val="nil"/>
            </w:tcBorders>
            <w:vAlign w:val="center"/>
          </w:tcPr>
          <w:p>
            <w:pPr>
              <w:widowControl w:val="0"/>
              <w:jc w:val="both"/>
              <w:rPr>
                <w:rFonts w:hint="eastAsia"/>
                <w:color w:val="000000"/>
                <w:sz w:val="21"/>
                <w:szCs w:val="21"/>
              </w:rPr>
            </w:pPr>
            <w:r>
              <w:rPr>
                <w:rFonts w:hint="eastAsia"/>
                <w:color w:val="000000"/>
                <w:sz w:val="21"/>
                <w:szCs w:val="21"/>
                <w:lang w:val="en-US" w:eastAsia="zh-CN"/>
              </w:rPr>
              <w:t>小组合作梳理心理学实验流程，探索学习经典实验范式，锻炼实验设计思路。</w:t>
            </w:r>
          </w:p>
        </w:tc>
        <w:tc>
          <w:tcPr>
            <w:tcW w:w="2268" w:type="dxa"/>
            <w:tcBorders>
              <w:tl2br w:val="nil"/>
              <w:tr2bl w:val="nil"/>
            </w:tcBorders>
            <w:vAlign w:val="center"/>
          </w:tcPr>
          <w:p>
            <w:pPr>
              <w:widowControl w:val="0"/>
              <w:snapToGrid w:val="0"/>
              <w:jc w:val="center"/>
              <w:rPr>
                <w:rFonts w:hint="eastAsia"/>
                <w:kern w:val="2"/>
              </w:rPr>
            </w:pPr>
            <w:r>
              <w:rPr>
                <w:rFonts w:hint="eastAsia" w:ascii="Times New Roman" w:hAnsi="Times New Roman"/>
                <w:color w:val="000000"/>
                <w:sz w:val="21"/>
                <w:szCs w:val="21"/>
              </w:rPr>
              <w:t>课堂展示</w:t>
            </w:r>
          </w:p>
        </w:tc>
        <w:tc>
          <w:tcPr>
            <w:tcW w:w="1610" w:type="dxa"/>
            <w:tcBorders>
              <w:tl2br w:val="nil"/>
              <w:tr2bl w:val="nil"/>
            </w:tcBorders>
            <w:vAlign w:val="center"/>
          </w:tcPr>
          <w:p>
            <w:pPr>
              <w:widowControl w:val="0"/>
              <w:snapToGrid w:val="0"/>
              <w:jc w:val="center"/>
              <w:rPr>
                <w:rFonts w:hint="eastAsia"/>
                <w:kern w:val="2"/>
              </w:rPr>
            </w:pPr>
            <w:r>
              <w:rPr>
                <w:rFonts w:hint="eastAsia" w:ascii="Times New Roman" w:hAnsi="Times New Roman"/>
                <w:color w:val="000000"/>
                <w:sz w:val="21"/>
                <w:szCs w:val="21"/>
              </w:rPr>
              <w:t>15%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038" w:hRule="atLeast"/>
        </w:trPr>
        <w:tc>
          <w:tcPr>
            <w:tcW w:w="2093" w:type="dxa"/>
            <w:vMerge w:val="continue"/>
            <w:tcBorders>
              <w:tl2br w:val="nil"/>
              <w:tr2bl w:val="nil"/>
            </w:tcBorders>
            <w:vAlign w:val="center"/>
          </w:tcPr>
          <w:p>
            <w:pPr>
              <w:widowControl w:val="0"/>
              <w:spacing w:line="360" w:lineRule="auto"/>
              <w:jc w:val="center"/>
              <w:rPr>
                <w:rFonts w:hint="eastAsia"/>
                <w:b/>
                <w:bCs/>
                <w:color w:val="000000"/>
                <w:sz w:val="21"/>
                <w:szCs w:val="21"/>
              </w:rPr>
            </w:pPr>
          </w:p>
        </w:tc>
        <w:tc>
          <w:tcPr>
            <w:tcW w:w="2551" w:type="dxa"/>
            <w:tcBorders>
              <w:tl2br w:val="nil"/>
              <w:tr2bl w:val="nil"/>
            </w:tcBorders>
            <w:vAlign w:val="center"/>
          </w:tcPr>
          <w:p>
            <w:pPr>
              <w:widowControl w:val="0"/>
              <w:jc w:val="both"/>
              <w:rPr>
                <w:rFonts w:hint="eastAsia"/>
                <w:color w:val="000000"/>
                <w:sz w:val="21"/>
                <w:szCs w:val="21"/>
              </w:rPr>
            </w:pPr>
            <w:r>
              <w:rPr>
                <w:color w:val="000000"/>
                <w:sz w:val="21"/>
                <w:szCs w:val="21"/>
              </w:rPr>
              <w:t>将发展心理学理论与学前教育场景结合</w:t>
            </w:r>
            <w:r>
              <w:rPr>
                <w:rFonts w:hint="eastAsia"/>
                <w:color w:val="000000"/>
                <w:sz w:val="21"/>
                <w:szCs w:val="21"/>
              </w:rPr>
              <w:t>，</w:t>
            </w:r>
            <w:r>
              <w:rPr>
                <w:rFonts w:hint="eastAsia"/>
                <w:color w:val="000000"/>
                <w:sz w:val="21"/>
                <w:szCs w:val="21"/>
                <w:lang w:val="en-US" w:eastAsia="zh-CN"/>
              </w:rPr>
              <w:t>借用</w:t>
            </w:r>
            <w:r>
              <w:rPr>
                <w:color w:val="000000"/>
                <w:sz w:val="21"/>
                <w:szCs w:val="21"/>
              </w:rPr>
              <w:t>理论设计符合幼儿能力的游戏活动</w:t>
            </w:r>
            <w:r>
              <w:rPr>
                <w:rFonts w:hint="eastAsia"/>
                <w:color w:val="000000"/>
                <w:sz w:val="21"/>
                <w:szCs w:val="21"/>
                <w:lang w:eastAsia="zh-CN"/>
              </w:rPr>
              <w:t>。</w:t>
            </w:r>
          </w:p>
        </w:tc>
        <w:tc>
          <w:tcPr>
            <w:tcW w:w="2268" w:type="dxa"/>
            <w:tcBorders>
              <w:tl2br w:val="nil"/>
              <w:tr2bl w:val="nil"/>
            </w:tcBorders>
            <w:vAlign w:val="center"/>
          </w:tcPr>
          <w:p>
            <w:pPr>
              <w:widowControl w:val="0"/>
              <w:snapToGrid w:val="0"/>
              <w:jc w:val="center"/>
              <w:rPr>
                <w:rFonts w:hint="eastAsia"/>
                <w:kern w:val="2"/>
              </w:rPr>
            </w:pPr>
            <w:r>
              <w:rPr>
                <w:rFonts w:hint="eastAsia" w:ascii="Times New Roman" w:hAnsi="Times New Roman"/>
                <w:color w:val="000000"/>
                <w:sz w:val="21"/>
                <w:szCs w:val="21"/>
              </w:rPr>
              <w:t>课后作业</w:t>
            </w:r>
          </w:p>
        </w:tc>
        <w:tc>
          <w:tcPr>
            <w:tcW w:w="1610" w:type="dxa"/>
            <w:tcBorders>
              <w:tl2br w:val="nil"/>
              <w:tr2bl w:val="nil"/>
            </w:tcBorders>
            <w:vAlign w:val="center"/>
          </w:tcPr>
          <w:p>
            <w:pPr>
              <w:widowControl w:val="0"/>
              <w:snapToGrid w:val="0"/>
              <w:jc w:val="center"/>
              <w:rPr>
                <w:rFonts w:hint="eastAsia"/>
                <w:kern w:val="2"/>
              </w:rPr>
            </w:pPr>
            <w:r>
              <w:rPr>
                <w:rFonts w:hint="eastAsia" w:ascii="Times New Roman" w:hAnsi="Times New Roman"/>
                <w:color w:val="000000"/>
                <w:sz w:val="21"/>
                <w:szCs w:val="21"/>
              </w:rPr>
              <w:t>15%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038" w:hRule="atLeast"/>
        </w:trPr>
        <w:tc>
          <w:tcPr>
            <w:tcW w:w="2093" w:type="dxa"/>
            <w:tcBorders>
              <w:tl2br w:val="nil"/>
              <w:tr2bl w:val="nil"/>
            </w:tcBorders>
            <w:vAlign w:val="center"/>
          </w:tcPr>
          <w:p>
            <w:pPr>
              <w:widowControl w:val="0"/>
              <w:spacing w:line="360" w:lineRule="auto"/>
              <w:jc w:val="center"/>
              <w:rPr>
                <w:rFonts w:hint="eastAsia"/>
                <w:b/>
                <w:bCs/>
                <w:color w:val="000000"/>
                <w:sz w:val="21"/>
                <w:szCs w:val="21"/>
              </w:rPr>
            </w:pPr>
            <w:r>
              <w:rPr>
                <w:rFonts w:hint="eastAsia"/>
                <w:b/>
                <w:bCs/>
                <w:color w:val="000000"/>
                <w:sz w:val="21"/>
                <w:szCs w:val="21"/>
              </w:rPr>
              <w:t>目标3</w:t>
            </w:r>
          </w:p>
        </w:tc>
        <w:tc>
          <w:tcPr>
            <w:tcW w:w="2551" w:type="dxa"/>
            <w:tcBorders>
              <w:tl2br w:val="nil"/>
              <w:tr2bl w:val="nil"/>
            </w:tcBorders>
            <w:vAlign w:val="center"/>
          </w:tcPr>
          <w:p>
            <w:pPr>
              <w:widowControl w:val="0"/>
              <w:jc w:val="both"/>
              <w:rPr>
                <w:rFonts w:hint="eastAsia"/>
                <w:color w:val="000000"/>
                <w:sz w:val="21"/>
                <w:szCs w:val="21"/>
              </w:rPr>
            </w:pPr>
            <w:r>
              <w:rPr>
                <w:rFonts w:hint="eastAsia"/>
                <w:color w:val="000000"/>
                <w:sz w:val="21"/>
                <w:szCs w:val="21"/>
              </w:rPr>
              <w:t>考核学生日常课程出勤和表现情况</w:t>
            </w:r>
            <w:r>
              <w:rPr>
                <w:rFonts w:hint="eastAsia"/>
                <w:color w:val="000000"/>
                <w:sz w:val="21"/>
                <w:szCs w:val="21"/>
                <w:lang w:eastAsia="zh-CN"/>
              </w:rPr>
              <w:t>。</w:t>
            </w:r>
          </w:p>
        </w:tc>
        <w:tc>
          <w:tcPr>
            <w:tcW w:w="2268" w:type="dxa"/>
            <w:tcBorders>
              <w:tl2br w:val="nil"/>
              <w:tr2bl w:val="nil"/>
            </w:tcBorders>
            <w:vAlign w:val="center"/>
          </w:tcPr>
          <w:p>
            <w:pPr>
              <w:widowControl w:val="0"/>
              <w:snapToGrid w:val="0"/>
              <w:jc w:val="center"/>
              <w:rPr>
                <w:rFonts w:ascii="Times New Roman" w:hAnsi="Times New Roman"/>
                <w:color w:val="000000"/>
                <w:sz w:val="21"/>
                <w:szCs w:val="21"/>
              </w:rPr>
            </w:pPr>
            <w:r>
              <w:rPr>
                <w:rFonts w:hint="eastAsia" w:ascii="Times New Roman" w:hAnsi="Times New Roman"/>
                <w:color w:val="000000"/>
                <w:sz w:val="21"/>
                <w:szCs w:val="21"/>
              </w:rPr>
              <w:t>出勤和课堂表现情况</w:t>
            </w:r>
          </w:p>
        </w:tc>
        <w:tc>
          <w:tcPr>
            <w:tcW w:w="1610" w:type="dxa"/>
            <w:tcBorders>
              <w:tl2br w:val="nil"/>
              <w:tr2bl w:val="nil"/>
            </w:tcBorders>
            <w:vAlign w:val="center"/>
          </w:tcPr>
          <w:p>
            <w:pPr>
              <w:widowControl w:val="0"/>
              <w:snapToGrid w:val="0"/>
              <w:jc w:val="center"/>
              <w:rPr>
                <w:rFonts w:hint="eastAsia"/>
                <w:color w:val="000000"/>
                <w:sz w:val="21"/>
                <w:szCs w:val="21"/>
              </w:rPr>
            </w:pPr>
            <w:r>
              <w:rPr>
                <w:rFonts w:hint="eastAsia" w:ascii="Times New Roman" w:hAnsi="Times New Roman"/>
                <w:color w:val="000000"/>
                <w:sz w:val="21"/>
                <w:szCs w:val="21"/>
              </w:rPr>
              <w:t>10%</w:t>
            </w:r>
          </w:p>
        </w:tc>
      </w:tr>
      <w:bookmarkEnd w:id="11"/>
    </w:tbl>
    <w:p>
      <w:pPr>
        <w:pStyle w:val="9"/>
        <w:spacing w:before="326" w:beforeLines="100" w:after="163"/>
        <w:jc w:val="both"/>
        <w:rPr>
          <w:rFonts w:hint="eastAsia" w:ascii="黑体" w:hAnsi="宋体" w:eastAsia="黑体" w:cstheme="minorBidi"/>
          <w:b w:val="0"/>
          <w:kern w:val="2"/>
          <w:sz w:val="28"/>
          <w:szCs w:val="24"/>
          <w:lang w:val="en-US" w:eastAsia="zh-CN" w:bidi="ar-SA"/>
        </w:rPr>
      </w:pPr>
      <w:bookmarkStart w:id="14" w:name="_Hlk207184928"/>
      <w:r>
        <w:rPr>
          <w:rFonts w:hint="eastAsia" w:ascii="黑体" w:hAnsi="宋体" w:eastAsia="黑体" w:cstheme="minorBidi"/>
          <w:b w:val="0"/>
          <w:kern w:val="2"/>
          <w:sz w:val="28"/>
          <w:szCs w:val="24"/>
          <w:lang w:val="en-US" w:eastAsia="zh-CN" w:bidi="ar-SA"/>
        </w:rPr>
        <w:t>六、评价标准细则</w:t>
      </w:r>
    </w:p>
    <w:tbl>
      <w:tblPr>
        <w:tblStyle w:val="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055"/>
        <w:gridCol w:w="1360"/>
        <w:gridCol w:w="1457"/>
        <w:gridCol w:w="1344"/>
        <w:gridCol w:w="14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516" w:type="pct"/>
            <w:vMerge w:val="restart"/>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206" w:type="pct"/>
            <w:vAlign w:val="center"/>
          </w:tcPr>
          <w:p>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3277" w:type="pct"/>
            <w:gridSpan w:val="4"/>
            <w:vAlign w:val="center"/>
          </w:tcPr>
          <w:p>
            <w:pPr>
              <w:pStyle w:val="7"/>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516" w:type="pct"/>
            <w:vMerge w:val="continue"/>
          </w:tcPr>
          <w:p>
            <w:pPr>
              <w:pStyle w:val="7"/>
              <w:widowControl w:val="0"/>
              <w:jc w:val="both"/>
              <w:rPr>
                <w:rFonts w:hint="eastAsia" w:ascii="黑体" w:hAnsi="黑体"/>
                <w:bCs/>
                <w:sz w:val="21"/>
                <w:szCs w:val="21"/>
              </w:rPr>
            </w:pPr>
          </w:p>
        </w:tc>
        <w:tc>
          <w:tcPr>
            <w:tcW w:w="1206" w:type="pct"/>
          </w:tcPr>
          <w:p>
            <w:pPr>
              <w:pStyle w:val="7"/>
              <w:widowControl w:val="0"/>
              <w:jc w:val="both"/>
              <w:rPr>
                <w:rFonts w:hint="eastAsia" w:ascii="黑体" w:hAnsi="黑体"/>
                <w:bCs/>
                <w:sz w:val="21"/>
                <w:szCs w:val="21"/>
              </w:rPr>
            </w:pPr>
          </w:p>
        </w:tc>
        <w:tc>
          <w:tcPr>
            <w:tcW w:w="798" w:type="pct"/>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855" w:type="pct"/>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789" w:type="pct"/>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834" w:type="pct"/>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878"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2055" w:type="dxa"/>
            <w:vAlign w:val="top"/>
          </w:tcPr>
          <w:p>
            <w:pPr>
              <w:widowControl/>
              <w:jc w:val="left"/>
              <w:rPr>
                <w:rFonts w:ascii="Helvetica" w:hAnsi="Helvetica" w:cs="Helvetica" w:eastAsiaTheme="minorEastAsia"/>
                <w:color w:val="000000"/>
                <w:sz w:val="21"/>
                <w:szCs w:val="21"/>
              </w:rPr>
            </w:pPr>
            <w:r>
              <w:rPr>
                <w:rFonts w:ascii="Times New Roman" w:hAnsi="Times New Roman"/>
                <w:color w:val="000000"/>
                <w:sz w:val="21"/>
                <w:szCs w:val="21"/>
              </w:rPr>
              <w:t>期终考试采用闭卷纸笔测试，命题覆盖课程核心内容，以主观题（简答、论述、案例分析）为主，重点考查对学前儿童发展规律的理解及在教育实践中的应用能力，卷面成绩 100 分，按占比计入总评。</w:t>
            </w:r>
          </w:p>
        </w:tc>
        <w:tc>
          <w:tcPr>
            <w:tcW w:w="1360" w:type="dxa"/>
            <w:vAlign w:val="top"/>
          </w:tcPr>
          <w:p>
            <w:pPr>
              <w:pStyle w:val="8"/>
              <w:widowControl w:val="0"/>
              <w:jc w:val="both"/>
            </w:pPr>
            <w:r>
              <w:t xml:space="preserve">在试卷中，对 各知识单元的 </w:t>
            </w:r>
            <w:r>
              <w:rPr>
                <w:rFonts w:hint="eastAsia"/>
              </w:rPr>
              <w:t>理解、</w:t>
            </w:r>
            <w:r>
              <w:t>掌握与运用程 度全面达到</w:t>
            </w:r>
            <w:r>
              <w:rPr>
                <w:rFonts w:hint="eastAsia"/>
              </w:rPr>
              <w:t xml:space="preserve"> 预期目标</w:t>
            </w:r>
            <w:r>
              <w:t>， 错误率在 10% 以下。</w:t>
            </w:r>
          </w:p>
        </w:tc>
        <w:tc>
          <w:tcPr>
            <w:tcW w:w="1457" w:type="dxa"/>
            <w:vAlign w:val="top"/>
          </w:tcPr>
          <w:p>
            <w:pPr>
              <w:pStyle w:val="8"/>
              <w:widowControl w:val="0"/>
              <w:jc w:val="both"/>
            </w:pPr>
            <w:r>
              <w:t>在试卷中，对 各知识单元的 掌握与运用程 度较好达到预 期</w:t>
            </w:r>
            <w:r>
              <w:rPr>
                <w:rFonts w:hint="eastAsia"/>
              </w:rPr>
              <w:t>目标</w:t>
            </w:r>
            <w:r>
              <w:t>， 错误率在 20% 左右。</w:t>
            </w:r>
          </w:p>
        </w:tc>
        <w:tc>
          <w:tcPr>
            <w:tcW w:w="1344" w:type="dxa"/>
            <w:vAlign w:val="top"/>
          </w:tcPr>
          <w:p>
            <w:pPr>
              <w:pStyle w:val="8"/>
              <w:widowControl w:val="0"/>
              <w:jc w:val="both"/>
            </w:pPr>
            <w:r>
              <w:t>在试卷中，对 各知识单元的 掌握与运用程 度基本达到预 期</w:t>
            </w:r>
            <w:r>
              <w:rPr>
                <w:rFonts w:hint="eastAsia"/>
              </w:rPr>
              <w:t>目标</w:t>
            </w:r>
            <w:r>
              <w:t>， 错误率在 30% 左右。</w:t>
            </w:r>
          </w:p>
        </w:tc>
        <w:tc>
          <w:tcPr>
            <w:tcW w:w="1423" w:type="dxa"/>
            <w:vAlign w:val="top"/>
          </w:tcPr>
          <w:p>
            <w:pPr>
              <w:pStyle w:val="3"/>
              <w:widowControl/>
              <w:shd w:val="clear" w:color="auto" w:fill="FFFFFF"/>
              <w:jc w:val="both"/>
              <w:rPr>
                <w:rFonts w:hint="eastAsia"/>
                <w:sz w:val="21"/>
                <w:szCs w:val="21"/>
              </w:rPr>
            </w:pPr>
            <w:r>
              <w:rPr>
                <w:sz w:val="21"/>
                <w:szCs w:val="21"/>
              </w:rPr>
              <w:t xml:space="preserve">试卷中，对 各知识单元的 掌握与运用程 度达不到预期 </w:t>
            </w:r>
            <w:r>
              <w:rPr>
                <w:rFonts w:hint="eastAsia"/>
                <w:sz w:val="21"/>
                <w:szCs w:val="21"/>
              </w:rPr>
              <w:t>目标</w:t>
            </w:r>
            <w:r>
              <w:rPr>
                <w:sz w:val="21"/>
                <w:szCs w:val="21"/>
              </w:rPr>
              <w:t>，错 误率在 40%以 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878"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2055"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sz w:val="21"/>
                <w:szCs w:val="21"/>
              </w:rPr>
              <w:t>以小组为单位完成课堂展示，能准确梳理至少1个经典心理学实验的完整过程（含目的、变量、步骤、结果），无关键环节遗漏。满分 100 分，按占比计入总评。满分 100 分，按占比计入总评。</w:t>
            </w:r>
          </w:p>
        </w:tc>
        <w:tc>
          <w:tcPr>
            <w:tcW w:w="1360"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实验过程梳理精准全面，范式意义分析深刻，统计方法运用熟练，实验设计科学严谨，逻辑连贯且有创新点，无任何疏漏</w:t>
            </w:r>
          </w:p>
        </w:tc>
        <w:tc>
          <w:tcPr>
            <w:tcW w:w="1457"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实验过程梳理较完整，范式意义分析到位，基本统计方法运用正确，实验设计合理，逻辑清晰，仅少量细节需优化。</w:t>
            </w:r>
          </w:p>
        </w:tc>
        <w:tc>
          <w:tcPr>
            <w:tcW w:w="1344"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能梳理实验主要过程但有遗漏，范式意义分析浅显，统计方法运用偶有错误，实验设计存在漏洞，逻辑偶有混乱。</w:t>
            </w:r>
          </w:p>
        </w:tc>
        <w:tc>
          <w:tcPr>
            <w:tcW w:w="142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无法完整梳理实验过程，不能分析范式意义，统计方法不会运用，实验设计无可行思路，逻辑混乱且核心要点错误。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878"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2055"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能熟练运用至少 2 个发展心理学理论（如依恋理论、最近发展区理论），精准对接学前教育场景（幼儿分离焦虑、游戏活动设计）。</w:t>
            </w:r>
          </w:p>
        </w:tc>
        <w:tc>
          <w:tcPr>
            <w:tcW w:w="1360"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理论运用精准且深入，分离焦虑分类与安抚策略对应紧密，游戏活动设计完全契合幼儿能力，逻辑严谨，有创新性且可直接落地。</w:t>
            </w:r>
          </w:p>
        </w:tc>
        <w:tc>
          <w:tcPr>
            <w:tcW w:w="1457"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理论运用正确，分离焦虑分类清晰、安抚策略可行，游戏活动设计符合幼儿能力，逻辑连贯，仅少量细节（如策略适配性）需微调。</w:t>
            </w:r>
          </w:p>
        </w:tc>
        <w:tc>
          <w:tcPr>
            <w:tcW w:w="1344"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能运用理论但稍显生硬，分离焦虑分类有偏差或安抚策略笼统，游戏活动设计与幼儿能力匹配度低，逻辑偶有断层。</w:t>
            </w:r>
          </w:p>
        </w:tc>
        <w:tc>
          <w:tcPr>
            <w:tcW w:w="142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无法正确运用理论，分离焦虑分类错误、无有效安抚策略，游戏活动设计脱离幼儿能力，逻辑混乱，未解决实际问题。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878"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3</w:t>
            </w:r>
          </w:p>
        </w:tc>
        <w:tc>
          <w:tcPr>
            <w:tcW w:w="2055"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结合出勤情况（无故缺勤 1 次扣 10 分）、课堂纪律（是否专注参与）及互动表现（主动提问、回答问题、参与讨论次数）综合评分，满分 100 分，按占比计入总评。</w:t>
            </w:r>
          </w:p>
        </w:tc>
        <w:tc>
          <w:tcPr>
            <w:tcW w:w="1360"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全勤，课堂专注，主动参与互动 12 次以上，能提出有价值的观点。</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p>
        </w:tc>
        <w:tc>
          <w:tcPr>
            <w:tcW w:w="1457"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全勤，课堂专注，主动参与互动 10 次以上，能提出有价值的观点。</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p>
        </w:tc>
        <w:tc>
          <w:tcPr>
            <w:tcW w:w="1344"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无无故缺勤，课堂纪律良好，主动参与互动 5-9 次，能积极回应问题。</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p>
        </w:tc>
        <w:tc>
          <w:tcPr>
            <w:tcW w:w="142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rPr>
              <w:t>无故缺勤不超过 1 次，课堂基本遵守纪律，参与互动 2-4 次。</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p>
        </w:tc>
      </w:tr>
      <w:bookmarkEnd w:id="14"/>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E62F5"/>
    <w:multiLevelType w:val="singleLevel"/>
    <w:tmpl w:val="FF9E62F5"/>
    <w:lvl w:ilvl="0" w:tentative="0">
      <w:start w:val="3"/>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5FB3121"/>
    <w:rsid w:val="5E6E73E7"/>
    <w:rsid w:val="8AFFC76C"/>
    <w:rsid w:val="A5FB3121"/>
    <w:rsid w:val="FCBE8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Autospacing="1" w:afterAutospacing="1"/>
      <w:outlineLvl w:val="2"/>
    </w:pPr>
    <w:rPr>
      <w:rFonts w:hint="eastAsia" w:cs="Times New Roman"/>
      <w:b/>
      <w:bCs/>
      <w:sz w:val="27"/>
      <w:szCs w:val="27"/>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一级标题DG"/>
    <w:basedOn w:val="1"/>
    <w:qFormat/>
    <w:uiPriority w:val="0"/>
    <w:pPr>
      <w:spacing w:line="480" w:lineRule="auto"/>
      <w:outlineLvl w:val="0"/>
    </w:pPr>
    <w:rPr>
      <w:rFonts w:ascii="Arial" w:hAnsi="Arial" w:eastAsia="黑体"/>
      <w:sz w:val="28"/>
    </w:rPr>
  </w:style>
  <w:style w:type="paragraph" w:customStyle="1" w:styleId="8">
    <w:name w:val="表格正文DG"/>
    <w:basedOn w:val="1"/>
    <w:qFormat/>
    <w:uiPriority w:val="0"/>
    <w:pPr>
      <w:jc w:val="center"/>
    </w:pPr>
    <w:rPr>
      <w:rFonts w:ascii="Times New Roman" w:hAnsi="Times New Roman"/>
      <w:color w:val="000000"/>
      <w:sz w:val="21"/>
      <w:szCs w:val="21"/>
    </w:rPr>
  </w:style>
  <w:style w:type="paragraph" w:customStyle="1" w:styleId="9">
    <w:name w:val="二级标题DG"/>
    <w:basedOn w:val="3"/>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0">
    <w:name w:val="表格标题DG"/>
    <w:basedOn w:val="1"/>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2025-12-12T03:02:00Z</dcterms:created>
  <dc:creator>陈妍雯</dc:creator>
  <cp:lastModifiedBy>陈妍雯</cp:lastModifiedBy>
  <dcterms:modified xsi:type="dcterms:W3CDTF">2026-03-08T20:50:03Z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F11E28CCF963A48A7B70AD69A19A3F16_43</vt:lpwstr>
  </property>
</Properties>
</file>