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E90A">
      <w:pPr>
        <w:jc w:val="center"/>
        <w:rPr>
          <w:rFonts w:hint="eastAsia" w:ascii="Heiti SC Light" w:hAnsi="Heiti SC Light" w:eastAsia="Heiti SC Light" w:cs="Heiti SC Light"/>
          <w:bCs/>
          <w:sz w:val="32"/>
          <w:szCs w:val="32"/>
          <w:lang w:eastAsia="zh-CN"/>
        </w:rPr>
      </w:pPr>
      <w:r>
        <w:rPr>
          <w:rFonts w:hint="eastAsia" w:ascii="Heiti SC Light" w:hAnsi="Heiti SC Light" w:eastAsia="Heiti SC Light" w:cs="Heiti SC Light"/>
          <w:bCs/>
          <w:sz w:val="32"/>
          <w:szCs w:val="32"/>
        </w:rPr>
        <w:t>舞蹈</w:t>
      </w:r>
      <w:r>
        <w:rPr>
          <w:rFonts w:hint="eastAsia" w:ascii="Heiti SC Light" w:hAnsi="Heiti SC Light" w:eastAsia="Heiti SC Light" w:cs="Heiti SC Light"/>
          <w:bCs/>
          <w:sz w:val="32"/>
          <w:szCs w:val="32"/>
          <w:lang w:val="en-US" w:eastAsia="zh-CN"/>
        </w:rPr>
        <w:t>4</w:t>
      </w:r>
      <w:bookmarkStart w:id="6" w:name="_GoBack"/>
      <w:bookmarkEnd w:id="6"/>
      <w:r>
        <w:rPr>
          <w:rFonts w:hint="eastAsia" w:ascii="Heiti SC Light" w:hAnsi="Heiti SC Light" w:eastAsia="Heiti SC Light" w:cs="Heiti SC Light"/>
          <w:bCs/>
          <w:sz w:val="32"/>
          <w:szCs w:val="32"/>
        </w:rPr>
        <w:t>课程教学大纲</w:t>
      </w:r>
    </w:p>
    <w:p w14:paraId="0F778807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一、课程基本信息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EAD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CE4382B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CADEE">
            <w:pPr>
              <w:widowControl w:val="0"/>
              <w:jc w:val="lef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（中文）舞蹈</w:t>
            </w: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4B2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12765F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F8DF11D">
            <w:pPr>
              <w:widowControl w:val="0"/>
              <w:jc w:val="lef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（英文）Dance Basic Training </w:t>
            </w: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1D0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EFD282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B96B371">
            <w:pPr>
              <w:widowControl w:val="0"/>
              <w:jc w:val="center"/>
              <w:rPr>
                <w:rFonts w:hint="default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5012</w:t>
            </w:r>
          </w:p>
        </w:tc>
        <w:tc>
          <w:tcPr>
            <w:tcW w:w="2126" w:type="dxa"/>
            <w:gridSpan w:val="2"/>
            <w:vAlign w:val="center"/>
          </w:tcPr>
          <w:p w14:paraId="4728BDCB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CA4DB5A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0A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684B88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Heiti SC Light" w:hAnsi="Heiti SC Light" w:eastAsia="Heiti SC Light" w:cs="Heiti SC Light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566197F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7449DF9E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048011C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4171195F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0CD91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2C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774BCC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4E855381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0B7A33F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F8867FD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学前教育专业2023级</w:t>
            </w:r>
          </w:p>
        </w:tc>
      </w:tr>
      <w:tr w14:paraId="529C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EAC5A4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3AB0353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10857F9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7A617C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90F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D5CF1A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4EC926D7">
            <w:pPr>
              <w:widowControl w:val="0"/>
              <w:jc w:val="both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幼儿教师舞蹈基础》吴珺 史红茵 主编</w:t>
            </w:r>
          </w:p>
          <w:p w14:paraId="5C376790">
            <w:pPr>
              <w:widowControl w:val="0"/>
              <w:jc w:val="both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ISBN：9787313192967.上海交通大学出版社.20第2版。</w:t>
            </w:r>
          </w:p>
          <w:p w14:paraId="7EDEEE82">
            <w:pPr>
              <w:widowControl w:val="0"/>
              <w:jc w:val="both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3B21314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FF7AE35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FF4694B">
            <w:pPr>
              <w:widowControl w:val="0"/>
              <w:ind w:left="120" w:leftChars="50"/>
              <w:jc w:val="lef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DF3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D0392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72149E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lang w:val="en-US" w:eastAsia="zh-CN"/>
              </w:rPr>
              <w:t>舞蹈1 2135009，1学分</w:t>
            </w:r>
          </w:p>
          <w:p w14:paraId="00FF0B27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lang w:val="en-US" w:eastAsia="zh-CN"/>
              </w:rPr>
              <w:t>舞蹈2 2135010，1学分</w:t>
            </w:r>
          </w:p>
          <w:p w14:paraId="658B8EB2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lang w:val="en-US" w:eastAsia="zh-CN"/>
              </w:rPr>
              <w:t>舞蹈3 2135011，1学分</w:t>
            </w:r>
          </w:p>
        </w:tc>
      </w:tr>
      <w:tr w14:paraId="33AD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7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444E15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7418205"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本课程,集表演、创编、教学为一体材，整体共分为三个项目。每个项目都有具体、可观察、可测量的能力教学目标和知识教学目标; 每个项目包含了1-2个任务, 使学生每学习一个项目从一开始就有明确的目标, 从而有目标、有计划地完成项目所应具备的各项技能,有利于学生获得完成职业岗位实际工作任务所需要的知识、能力和素质。</w:t>
            </w:r>
          </w:p>
          <w:p w14:paraId="5D3F9B2E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</w:rPr>
            </w:pPr>
          </w:p>
        </w:tc>
      </w:tr>
      <w:tr w14:paraId="0ABE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4D4EEAD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64305DF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lang w:val="en-US" w:eastAsia="zh-CN"/>
              </w:rPr>
              <w:t>幼儿对周围生活的感受和理解不同于成人，表达自己认识和情感的方式也有别于成人，遵循幼儿的年龄特点和幼儿舞蹈创编的基本原则，选择适合幼儿的舞蹈主题及素材，创编贴近幼儿生活和能力水平的舞蹈作品，激发幼儿对舞蹈的学习兴趣和表演兴趣，培养幼儿欣赏美、感受美并通过肢体语言表达美的能力。</w:t>
            </w:r>
          </w:p>
          <w:p w14:paraId="1B5506A2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</w:rPr>
            </w:pPr>
          </w:p>
        </w:tc>
      </w:tr>
      <w:tr w14:paraId="57A0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F96477C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929325C">
            <w:pPr>
              <w:widowControl w:val="0"/>
              <w:jc w:val="righ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drawing>
                <wp:inline distT="0" distB="0" distL="114300" distR="114300">
                  <wp:extent cx="450850" cy="346710"/>
                  <wp:effectExtent l="0" t="0" r="6350" b="8890"/>
                  <wp:docPr id="1" name="图片 1" descr="WechatIMG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3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9A5F170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153EE05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2025.2.5</w:t>
            </w:r>
          </w:p>
        </w:tc>
      </w:tr>
      <w:tr w14:paraId="436B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529BED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BFB953C">
            <w:pPr>
              <w:widowControl w:val="0"/>
              <w:jc w:val="righ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8909615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F0F2C20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</w:p>
        </w:tc>
      </w:tr>
      <w:tr w14:paraId="6639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D041F1B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C61CD01">
            <w:pPr>
              <w:widowControl w:val="0"/>
              <w:jc w:val="right"/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CD3D90F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8E48FB">
            <w:pPr>
              <w:widowControl w:val="0"/>
              <w:jc w:val="center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</w:p>
        </w:tc>
      </w:tr>
    </w:tbl>
    <w:p w14:paraId="3B218498">
      <w:pPr>
        <w:spacing w:line="100" w:lineRule="exact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br w:type="page"/>
      </w:r>
    </w:p>
    <w:p w14:paraId="20A16678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二、课程目标与毕业要求</w:t>
      </w:r>
    </w:p>
    <w:p w14:paraId="3AE85352">
      <w:pPr>
        <w:pStyle w:val="17"/>
        <w:spacing w:before="163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F0BF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B0188D0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18271A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434CDD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7CC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1F5D3A5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813784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3B55A4D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将五大领域中健康、艺术知识合理应用于幼儿园综合活动中。</w:t>
            </w:r>
          </w:p>
        </w:tc>
      </w:tr>
      <w:tr w14:paraId="23CF5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B3C3A4F">
            <w:pPr>
              <w:pStyle w:val="14"/>
              <w:rPr>
                <w:rFonts w:hint="eastAsia" w:ascii="Heiti SC Light" w:hAnsi="Heiti SC Light" w:eastAsia="Heiti SC Light" w:cs="Heiti SC Light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B176187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B3DA274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舞蹈的实践教学：从简单的基本动作、小组合动作、步伐等入手，到逐步掌握复杂套路动作。</w:t>
            </w:r>
          </w:p>
        </w:tc>
      </w:tr>
      <w:tr w14:paraId="2E1F0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64D32C0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63FFCC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542A9D1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掌握舞蹈基础技能和身体素质，初步具备创编各类幼儿舞蹈的能力，并能够根据幼儿发展的实际水平指导舞蹈活动。</w:t>
            </w:r>
          </w:p>
        </w:tc>
      </w:tr>
      <w:tr w14:paraId="1E6D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4E913AC">
            <w:pPr>
              <w:pStyle w:val="14"/>
              <w:rPr>
                <w:rFonts w:hint="eastAsia" w:ascii="Heiti SC Light" w:hAnsi="Heiti SC Light" w:eastAsia="Heiti SC Light" w:cs="Heiti SC Light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D95EE8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0EB91A0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组织策划教学</w:t>
            </w: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  <w:lang w:val="en-US" w:eastAsia="zh-CN"/>
              </w:rPr>
              <w:t>期末汇演</w:t>
            </w: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，提高学生的团队合作学习的意识和能力</w:t>
            </w:r>
          </w:p>
        </w:tc>
      </w:tr>
      <w:tr w14:paraId="12F34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AF0E079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素养目标</w:t>
            </w:r>
          </w:p>
          <w:p w14:paraId="0B0F08BE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(含课程思政目标)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0655A7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FB59516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</w:rPr>
              <w:t>分组学习模式，提升学生的团结协作能力。</w:t>
            </w:r>
          </w:p>
        </w:tc>
      </w:tr>
      <w:tr w14:paraId="0A6A4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BA3419">
            <w:pPr>
              <w:pStyle w:val="14"/>
              <w:rPr>
                <w:rFonts w:hint="eastAsia" w:ascii="Heiti SC Light" w:hAnsi="Heiti SC Light" w:eastAsia="Heiti SC Light" w:cs="Heiti SC Light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FF18833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8AE5AF8">
            <w:pPr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  <w:lang w:val="en-US" w:eastAsia="zh-CN"/>
              </w:rPr>
              <w:t>启迪迪学生的智慧，陶冶学生的情操，使学生的身心得到健康的发展</w:t>
            </w:r>
          </w:p>
        </w:tc>
      </w:tr>
    </w:tbl>
    <w:p w14:paraId="68545107">
      <w:pPr>
        <w:pStyle w:val="17"/>
        <w:spacing w:before="163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（二）课程支撑的毕业要求</w:t>
      </w:r>
    </w:p>
    <w:tbl>
      <w:tblPr>
        <w:tblStyle w:val="8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CC8D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4E0B3C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  <w:t>LO2：教育情怀</w:t>
            </w:r>
          </w:p>
          <w:p w14:paraId="3A6C8E55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  <w:t>增强专业认同感和使命感，认同教师工作的意义和专业性，具有积极的情感、端正的态度、正确的价值观。</w:t>
            </w:r>
          </w:p>
          <w:p w14:paraId="6E2F5076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  <w:t>具有人文底蕴、生命关怀和科学精神。</w:t>
            </w:r>
          </w:p>
          <w:p w14:paraId="281289D3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  <w:t>践行幼儿为本和爱与自由理念，做幼儿健康成长的启蒙者和引路人。</w:t>
            </w:r>
          </w:p>
          <w:p w14:paraId="7F11F215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eastAsia="zh-CN"/>
              </w:rPr>
            </w:pPr>
          </w:p>
        </w:tc>
      </w:tr>
      <w:tr w14:paraId="7DB50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67CDAA62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LO4：保教能力</w:t>
            </w:r>
          </w:p>
          <w:p w14:paraId="0F2E9F60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熟悉健康、语言、社会、科学、艺术五大领域知识并能合理运用于综合活动中。</w:t>
            </w:r>
          </w:p>
          <w:p w14:paraId="135AEE04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具备以游戏为幼儿园基本活动的意识和能力，具备对幼儿园一日生活现场的观察、记录、分析的意识和能力。</w:t>
            </w:r>
          </w:p>
          <w:p w14:paraId="41FDFECB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以学习者为中心，根据幼儿身心发展规律和学习特点，整合各领域的内容，科学规划一日生活。</w:t>
            </w:r>
          </w:p>
          <w:p w14:paraId="76BF55F0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具备创设有准备的环境的意识和能力，具有实施融合教育的意识，有针对性地指导学习过程。</w:t>
            </w:r>
          </w:p>
          <w:p w14:paraId="3F205940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具有运用多种方法</w:t>
            </w: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评估并推进幼儿园活动的能力，具有运用多元视角和方法评估并支持儿童成长发展的能力。</w:t>
            </w:r>
          </w:p>
          <w:p w14:paraId="3BCD561B">
            <w:pPr>
              <w:widowControl w:val="0"/>
              <w:spacing w:after="0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 xml:space="preserve">    </w:t>
            </w:r>
          </w:p>
        </w:tc>
      </w:tr>
      <w:tr w14:paraId="7E2F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AA84A3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LO6：综合育人</w:t>
            </w:r>
          </w:p>
          <w:p w14:paraId="32C52A96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理解环境育人价值，理解园所文化和一日生活对幼儿发展的价值，通过环境影响感染幼儿，使其获得积极体验。</w:t>
            </w:r>
          </w:p>
          <w:p w14:paraId="24C5E1BE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综合利用幼儿园、家庭和社区各种资源全面育人。</w:t>
            </w:r>
          </w:p>
          <w:p w14:paraId="421FA693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富有爱心，懂得感恩，自觉传承和弘扬雷锋精神，具有服务社会的意愿和行动，积极参加志愿者服务。</w:t>
            </w:r>
          </w:p>
          <w:p w14:paraId="4CB8E32D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懂得审美、热爱劳动、为人热忱、身心健康、耐挫折，具有可持续发展的能力。</w:t>
            </w:r>
          </w:p>
          <w:p w14:paraId="176591BA">
            <w:pPr>
              <w:widowControl w:val="0"/>
              <w:spacing w:before="0" w:after="0" w:line="440" w:lineRule="exact"/>
              <w:ind w:left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</w:tr>
      <w:tr w14:paraId="0FA6F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1BE1F4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 xml:space="preserve">  LO10：交流合作</w:t>
            </w:r>
          </w:p>
          <w:p w14:paraId="672CED52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具有团队协作精神，认同学习共同体的价值。</w:t>
            </w:r>
          </w:p>
          <w:p w14:paraId="5E44448E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掌握沟通合作的技能。</w:t>
            </w:r>
          </w:p>
          <w:p w14:paraId="59863015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在集体活动中能主动担任自己的角色，与其他成员密切合作，善于自我管理和团队管理，共同完成任务。</w:t>
            </w:r>
          </w:p>
          <w:p w14:paraId="66E7FB9D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</w:tr>
    </w:tbl>
    <w:p w14:paraId="7D27E33F">
      <w:pPr>
        <w:pStyle w:val="17"/>
        <w:numPr>
          <w:ilvl w:val="0"/>
          <w:numId w:val="0"/>
        </w:numPr>
        <w:spacing w:before="163" w:beforeLines="50" w:after="163"/>
        <w:ind w:leftChars="0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  <w:lang w:val="en-US" w:eastAsia="zh-CN"/>
        </w:rPr>
        <w:t>（三）</w:t>
      </w:r>
      <w:r>
        <w:rPr>
          <w:rFonts w:hint="eastAsia" w:ascii="Heiti SC Light" w:hAnsi="Heiti SC Light" w:eastAsia="Heiti SC Light" w:cs="Heiti SC Light"/>
        </w:rPr>
        <w:t xml:space="preserve">毕业要求与课程目标的关系 </w:t>
      </w:r>
    </w:p>
    <w:tbl>
      <w:tblPr>
        <w:tblStyle w:val="7"/>
        <w:tblpPr w:leftFromText="180" w:rightFromText="180" w:vertAnchor="text" w:horzAnchor="page" w:tblpX="1798" w:tblpY="599"/>
        <w:tblOverlap w:val="never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1049"/>
        <w:gridCol w:w="539"/>
        <w:gridCol w:w="4763"/>
        <w:gridCol w:w="1348"/>
      </w:tblGrid>
      <w:tr w14:paraId="4399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AB0CC77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毕业要求</w:t>
            </w:r>
          </w:p>
        </w:tc>
        <w:tc>
          <w:tcPr>
            <w:tcW w:w="10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736AF3B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指标点</w:t>
            </w:r>
          </w:p>
        </w:tc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ADD4AC5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支撑度</w:t>
            </w: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0DEB401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000000" w:sz="12" w:space="0"/>
              <w:right w:val="single" w:color="auto" w:sz="12" w:space="0"/>
            </w:tcBorders>
            <w:vAlign w:val="center"/>
          </w:tcPr>
          <w:p w14:paraId="17C9D4C4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对指标点的贡献度</w:t>
            </w:r>
          </w:p>
        </w:tc>
      </w:tr>
      <w:tr w14:paraId="6DB2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46230A2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</w:pP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/>
              </w:rPr>
              <w:t>LO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02</w:t>
            </w:r>
          </w:p>
        </w:tc>
        <w:tc>
          <w:tcPr>
            <w:tcW w:w="10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CB426D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i w:val="0"/>
                <w:color w:val="000000"/>
                <w:sz w:val="21"/>
                <w:szCs w:val="21"/>
              </w:rPr>
              <w:t>②</w:t>
            </w:r>
          </w:p>
        </w:tc>
        <w:tc>
          <w:tcPr>
            <w:tcW w:w="53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7EDE64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M</w:t>
            </w: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7BD20B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1将五大领域中健康、艺术知识合理应用于幼儿园综合活动中。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72423B4B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50%</w:t>
            </w:r>
          </w:p>
        </w:tc>
      </w:tr>
      <w:tr w14:paraId="0770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0C292D">
            <w:pPr>
              <w:pStyle w:val="14"/>
              <w:rPr>
                <w:rFonts w:hint="eastAsia" w:ascii="Heiti SC Light" w:hAnsi="Heiti SC Light" w:eastAsia="Heiti SC Light" w:cs="Heiti SC Light"/>
                <w:b/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F74A0B6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029B13F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6A689C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2掌握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1CF2D9AA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50%</w:t>
            </w:r>
          </w:p>
        </w:tc>
      </w:tr>
      <w:tr w14:paraId="5BEC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59A6DE6">
            <w:pPr>
              <w:pStyle w:val="14"/>
              <w:jc w:val="center"/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268919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①</w:t>
            </w:r>
          </w:p>
        </w:tc>
        <w:tc>
          <w:tcPr>
            <w:tcW w:w="53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E5B518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H</w:t>
            </w: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7C18D4A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6启迪迪学生的智慧，陶冶学生的情操，使学生的身心得到健康的发展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229D66BC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25%</w:t>
            </w:r>
          </w:p>
        </w:tc>
      </w:tr>
      <w:tr w14:paraId="7005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AE4DA36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438D386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2391DC6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AC2DCB9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4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组织策划教学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期末汇演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，提高学生的团队合作学习的意识和能力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0C47C726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60%</w:t>
            </w:r>
          </w:p>
        </w:tc>
      </w:tr>
      <w:tr w14:paraId="6464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AB097AC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84DCB46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3525503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3BC1AC6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5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分组学习模式，提升学生的团结协作能力。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1138A485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15%</w:t>
            </w:r>
          </w:p>
        </w:tc>
      </w:tr>
      <w:tr w14:paraId="2155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tcBorders>
              <w:left w:val="single" w:color="auto" w:sz="12" w:space="0"/>
              <w:right w:val="single" w:color="000000" w:sz="12" w:space="0"/>
            </w:tcBorders>
            <w:shd w:val="clear" w:color="auto" w:fill="auto"/>
          </w:tcPr>
          <w:p w14:paraId="3963BD01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</w:p>
          <w:p w14:paraId="43DA0A9D">
            <w:pPr>
              <w:pStyle w:val="14"/>
              <w:jc w:val="center"/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832C939">
            <w:pPr>
              <w:pStyle w:val="14"/>
              <w:tabs>
                <w:tab w:val="left" w:pos="520"/>
              </w:tabs>
              <w:ind w:firstLine="210" w:firstLineChars="10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Cs/>
                <w:sz w:val="21"/>
                <w:szCs w:val="21"/>
                <w:lang w:val="en-US" w:eastAsia="zh-CN"/>
              </w:rPr>
              <w:t>④</w:t>
            </w:r>
          </w:p>
        </w:tc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978BDE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H</w:t>
            </w: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866F0BD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3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掌握舞蹈基础技能和身体素质，初步具备创编各类幼儿舞蹈的能力，并能够根据幼儿发展的实际水平指导舞蹈活动。</w:t>
            </w:r>
          </w:p>
        </w:tc>
        <w:tc>
          <w:tcPr>
            <w:tcW w:w="1348" w:type="dxa"/>
            <w:tcBorders>
              <w:left w:val="single" w:color="000000" w:sz="12" w:space="0"/>
              <w:right w:val="single" w:color="auto" w:sz="12" w:space="0"/>
            </w:tcBorders>
            <w:vAlign w:val="center"/>
          </w:tcPr>
          <w:p w14:paraId="526D6A9B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1AE5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</w:tcPr>
          <w:p w14:paraId="31F12052">
            <w:pPr>
              <w:pStyle w:val="14"/>
              <w:jc w:val="center"/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iti SC Light" w:hAnsi="Heiti SC Light" w:eastAsia="Heiti SC Light" w:cs="Heiti SC Light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FEFEE6B">
            <w:pPr>
              <w:pStyle w:val="14"/>
              <w:tabs>
                <w:tab w:val="left" w:pos="520"/>
              </w:tabs>
              <w:ind w:firstLine="210" w:firstLineChars="10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Heiti SC Light" w:cs="Calibri"/>
                <w:bCs/>
                <w:sz w:val="21"/>
                <w:szCs w:val="21"/>
                <w:lang w:val="en-US" w:eastAsia="zh-CN"/>
              </w:rPr>
              <w:t>①③</w:t>
            </w:r>
          </w:p>
        </w:tc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C944B3D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/>
              </w:rPr>
              <w:t>M</w:t>
            </w:r>
          </w:p>
        </w:tc>
        <w:tc>
          <w:tcPr>
            <w:tcW w:w="47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3D2EA8">
            <w:pPr>
              <w:pStyle w:val="14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4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组织策划教学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期末汇演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，提高学生的团队合作学习的意识和能力</w:t>
            </w:r>
          </w:p>
        </w:tc>
        <w:tc>
          <w:tcPr>
            <w:tcW w:w="1348" w:type="dxa"/>
            <w:tcBorders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829356">
            <w:pPr>
              <w:pStyle w:val="14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0A2B88EE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  <w:sz w:val="21"/>
          <w:szCs w:val="21"/>
        </w:rPr>
      </w:pPr>
    </w:p>
    <w:p w14:paraId="73C54474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  <w:sz w:val="21"/>
          <w:szCs w:val="21"/>
        </w:rPr>
      </w:pPr>
    </w:p>
    <w:p w14:paraId="6250E96D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  <w:sz w:val="21"/>
          <w:szCs w:val="21"/>
        </w:rPr>
        <w:t>三、课程内容与教学设计</w:t>
      </w:r>
    </w:p>
    <w:p w14:paraId="285E539B">
      <w:pPr>
        <w:pStyle w:val="17"/>
        <w:spacing w:before="81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（一）各教学单元预期学习成果与教学内容</w:t>
      </w:r>
    </w:p>
    <w:tbl>
      <w:tblPr>
        <w:tblStyle w:val="8"/>
        <w:tblW w:w="8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D18A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F2B3FA2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  <w:bCs/>
                <w:lang w:eastAsia="zh-CN"/>
              </w:rPr>
            </w:pPr>
            <w:bookmarkStart w:id="0" w:name="OLE_LINK6"/>
            <w:bookmarkStart w:id="1" w:name="OLE_LINK5"/>
          </w:p>
          <w:p w14:paraId="2E078B60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</w:rPr>
            </w:pPr>
          </w:p>
          <w:p w14:paraId="16983AEC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律动概念、特点创编原则</w:t>
            </w:r>
          </w:p>
          <w:p w14:paraId="3646317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律动音乐的选择与动作设计的配合，区分小、中、大班律动编创的动作数量</w:t>
            </w:r>
          </w:p>
          <w:p w14:paraId="10BA38C1">
            <w:pPr>
              <w:widowControl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能力要求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：可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明确节奏律动、模仿律动和综合律动的特点</w:t>
            </w:r>
          </w:p>
          <w:p w14:paraId="36E9799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完成设定目标、选择音乐、编创动作，动作应突出音乐强弱层次，遵循人体的运动规律，并连贯顺畅，易于表现</w:t>
            </w:r>
          </w:p>
          <w:p w14:paraId="65DBB117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</w:pPr>
          </w:p>
          <w:p w14:paraId="18D2BABD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单元——歌表演概念、特点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创编原则</w:t>
            </w:r>
          </w:p>
          <w:p w14:paraId="07DBD8AF">
            <w:pPr>
              <w:widowControl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掌握歌表演的特点</w:t>
            </w:r>
          </w:p>
          <w:p w14:paraId="621C3FE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能力要求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能够领悟歌表演的特点并对其进行舞蹈编创</w:t>
            </w:r>
          </w:p>
          <w:p w14:paraId="356010C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歌表演的歌曲选择必须符合幼儿年龄特点，富有童趣是首要条件</w:t>
            </w:r>
          </w:p>
          <w:p w14:paraId="32C164E5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</w:p>
          <w:p w14:paraId="554EEFE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概念、特点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创编原则</w:t>
            </w:r>
          </w:p>
          <w:p w14:paraId="7C5B2B9F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集体舞的特点、明确集体舞蹈主要形式</w:t>
            </w:r>
          </w:p>
          <w:p w14:paraId="5974EAC0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能力要求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能够根据人数进行队形的变化并使用舞蹈动作进行连接</w:t>
            </w:r>
          </w:p>
          <w:p w14:paraId="09D87C9E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集体舞中队形的变换及舞蹈调度的变换</w:t>
            </w:r>
          </w:p>
          <w:p w14:paraId="1C9D11B4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</w:p>
          <w:p w14:paraId="42B8393C">
            <w:pPr>
              <w:widowControl/>
              <w:tabs>
                <w:tab w:val="left" w:pos="3089"/>
              </w:tabs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第四单元——音乐游戏概念、特点及创编原则</w:t>
            </w:r>
          </w:p>
          <w:p w14:paraId="43976D45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找到与幼儿日常生活中熟悉的游戏并与某音乐相联系。</w:t>
            </w:r>
          </w:p>
          <w:p w14:paraId="4424D9EC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能力要求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音乐游戏具有一定的灵活性，注重动作设计的实用性，创造性，体现游戏内容</w:t>
            </w:r>
          </w:p>
          <w:p w14:paraId="2BC88BE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音乐游戏中舞蹈动作创造性</w:t>
            </w:r>
          </w:p>
          <w:p w14:paraId="41ED3538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</w:p>
          <w:p w14:paraId="2F3B58B3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单元——幼儿表演性集体舞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叙事性与情绪性舞蹈的概念、特点创编原则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作品赏析</w:t>
            </w:r>
          </w:p>
          <w:p w14:paraId="7FF1BE63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幼儿表演性集体舞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叙事性与情绪性舞蹈的概念、特点创编原则</w:t>
            </w:r>
          </w:p>
          <w:p w14:paraId="60F27584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能力要求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：能够自行寻找素材，深度挖掘内容中的叙事性与情绪性并提炼出舞蹈动作动机，完成编创</w:t>
            </w:r>
          </w:p>
          <w:p w14:paraId="09431A30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：能够自行寻找素材，深度挖掘内容中的叙事性与情绪性并提炼出舞蹈动作动机，完成编创</w:t>
            </w:r>
          </w:p>
          <w:p w14:paraId="3232659A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</w:rPr>
            </w:pPr>
          </w:p>
        </w:tc>
      </w:tr>
      <w:bookmarkEnd w:id="0"/>
      <w:bookmarkEnd w:id="1"/>
    </w:tbl>
    <w:p w14:paraId="743327AF">
      <w:pPr>
        <w:pStyle w:val="17"/>
        <w:spacing w:before="81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（二）教学单元对课程目标的支撑关系</w:t>
      </w:r>
    </w:p>
    <w:tbl>
      <w:tblPr>
        <w:tblStyle w:val="7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98C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983E922">
            <w:pPr>
              <w:pStyle w:val="13"/>
              <w:ind w:firstLine="489"/>
              <w:jc w:val="righ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课程目标</w:t>
            </w:r>
          </w:p>
          <w:p w14:paraId="765A0B85">
            <w:pPr>
              <w:pStyle w:val="13"/>
              <w:ind w:right="210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  <w:p w14:paraId="49FD6723">
            <w:pPr>
              <w:pStyle w:val="13"/>
              <w:ind w:right="210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B3E1A48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36E3550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6443E4E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3B7081C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3E1465D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2B0C87">
            <w:pPr>
              <w:pStyle w:val="13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6</w:t>
            </w:r>
          </w:p>
        </w:tc>
      </w:tr>
      <w:tr w14:paraId="3686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12FDADC">
            <w:pPr>
              <w:widowControl/>
              <w:spacing w:line="276" w:lineRule="auto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</w:rPr>
            </w:pPr>
          </w:p>
          <w:p w14:paraId="6BB9189D">
            <w:pPr>
              <w:widowControl/>
              <w:spacing w:line="276" w:lineRule="auto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律动概念、特点创编原则</w:t>
            </w:r>
          </w:p>
          <w:p w14:paraId="7D0BD42E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38667D47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vAlign w:val="center"/>
          </w:tcPr>
          <w:p w14:paraId="1D7F7B06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vAlign w:val="center"/>
          </w:tcPr>
          <w:p w14:paraId="17382858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vAlign w:val="center"/>
          </w:tcPr>
          <w:p w14:paraId="049F2443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vAlign w:val="center"/>
          </w:tcPr>
          <w:p w14:paraId="71DFA9DB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2A861D4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</w:tr>
      <w:tr w14:paraId="602A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757A42C">
            <w:pPr>
              <w:widowControl/>
              <w:spacing w:line="276" w:lineRule="auto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单元——歌表演概念、特点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创编原则</w:t>
            </w:r>
          </w:p>
          <w:p w14:paraId="0AD1DEE9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457DEEA4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94A5BA4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vAlign w:val="center"/>
          </w:tcPr>
          <w:p w14:paraId="559BFFCB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vAlign w:val="center"/>
          </w:tcPr>
          <w:p w14:paraId="6EE11FCF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1AB836E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358B9DC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</w:tr>
      <w:tr w14:paraId="63EB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4686B4">
            <w:pPr>
              <w:widowControl/>
              <w:spacing w:line="276" w:lineRule="auto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概念、特点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创编原则</w:t>
            </w:r>
          </w:p>
          <w:p w14:paraId="6CAE3CA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F973C46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52AF1DD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3B07592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CDE6E71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DCF673F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4667D5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</w:tr>
      <w:tr w14:paraId="7645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vAlign w:val="center"/>
          </w:tcPr>
          <w:p w14:paraId="4E7D07F1">
            <w:pPr>
              <w:widowControl/>
              <w:tabs>
                <w:tab w:val="left" w:pos="3089"/>
              </w:tabs>
              <w:spacing w:line="276" w:lineRule="auto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第四单元——音乐游戏概念、特点及创编原则</w:t>
            </w:r>
          </w:p>
          <w:p w14:paraId="5939F6B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</w:tcPr>
          <w:p w14:paraId="24DCE7CF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528A599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vAlign w:val="center"/>
          </w:tcPr>
          <w:p w14:paraId="403BAE72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vAlign w:val="center"/>
          </w:tcPr>
          <w:p w14:paraId="66058997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vAlign w:val="center"/>
          </w:tcPr>
          <w:p w14:paraId="7E3FA6C3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</w:tcPr>
          <w:p w14:paraId="02547DE4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</w:tr>
      <w:tr w14:paraId="6630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vAlign w:val="center"/>
          </w:tcPr>
          <w:p w14:paraId="397DDEB4">
            <w:pPr>
              <w:widowControl/>
              <w:spacing w:line="276" w:lineRule="auto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单元——幼儿表演性集体舞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叙事性与情绪性舞蹈的概念、特点创编原则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作品赏析</w:t>
            </w:r>
          </w:p>
          <w:p w14:paraId="6D3F6697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</w:tcPr>
          <w:p w14:paraId="42D3905D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7B22083B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  <w:vAlign w:val="center"/>
          </w:tcPr>
          <w:p w14:paraId="274C4276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099" w:type="dxa"/>
            <w:vAlign w:val="center"/>
          </w:tcPr>
          <w:p w14:paraId="123AB575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vAlign w:val="center"/>
          </w:tcPr>
          <w:p w14:paraId="69E22AAC">
            <w:pPr>
              <w:pStyle w:val="14"/>
              <w:rPr>
                <w:rFonts w:hint="eastAsia" w:ascii="Heiti SC Light" w:hAnsi="Heiti SC Light" w:eastAsia="Heiti SC Light" w:cs="Heiti SC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√</w:t>
            </w:r>
          </w:p>
        </w:tc>
        <w:tc>
          <w:tcPr>
            <w:tcW w:w="1100" w:type="dxa"/>
          </w:tcPr>
          <w:p w14:paraId="19B2A372">
            <w:pPr>
              <w:pStyle w:val="14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</w:p>
        </w:tc>
      </w:tr>
    </w:tbl>
    <w:p w14:paraId="0E17203F">
      <w:pPr>
        <w:pStyle w:val="17"/>
        <w:spacing w:before="326" w:beforeLines="100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（三）课程教学方法与学时分配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3C1A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8BE6A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2775FD7C">
            <w:pPr>
              <w:pStyle w:val="13"/>
              <w:widowControl w:val="0"/>
              <w:rPr>
                <w:rFonts w:hint="eastAsia" w:ascii="Heiti SC Light" w:hAnsi="Heiti SC Light" w:eastAsia="Heiti SC Light" w:cs="Heiti SC Light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1C65932">
            <w:pPr>
              <w:pStyle w:val="13"/>
              <w:widowControl w:val="0"/>
              <w:rPr>
                <w:rFonts w:hint="eastAsia" w:ascii="Heiti SC Light" w:hAnsi="Heiti SC Light" w:eastAsia="Heiti SC Light" w:cs="Heiti SC Light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250983">
            <w:pPr>
              <w:pStyle w:val="13"/>
              <w:widowControl w:val="0"/>
              <w:rPr>
                <w:rFonts w:hint="eastAsia" w:ascii="Heiti SC Light" w:hAnsi="Heiti SC Light" w:eastAsia="Heiti SC Light" w:cs="Heiti SC Light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Cs w:val="21"/>
              </w:rPr>
              <w:t>学时</w:t>
            </w:r>
            <w:r>
              <w:rPr>
                <w:rFonts w:hint="eastAsia" w:ascii="Heiti SC Light" w:hAnsi="Heiti SC Light" w:eastAsia="Heiti SC Light" w:cs="Heiti SC Light"/>
                <w:bCs w:val="0"/>
                <w:szCs w:val="21"/>
              </w:rPr>
              <w:t>分配</w:t>
            </w:r>
          </w:p>
        </w:tc>
      </w:tr>
      <w:tr w14:paraId="0E82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5B035CF7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319DE2F3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CC06973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C04B0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B20270E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9BF45F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小计</w:t>
            </w:r>
          </w:p>
        </w:tc>
      </w:tr>
      <w:tr w14:paraId="608F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854B4A6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</w:rPr>
            </w:pPr>
          </w:p>
          <w:p w14:paraId="34CAA287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律动概念、特点创编原则</w:t>
            </w:r>
          </w:p>
          <w:p w14:paraId="774959A8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 w14:paraId="1DEF9FC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0A7D1721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5E09669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1F9FD836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F2D553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5D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94E5B01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单元——歌表演概念、特点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b w:val="0"/>
                <w:bCs w:val="0"/>
                <w:sz w:val="21"/>
                <w:szCs w:val="21"/>
              </w:rPr>
              <w:t>创编原则</w:t>
            </w:r>
          </w:p>
          <w:p w14:paraId="4520888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 w14:paraId="653CE9E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2B74F0F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BCBEBC8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69" w:type="dxa"/>
            <w:vAlign w:val="center"/>
          </w:tcPr>
          <w:p w14:paraId="6744E9F6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5E2A7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3.5</w:t>
            </w:r>
          </w:p>
        </w:tc>
      </w:tr>
      <w:tr w14:paraId="6308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65EFE00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概念、特点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创编原则</w:t>
            </w:r>
          </w:p>
          <w:p w14:paraId="7F2CFE9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 w14:paraId="13DF35F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407CE64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36CF6AA1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69" w:type="dxa"/>
            <w:vAlign w:val="center"/>
          </w:tcPr>
          <w:p w14:paraId="6E4E073F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29FB60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2.5</w:t>
            </w:r>
          </w:p>
        </w:tc>
      </w:tr>
      <w:tr w14:paraId="1DCC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30D5FAE">
            <w:pPr>
              <w:widowControl/>
              <w:tabs>
                <w:tab w:val="left" w:pos="3089"/>
              </w:tabs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第四单元——音乐游戏概念、特点及创编原则</w:t>
            </w:r>
          </w:p>
          <w:p w14:paraId="477DD759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 w14:paraId="6CFC3BB6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2D3E3438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123C30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7993D7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79A3F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508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C124A91">
            <w:pPr>
              <w:widowControl/>
              <w:spacing w:line="276" w:lineRule="auto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第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单元——幼儿表演性集体舞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叙事性与情绪性舞蹈的概念、特点创编原则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Heiti SC Light" w:hAnsi="Heiti SC Light" w:eastAsia="Heiti SC Light" w:cs="Heiti SC Light"/>
                <w:sz w:val="21"/>
                <w:szCs w:val="21"/>
              </w:rPr>
              <w:t>作品赏析</w:t>
            </w:r>
          </w:p>
          <w:p w14:paraId="350F7D5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 w14:paraId="2FDC0CD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543DC16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C9F7013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C53267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FDC572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3EE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F6B0EA">
            <w:pPr>
              <w:pStyle w:val="13"/>
              <w:widowControl w:val="0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7BB630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926D9A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2CF7BA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42FB1A12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bookmarkStart w:id="2" w:name="OLE_LINK1"/>
      <w:bookmarkStart w:id="3" w:name="OLE_LINK2"/>
    </w:p>
    <w:p w14:paraId="5F61BBA5">
      <w:pPr>
        <w:pStyle w:val="17"/>
        <w:spacing w:before="326" w:beforeLines="100" w:after="163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  <w:color w:val="auto"/>
          <w:lang w:eastAsia="zh-CN"/>
        </w:rPr>
        <w:t>（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四）</w:t>
      </w:r>
      <w:r>
        <w:rPr>
          <w:rFonts w:hint="eastAsia" w:ascii="Heiti SC Light" w:hAnsi="Heiti SC Light" w:eastAsia="Heiti SC Light" w:cs="Heiti SC Light"/>
        </w:rPr>
        <w:t>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293B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1D42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75FC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实验项目名称</w:t>
            </w:r>
          </w:p>
        </w:tc>
        <w:tc>
          <w:tcPr>
            <w:tcW w:w="4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7FDB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目标要求与主要内容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1CB1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实验</w:t>
            </w:r>
          </w:p>
          <w:p w14:paraId="05DBE8A5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F16BE4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实验</w:t>
            </w:r>
          </w:p>
          <w:p w14:paraId="672F5F21">
            <w:pPr>
              <w:pStyle w:val="13"/>
              <w:rPr>
                <w:rFonts w:hint="eastAsia" w:ascii="Heiti SC Light" w:hAnsi="Heiti SC Light" w:eastAsia="Heiti SC Light" w:cs="Heiti SC Light"/>
                <w:szCs w:val="16"/>
              </w:rPr>
            </w:pPr>
            <w:r>
              <w:rPr>
                <w:rFonts w:hint="eastAsia" w:ascii="Heiti SC Light" w:hAnsi="Heiti SC Light" w:eastAsia="Heiti SC Light" w:cs="Heiti SC Light"/>
                <w:szCs w:val="16"/>
              </w:rPr>
              <w:t>类型</w:t>
            </w:r>
          </w:p>
        </w:tc>
      </w:tr>
      <w:tr w14:paraId="1575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48F2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57D2">
            <w:pPr>
              <w:snapToGrid w:val="0"/>
              <w:spacing w:beforeLines="50" w:afterLines="50" w:line="288" w:lineRule="auto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舞蹈展示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04DC">
            <w:pPr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律动舞蹈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4C7F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F17FEE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6F28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3432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E0AF">
            <w:pPr>
              <w:snapToGrid w:val="0"/>
              <w:spacing w:beforeLines="50" w:afterLines="50" w:line="288" w:lineRule="auto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舞蹈展示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466B">
            <w:pPr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歌表演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990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5E1ABA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2F42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A249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B435">
            <w:pPr>
              <w:snapToGrid w:val="0"/>
              <w:spacing w:beforeLines="50" w:afterLines="50" w:line="288" w:lineRule="auto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舞蹈展示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4A53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集体舞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26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DFECA6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5C49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6B0D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93DD">
            <w:pPr>
              <w:snapToGrid w:val="0"/>
              <w:spacing w:beforeLines="50" w:afterLines="50" w:line="288" w:lineRule="auto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舞蹈展示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96B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音乐游戏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0432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E8929C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7691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F0D3">
            <w:pPr>
              <w:widowControl w:val="0"/>
              <w:snapToGrid w:val="0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912D">
            <w:pPr>
              <w:snapToGrid w:val="0"/>
              <w:spacing w:beforeLines="50" w:afterLines="50" w:line="288" w:lineRule="auto"/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舞蹈展示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B921">
            <w:pPr>
              <w:jc w:val="left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舞蹈创编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DE40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55139F">
            <w:pPr>
              <w:snapToGrid w:val="0"/>
              <w:spacing w:beforeLines="50" w:afterLines="50" w:line="288" w:lineRule="auto"/>
              <w:jc w:val="center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7813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41298">
            <w:pPr>
              <w:pStyle w:val="13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实验类型：①演示型  ②验证型  ③设计型  ④综合型</w:t>
            </w:r>
          </w:p>
        </w:tc>
      </w:tr>
    </w:tbl>
    <w:p w14:paraId="064EA653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四、课程思政教学设计</w:t>
      </w:r>
    </w:p>
    <w:bookmarkEnd w:id="2"/>
    <w:bookmarkEnd w:id="3"/>
    <w:tbl>
      <w:tblPr>
        <w:tblStyle w:val="8"/>
        <w:tblW w:w="84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DE9A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76" w:type="dxa"/>
            <w:vAlign w:val="center"/>
          </w:tcPr>
          <w:p w14:paraId="7E617A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right="0" w:firstLine="420" w:firstLineChars="200"/>
              <w:jc w:val="both"/>
              <w:rPr>
                <w:rFonts w:hint="eastAsia" w:ascii="Heiti SC Light" w:hAnsi="Heiti SC Light" w:eastAsia="Heiti SC Light" w:cs="Heiti SC Light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kern w:val="2"/>
                <w:sz w:val="21"/>
                <w:szCs w:val="21"/>
                <w:lang w:val="en-US" w:eastAsia="zh-CN" w:bidi="ar-SA"/>
              </w:rPr>
              <w:t>课程围绕立德树人根本任务，构建价值、情感、知识、能力“四位一体”课程思政新模式</w:t>
            </w:r>
            <w:r>
              <w:rPr>
                <w:rFonts w:hint="eastAsia" w:ascii="Heiti SC Light" w:hAnsi="Heiti SC Light" w:eastAsia="Heiti SC Light" w:cs="Heiti SC Light"/>
                <w:kern w:val="2"/>
                <w:sz w:val="21"/>
                <w:szCs w:val="21"/>
                <w:lang w:val="zh-CN" w:eastAsia="zh-CN" w:bidi="ar-SA"/>
              </w:rPr>
              <w:t>。课程以舞蹈艺术综合表现与创造为中心任务，旨在发展学前教育专业学生的艺术专项能力。</w:t>
            </w:r>
            <w:r>
              <w:rPr>
                <w:rFonts w:hint="eastAsia" w:ascii="Heiti SC Light" w:hAnsi="Heiti SC Light" w:eastAsia="Heiti SC Light" w:cs="Heiti SC Light"/>
                <w:kern w:val="2"/>
                <w:sz w:val="21"/>
                <w:szCs w:val="21"/>
                <w:lang w:val="en-US" w:eastAsia="zh-CN" w:bidi="ar-SA"/>
              </w:rPr>
              <w:t>培养学生专业精神以及运用马克思主义观点方法认识问题、分析问题和解决问题的能力。课程通过深度挖掘思政元素，精心设计教学方案，不断提升思想引领能力及审美能力。</w:t>
            </w:r>
          </w:p>
          <w:p w14:paraId="01B1A554">
            <w:pPr>
              <w:pStyle w:val="14"/>
              <w:widowControl w:val="0"/>
              <w:jc w:val="left"/>
              <w:rPr>
                <w:rFonts w:hint="eastAsia" w:ascii="Heiti SC Light" w:hAnsi="Heiti SC Light" w:eastAsia="Heiti SC Light" w:cs="Heiti SC Light"/>
              </w:rPr>
            </w:pPr>
          </w:p>
        </w:tc>
      </w:tr>
    </w:tbl>
    <w:p w14:paraId="6E601FBF">
      <w:pPr>
        <w:pStyle w:val="16"/>
        <w:spacing w:before="326" w:beforeLines="100" w:line="360" w:lineRule="auto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1A1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449B6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4907062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D8623E8">
            <w:pPr>
              <w:pStyle w:val="16"/>
              <w:widowControl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C3161E6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0BEF8C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合计</w:t>
            </w:r>
          </w:p>
        </w:tc>
      </w:tr>
      <w:tr w14:paraId="6159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08D204F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4840EB2">
            <w:pPr>
              <w:pStyle w:val="16"/>
              <w:widowControl w:val="0"/>
              <w:jc w:val="both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1EA7C0A">
            <w:pPr>
              <w:pStyle w:val="16"/>
              <w:widowControl w:val="0"/>
              <w:jc w:val="both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F1EED98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EBD89A1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F562A17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44B08D2D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FE84384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08A2043">
            <w:pPr>
              <w:pStyle w:val="16"/>
              <w:widowControl w:val="0"/>
              <w:tabs>
                <w:tab w:val="left" w:pos="355"/>
              </w:tabs>
              <w:spacing w:line="240" w:lineRule="auto"/>
              <w:jc w:val="left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7FF6455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</w:tr>
      <w:tr w14:paraId="0D27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E6D1CF4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02E192C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40</w:t>
            </w:r>
            <w:r>
              <w:rPr>
                <w:rFonts w:hint="eastAsia" w:ascii="Heiti SC Light" w:hAnsi="Heiti SC Light" w:eastAsia="Heiti SC Light" w:cs="Heiti SC Light"/>
                <w:sz w:val="20"/>
                <w:szCs w:val="24"/>
                <w:lang w:val="en-US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8174112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B119F7">
            <w:pPr>
              <w:pStyle w:val="14"/>
              <w:widowControl w:val="0"/>
              <w:jc w:val="both"/>
              <w:rPr>
                <w:rFonts w:hint="default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0CBADBD0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12" w:type="dxa"/>
            <w:vAlign w:val="center"/>
          </w:tcPr>
          <w:p w14:paraId="384D56A5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668D381C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12" w:type="dxa"/>
            <w:vAlign w:val="center"/>
          </w:tcPr>
          <w:p w14:paraId="371AB121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12" w:type="dxa"/>
            <w:vAlign w:val="center"/>
          </w:tcPr>
          <w:p w14:paraId="361A3EF0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1F7AA0C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100</w:t>
            </w:r>
          </w:p>
        </w:tc>
      </w:tr>
      <w:tr w14:paraId="7149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EB33AE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C408FB9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20</w:t>
            </w:r>
            <w:r>
              <w:rPr>
                <w:rFonts w:hint="eastAsia" w:ascii="Heiti SC Light" w:hAnsi="Heiti SC Light" w:eastAsia="Heiti SC Light" w:cs="Heiti SC Light"/>
                <w:sz w:val="20"/>
                <w:szCs w:val="24"/>
                <w:lang w:val="en-US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5AA5E4F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课堂表现（</w:t>
            </w:r>
            <w:r>
              <w:rPr>
                <w:rFonts w:hint="eastAsia" w:ascii="Heiti SC Light" w:hAnsi="Heiti SC Light" w:eastAsia="Heiti SC Light" w:cs="Heiti SC Light"/>
                <w:sz w:val="20"/>
                <w:lang w:val="zh-TW"/>
              </w:rPr>
              <w:t>考勤、</w:t>
            </w:r>
            <w:r>
              <w:rPr>
                <w:rFonts w:hint="eastAsia" w:ascii="Heiti SC Light" w:hAnsi="Heiti SC Light" w:eastAsia="Heiti SC Light" w:cs="Heiti SC Light"/>
                <w:sz w:val="20"/>
                <w:lang w:val="en-US" w:eastAsia="zh-Hans"/>
              </w:rPr>
              <w:t>体重</w:t>
            </w:r>
            <w:r>
              <w:rPr>
                <w:rFonts w:hint="eastAsia" w:ascii="Heiti SC Light" w:hAnsi="Heiti SC Light" w:eastAsia="Heiti SC Light" w:cs="Heiti SC Light"/>
                <w:sz w:val="20"/>
                <w:lang w:eastAsia="zh-Hans"/>
              </w:rPr>
              <w:t>、</w:t>
            </w:r>
            <w:r>
              <w:rPr>
                <w:rFonts w:hint="eastAsia" w:ascii="Heiti SC Light" w:hAnsi="Heiti SC Light" w:eastAsia="Heiti SC Light" w:cs="Heiti SC Light"/>
                <w:sz w:val="20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D3AF1E9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vAlign w:val="center"/>
          </w:tcPr>
          <w:p w14:paraId="09D7224E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45D40121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04DBE94B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12" w:type="dxa"/>
            <w:vAlign w:val="center"/>
          </w:tcPr>
          <w:p w14:paraId="71B054F0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12" w:type="dxa"/>
            <w:vAlign w:val="center"/>
          </w:tcPr>
          <w:p w14:paraId="700B1509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4A8868F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100</w:t>
            </w:r>
          </w:p>
        </w:tc>
      </w:tr>
      <w:tr w14:paraId="744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BE6BC8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73283EB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20</w:t>
            </w:r>
            <w:r>
              <w:rPr>
                <w:rFonts w:hint="eastAsia" w:ascii="Heiti SC Light" w:hAnsi="Heiti SC Light" w:eastAsia="Heiti SC Light" w:cs="Heiti SC Light"/>
                <w:sz w:val="20"/>
                <w:szCs w:val="24"/>
                <w:lang w:val="en-US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5E16286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zh-TW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lang w:val="zh-TW"/>
              </w:rPr>
              <w:t>课堂展示：</w:t>
            </w:r>
            <w:r>
              <w:rPr>
                <w:rFonts w:hint="eastAsia" w:ascii="Heiti SC Light" w:hAnsi="Heiti SC Light" w:eastAsia="Heiti SC Light" w:cs="Heiti SC Light"/>
                <w:sz w:val="20"/>
                <w:szCs w:val="20"/>
                <w:lang w:eastAsia="zh-Hans"/>
              </w:rPr>
              <w:t>舞蹈组合片段展示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C43DBB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0F587602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532A1BE8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45CE189E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12" w:type="dxa"/>
            <w:vAlign w:val="center"/>
          </w:tcPr>
          <w:p w14:paraId="1E824346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12" w:type="dxa"/>
            <w:vAlign w:val="center"/>
          </w:tcPr>
          <w:p w14:paraId="3A611EE0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8D9E596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100</w:t>
            </w:r>
          </w:p>
        </w:tc>
      </w:tr>
      <w:tr w14:paraId="5B6D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0398DF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DEFF9A9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20</w:t>
            </w:r>
            <w:r>
              <w:rPr>
                <w:rFonts w:hint="eastAsia" w:ascii="Heiti SC Light" w:hAnsi="Heiti SC Light" w:eastAsia="Heiti SC Light" w:cs="Heiti SC Light"/>
                <w:sz w:val="20"/>
                <w:szCs w:val="24"/>
                <w:lang w:val="en-US"/>
              </w:rPr>
              <w:t>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526A591">
            <w:pPr>
              <w:widowControl w:val="0"/>
              <w:snapToGrid w:val="0"/>
              <w:spacing w:line="264" w:lineRule="auto"/>
              <w:jc w:val="center"/>
              <w:rPr>
                <w:rFonts w:hint="eastAsia" w:ascii="Heiti SC Light" w:hAnsi="Heiti SC Light" w:eastAsia="Heiti SC Light" w:cs="Heiti SC Light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Heiti SC Light" w:hAnsi="Heiti SC Light" w:eastAsia="Heiti SC Light" w:cs="Heiti SC Light"/>
                <w:sz w:val="20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5700C12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0ED9EFD">
            <w:pPr>
              <w:pStyle w:val="14"/>
              <w:widowControl w:val="0"/>
              <w:jc w:val="both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065B054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D7FDA98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31FD4AC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7858BCC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18EBF">
            <w:pPr>
              <w:pStyle w:val="14"/>
              <w:widowControl w:val="0"/>
              <w:rPr>
                <w:rFonts w:hint="eastAsia" w:ascii="Heiti SC Light" w:hAnsi="Heiti SC Light" w:eastAsia="Heiti SC Light" w:cs="Heiti SC Light"/>
              </w:rPr>
            </w:pPr>
            <w:r>
              <w:rPr>
                <w:rFonts w:hint="eastAsia" w:ascii="Heiti SC Light" w:hAnsi="Heiti SC Light" w:eastAsia="Heiti SC Light" w:cs="Heiti SC Light"/>
              </w:rPr>
              <w:t>100</w:t>
            </w:r>
          </w:p>
        </w:tc>
      </w:tr>
    </w:tbl>
    <w:p w14:paraId="5FAFDA41">
      <w:pPr>
        <w:pStyle w:val="17"/>
        <w:spacing w:before="326" w:beforeLines="100" w:after="163"/>
        <w:jc w:val="center"/>
        <w:rPr>
          <w:rFonts w:hint="eastAsia" w:ascii="Heiti SC Light" w:hAnsi="Heiti SC Light" w:eastAsia="Heiti SC Light" w:cs="Heiti SC Light"/>
        </w:rPr>
      </w:pPr>
      <w:r>
        <w:rPr>
          <w:rFonts w:hint="eastAsia" w:ascii="Heiti SC Light" w:hAnsi="Heiti SC Light" w:eastAsia="Heiti SC Light" w:cs="Heiti SC Light"/>
        </w:rPr>
        <w:t>评价标准细则（选填）</w:t>
      </w:r>
    </w:p>
    <w:tbl>
      <w:tblPr>
        <w:tblStyle w:val="8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BC9C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46D4194E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3CE5923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课</w:t>
            </w:r>
          </w:p>
          <w:p w14:paraId="6B8B150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程</w:t>
            </w:r>
          </w:p>
          <w:p w14:paraId="5249B59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目</w:t>
            </w:r>
          </w:p>
          <w:p w14:paraId="5AED32F9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3AF15B2D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7DED76D5">
            <w:pPr>
              <w:pStyle w:val="16"/>
              <w:widowControl w:val="0"/>
              <w:spacing w:line="240" w:lineRule="auto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评价标准</w:t>
            </w:r>
          </w:p>
        </w:tc>
      </w:tr>
      <w:tr w14:paraId="69247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21315C2A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4E9B7D59">
            <w:pPr>
              <w:pStyle w:val="16"/>
              <w:widowControl w:val="0"/>
              <w:jc w:val="both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3B45311A">
            <w:pPr>
              <w:pStyle w:val="16"/>
              <w:widowControl w:val="0"/>
              <w:jc w:val="both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4993C0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优</w:t>
            </w:r>
          </w:p>
          <w:p w14:paraId="72D234AA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3E198E1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良</w:t>
            </w:r>
          </w:p>
          <w:p w14:paraId="713DA552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4B3C850E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中</w:t>
            </w:r>
          </w:p>
          <w:p w14:paraId="564913F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5C685B4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不及格</w:t>
            </w:r>
          </w:p>
          <w:p w14:paraId="54E44AD9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59-0</w:t>
            </w:r>
          </w:p>
        </w:tc>
      </w:tr>
      <w:tr w14:paraId="04410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7E0434C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BB0F29B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1-6</w:t>
            </w:r>
          </w:p>
        </w:tc>
        <w:tc>
          <w:tcPr>
            <w:tcW w:w="1445" w:type="dxa"/>
            <w:vAlign w:val="center"/>
          </w:tcPr>
          <w:p w14:paraId="664DB9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445" w:type="dxa"/>
            <w:vAlign w:val="center"/>
          </w:tcPr>
          <w:p w14:paraId="3E82BF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w w:val="96"/>
                <w:sz w:val="21"/>
                <w:szCs w:val="21"/>
              </w:rPr>
              <w:t>能够准确把握音乐的节奏；熟练地完成规定之舞蹈组合，且动作协调、标准、动作优美、表现力强</w:t>
            </w:r>
            <w:r>
              <w:rPr>
                <w:rFonts w:hint="eastAsia" w:ascii="Heiti SC Light" w:hAnsi="Heiti SC Light" w:eastAsia="Heiti SC Light" w:cs="Heiti SC Light"/>
                <w:bCs/>
                <w:w w:val="80"/>
                <w:sz w:val="21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40D4FC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能够准确把握音乐的节奏；完成规定之舞蹈组合的间断不得超过一次；动作较为协调和标准，表现力较强；</w:t>
            </w:r>
          </w:p>
        </w:tc>
        <w:tc>
          <w:tcPr>
            <w:tcW w:w="1445" w:type="dxa"/>
            <w:vAlign w:val="center"/>
          </w:tcPr>
          <w:p w14:paraId="2DA437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基本能够把握音乐的节奏；完成规定之舞蹈组合的间断不得超过四次；动作尚且协调和标准，表现力较弱；</w:t>
            </w:r>
          </w:p>
        </w:tc>
        <w:tc>
          <w:tcPr>
            <w:tcW w:w="1445" w:type="dxa"/>
            <w:vAlign w:val="center"/>
          </w:tcPr>
          <w:p w14:paraId="206406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w w:val="98"/>
                <w:sz w:val="21"/>
                <w:szCs w:val="21"/>
              </w:rPr>
              <w:t>不能够配合音乐进行舞蹈动作的展示；动作不具标准性；完成舞蹈组合时断时续。</w:t>
            </w:r>
          </w:p>
        </w:tc>
      </w:tr>
      <w:tr w14:paraId="60F5E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6E4F0CA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4C4537B7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1-6</w:t>
            </w:r>
          </w:p>
        </w:tc>
        <w:tc>
          <w:tcPr>
            <w:tcW w:w="1445" w:type="dxa"/>
            <w:vAlign w:val="center"/>
          </w:tcPr>
          <w:p w14:paraId="1B1D1D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445" w:type="dxa"/>
            <w:vAlign w:val="center"/>
          </w:tcPr>
          <w:p w14:paraId="3FB014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全勤、着装完全按照上课标准</w:t>
            </w:r>
          </w:p>
        </w:tc>
        <w:tc>
          <w:tcPr>
            <w:tcW w:w="1445" w:type="dxa"/>
            <w:vAlign w:val="center"/>
          </w:tcPr>
          <w:p w14:paraId="5C3E5B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请假2次以内或着装基本能够按照上课标准</w:t>
            </w:r>
          </w:p>
        </w:tc>
        <w:tc>
          <w:tcPr>
            <w:tcW w:w="1445" w:type="dxa"/>
            <w:vAlign w:val="center"/>
          </w:tcPr>
          <w:p w14:paraId="348C0EC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请假3次以内或着装基本能够按照上课标准</w:t>
            </w:r>
          </w:p>
        </w:tc>
        <w:tc>
          <w:tcPr>
            <w:tcW w:w="1445" w:type="dxa"/>
            <w:vAlign w:val="center"/>
          </w:tcPr>
          <w:p w14:paraId="3BF27D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请假4次以上或者装着不按要求。</w:t>
            </w:r>
          </w:p>
        </w:tc>
      </w:tr>
      <w:tr w14:paraId="1BD58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F05C8D1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5DB50170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1-6</w:t>
            </w:r>
          </w:p>
        </w:tc>
        <w:tc>
          <w:tcPr>
            <w:tcW w:w="1445" w:type="dxa"/>
            <w:vAlign w:val="center"/>
          </w:tcPr>
          <w:p w14:paraId="17B2C8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445" w:type="dxa"/>
            <w:vAlign w:val="center"/>
          </w:tcPr>
          <w:p w14:paraId="2E3A5C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全体小组成员共同参与，舞蹈风格与形式阐述准确，介绍详细，有配乐展示</w:t>
            </w:r>
          </w:p>
        </w:tc>
        <w:tc>
          <w:tcPr>
            <w:tcW w:w="1445" w:type="dxa"/>
            <w:vAlign w:val="center"/>
          </w:tcPr>
          <w:p w14:paraId="380BB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小组成员共同参与，舞蹈风格与形式阐述准确，介绍详细，有展示</w:t>
            </w:r>
          </w:p>
        </w:tc>
        <w:tc>
          <w:tcPr>
            <w:tcW w:w="1445" w:type="dxa"/>
            <w:vAlign w:val="center"/>
          </w:tcPr>
          <w:p w14:paraId="2D14B0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部分小组成员参与，舞蹈风格与形式阐述较准确，介绍较详细</w:t>
            </w:r>
          </w:p>
        </w:tc>
        <w:tc>
          <w:tcPr>
            <w:tcW w:w="1445" w:type="dxa"/>
            <w:vAlign w:val="center"/>
          </w:tcPr>
          <w:p w14:paraId="02B652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小组成员参与度低，舞蹈风格与形式的阐述不全面</w:t>
            </w:r>
          </w:p>
        </w:tc>
      </w:tr>
      <w:tr w14:paraId="00C56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391AE8B1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X4</w:t>
            </w:r>
          </w:p>
        </w:tc>
        <w:tc>
          <w:tcPr>
            <w:tcW w:w="667" w:type="dxa"/>
            <w:vAlign w:val="center"/>
          </w:tcPr>
          <w:p w14:paraId="2D3D92A3">
            <w:pPr>
              <w:widowControl w:val="0"/>
              <w:snapToGrid w:val="0"/>
              <w:jc w:val="center"/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  <w:lang w:val="en-US"/>
              </w:rPr>
              <w:t>1-6</w:t>
            </w:r>
          </w:p>
        </w:tc>
        <w:tc>
          <w:tcPr>
            <w:tcW w:w="1445" w:type="dxa"/>
            <w:vAlign w:val="center"/>
          </w:tcPr>
          <w:p w14:paraId="1F4E90C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445" w:type="dxa"/>
            <w:vAlign w:val="center"/>
          </w:tcPr>
          <w:p w14:paraId="2442D5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熟练地完成规定动作，且动作协调、标准、</w:t>
            </w:r>
            <w:r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  <w:lang w:val="en-US" w:eastAsia="zh-CN"/>
              </w:rPr>
              <w:t>考查</w:t>
            </w: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优美、表现力强；</w:t>
            </w:r>
          </w:p>
        </w:tc>
        <w:tc>
          <w:tcPr>
            <w:tcW w:w="1445" w:type="dxa"/>
            <w:vAlign w:val="center"/>
          </w:tcPr>
          <w:p w14:paraId="2BAEA1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熟练地完成规定动作；动作尚且协调和标准，表现力一般</w:t>
            </w:r>
          </w:p>
        </w:tc>
        <w:tc>
          <w:tcPr>
            <w:tcW w:w="1445" w:type="dxa"/>
            <w:vAlign w:val="center"/>
          </w:tcPr>
          <w:p w14:paraId="3A597A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熟练地完成规定动作；动作尚且协调和标准，表现力较弱；</w:t>
            </w:r>
          </w:p>
        </w:tc>
        <w:tc>
          <w:tcPr>
            <w:tcW w:w="1445" w:type="dxa"/>
            <w:vAlign w:val="center"/>
          </w:tcPr>
          <w:p w14:paraId="499FA8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iti SC Light" w:hAnsi="Heiti SC Light" w:eastAsia="Heiti SC Light" w:cs="Heiti SC Light"/>
                <w:color w:val="000000"/>
                <w:sz w:val="21"/>
                <w:szCs w:val="21"/>
              </w:rPr>
            </w:pPr>
            <w:r>
              <w:rPr>
                <w:rFonts w:hint="eastAsia" w:ascii="Heiti SC Light" w:hAnsi="Heiti SC Light" w:eastAsia="Heiti SC Light" w:cs="Heiti SC Light"/>
                <w:bCs/>
                <w:sz w:val="21"/>
                <w:szCs w:val="21"/>
              </w:rPr>
              <w:t>无法顺畅地完成动作的展示；动作不具标准性。</w:t>
            </w:r>
          </w:p>
        </w:tc>
      </w:tr>
    </w:tbl>
    <w:p w14:paraId="1CC2AA12">
      <w:pPr>
        <w:pStyle w:val="16"/>
        <w:rPr>
          <w:rFonts w:hint="eastAsia" w:ascii="Heiti SC Light" w:hAnsi="Heiti SC Light" w:eastAsia="Heiti SC Light" w:cs="Heiti SC Light"/>
          <w:sz w:val="18"/>
          <w:szCs w:val="16"/>
        </w:rPr>
      </w:pPr>
    </w:p>
    <w:p w14:paraId="0A9D52CC">
      <w:pPr>
        <w:pStyle w:val="17"/>
        <w:spacing w:before="326" w:beforeLines="100" w:after="163"/>
        <w:rPr>
          <w:rFonts w:hint="eastAsia" w:ascii="Heiti SC Light" w:hAnsi="Heiti SC Light" w:eastAsia="Heiti SC Light" w:cs="Heiti SC Light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45749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5BB0B">
                          <w:pPr>
                            <w:rPr>
                              <w:rFonts w:hint="default" w:ascii="Times New Roman" w:hAnsi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default" w:ascii="Times New Roman" w:hAnsi="Times New Roman"/>
                              <w:lang w:val="en-US"/>
                            </w:rPr>
                            <w:t>5</w:t>
                          </w:r>
                        </w:p>
                        <w:p w14:paraId="5350A93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845BB0B">
                    <w:pPr>
                      <w:rPr>
                        <w:rFonts w:hint="default"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default" w:ascii="Times New Roman" w:hAnsi="Times New Roman"/>
                        <w:lang w:val="en-US"/>
                      </w:rPr>
                      <w:t>5</w:t>
                    </w:r>
                  </w:p>
                  <w:p w14:paraId="5350A93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7BE0957"/>
    <w:rsid w:val="1FFE1603"/>
    <w:rsid w:val="22987C80"/>
    <w:rsid w:val="24192CCC"/>
    <w:rsid w:val="39A66CD4"/>
    <w:rsid w:val="3CD52CE1"/>
    <w:rsid w:val="410F2E6A"/>
    <w:rsid w:val="4430136C"/>
    <w:rsid w:val="4AB0382B"/>
    <w:rsid w:val="4ADE2187"/>
    <w:rsid w:val="54600CF1"/>
    <w:rsid w:val="569868B5"/>
    <w:rsid w:val="5EFB5440"/>
    <w:rsid w:val="611F6817"/>
    <w:rsid w:val="66CA1754"/>
    <w:rsid w:val="6F1E65D4"/>
    <w:rsid w:val="6F266C86"/>
    <w:rsid w:val="6F5042C2"/>
    <w:rsid w:val="74316312"/>
    <w:rsid w:val="75580904"/>
    <w:rsid w:val="780F13C8"/>
    <w:rsid w:val="79CFCC72"/>
    <w:rsid w:val="7C385448"/>
    <w:rsid w:val="7CB3663D"/>
    <w:rsid w:val="7CED32FB"/>
    <w:rsid w:val="7CF74372"/>
    <w:rsid w:val="7FDE1EEB"/>
    <w:rsid w:val="FDB031C6"/>
    <w:rsid w:val="FFF511CC"/>
    <w:rsid w:val="FFFF3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578</Words>
  <Characters>649</Characters>
  <Lines>6</Lines>
  <Paragraphs>1</Paragraphs>
  <TotalTime>20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2023-10-24T08:09:00Z</dcterms:created>
  <dc:creator>juvg</dc:creator>
  <cp:lastModifiedBy>Baby 甜</cp:lastModifiedBy>
  <cp:lastPrinted>2023-09-19T06:48:00Z</cp:lastPrinted>
  <dcterms:modified xsi:type="dcterms:W3CDTF">2025-02-23T07:57:51Z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96AEC58DDEA1E3D4C6BEBA67ABBCE71A_43</vt:lpwstr>
  </property>
  <property fmtid="{D5CDD505-2E9C-101B-9397-08002B2CF9AE}" pid="4" name="KSOTemplateDocerSaveRecord">
    <vt:lpwstr>eyJoZGlkIjoiMjBiMWI0NzQ2Y2VmZjBkZTRlZmViM2Y4N2FlMmFkZmIiLCJ1c2VySWQiOiIzNjI4MzkzMzcifQ==</vt:lpwstr>
  </property>
</Properties>
</file>