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/>
          <w:sz w:val="30"/>
          <w:szCs w:val="44"/>
          <w:lang w:val="en-US" w:eastAsia="zh-CN"/>
        </w:rPr>
        <w:t>书法兴趣培养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1425"/>
        <w:gridCol w:w="54"/>
        <w:gridCol w:w="788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sz w:val="30"/>
                <w:szCs w:val="44"/>
                <w:lang w:val="en-US" w:eastAsia="zh-CN"/>
              </w:rPr>
              <w:t>书法兴趣培养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Calligraphy Interest Cultivation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2138212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15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88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15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通识教育选修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5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5011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乙瑛碑 /杨云惠编著.—杭州：浙江人民美术出版社，2017.6（2018.3車印）</w:t>
            </w:r>
          </w:p>
          <w:p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（新书谱）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中国书法家协会书法考级教材系列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 978-7-5473-1386-2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I.①中•••II.①王•皿.①汉字一毛笔字一书法一水平考试一教材 IV. ①J292.11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中国版本图书馆CIP数据核字（2018）第285269号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乙瑛碑集字佳句 / 陆有珠主编．一合肥：安徽美术出版社，2019.5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（中国历代名碑名帖集字系列丛书）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 978-7-5398-8805-7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I. ①乙•II.①陆•皿.①隶书一碑帖一中国一东汉时代 IV. ① J292.22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中国版本图书馆 CIP 数据核字（2019）第008058号</w:t>
            </w:r>
          </w:p>
        </w:tc>
        <w:tc>
          <w:tcPr>
            <w:tcW w:w="788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8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ind w:firstLine="48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以书法史为中轴线，梳理书法的前世今生。解析字体书体的不同魅力，通过经典作品的解析，引导学生对传统文化的认知，提升学生审美能力及文化修养。</w:t>
            </w:r>
          </w:p>
          <w:p>
            <w:pPr>
              <w:pStyle w:val="16"/>
              <w:widowControl w:val="0"/>
              <w:ind w:firstLine="480"/>
              <w:jc w:val="left"/>
            </w:pPr>
            <w:r>
              <w:rPr>
                <w:rFonts w:hint="eastAsia"/>
              </w:rPr>
              <w:t>通过梳理隶书的前世今生，解析隶书的大家族：1简1颂3刻石7块碑</w:t>
            </w:r>
          </w:p>
          <w:p>
            <w:pPr>
              <w:pStyle w:val="16"/>
              <w:widowControl w:val="0"/>
              <w:ind w:firstLine="480"/>
              <w:jc w:val="left"/>
            </w:pPr>
            <w:r>
              <w:rPr>
                <w:rFonts w:hint="eastAsia"/>
              </w:rPr>
              <w:t>1，汉简《居延汉简》2，东汉刻石最具盛名者《石门颂》</w:t>
            </w:r>
          </w:p>
          <w:p>
            <w:pPr>
              <w:pStyle w:val="16"/>
              <w:widowControl w:val="0"/>
              <w:ind w:firstLine="0" w:firstLineChars="0"/>
              <w:jc w:val="left"/>
            </w:pPr>
            <w:r>
              <w:rPr>
                <w:rFonts w:hint="eastAsia"/>
              </w:rPr>
              <w:t>3，《五凤二年刻石》《朝侯小子刻石》《褒斜道刻石》4，《张迁碑》《礼器碑》《曹全碑》《史晨碑》《乙瑛碑》《鲜于璜碑》《华山庙碑》</w:t>
            </w:r>
          </w:p>
          <w:p>
            <w:pPr>
              <w:pStyle w:val="16"/>
              <w:widowControl w:val="0"/>
              <w:ind w:firstLine="480"/>
              <w:jc w:val="left"/>
            </w:pPr>
            <w:r>
              <w:rPr>
                <w:rFonts w:hint="eastAsia"/>
              </w:rPr>
              <w:t>课程具体以《乙瑛碑》的笔法结构进行教学任务。</w:t>
            </w:r>
          </w:p>
          <w:p>
            <w:pPr>
              <w:pStyle w:val="16"/>
              <w:widowControl w:val="0"/>
              <w:ind w:firstLine="480"/>
              <w:jc w:val="left"/>
            </w:pPr>
            <w:r>
              <w:t>《乙瑛碑》，全名《汉鲁相乙瑛请置孔庙百石卒史碑》，又名《百石卒史碑》、《孔龢碑》。立于东汉恒帝永兴元年（153年），现存山东曲阜孔庙碑林陈列室，与《礼器碑》、《史晨碑》并称为孔庙三碑，是初学隶书的最佳范本之一。</w:t>
            </w:r>
          </w:p>
          <w:p>
            <w:pPr>
              <w:widowControl w:val="0"/>
              <w:ind w:firstLine="480" w:firstLineChars="200"/>
              <w:jc w:val="left"/>
            </w:pPr>
            <w:r>
              <w:t>《乙瑛碑》刻成于东汉隶书成熟时期。它字型取横势，笔画粗细相间，起笔藏锋，收笔回锋，长笔画多呈弯弧，波尾常现大挑势，轻重变化，颇多妙趣；在结体上十分注重穿插与避让，形态潇洒飘逸，气韵盎然；全篇布局更是楚楚动人，笔画的粗细、间架的疏密和字形的大小相互交织，精彩万分。</w:t>
            </w:r>
            <w:r>
              <w:rPr>
                <w:rFonts w:hint="eastAsia"/>
              </w:rPr>
              <w:t>本课程以乙瑛碑为切入口，通过临摹，逐渐掌握隶书的书写技巧。</w:t>
            </w:r>
          </w:p>
          <w:p>
            <w:pPr>
              <w:pStyle w:val="16"/>
              <w:widowControl w:val="0"/>
              <w:ind w:firstLine="0" w:firstLineChars="0"/>
              <w:jc w:val="left"/>
            </w:pPr>
            <w:r>
              <w:rPr>
                <w:rFonts w:hint="eastAsia"/>
              </w:rPr>
              <w:t>通过设课定量，课堂分析演示，并当堂练习，及时纠正错误，加强交流，鼓励学生提问，深化教学内容，及时答题，保证每天的练习量，从而达到提高技巧，创作检验能力。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pStyle w:val="16"/>
              <w:widowControl w:val="0"/>
              <w:ind w:left="840" w:firstLine="0" w:firstLineChars="0"/>
              <w:jc w:val="both"/>
            </w:pPr>
            <w:r>
              <w:rPr>
                <w:rFonts w:hint="eastAsia"/>
              </w:rPr>
              <w:t>课程适合所有大学生</w:t>
            </w:r>
          </w:p>
          <w:p>
            <w:pPr>
              <w:pStyle w:val="16"/>
              <w:widowControl w:val="0"/>
              <w:ind w:left="840" w:firstLine="0" w:firstLineChars="0"/>
              <w:jc w:val="both"/>
            </w:pPr>
            <w:r>
              <w:rPr>
                <w:rFonts w:hint="eastAsia"/>
              </w:rPr>
              <w:t>量化：按照课程要求定量临习</w:t>
            </w:r>
          </w:p>
          <w:p>
            <w:pPr>
              <w:pStyle w:val="16"/>
              <w:widowControl w:val="0"/>
              <w:ind w:left="84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实化：通过定量临帖，慢慢掌握毛笔书写的能力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并能独立完成一幅隶书作品</w:t>
            </w:r>
          </w:p>
          <w:p>
            <w:pPr>
              <w:pStyle w:val="15"/>
              <w:widowControl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24305" cy="600710"/>
                  <wp:effectExtent l="0" t="0" r="4445" b="8890"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3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54735" cy="711200"/>
                  <wp:effectExtent l="0" t="0" r="2540" b="3175"/>
                  <wp:docPr id="2" name="图片 2" descr="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潘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966470" cy="535305"/>
                  <wp:effectExtent l="0" t="0" r="5080" b="7620"/>
                  <wp:docPr id="3" name="图片 3" descr="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53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20250216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了解中国书法简史，了解隶书的书法简史。掌握</w:t>
            </w:r>
            <w:r>
              <w:rPr>
                <w:rFonts w:hint="eastAsia"/>
                <w:lang w:val="en-US" w:eastAsia="zh-CN"/>
              </w:rPr>
              <w:t>隶书</w:t>
            </w:r>
            <w:r>
              <w:rPr>
                <w:rFonts w:hint="eastAsia"/>
              </w:rPr>
              <w:t>的书写理论。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pStyle w:val="16"/>
              <w:ind w:firstLine="0" w:firstLineChars="0"/>
              <w:rPr>
                <w:bCs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掌握毛笔书写技能，掌握隶书的笔法和结构规律，能够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按要求，完成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书写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一幅完整的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隶书作品。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以“写好中国字、做好中国人”为切入点，弘扬优秀传统文化的魅力，增强大学生的民族自信、文化自信。课程也通过赏析大量的书法作品，感受书法作品中空间、时间、节奏、造型、虚实、阴阳、刚柔等美学要素，让学生学会发现、感受最纯粹的书法线条、最简洁的黑白世界里所蕴藏的美，进而让他们动手去创造美。</w:t>
            </w:r>
          </w:p>
        </w:tc>
      </w:tr>
    </w:tbl>
    <w:p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trHeight w:val="714" w:hRule="atLeast"/>
        </w:trPr>
        <w:tc>
          <w:tcPr>
            <w:tcW w:w="8296" w:type="dxa"/>
          </w:tcPr>
          <w:p>
            <w:pPr>
              <w:widowControl w:val="0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L01品德修养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18"/>
              </w:rPr>
              <w:t>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爱党爱国，坚决拥护党的领导，热爱祖国的大好河山、悠久历史、灿烂文化，自觉维护民族利益和国家尊严。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96" w:type="dxa"/>
            <w:tcBorders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L04自主学习：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18"/>
              </w:rPr>
              <w:t>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能根据需要确定学习目标，并设计学习计划。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18" w:space="0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L05健康发展：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18"/>
              </w:rPr>
              <w:instrText xml:space="preserve">= 3 \* GB3</w:instrTex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instrText xml:space="preserve"> </w:instrTex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fldChar w:fldCharType="separate"/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18"/>
              </w:rPr>
              <w:t>③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18"/>
              </w:rPr>
              <w:t>懂得审美，有发现美、感受美、鉴赏美、评价美、创造美的能力。</w:t>
            </w:r>
          </w:p>
        </w:tc>
      </w:tr>
    </w:tbl>
    <w:p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</w:t>
            </w:r>
            <w:r>
              <w:rPr>
                <w:rFonts w:hint="eastAsia"/>
                <w:bCs/>
              </w:rPr>
              <w:t>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以“写好中国字、做好中国人”为切入点，弘扬优秀传统文化的魅力，增强大学生的民族自信、文化自信。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</w:t>
            </w:r>
            <w:r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学习理论与实践融合，通过自主学习，课堂学习，达到初步掌握隶书书写能力。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5"/>
              <w:rPr>
                <w:bCs/>
              </w:rPr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</w:t>
            </w:r>
            <w:r>
              <w:rPr>
                <w:rFonts w:hint="eastAsia"/>
                <w:bCs/>
              </w:rPr>
              <w:t>5</w:t>
            </w:r>
          </w:p>
        </w:tc>
        <w:tc>
          <w:tcPr>
            <w:tcW w:w="778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</w:t>
            </w:r>
          </w:p>
        </w:tc>
        <w:tc>
          <w:tcPr>
            <w:tcW w:w="778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感受书法作品中空间、时间、节奏、造型、虚实、阴阳、刚柔等美学要素，让学生学会发现、感受最纯粹的书法线条、最简洁的黑白世界里所蕴藏的美，进而让他们动手去创造美。</w:t>
            </w:r>
          </w:p>
        </w:tc>
        <w:tc>
          <w:tcPr>
            <w:tcW w:w="13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069"/>
        <w:gridCol w:w="2069"/>
        <w:gridCol w:w="20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69" w:type="dxa"/>
          </w:tcPr>
          <w:p>
            <w:pPr>
              <w:pStyle w:val="14"/>
              <w:widowControl w:val="0"/>
              <w:rPr>
                <w:szCs w:val="16"/>
              </w:rPr>
            </w:pPr>
            <w:bookmarkStart w:id="0" w:name="OLE_LINK5"/>
            <w:bookmarkStart w:id="1" w:name="OLE_LINK6"/>
            <w:r>
              <w:rPr>
                <w:rFonts w:hint="eastAsia"/>
                <w:szCs w:val="16"/>
              </w:rPr>
              <w:t>单元</w:t>
            </w:r>
          </w:p>
        </w:tc>
        <w:tc>
          <w:tcPr>
            <w:tcW w:w="2069" w:type="dxa"/>
          </w:tcPr>
          <w:p>
            <w:pPr>
              <w:pStyle w:val="14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知识点</w:t>
            </w:r>
          </w:p>
        </w:tc>
        <w:tc>
          <w:tcPr>
            <w:tcW w:w="2069" w:type="dxa"/>
          </w:tcPr>
          <w:p>
            <w:pPr>
              <w:pStyle w:val="14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能力要求</w:t>
            </w:r>
          </w:p>
        </w:tc>
        <w:tc>
          <w:tcPr>
            <w:tcW w:w="2069" w:type="dxa"/>
          </w:tcPr>
          <w:p>
            <w:pPr>
              <w:pStyle w:val="14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教学难点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069" w:type="dxa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隶书的前世今生</w:t>
            </w:r>
          </w:p>
        </w:tc>
        <w:tc>
          <w:tcPr>
            <w:tcW w:w="2069" w:type="dxa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1，什么是隶书</w:t>
            </w:r>
          </w:p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2，隶书产生的时代背景及社会价值</w:t>
            </w:r>
          </w:p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3.隶书大家族简介</w:t>
            </w:r>
          </w:p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4，隶书的特点</w:t>
            </w:r>
          </w:p>
        </w:tc>
        <w:tc>
          <w:tcPr>
            <w:tcW w:w="2069" w:type="dxa"/>
          </w:tcPr>
          <w:p>
            <w:pPr>
              <w:pStyle w:val="15"/>
              <w:widowControl w:val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通过学习《乙瑛碑》，每节课要求临习4个字，并通过学习掌握。</w:t>
            </w:r>
          </w:p>
        </w:tc>
        <w:tc>
          <w:tcPr>
            <w:tcW w:w="2069" w:type="dxa"/>
          </w:tcPr>
          <w:p>
            <w:pPr>
              <w:pStyle w:val="15"/>
              <w:widowControl w:val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隶书横平竖直，蚕头雁尾，横向取势。掌握主要笔画“蚕头雁尾”的书写是个难点。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隶书的临写及笔法结构解析1</w:t>
            </w:r>
          </w:p>
        </w:tc>
        <w:tc>
          <w:tcPr>
            <w:tcW w:w="2069" w:type="dxa"/>
            <w:vMerge w:val="restart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1，隶书的特点和基本点画的书写及结构要点解析。</w:t>
            </w:r>
          </w:p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2，原石刻石与拓片赏析，知道书写与刻石之间的关系。</w:t>
            </w:r>
          </w:p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restart"/>
          </w:tcPr>
          <w:p>
            <w:pPr>
              <w:pStyle w:val="15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通过学习临摹，掌握隶书的书写特点，提升书写水平。掌握一般书写规律。</w:t>
            </w:r>
          </w:p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一幅隶书</w:t>
            </w:r>
            <w:r>
              <w:rPr>
                <w:rFonts w:hint="eastAsia" w:ascii="仿宋" w:hAnsi="仿宋" w:eastAsia="仿宋" w:cs="仿宋"/>
              </w:rPr>
              <w:t>作品。</w:t>
            </w:r>
          </w:p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restart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掌握调锋技巧，写出高质量的线条。掌握结构规律，重心平稳，间隔匀称。</w:t>
            </w:r>
          </w:p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隶书的临写及笔法结构解析2</w:t>
            </w:r>
          </w:p>
        </w:tc>
        <w:tc>
          <w:tcPr>
            <w:tcW w:w="2069" w:type="dxa"/>
            <w:vMerge w:val="continue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continue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continue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隶书的临写及笔法结构解析3</w:t>
            </w:r>
          </w:p>
        </w:tc>
        <w:tc>
          <w:tcPr>
            <w:tcW w:w="2069" w:type="dxa"/>
            <w:vMerge w:val="continue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continue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069" w:type="dxa"/>
            <w:vMerge w:val="continue"/>
          </w:tcPr>
          <w:p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>
      <w:pPr>
        <w:pStyle w:val="18"/>
        <w:spacing w:before="81" w:after="163"/>
        <w:rPr>
          <w:rFonts w:hint="eastAsia"/>
        </w:rPr>
      </w:pPr>
    </w:p>
    <w:p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4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227"/>
        <w:gridCol w:w="1100"/>
        <w:gridCol w:w="1100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12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4"/>
              <w:ind w:right="210"/>
              <w:jc w:val="left"/>
              <w:rPr>
                <w:szCs w:val="16"/>
              </w:rPr>
            </w:pPr>
          </w:p>
          <w:p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28" w:type="dxa"/>
            <w:tcBorders>
              <w:left w:val="single" w:color="auto" w:sz="12" w:space="0"/>
            </w:tcBorders>
          </w:tcPr>
          <w:p>
            <w:pPr>
              <w:pStyle w:val="15"/>
              <w:jc w:val="both"/>
            </w:pPr>
            <w:r>
              <w:rPr>
                <w:rFonts w:hint="eastAsia" w:ascii="仿宋" w:hAnsi="仿宋" w:eastAsia="仿宋" w:cs="仿宋"/>
              </w:rPr>
              <w:t>隶书的前世今生</w:t>
            </w:r>
          </w:p>
        </w:tc>
        <w:tc>
          <w:tcPr>
            <w:tcW w:w="1074" w:type="dxa"/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28" w:type="dxa"/>
            <w:tcBorders>
              <w:left w:val="single" w:color="auto" w:sz="12" w:space="0"/>
            </w:tcBorders>
          </w:tcPr>
          <w:p>
            <w:pPr>
              <w:pStyle w:val="15"/>
              <w:jc w:val="left"/>
            </w:pPr>
            <w:r>
              <w:rPr>
                <w:rFonts w:hint="eastAsia" w:ascii="仿宋" w:hAnsi="仿宋" w:eastAsia="仿宋" w:cs="仿宋"/>
              </w:rPr>
              <w:t>隶书的临写及笔法结构解析1</w:t>
            </w:r>
          </w:p>
        </w:tc>
        <w:tc>
          <w:tcPr>
            <w:tcW w:w="1074" w:type="dxa"/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28" w:type="dxa"/>
            <w:tcBorders>
              <w:left w:val="single" w:color="auto" w:sz="12" w:space="0"/>
            </w:tcBorders>
          </w:tcPr>
          <w:p>
            <w:pPr>
              <w:pStyle w:val="15"/>
              <w:jc w:val="left"/>
            </w:pPr>
            <w:r>
              <w:rPr>
                <w:rFonts w:hint="eastAsia" w:ascii="仿宋" w:hAnsi="仿宋" w:eastAsia="仿宋" w:cs="仿宋"/>
              </w:rPr>
              <w:t>隶书的临写及笔法结构解析2</w:t>
            </w:r>
          </w:p>
        </w:tc>
        <w:tc>
          <w:tcPr>
            <w:tcW w:w="1074" w:type="dxa"/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28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pStyle w:val="15"/>
              <w:jc w:val="left"/>
            </w:pPr>
            <w:r>
              <w:rPr>
                <w:rFonts w:hint="eastAsia" w:ascii="仿宋" w:hAnsi="仿宋" w:eastAsia="仿宋" w:cs="仿宋"/>
              </w:rPr>
              <w:t>隶书的临写及笔法结构解析3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/>
                <w:bCs/>
              </w:rPr>
              <w:t>√</w:t>
            </w:r>
          </w:p>
        </w:tc>
        <w:tc>
          <w:tcPr>
            <w:tcW w:w="107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77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隶书的前世今生</w:t>
            </w:r>
          </w:p>
        </w:tc>
        <w:tc>
          <w:tcPr>
            <w:tcW w:w="2755" w:type="dxa"/>
            <w:vMerge w:val="restart"/>
            <w:vAlign w:val="center"/>
          </w:tcPr>
          <w:p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讲授法：授课教师结合图文传授书法知识。帮助学生掌握隶属书法基本概念原理。</w:t>
            </w:r>
          </w:p>
          <w:p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演示法：授课教师通过书写示范，逐文逐字分析讲解，使学生能够上手书写。</w:t>
            </w:r>
          </w:p>
          <w:p>
            <w:pPr>
              <w:widowControl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练习法：通过教师大量讲解、示范后，指导学生课堂书写训练。</w:t>
            </w:r>
          </w:p>
        </w:tc>
        <w:tc>
          <w:tcPr>
            <w:tcW w:w="1738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作业完成，课堂参与，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完成一幅完整的隶书创作作品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隶书的临写及笔法结构解析1</w:t>
            </w:r>
          </w:p>
        </w:tc>
        <w:tc>
          <w:tcPr>
            <w:tcW w:w="2755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隶书的临写及笔法结构解析2</w:t>
            </w:r>
          </w:p>
        </w:tc>
        <w:tc>
          <w:tcPr>
            <w:tcW w:w="2755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隶书的临写及笔法结构解析3</w:t>
            </w:r>
          </w:p>
        </w:tc>
        <w:tc>
          <w:tcPr>
            <w:tcW w:w="2755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合计</w:t>
            </w:r>
            <w:bookmarkStart w:id="6" w:name="_GoBack"/>
            <w:bookmarkEnd w:id="6"/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10" w:hRule="atLeast"/>
        </w:trPr>
        <w:tc>
          <w:tcPr>
            <w:tcW w:w="8276" w:type="dxa"/>
            <w:vAlign w:val="center"/>
          </w:tcPr>
          <w:p>
            <w:pPr>
              <w:pStyle w:val="15"/>
              <w:widowControl w:val="0"/>
              <w:jc w:val="left"/>
            </w:pPr>
            <w:r>
              <w:rPr>
                <w:rFonts w:hint="eastAsia" w:ascii="宋体" w:hAnsi="宋体"/>
                <w:bCs/>
              </w:rPr>
              <w:t>以“写好中国字、做好中国人”为切入点，弘扬优秀传统文化的魅力，增强大学生的民族自信、文化自信。感受中华文化的博大精深。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693"/>
        <w:gridCol w:w="992"/>
        <w:gridCol w:w="851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69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693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tcBorders>
              <w:right w:val="double" w:color="auto" w:sz="4" w:space="0"/>
            </w:tcBorders>
          </w:tcPr>
          <w:p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vMerge w:val="continue"/>
            <w:tcBorders>
              <w:right w:val="single" w:color="auto" w:sz="12" w:space="0"/>
            </w:tcBorders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课堂作业完成率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课堂问答及课堂参与度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widowControl w:val="0"/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平时表现及课堂练习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35%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完整书写一幅隶书作品</w:t>
            </w:r>
          </w:p>
        </w:tc>
        <w:tc>
          <w:tcPr>
            <w:tcW w:w="992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</w:p>
    <w:p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OTAyMzgxYjAzNTc4NDBlMDAyODE0MTBiMWQ4NDIifQ=="/>
    <w:docVar w:name="KSO_WPS_MARK_KEY" w:val="e5c8a01c-e932-48ee-8180-8c9280893610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05A5"/>
    <w:rsid w:val="00100633"/>
    <w:rsid w:val="001072BC"/>
    <w:rsid w:val="00114BD6"/>
    <w:rsid w:val="00117888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68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2C4B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155E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93E20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7638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0384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21BA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5BDB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39CD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05784C"/>
    <w:rsid w:val="0A8128A6"/>
    <w:rsid w:val="0BF32A1B"/>
    <w:rsid w:val="0C2613C8"/>
    <w:rsid w:val="10BD2C22"/>
    <w:rsid w:val="11574EFC"/>
    <w:rsid w:val="22987C80"/>
    <w:rsid w:val="239A05E2"/>
    <w:rsid w:val="24192CCC"/>
    <w:rsid w:val="2DB210B7"/>
    <w:rsid w:val="350D2B75"/>
    <w:rsid w:val="391D1107"/>
    <w:rsid w:val="39A66CD4"/>
    <w:rsid w:val="3CD52CE1"/>
    <w:rsid w:val="3F631E67"/>
    <w:rsid w:val="410F2E6A"/>
    <w:rsid w:val="41180912"/>
    <w:rsid w:val="442D4794"/>
    <w:rsid w:val="4430136C"/>
    <w:rsid w:val="455A7B4C"/>
    <w:rsid w:val="462A7FD1"/>
    <w:rsid w:val="4AB0382B"/>
    <w:rsid w:val="52E665B0"/>
    <w:rsid w:val="56720AB3"/>
    <w:rsid w:val="569868B5"/>
    <w:rsid w:val="5CE154FC"/>
    <w:rsid w:val="611F6817"/>
    <w:rsid w:val="66CA1754"/>
    <w:rsid w:val="6B8F20E8"/>
    <w:rsid w:val="6D044FA3"/>
    <w:rsid w:val="6F1E65D4"/>
    <w:rsid w:val="6F266C86"/>
    <w:rsid w:val="6F5042C2"/>
    <w:rsid w:val="70B6018A"/>
    <w:rsid w:val="70DB2AF0"/>
    <w:rsid w:val="74316312"/>
    <w:rsid w:val="780F13C8"/>
    <w:rsid w:val="794605FA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semiHidden/>
    <w:qFormat/>
    <w:uiPriority w:val="0"/>
    <w:rPr>
      <w:sz w:val="29"/>
      <w:szCs w:val="29"/>
      <w:lang w:eastAsia="en-US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99E321-D36A-4EBF-86AE-900B8B1B9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2332</Words>
  <Characters>2542</Characters>
  <Lines>17</Lines>
  <Paragraphs>5</Paragraphs>
  <TotalTime>11</TotalTime>
  <ScaleCrop>false</ScaleCrop>
  <LinksUpToDate>false</LinksUpToDate>
  <CharactersWithSpaces>2584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2024-09-13T07:04:00Z</dcterms:created>
  <dc:creator>juvg</dc:creator>
  <cp:lastModifiedBy>张爱萍</cp:lastModifiedBy>
  <cp:lastPrinted>2024-12-26T04:34:00Z</cp:lastPrinted>
  <dcterms:modified xsi:type="dcterms:W3CDTF">2025-02-17T05:53:39Z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DAE0CA55E047468B9C880CC3E3C5E8A0</vt:lpwstr>
  </property>
</Properties>
</file>