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D5" w:rsidRDefault="007B449D">
      <w:pPr>
        <w:jc w:val="center"/>
        <w:rPr>
          <w:rFonts w:ascii="黑体" w:eastAsia="黑体" w:hAnsi="黑体"/>
          <w:bCs/>
          <w:sz w:val="32"/>
          <w:szCs w:val="32"/>
        </w:rPr>
      </w:pPr>
      <w:r>
        <w:rPr>
          <w:rFonts w:ascii="黑体" w:eastAsia="黑体" w:hAnsi="黑体" w:hint="eastAsia"/>
          <w:bCs/>
          <w:sz w:val="32"/>
          <w:szCs w:val="32"/>
        </w:rPr>
        <w:t>《高等数学(1)经管类》本科课程教学大纲</w:t>
      </w:r>
    </w:p>
    <w:p w:rsidR="005559D5" w:rsidRDefault="007B449D">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5559D5">
        <w:trPr>
          <w:trHeight w:val="340"/>
        </w:trPr>
        <w:tc>
          <w:tcPr>
            <w:tcW w:w="1691" w:type="dxa"/>
            <w:vMerge w:val="restart"/>
            <w:tcBorders>
              <w:top w:val="single" w:sz="12" w:space="0" w:color="auto"/>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5559D5" w:rsidRDefault="007B449D">
            <w:pPr>
              <w:jc w:val="left"/>
              <w:rPr>
                <w:color w:val="000000" w:themeColor="text1"/>
                <w:sz w:val="21"/>
                <w:szCs w:val="21"/>
              </w:rPr>
            </w:pPr>
            <w:r>
              <w:rPr>
                <w:rFonts w:ascii="黑体" w:eastAsia="黑体" w:hAnsi="黑体" w:hint="eastAsia"/>
                <w:color w:val="000000" w:themeColor="text1"/>
                <w:sz w:val="21"/>
                <w:szCs w:val="21"/>
              </w:rPr>
              <w:t>（中文）</w:t>
            </w:r>
            <w:r>
              <w:rPr>
                <w:color w:val="000000" w:themeColor="text1"/>
                <w:sz w:val="21"/>
                <w:szCs w:val="21"/>
              </w:rPr>
              <w:t>高等</w:t>
            </w:r>
            <w:r>
              <w:rPr>
                <w:rFonts w:hint="eastAsia"/>
                <w:color w:val="000000" w:themeColor="text1"/>
                <w:sz w:val="21"/>
                <w:szCs w:val="21"/>
              </w:rPr>
              <w:t>数学(1</w:t>
            </w:r>
            <w:r>
              <w:rPr>
                <w:color w:val="000000" w:themeColor="text1"/>
                <w:sz w:val="21"/>
                <w:szCs w:val="21"/>
              </w:rPr>
              <w:t>)</w:t>
            </w:r>
            <w:r>
              <w:rPr>
                <w:rFonts w:hint="eastAsia"/>
                <w:color w:val="000000" w:themeColor="text1"/>
                <w:sz w:val="21"/>
                <w:szCs w:val="21"/>
              </w:rPr>
              <w:t>经管类</w:t>
            </w:r>
          </w:p>
        </w:tc>
      </w:tr>
      <w:tr w:rsidR="005559D5">
        <w:trPr>
          <w:trHeight w:val="340"/>
        </w:trPr>
        <w:tc>
          <w:tcPr>
            <w:tcW w:w="1691" w:type="dxa"/>
            <w:vMerge/>
            <w:tcBorders>
              <w:left w:val="single" w:sz="12" w:space="0" w:color="auto"/>
            </w:tcBorders>
            <w:shd w:val="clear" w:color="auto" w:fill="auto"/>
            <w:vAlign w:val="center"/>
          </w:tcPr>
          <w:p w:rsidR="005559D5" w:rsidRDefault="005559D5">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5559D5" w:rsidRDefault="007B449D" w:rsidP="00DC1687">
            <w:pPr>
              <w:jc w:val="left"/>
              <w:rPr>
                <w:color w:val="000000" w:themeColor="text1"/>
                <w:sz w:val="21"/>
                <w:szCs w:val="21"/>
              </w:rPr>
            </w:pPr>
            <w:r>
              <w:rPr>
                <w:rFonts w:ascii="黑体" w:eastAsia="黑体" w:hAnsi="黑体" w:hint="eastAsia"/>
                <w:color w:val="000000" w:themeColor="text1"/>
                <w:sz w:val="21"/>
                <w:szCs w:val="21"/>
              </w:rPr>
              <w:t>（英文）</w:t>
            </w:r>
            <w:r>
              <w:rPr>
                <w:rFonts w:hint="eastAsia"/>
                <w:color w:val="000000" w:themeColor="text1"/>
                <w:sz w:val="21"/>
                <w:szCs w:val="21"/>
              </w:rPr>
              <w:t>Advanced Calculus (1)</w:t>
            </w:r>
          </w:p>
        </w:tc>
      </w:tr>
      <w:tr w:rsidR="005559D5">
        <w:trPr>
          <w:trHeight w:val="340"/>
        </w:trPr>
        <w:tc>
          <w:tcPr>
            <w:tcW w:w="1691" w:type="dxa"/>
            <w:tcBorders>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5559D5" w:rsidRDefault="007B449D">
            <w:pPr>
              <w:jc w:val="center"/>
              <w:rPr>
                <w:rFonts w:ascii="黑体" w:eastAsia="黑体" w:hAnsi="黑体"/>
                <w:color w:val="000000" w:themeColor="text1"/>
                <w:sz w:val="21"/>
                <w:szCs w:val="21"/>
              </w:rPr>
            </w:pPr>
            <w:r>
              <w:rPr>
                <w:rFonts w:hint="eastAsia"/>
                <w:color w:val="000000" w:themeColor="text1"/>
                <w:sz w:val="21"/>
                <w:szCs w:val="21"/>
              </w:rPr>
              <w:t>2130048</w:t>
            </w:r>
          </w:p>
        </w:tc>
        <w:tc>
          <w:tcPr>
            <w:tcW w:w="2126" w:type="dxa"/>
            <w:gridSpan w:val="2"/>
            <w:vAlign w:val="center"/>
          </w:tcPr>
          <w:p w:rsidR="005559D5" w:rsidRDefault="007B449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5559D5" w:rsidRDefault="007B449D">
            <w:pPr>
              <w:jc w:val="center"/>
              <w:rPr>
                <w:color w:val="000000" w:themeColor="text1"/>
                <w:sz w:val="21"/>
                <w:szCs w:val="21"/>
              </w:rPr>
            </w:pPr>
            <w:r>
              <w:rPr>
                <w:rFonts w:hint="eastAsia"/>
                <w:color w:val="000000" w:themeColor="text1"/>
                <w:sz w:val="21"/>
                <w:szCs w:val="21"/>
              </w:rPr>
              <w:t>5</w:t>
            </w:r>
          </w:p>
        </w:tc>
      </w:tr>
      <w:tr w:rsidR="005559D5">
        <w:trPr>
          <w:trHeight w:val="340"/>
        </w:trPr>
        <w:tc>
          <w:tcPr>
            <w:tcW w:w="1691" w:type="dxa"/>
            <w:tcBorders>
              <w:left w:val="single" w:sz="12" w:space="0" w:color="auto"/>
            </w:tcBorders>
            <w:shd w:val="clear" w:color="auto" w:fill="auto"/>
            <w:vAlign w:val="center"/>
          </w:tcPr>
          <w:p w:rsidR="005559D5" w:rsidRDefault="007B449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5559D5" w:rsidRDefault="007B449D">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80</w:t>
            </w:r>
          </w:p>
        </w:tc>
        <w:tc>
          <w:tcPr>
            <w:tcW w:w="1272" w:type="dxa"/>
            <w:vAlign w:val="center"/>
          </w:tcPr>
          <w:p w:rsidR="005559D5" w:rsidRDefault="007B449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5559D5" w:rsidRDefault="007B449D">
            <w:pPr>
              <w:jc w:val="center"/>
              <w:rPr>
                <w:color w:val="000000" w:themeColor="text1"/>
                <w:sz w:val="21"/>
                <w:szCs w:val="21"/>
              </w:rPr>
            </w:pPr>
            <w:r>
              <w:rPr>
                <w:rFonts w:hint="eastAsia"/>
                <w:color w:val="000000" w:themeColor="text1"/>
                <w:sz w:val="21"/>
                <w:szCs w:val="21"/>
              </w:rPr>
              <w:t>80</w:t>
            </w:r>
          </w:p>
        </w:tc>
        <w:tc>
          <w:tcPr>
            <w:tcW w:w="1413" w:type="dxa"/>
            <w:gridSpan w:val="2"/>
            <w:vAlign w:val="center"/>
          </w:tcPr>
          <w:p w:rsidR="005559D5" w:rsidRDefault="007B449D">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5559D5" w:rsidRDefault="007B449D">
            <w:pPr>
              <w:jc w:val="center"/>
              <w:rPr>
                <w:color w:val="000000" w:themeColor="text1"/>
                <w:sz w:val="21"/>
                <w:szCs w:val="21"/>
              </w:rPr>
            </w:pPr>
            <w:r>
              <w:rPr>
                <w:rFonts w:hint="eastAsia"/>
                <w:color w:val="000000" w:themeColor="text1"/>
                <w:sz w:val="21"/>
                <w:szCs w:val="21"/>
              </w:rPr>
              <w:t>0</w:t>
            </w:r>
          </w:p>
        </w:tc>
      </w:tr>
      <w:tr w:rsidR="005559D5">
        <w:trPr>
          <w:trHeight w:val="340"/>
        </w:trPr>
        <w:tc>
          <w:tcPr>
            <w:tcW w:w="1691" w:type="dxa"/>
            <w:tcBorders>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5559D5" w:rsidRDefault="007B449D">
            <w:pPr>
              <w:jc w:val="center"/>
              <w:rPr>
                <w:rFonts w:ascii="黑体" w:eastAsia="黑体" w:hAnsi="黑体"/>
                <w:color w:val="000000" w:themeColor="text1"/>
                <w:sz w:val="21"/>
                <w:szCs w:val="21"/>
              </w:rPr>
            </w:pPr>
            <w:r>
              <w:rPr>
                <w:rFonts w:hint="eastAsia"/>
                <w:color w:val="000000" w:themeColor="text1"/>
                <w:sz w:val="21"/>
                <w:szCs w:val="21"/>
              </w:rPr>
              <w:t>教育学院</w:t>
            </w:r>
          </w:p>
        </w:tc>
        <w:tc>
          <w:tcPr>
            <w:tcW w:w="2126" w:type="dxa"/>
            <w:gridSpan w:val="2"/>
            <w:vAlign w:val="center"/>
          </w:tcPr>
          <w:p w:rsidR="005559D5" w:rsidRDefault="007B449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5559D5" w:rsidRDefault="007B449D">
            <w:pPr>
              <w:jc w:val="center"/>
              <w:rPr>
                <w:color w:val="000000" w:themeColor="text1"/>
                <w:sz w:val="21"/>
                <w:szCs w:val="21"/>
              </w:rPr>
            </w:pPr>
            <w:r>
              <w:rPr>
                <w:rFonts w:hint="eastAsia"/>
                <w:color w:val="000000" w:themeColor="text1"/>
                <w:sz w:val="21"/>
                <w:szCs w:val="21"/>
              </w:rPr>
              <w:t>大一经管类专业</w:t>
            </w:r>
          </w:p>
        </w:tc>
      </w:tr>
      <w:tr w:rsidR="005559D5">
        <w:trPr>
          <w:trHeight w:val="340"/>
        </w:trPr>
        <w:tc>
          <w:tcPr>
            <w:tcW w:w="1691" w:type="dxa"/>
            <w:tcBorders>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5559D5" w:rsidRDefault="007B449D">
            <w:pPr>
              <w:jc w:val="center"/>
              <w:rPr>
                <w:color w:val="000000" w:themeColor="text1"/>
                <w:sz w:val="21"/>
                <w:szCs w:val="21"/>
              </w:rPr>
            </w:pPr>
            <w:r>
              <w:rPr>
                <w:rFonts w:hint="eastAsia"/>
                <w:color w:val="000000" w:themeColor="text1"/>
                <w:sz w:val="21"/>
                <w:szCs w:val="21"/>
              </w:rPr>
              <w:t>公共基础课</w:t>
            </w:r>
          </w:p>
        </w:tc>
        <w:tc>
          <w:tcPr>
            <w:tcW w:w="2126" w:type="dxa"/>
            <w:gridSpan w:val="2"/>
            <w:vAlign w:val="center"/>
          </w:tcPr>
          <w:p w:rsidR="005559D5" w:rsidRDefault="007B449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5559D5" w:rsidRDefault="007B449D">
            <w:pPr>
              <w:jc w:val="center"/>
              <w:rPr>
                <w:color w:val="000000" w:themeColor="text1"/>
                <w:sz w:val="21"/>
                <w:szCs w:val="21"/>
              </w:rPr>
            </w:pPr>
            <w:r>
              <w:rPr>
                <w:rFonts w:hint="eastAsia"/>
                <w:color w:val="000000" w:themeColor="text1"/>
                <w:sz w:val="21"/>
                <w:szCs w:val="21"/>
              </w:rPr>
              <w:t>考试</w:t>
            </w:r>
          </w:p>
        </w:tc>
      </w:tr>
      <w:tr w:rsidR="005559D5">
        <w:trPr>
          <w:trHeight w:val="90"/>
        </w:trPr>
        <w:tc>
          <w:tcPr>
            <w:tcW w:w="1691" w:type="dxa"/>
            <w:tcBorders>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5559D5" w:rsidRDefault="007B449D">
            <w:pPr>
              <w:jc w:val="left"/>
              <w:rPr>
                <w:color w:val="000000" w:themeColor="text1"/>
                <w:sz w:val="21"/>
                <w:szCs w:val="21"/>
              </w:rPr>
            </w:pPr>
            <w:r>
              <w:rPr>
                <w:rFonts w:hint="eastAsia"/>
                <w:color w:val="000000" w:themeColor="text1"/>
                <w:sz w:val="21"/>
                <w:szCs w:val="21"/>
              </w:rPr>
              <w:t>微积分  ISBN：9787040620580</w:t>
            </w:r>
          </w:p>
          <w:p w:rsidR="005559D5" w:rsidRDefault="007B449D" w:rsidP="00DC1687">
            <w:pPr>
              <w:jc w:val="left"/>
              <w:rPr>
                <w:rFonts w:ascii="Times New Roman" w:hAnsi="Times New Roman"/>
                <w:color w:val="000000" w:themeColor="text1"/>
                <w:sz w:val="21"/>
                <w:szCs w:val="21"/>
              </w:rPr>
            </w:pPr>
            <w:r>
              <w:rPr>
                <w:rFonts w:hint="eastAsia"/>
                <w:color w:val="000000" w:themeColor="text1"/>
                <w:sz w:val="21"/>
                <w:szCs w:val="21"/>
              </w:rPr>
              <w:t>主编 吴</w:t>
            </w:r>
            <w:proofErr w:type="gramStart"/>
            <w:r>
              <w:rPr>
                <w:rFonts w:hint="eastAsia"/>
                <w:color w:val="000000" w:themeColor="text1"/>
                <w:sz w:val="21"/>
                <w:szCs w:val="21"/>
              </w:rPr>
              <w:t>臻</w:t>
            </w:r>
            <w:proofErr w:type="gramEnd"/>
            <w:r>
              <w:rPr>
                <w:rFonts w:hint="eastAsia"/>
                <w:color w:val="000000" w:themeColor="text1"/>
                <w:sz w:val="21"/>
                <w:szCs w:val="21"/>
              </w:rPr>
              <w:t xml:space="preserve"> 蒋晓芸 </w:t>
            </w:r>
            <w:r w:rsidR="00DC1687">
              <w:rPr>
                <w:rFonts w:hint="eastAsia"/>
                <w:color w:val="000000" w:themeColor="text1"/>
                <w:sz w:val="21"/>
                <w:szCs w:val="21"/>
              </w:rPr>
              <w:t>，</w:t>
            </w:r>
            <w:r>
              <w:rPr>
                <w:rFonts w:hint="eastAsia"/>
                <w:color w:val="000000" w:themeColor="text1"/>
                <w:sz w:val="21"/>
                <w:szCs w:val="21"/>
              </w:rPr>
              <w:t>高等教育出版社</w:t>
            </w:r>
          </w:p>
        </w:tc>
        <w:tc>
          <w:tcPr>
            <w:tcW w:w="1413" w:type="dxa"/>
            <w:gridSpan w:val="2"/>
            <w:vAlign w:val="center"/>
          </w:tcPr>
          <w:p w:rsidR="005559D5" w:rsidRDefault="007B449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5559D5" w:rsidRDefault="007B449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5559D5" w:rsidRDefault="007B449D">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5559D5">
        <w:trPr>
          <w:trHeight w:val="347"/>
        </w:trPr>
        <w:tc>
          <w:tcPr>
            <w:tcW w:w="1691" w:type="dxa"/>
            <w:tcBorders>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5559D5" w:rsidRDefault="007B449D">
            <w:pPr>
              <w:pStyle w:val="DG0"/>
              <w:jc w:val="both"/>
            </w:pPr>
            <w:r>
              <w:rPr>
                <w:rFonts w:ascii="宋体" w:hAnsi="宋体" w:hint="eastAsia"/>
                <w:color w:val="000000" w:themeColor="text1"/>
              </w:rPr>
              <w:t>高中数学</w:t>
            </w:r>
          </w:p>
        </w:tc>
      </w:tr>
      <w:tr w:rsidR="005559D5">
        <w:trPr>
          <w:trHeight w:val="2712"/>
        </w:trPr>
        <w:tc>
          <w:tcPr>
            <w:tcW w:w="1691" w:type="dxa"/>
            <w:tcBorders>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5559D5" w:rsidRDefault="007B449D">
            <w:pPr>
              <w:snapToGrid w:val="0"/>
              <w:spacing w:line="288" w:lineRule="auto"/>
              <w:ind w:firstLineChars="200" w:firstLine="420"/>
              <w:rPr>
                <w:color w:val="000000" w:themeColor="text1"/>
                <w:sz w:val="21"/>
                <w:szCs w:val="21"/>
              </w:rPr>
            </w:pPr>
            <w:r>
              <w:rPr>
                <w:rFonts w:hint="eastAsia"/>
                <w:color w:val="000000" w:themeColor="text1"/>
                <w:sz w:val="21"/>
                <w:szCs w:val="21"/>
              </w:rPr>
              <w:t>高等数学课程的主要内容是微积分。微积分是数学史上继创立欧几里得几何学后第二个里程碑，从17世纪60年代牛顿、莱布尼兹创立微积分起，它逐步形成为一门逻辑严密、系统完整的学科。它不仅成为其他许多数学分支的重要基础，而且在众多领域都获得了十分广泛的应用，对经济管理类及许多其他专业的本科生而言，它既是学习线性代数、概率统计及运筹学等数学类课程的先修程，也是学习经济学、工商管理、物流管理、电子商务、管理科学与工程等专业课及专业基础课的通识教育基础课。</w:t>
            </w:r>
          </w:p>
          <w:p w:rsidR="005559D5" w:rsidRDefault="007B449D">
            <w:pPr>
              <w:snapToGrid w:val="0"/>
              <w:spacing w:line="288" w:lineRule="auto"/>
              <w:ind w:firstLineChars="200" w:firstLine="420"/>
              <w:rPr>
                <w:color w:val="000000" w:themeColor="text1"/>
                <w:sz w:val="21"/>
                <w:szCs w:val="21"/>
              </w:rPr>
            </w:pPr>
            <w:r>
              <w:rPr>
                <w:rFonts w:hint="eastAsia"/>
                <w:color w:val="000000" w:themeColor="text1"/>
                <w:sz w:val="21"/>
                <w:szCs w:val="21"/>
              </w:rPr>
              <w:t>本课程主要内容为函数、极限、连续及一元函数微积分。通过学习，使学生获得基本概念、基本理论和基本运算技能，为学习后续课程奠定必要的数学基础。</w:t>
            </w:r>
          </w:p>
          <w:p w:rsidR="005559D5" w:rsidRDefault="007B449D">
            <w:pPr>
              <w:snapToGrid w:val="0"/>
              <w:spacing w:line="288" w:lineRule="auto"/>
              <w:ind w:firstLineChars="200" w:firstLine="420"/>
              <w:rPr>
                <w:color w:val="000000" w:themeColor="text1"/>
                <w:sz w:val="21"/>
                <w:szCs w:val="21"/>
              </w:rPr>
            </w:pPr>
            <w:r>
              <w:rPr>
                <w:rFonts w:hint="eastAsia"/>
                <w:color w:val="000000" w:themeColor="text1"/>
                <w:sz w:val="21"/>
                <w:szCs w:val="21"/>
              </w:rPr>
              <w:t>同时，本课程</w:t>
            </w:r>
            <w:proofErr w:type="gramStart"/>
            <w:r>
              <w:rPr>
                <w:rFonts w:hint="eastAsia"/>
                <w:color w:val="000000" w:themeColor="text1"/>
                <w:sz w:val="21"/>
                <w:szCs w:val="21"/>
              </w:rPr>
              <w:t>将思政元素</w:t>
            </w:r>
            <w:proofErr w:type="gramEnd"/>
            <w:r>
              <w:rPr>
                <w:rFonts w:hint="eastAsia"/>
                <w:color w:val="000000" w:themeColor="text1"/>
                <w:sz w:val="21"/>
                <w:szCs w:val="21"/>
              </w:rPr>
              <w:t>融入其中，培养学生们独立思考、诚实守信、质疑创新的素养和爱党爱国、奉献社会的信念。除了获取知识，学生还将从课程中领悟数学家们唯物辩证和思辨的自然哲学思想，提升抽象思维能力、逻辑推理能力、运用所学知识去分析和解决问题的能力。</w:t>
            </w:r>
          </w:p>
        </w:tc>
      </w:tr>
      <w:tr w:rsidR="005559D5">
        <w:trPr>
          <w:trHeight w:val="595"/>
        </w:trPr>
        <w:tc>
          <w:tcPr>
            <w:tcW w:w="1691" w:type="dxa"/>
            <w:tcBorders>
              <w:left w:val="single" w:sz="12" w:space="0" w:color="auto"/>
              <w:bottom w:val="double" w:sz="4" w:space="0" w:color="auto"/>
            </w:tcBorders>
            <w:shd w:val="clear" w:color="auto" w:fill="auto"/>
            <w:vAlign w:val="center"/>
          </w:tcPr>
          <w:p w:rsidR="005559D5" w:rsidRDefault="007B449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w:t>
            </w:r>
          </w:p>
          <w:p w:rsidR="005559D5" w:rsidRDefault="007B449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学习要求</w:t>
            </w:r>
          </w:p>
        </w:tc>
        <w:tc>
          <w:tcPr>
            <w:tcW w:w="6585" w:type="dxa"/>
            <w:gridSpan w:val="6"/>
            <w:tcBorders>
              <w:bottom w:val="double" w:sz="4" w:space="0" w:color="auto"/>
              <w:right w:val="single" w:sz="12" w:space="0" w:color="auto"/>
            </w:tcBorders>
          </w:tcPr>
          <w:p w:rsidR="005559D5" w:rsidRDefault="007B449D">
            <w:pPr>
              <w:snapToGrid w:val="0"/>
              <w:spacing w:line="288" w:lineRule="auto"/>
            </w:pPr>
            <w:r>
              <w:rPr>
                <w:rFonts w:hint="eastAsia"/>
                <w:color w:val="000000" w:themeColor="text1"/>
                <w:sz w:val="21"/>
                <w:szCs w:val="21"/>
              </w:rPr>
              <w:t>本课程适合经管类各专业学生在大一上学期进行学习。</w:t>
            </w:r>
          </w:p>
        </w:tc>
      </w:tr>
      <w:tr w:rsidR="005559D5">
        <w:trPr>
          <w:trHeight w:val="651"/>
        </w:trPr>
        <w:tc>
          <w:tcPr>
            <w:tcW w:w="1691" w:type="dxa"/>
            <w:tcBorders>
              <w:top w:val="double" w:sz="4" w:space="0" w:color="auto"/>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5559D5" w:rsidRDefault="007B449D" w:rsidP="00DC1687">
            <w:pPr>
              <w:jc w:val="right"/>
              <w:textAlignment w:val="center"/>
              <w:rPr>
                <w:rFonts w:ascii="黑体" w:eastAsia="黑体" w:hAnsi="黑体"/>
                <w:color w:val="000000" w:themeColor="text1"/>
                <w:sz w:val="21"/>
                <w:szCs w:val="21"/>
              </w:rPr>
            </w:pPr>
            <w:r>
              <w:rPr>
                <w:rFonts w:hint="eastAsia"/>
                <w:noProof/>
                <w:sz w:val="21"/>
                <w:szCs w:val="21"/>
              </w:rPr>
              <w:drawing>
                <wp:inline distT="0" distB="0" distL="114300" distR="114300">
                  <wp:extent cx="552450" cy="266065"/>
                  <wp:effectExtent l="0" t="0" r="0" b="635"/>
                  <wp:docPr id="1" name="图片 1"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8"/>
                          <a:stretch>
                            <a:fillRect/>
                          </a:stretch>
                        </pic:blipFill>
                        <pic:spPr>
                          <a:xfrm>
                            <a:off x="0" y="0"/>
                            <a:ext cx="552450" cy="266065"/>
                          </a:xfrm>
                          <a:prstGeom prst="rect">
                            <a:avLst/>
                          </a:prstGeom>
                        </pic:spPr>
                      </pic:pic>
                    </a:graphicData>
                  </a:graphic>
                </wp:inline>
              </w:drawing>
            </w:r>
            <w:r w:rsidR="00F310DD">
              <w:rPr>
                <w:rFonts w:hint="eastAsia"/>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5559D5" w:rsidRDefault="007B449D">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5559D5" w:rsidRDefault="007B449D">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5559D5">
        <w:trPr>
          <w:trHeight w:val="524"/>
        </w:trPr>
        <w:tc>
          <w:tcPr>
            <w:tcW w:w="1691" w:type="dxa"/>
            <w:tcBorders>
              <w:left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5559D5" w:rsidRDefault="00DC1687" w:rsidP="00DC1687">
            <w:pPr>
              <w:jc w:val="right"/>
              <w:textAlignment w:val="center"/>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5C97E5DC" wp14:editId="4A5A1498">
                  <wp:extent cx="640601" cy="26670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5879" cy="298040"/>
                          </a:xfrm>
                          <a:prstGeom prst="rect">
                            <a:avLst/>
                          </a:prstGeom>
                        </pic:spPr>
                      </pic:pic>
                    </a:graphicData>
                  </a:graphic>
                </wp:inline>
              </w:drawing>
            </w:r>
            <w:r w:rsidR="007B449D">
              <w:rPr>
                <w:rFonts w:hint="eastAsia"/>
                <w:sz w:val="21"/>
                <w:szCs w:val="21"/>
              </w:rPr>
              <w:t>（签名）</w:t>
            </w:r>
          </w:p>
        </w:tc>
        <w:tc>
          <w:tcPr>
            <w:tcW w:w="1425" w:type="dxa"/>
            <w:gridSpan w:val="2"/>
            <w:vAlign w:val="center"/>
          </w:tcPr>
          <w:p w:rsidR="005559D5" w:rsidRDefault="007B449D">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5559D5" w:rsidRDefault="00DC1687">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5559D5">
        <w:trPr>
          <w:trHeight w:val="510"/>
        </w:trPr>
        <w:tc>
          <w:tcPr>
            <w:tcW w:w="1691" w:type="dxa"/>
            <w:tcBorders>
              <w:left w:val="single" w:sz="12" w:space="0" w:color="auto"/>
              <w:bottom w:val="single" w:sz="12" w:space="0" w:color="auto"/>
            </w:tcBorders>
            <w:shd w:val="clear" w:color="auto" w:fill="auto"/>
            <w:vAlign w:val="center"/>
          </w:tcPr>
          <w:p w:rsidR="005559D5" w:rsidRDefault="007B449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5559D5" w:rsidRDefault="007B449D">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5559D5" w:rsidRDefault="007B449D">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5559D5" w:rsidRDefault="005559D5">
            <w:pPr>
              <w:jc w:val="center"/>
              <w:rPr>
                <w:rFonts w:ascii="Times New Roman" w:hAnsi="Times New Roman"/>
                <w:color w:val="000000"/>
                <w:sz w:val="21"/>
                <w:szCs w:val="21"/>
              </w:rPr>
            </w:pPr>
          </w:p>
        </w:tc>
      </w:tr>
    </w:tbl>
    <w:p w:rsidR="005559D5" w:rsidRDefault="007B449D">
      <w:pPr>
        <w:spacing w:line="100" w:lineRule="exact"/>
        <w:rPr>
          <w:rFonts w:ascii="Arial" w:eastAsia="黑体" w:hAnsi="Arial"/>
        </w:rPr>
      </w:pPr>
      <w:r>
        <w:br w:type="page"/>
      </w:r>
    </w:p>
    <w:p w:rsidR="005559D5" w:rsidRDefault="007B449D">
      <w:pPr>
        <w:pStyle w:val="DG1"/>
        <w:spacing w:beforeLines="100" w:before="326" w:line="360" w:lineRule="auto"/>
        <w:rPr>
          <w:rFonts w:ascii="黑体" w:hAnsi="宋体"/>
        </w:rPr>
      </w:pPr>
      <w:r>
        <w:rPr>
          <w:rFonts w:ascii="黑体" w:hAnsi="宋体" w:hint="eastAsia"/>
        </w:rPr>
        <w:lastRenderedPageBreak/>
        <w:t>二、课程目标与毕业要求</w:t>
      </w:r>
    </w:p>
    <w:p w:rsidR="005559D5" w:rsidRDefault="007B449D">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5559D5">
        <w:trPr>
          <w:trHeight w:val="454"/>
          <w:jc w:val="center"/>
        </w:trPr>
        <w:tc>
          <w:tcPr>
            <w:tcW w:w="1235" w:type="dxa"/>
            <w:vAlign w:val="center"/>
          </w:tcPr>
          <w:p w:rsidR="005559D5" w:rsidRDefault="007B449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5559D5" w:rsidRDefault="007B449D">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5559D5" w:rsidRDefault="007B449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5559D5">
        <w:trPr>
          <w:trHeight w:val="340"/>
          <w:jc w:val="center"/>
        </w:trPr>
        <w:tc>
          <w:tcPr>
            <w:tcW w:w="1235" w:type="dxa"/>
            <w:vAlign w:val="center"/>
          </w:tcPr>
          <w:p w:rsidR="005559D5" w:rsidRDefault="007B449D">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5559D5" w:rsidRDefault="007B449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5559D5" w:rsidRDefault="007B449D">
            <w:pPr>
              <w:pStyle w:val="DG0"/>
              <w:jc w:val="left"/>
              <w:rPr>
                <w:rFonts w:ascii="宋体" w:hAnsi="宋体"/>
                <w:bCs/>
              </w:rPr>
            </w:pPr>
            <w:r>
              <w:rPr>
                <w:rFonts w:ascii="宋体" w:hAnsi="宋体" w:hint="eastAsia"/>
                <w:bCs/>
                <w:color w:val="FF0000"/>
              </w:rPr>
              <w:t>理解</w:t>
            </w:r>
            <w:r>
              <w:rPr>
                <w:rFonts w:ascii="宋体" w:hAnsi="宋体" w:hint="eastAsia"/>
                <w:bCs/>
              </w:rPr>
              <w:t>基本概念、性质和定理并会进行相应计算。</w:t>
            </w:r>
          </w:p>
        </w:tc>
      </w:tr>
      <w:tr w:rsidR="005559D5">
        <w:trPr>
          <w:trHeight w:val="340"/>
          <w:jc w:val="center"/>
        </w:trPr>
        <w:tc>
          <w:tcPr>
            <w:tcW w:w="1235" w:type="dxa"/>
            <w:vMerge w:val="restart"/>
            <w:vAlign w:val="center"/>
          </w:tcPr>
          <w:p w:rsidR="005559D5" w:rsidRDefault="007B449D">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5559D5" w:rsidRDefault="007B449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rsidR="005559D5" w:rsidRDefault="007B449D">
            <w:pPr>
              <w:pStyle w:val="DG0"/>
              <w:jc w:val="left"/>
              <w:rPr>
                <w:rFonts w:ascii="宋体" w:hAnsi="宋体"/>
                <w:bCs/>
              </w:rPr>
            </w:pPr>
            <w:r>
              <w:rPr>
                <w:rFonts w:ascii="宋体" w:hAnsi="宋体" w:hint="eastAsia"/>
                <w:bCs/>
              </w:rPr>
              <w:t>具有一定运算能力、逻辑推理和抽象思维能力。</w:t>
            </w:r>
          </w:p>
        </w:tc>
      </w:tr>
      <w:tr w:rsidR="005559D5">
        <w:trPr>
          <w:trHeight w:val="340"/>
          <w:jc w:val="center"/>
        </w:trPr>
        <w:tc>
          <w:tcPr>
            <w:tcW w:w="1235" w:type="dxa"/>
            <w:vMerge/>
            <w:vAlign w:val="center"/>
          </w:tcPr>
          <w:p w:rsidR="005559D5" w:rsidRDefault="005559D5">
            <w:pPr>
              <w:pStyle w:val="DG0"/>
              <w:rPr>
                <w:rFonts w:ascii="宋体" w:hAnsi="宋体"/>
              </w:rPr>
            </w:pPr>
          </w:p>
        </w:tc>
        <w:tc>
          <w:tcPr>
            <w:tcW w:w="782" w:type="dxa"/>
            <w:shd w:val="clear" w:color="auto" w:fill="auto"/>
            <w:vAlign w:val="center"/>
          </w:tcPr>
          <w:p w:rsidR="005559D5" w:rsidRDefault="007B449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5559D5" w:rsidRDefault="007B449D">
            <w:pPr>
              <w:pStyle w:val="DG0"/>
              <w:jc w:val="left"/>
              <w:rPr>
                <w:rFonts w:ascii="宋体" w:hAnsi="宋体"/>
                <w:bCs/>
              </w:rPr>
            </w:pPr>
            <w:r>
              <w:rPr>
                <w:rFonts w:ascii="宋体" w:hAnsi="宋体" w:hint="eastAsia"/>
                <w:bCs/>
                <w:color w:val="FF0000"/>
              </w:rPr>
              <w:t>应用</w:t>
            </w:r>
            <w:r>
              <w:rPr>
                <w:rFonts w:ascii="宋体" w:hAnsi="宋体" w:hint="eastAsia"/>
                <w:bCs/>
              </w:rPr>
              <w:t>所学知识分析和解决问题的能力。</w:t>
            </w:r>
          </w:p>
        </w:tc>
      </w:tr>
      <w:tr w:rsidR="005559D5">
        <w:trPr>
          <w:trHeight w:val="340"/>
          <w:jc w:val="center"/>
        </w:trPr>
        <w:tc>
          <w:tcPr>
            <w:tcW w:w="1235" w:type="dxa"/>
            <w:vMerge w:val="restart"/>
            <w:vAlign w:val="center"/>
          </w:tcPr>
          <w:p w:rsidR="005559D5" w:rsidRDefault="007B449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5559D5" w:rsidRDefault="007B449D">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5559D5" w:rsidRDefault="007B449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5559D5" w:rsidRDefault="007B449D">
            <w:pPr>
              <w:pStyle w:val="DG0"/>
              <w:jc w:val="left"/>
              <w:rPr>
                <w:rFonts w:ascii="宋体" w:hAnsi="宋体"/>
                <w:bCs/>
              </w:rPr>
            </w:pPr>
            <w:r>
              <w:rPr>
                <w:rFonts w:ascii="宋体" w:hAnsi="宋体" w:hint="eastAsia"/>
                <w:bCs/>
              </w:rPr>
              <w:t>建立数学思维，培养学生严谨科学的学习习惯，较强的自主学习能力。</w:t>
            </w:r>
          </w:p>
        </w:tc>
      </w:tr>
      <w:tr w:rsidR="005559D5">
        <w:trPr>
          <w:trHeight w:val="340"/>
          <w:jc w:val="center"/>
        </w:trPr>
        <w:tc>
          <w:tcPr>
            <w:tcW w:w="1235" w:type="dxa"/>
            <w:vMerge/>
            <w:vAlign w:val="center"/>
          </w:tcPr>
          <w:p w:rsidR="005559D5" w:rsidRDefault="005559D5">
            <w:pPr>
              <w:pStyle w:val="DG0"/>
              <w:rPr>
                <w:rFonts w:ascii="宋体" w:hAnsi="宋体"/>
              </w:rPr>
            </w:pPr>
          </w:p>
        </w:tc>
        <w:tc>
          <w:tcPr>
            <w:tcW w:w="782" w:type="dxa"/>
            <w:shd w:val="clear" w:color="auto" w:fill="auto"/>
            <w:vAlign w:val="center"/>
          </w:tcPr>
          <w:p w:rsidR="005559D5" w:rsidRDefault="007B449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5559D5" w:rsidRDefault="007B449D">
            <w:pPr>
              <w:tabs>
                <w:tab w:val="left" w:pos="4200"/>
              </w:tabs>
              <w:spacing w:line="440" w:lineRule="exact"/>
              <w:outlineLvl w:val="0"/>
              <w:rPr>
                <w:bCs/>
                <w:color w:val="000000"/>
                <w:sz w:val="21"/>
                <w:szCs w:val="21"/>
              </w:rPr>
            </w:pPr>
            <w:r>
              <w:rPr>
                <w:rFonts w:hint="eastAsia"/>
                <w:bCs/>
                <w:color w:val="000000"/>
                <w:sz w:val="21"/>
                <w:szCs w:val="21"/>
              </w:rPr>
              <w:t>基础知识与德育元素结合，明确爱国、诚信、敬业、友爱的精神，建立符合社会主义道德要求的价值观和爱党爱国奉献社会的理想信念。</w:t>
            </w:r>
          </w:p>
        </w:tc>
      </w:tr>
    </w:tbl>
    <w:p w:rsidR="005559D5" w:rsidRDefault="007B449D">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5559D5">
        <w:trPr>
          <w:trHeight w:val="1093"/>
        </w:trPr>
        <w:tc>
          <w:tcPr>
            <w:tcW w:w="8296" w:type="dxa"/>
          </w:tcPr>
          <w:p w:rsidR="005559D5" w:rsidRDefault="007B449D">
            <w:pPr>
              <w:pStyle w:val="DG0"/>
              <w:jc w:val="left"/>
              <w:rPr>
                <w:rFonts w:cs="Times New Roman"/>
              </w:rPr>
            </w:pPr>
            <w:r>
              <w:rPr>
                <w:rFonts w:cs="Times New Roman"/>
              </w:rPr>
              <w:t>LO1</w:t>
            </w:r>
            <w:r>
              <w:rPr>
                <w:rFonts w:cs="Times New Roman"/>
              </w:rPr>
              <w:t>品德修养：拥护</w:t>
            </w:r>
            <w:r>
              <w:rPr>
                <w:rFonts w:cs="Times New Roman" w:hint="eastAsia"/>
              </w:rPr>
              <w:t>中国共产</w:t>
            </w:r>
            <w:r>
              <w:rPr>
                <w:rFonts w:cs="Times New Roman"/>
              </w:rPr>
              <w:t>党的领导，坚定理想信念，自觉涵养和积极弘扬社会主义核心价值观，增强政治认同、</w:t>
            </w:r>
            <w:proofErr w:type="gramStart"/>
            <w:r>
              <w:rPr>
                <w:rFonts w:cs="Times New Roman"/>
              </w:rPr>
              <w:t>厚植家国</w:t>
            </w:r>
            <w:proofErr w:type="gramEnd"/>
            <w:r>
              <w:rPr>
                <w:rFonts w:cs="Times New Roman"/>
              </w:rPr>
              <w:t>情怀、遵守法律法规、传承雷锋精神，</w:t>
            </w:r>
            <w:proofErr w:type="gramStart"/>
            <w:r>
              <w:rPr>
                <w:rFonts w:cs="Times New Roman"/>
              </w:rPr>
              <w:t>践行</w:t>
            </w:r>
            <w:proofErr w:type="gramEnd"/>
            <w:r>
              <w:rPr>
                <w:rFonts w:cs="Times New Roman" w:hint="eastAsia"/>
              </w:rPr>
              <w:t>“感恩、回报、爱心、责任”</w:t>
            </w:r>
            <w:r>
              <w:rPr>
                <w:rFonts w:cs="Times New Roman"/>
              </w:rPr>
              <w:t>八字校训，积极服务他人、服务社会、诚信尽责、爱岗敬业。</w:t>
            </w:r>
          </w:p>
          <w:p w:rsidR="005559D5" w:rsidRDefault="007B449D">
            <w:pPr>
              <w:pStyle w:val="DG0"/>
              <w:jc w:val="left"/>
              <w:rPr>
                <w:rFonts w:ascii="宋体" w:hAnsi="宋体"/>
                <w:bCs/>
              </w:rPr>
            </w:pPr>
            <w:r>
              <w:rPr>
                <w:rFonts w:cs="Times New Roman" w:hint="eastAsia"/>
              </w:rPr>
              <w:t>④</w:t>
            </w:r>
            <w:r>
              <w:rPr>
                <w:rFonts w:cs="Times New Roman"/>
              </w:rPr>
              <w:t>诚信尽责，为人诚实，信守承诺，勤奋努力，精益求精，勇于担责。</w:t>
            </w:r>
          </w:p>
        </w:tc>
      </w:tr>
      <w:tr w:rsidR="005559D5">
        <w:tc>
          <w:tcPr>
            <w:tcW w:w="8296" w:type="dxa"/>
          </w:tcPr>
          <w:p w:rsidR="005559D5" w:rsidRDefault="007B449D">
            <w:pPr>
              <w:pStyle w:val="DG0"/>
              <w:jc w:val="left"/>
              <w:rPr>
                <w:rFonts w:cs="Times New Roman"/>
              </w:rPr>
            </w:pPr>
            <w:r>
              <w:rPr>
                <w:rFonts w:cs="Times New Roman"/>
              </w:rPr>
              <w:t>LO2</w:t>
            </w:r>
            <w:r>
              <w:rPr>
                <w:rFonts w:cs="Times New Roman"/>
              </w:rPr>
              <w:t>专业能力：具有人文科学素养，具备从事</w:t>
            </w:r>
            <w:r>
              <w:rPr>
                <w:rFonts w:cs="Times New Roman" w:hint="eastAsia"/>
              </w:rPr>
              <w:t>某项</w:t>
            </w:r>
            <w:r>
              <w:rPr>
                <w:rFonts w:cs="Times New Roman"/>
              </w:rPr>
              <w:t>工作或专业的理论知识、实践能力。</w:t>
            </w:r>
          </w:p>
          <w:p w:rsidR="005559D5" w:rsidRDefault="007B449D">
            <w:pPr>
              <w:pStyle w:val="DG0"/>
              <w:jc w:val="left"/>
              <w:rPr>
                <w:rFonts w:ascii="宋体" w:hAnsi="宋体"/>
                <w:bCs/>
              </w:rPr>
            </w:pPr>
            <w:r>
              <w:rPr>
                <w:rFonts w:cs="Times New Roman" w:hint="eastAsia"/>
              </w:rPr>
              <w:t>①</w:t>
            </w:r>
            <w:r>
              <w:rPr>
                <w:rFonts w:cs="Times New Roman"/>
              </w:rPr>
              <w:t>具有专业所需的人文科学素养。</w:t>
            </w:r>
          </w:p>
        </w:tc>
      </w:tr>
      <w:tr w:rsidR="005559D5">
        <w:tc>
          <w:tcPr>
            <w:tcW w:w="8296" w:type="dxa"/>
          </w:tcPr>
          <w:p w:rsidR="005559D5" w:rsidRDefault="007B449D">
            <w:pPr>
              <w:pStyle w:val="DG0"/>
              <w:jc w:val="left"/>
              <w:rPr>
                <w:rFonts w:cs="Times New Roman"/>
              </w:rPr>
            </w:pPr>
            <w:r>
              <w:rPr>
                <w:rFonts w:cs="Times New Roman"/>
              </w:rPr>
              <w:t>LO4</w:t>
            </w:r>
            <w:r>
              <w:rPr>
                <w:rFonts w:cs="Times New Roman"/>
              </w:rPr>
              <w:t>自主学习：能根据环境需要确定自己的学习目标，并主动地通过搜集信息、分析信息、讨论、实践、质疑、创造等方法来实现学习目标。</w:t>
            </w:r>
          </w:p>
          <w:p w:rsidR="005559D5" w:rsidRDefault="007B449D">
            <w:pPr>
              <w:pStyle w:val="DG0"/>
              <w:jc w:val="left"/>
              <w:rPr>
                <w:rFonts w:ascii="宋体" w:hAnsi="宋体"/>
                <w:bCs/>
              </w:rPr>
            </w:pPr>
            <w:r>
              <w:rPr>
                <w:rFonts w:cs="Times New Roman"/>
              </w:rPr>
              <w:t>②</w:t>
            </w:r>
            <w:r>
              <w:rPr>
                <w:rFonts w:cs="Times New Roman"/>
              </w:rPr>
              <w:t>能搜集、获取达到目标所需要的学习资源，实施学习计划、反思学习计划、持续改进，达到学习目标。</w:t>
            </w:r>
          </w:p>
        </w:tc>
      </w:tr>
    </w:tbl>
    <w:p w:rsidR="005559D5" w:rsidRDefault="007B449D">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1"/>
        <w:gridCol w:w="784"/>
        <w:gridCol w:w="783"/>
        <w:gridCol w:w="4641"/>
        <w:gridCol w:w="1317"/>
      </w:tblGrid>
      <w:tr w:rsidR="005559D5">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rsidR="005559D5" w:rsidRDefault="007B449D">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rsidR="005559D5" w:rsidRDefault="007B449D">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rsidR="005559D5" w:rsidRDefault="007B449D">
            <w:pPr>
              <w:pStyle w:val="DG"/>
              <w:rPr>
                <w:szCs w:val="16"/>
              </w:rPr>
            </w:pPr>
            <w:r>
              <w:rPr>
                <w:rFonts w:hint="eastAsia"/>
                <w:szCs w:val="16"/>
              </w:rPr>
              <w:t>支撑度</w:t>
            </w:r>
          </w:p>
        </w:tc>
        <w:tc>
          <w:tcPr>
            <w:tcW w:w="4763" w:type="dxa"/>
            <w:tcBorders>
              <w:top w:val="single" w:sz="12" w:space="0" w:color="auto"/>
            </w:tcBorders>
            <w:vAlign w:val="center"/>
          </w:tcPr>
          <w:p w:rsidR="005559D5" w:rsidRDefault="007B449D">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5559D5" w:rsidRDefault="007B449D">
            <w:pPr>
              <w:pStyle w:val="DG"/>
              <w:rPr>
                <w:szCs w:val="16"/>
              </w:rPr>
            </w:pPr>
            <w:r>
              <w:rPr>
                <w:rFonts w:hint="eastAsia"/>
                <w:szCs w:val="16"/>
              </w:rPr>
              <w:t>对指标点的贡献度</w:t>
            </w:r>
          </w:p>
        </w:tc>
      </w:tr>
      <w:tr w:rsidR="005559D5">
        <w:trPr>
          <w:trHeight w:val="340"/>
          <w:jc w:val="center"/>
        </w:trPr>
        <w:tc>
          <w:tcPr>
            <w:tcW w:w="766" w:type="dxa"/>
            <w:tcBorders>
              <w:left w:val="single" w:sz="12" w:space="0" w:color="auto"/>
              <w:right w:val="single" w:sz="4" w:space="0" w:color="auto"/>
            </w:tcBorders>
            <w:shd w:val="clear" w:color="auto" w:fill="auto"/>
            <w:vAlign w:val="center"/>
          </w:tcPr>
          <w:p w:rsidR="005559D5" w:rsidRDefault="007B449D">
            <w:pPr>
              <w:pStyle w:val="DG0"/>
              <w:jc w:val="both"/>
              <w:rPr>
                <w:b/>
              </w:rPr>
            </w:pPr>
            <w:r>
              <w:rPr>
                <w:rFonts w:cs="Times New Roman"/>
              </w:rPr>
              <w:t>LO1</w:t>
            </w:r>
          </w:p>
        </w:tc>
        <w:tc>
          <w:tcPr>
            <w:tcW w:w="800" w:type="dxa"/>
            <w:tcBorders>
              <w:left w:val="single" w:sz="4" w:space="0" w:color="auto"/>
            </w:tcBorders>
            <w:vAlign w:val="center"/>
          </w:tcPr>
          <w:p w:rsidR="005559D5" w:rsidRDefault="007B449D">
            <w:pPr>
              <w:pStyle w:val="DG0"/>
              <w:rPr>
                <w:bCs/>
              </w:rPr>
            </w:pPr>
            <w:r>
              <w:rPr>
                <w:rFonts w:cs="Times New Roman" w:hint="eastAsia"/>
              </w:rPr>
              <w:t>④</w:t>
            </w:r>
          </w:p>
        </w:tc>
        <w:tc>
          <w:tcPr>
            <w:tcW w:w="799" w:type="dxa"/>
            <w:tcBorders>
              <w:right w:val="double" w:sz="4" w:space="0" w:color="auto"/>
            </w:tcBorders>
            <w:shd w:val="clear" w:color="auto" w:fill="auto"/>
            <w:vAlign w:val="center"/>
          </w:tcPr>
          <w:p w:rsidR="005559D5" w:rsidRDefault="007B449D">
            <w:pPr>
              <w:pStyle w:val="DG0"/>
              <w:rPr>
                <w:rFonts w:ascii="宋体" w:hAnsi="宋体"/>
              </w:rPr>
            </w:pPr>
            <w:r>
              <w:rPr>
                <w:rFonts w:cs="Times New Roman"/>
              </w:rPr>
              <w:t>M</w:t>
            </w:r>
          </w:p>
        </w:tc>
        <w:tc>
          <w:tcPr>
            <w:tcW w:w="4763" w:type="dxa"/>
            <w:vAlign w:val="center"/>
          </w:tcPr>
          <w:p w:rsidR="005559D5" w:rsidRDefault="007B449D">
            <w:pPr>
              <w:pStyle w:val="DG0"/>
              <w:jc w:val="both"/>
              <w:rPr>
                <w:rFonts w:ascii="宋体" w:hAnsi="宋体"/>
                <w:bCs/>
              </w:rPr>
            </w:pPr>
            <w:r>
              <w:rPr>
                <w:rFonts w:ascii="宋体" w:hAnsi="宋体" w:hint="eastAsia"/>
                <w:bCs/>
              </w:rPr>
              <w:t>5.基础知识与德育元素结合，明确爱国、诚信、敬业、友爱的精神，建立符合社会主义道德要求的价值观和爱党爱国奉献社会的理想信念。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rsidR="005559D5" w:rsidRDefault="007B449D">
            <w:pPr>
              <w:pStyle w:val="DG0"/>
              <w:rPr>
                <w:rFonts w:ascii="宋体" w:hAnsi="宋体"/>
                <w:bCs/>
              </w:rPr>
            </w:pPr>
            <w:r>
              <w:rPr>
                <w:rFonts w:ascii="宋体" w:hAnsi="宋体" w:hint="eastAsia"/>
                <w:bCs/>
              </w:rPr>
              <w:t>100%</w:t>
            </w:r>
          </w:p>
        </w:tc>
      </w:tr>
      <w:tr w:rsidR="005559D5">
        <w:trPr>
          <w:trHeight w:val="340"/>
          <w:jc w:val="center"/>
        </w:trPr>
        <w:tc>
          <w:tcPr>
            <w:tcW w:w="766" w:type="dxa"/>
            <w:vMerge w:val="restart"/>
            <w:tcBorders>
              <w:left w:val="single" w:sz="12" w:space="0" w:color="auto"/>
              <w:right w:val="double" w:sz="4" w:space="0" w:color="auto"/>
            </w:tcBorders>
            <w:shd w:val="clear" w:color="auto" w:fill="auto"/>
            <w:vAlign w:val="center"/>
          </w:tcPr>
          <w:p w:rsidR="005559D5" w:rsidRDefault="005559D5">
            <w:pPr>
              <w:pStyle w:val="DG0"/>
              <w:rPr>
                <w:rFonts w:cs="Times New Roman"/>
              </w:rPr>
            </w:pPr>
          </w:p>
          <w:p w:rsidR="005559D5" w:rsidRDefault="007B449D">
            <w:pPr>
              <w:pStyle w:val="DG0"/>
              <w:jc w:val="both"/>
            </w:pPr>
            <w:r>
              <w:rPr>
                <w:rFonts w:cs="Times New Roman"/>
              </w:rPr>
              <w:t>LO2</w:t>
            </w:r>
          </w:p>
          <w:p w:rsidR="005559D5" w:rsidRDefault="005559D5">
            <w:pPr>
              <w:pStyle w:val="DG0"/>
              <w:rPr>
                <w:rFonts w:ascii="宋体" w:hAnsi="宋体"/>
              </w:rPr>
            </w:pPr>
          </w:p>
        </w:tc>
        <w:tc>
          <w:tcPr>
            <w:tcW w:w="800" w:type="dxa"/>
            <w:vMerge w:val="restart"/>
            <w:tcBorders>
              <w:left w:val="single" w:sz="12" w:space="0" w:color="auto"/>
              <w:right w:val="double" w:sz="4" w:space="0" w:color="auto"/>
            </w:tcBorders>
            <w:shd w:val="clear" w:color="auto" w:fill="auto"/>
            <w:vAlign w:val="center"/>
          </w:tcPr>
          <w:p w:rsidR="005559D5" w:rsidRDefault="005559D5">
            <w:pPr>
              <w:pStyle w:val="DG0"/>
              <w:rPr>
                <w:rFonts w:cs="Times New Roman"/>
              </w:rPr>
            </w:pPr>
          </w:p>
          <w:p w:rsidR="005559D5" w:rsidRDefault="007B449D">
            <w:pPr>
              <w:pStyle w:val="DG0"/>
              <w:rPr>
                <w:rFonts w:cs="Times New Roman"/>
                <w:bCs/>
              </w:rPr>
            </w:pPr>
            <w:r>
              <w:rPr>
                <w:rFonts w:cs="Times New Roman" w:hint="eastAsia"/>
              </w:rPr>
              <w:t>①</w:t>
            </w:r>
          </w:p>
          <w:p w:rsidR="005559D5" w:rsidRDefault="005559D5">
            <w:pPr>
              <w:pStyle w:val="DG0"/>
              <w:rPr>
                <w:rFonts w:cs="Times New Roman"/>
              </w:rPr>
            </w:pPr>
          </w:p>
        </w:tc>
        <w:tc>
          <w:tcPr>
            <w:tcW w:w="799" w:type="dxa"/>
            <w:vMerge w:val="restart"/>
            <w:tcBorders>
              <w:left w:val="single" w:sz="12" w:space="0" w:color="auto"/>
              <w:right w:val="double" w:sz="4" w:space="0" w:color="auto"/>
            </w:tcBorders>
            <w:shd w:val="clear" w:color="auto" w:fill="auto"/>
            <w:vAlign w:val="center"/>
          </w:tcPr>
          <w:p w:rsidR="005559D5" w:rsidRDefault="007B449D">
            <w:pPr>
              <w:pStyle w:val="DG0"/>
              <w:rPr>
                <w:rFonts w:cs="Times New Roman"/>
              </w:rPr>
            </w:pPr>
            <w:r>
              <w:rPr>
                <w:rFonts w:cs="Times New Roman" w:hint="eastAsia"/>
              </w:rPr>
              <w:t>H</w:t>
            </w:r>
          </w:p>
        </w:tc>
        <w:tc>
          <w:tcPr>
            <w:tcW w:w="4763" w:type="dxa"/>
            <w:vAlign w:val="center"/>
          </w:tcPr>
          <w:p w:rsidR="005559D5" w:rsidRDefault="007B449D">
            <w:pPr>
              <w:pStyle w:val="DG0"/>
              <w:jc w:val="both"/>
              <w:rPr>
                <w:rFonts w:ascii="宋体" w:hAnsi="宋体"/>
                <w:bCs/>
              </w:rPr>
            </w:pPr>
            <w:r>
              <w:rPr>
                <w:rFonts w:ascii="宋体" w:hAnsi="宋体" w:hint="eastAsia"/>
                <w:bCs/>
              </w:rPr>
              <w:t>1.理解基本概念、性质和定理并会进行相应计算。</w:t>
            </w:r>
          </w:p>
        </w:tc>
        <w:tc>
          <w:tcPr>
            <w:tcW w:w="1348" w:type="dxa"/>
            <w:tcBorders>
              <w:right w:val="single" w:sz="12" w:space="0" w:color="auto"/>
            </w:tcBorders>
            <w:vAlign w:val="center"/>
          </w:tcPr>
          <w:p w:rsidR="005559D5" w:rsidRDefault="007B449D">
            <w:pPr>
              <w:pStyle w:val="DG0"/>
              <w:rPr>
                <w:rFonts w:ascii="宋体" w:hAnsi="宋体"/>
                <w:bCs/>
              </w:rPr>
            </w:pPr>
            <w:r>
              <w:rPr>
                <w:rFonts w:ascii="宋体" w:hAnsi="宋体" w:hint="eastAsia"/>
                <w:bCs/>
              </w:rPr>
              <w:t>60%</w:t>
            </w:r>
          </w:p>
        </w:tc>
      </w:tr>
      <w:tr w:rsidR="005559D5">
        <w:trPr>
          <w:trHeight w:val="340"/>
          <w:jc w:val="center"/>
        </w:trPr>
        <w:tc>
          <w:tcPr>
            <w:tcW w:w="766" w:type="dxa"/>
            <w:vMerge/>
            <w:tcBorders>
              <w:left w:val="single" w:sz="12" w:space="0" w:color="auto"/>
              <w:right w:val="double" w:sz="4" w:space="0" w:color="auto"/>
            </w:tcBorders>
            <w:shd w:val="clear" w:color="auto" w:fill="auto"/>
            <w:vAlign w:val="center"/>
          </w:tcPr>
          <w:p w:rsidR="005559D5" w:rsidRDefault="005559D5">
            <w:pPr>
              <w:pStyle w:val="DG0"/>
              <w:rPr>
                <w:rFonts w:ascii="宋体" w:hAnsi="宋体"/>
              </w:rPr>
            </w:pPr>
          </w:p>
        </w:tc>
        <w:tc>
          <w:tcPr>
            <w:tcW w:w="800" w:type="dxa"/>
            <w:vMerge/>
            <w:tcBorders>
              <w:left w:val="single" w:sz="12" w:space="0" w:color="auto"/>
              <w:right w:val="double" w:sz="4" w:space="0" w:color="auto"/>
            </w:tcBorders>
            <w:shd w:val="clear" w:color="auto" w:fill="auto"/>
            <w:vAlign w:val="center"/>
          </w:tcPr>
          <w:p w:rsidR="005559D5" w:rsidRDefault="005559D5">
            <w:pPr>
              <w:pStyle w:val="DG0"/>
              <w:rPr>
                <w:rFonts w:ascii="宋体" w:hAnsi="宋体"/>
              </w:rPr>
            </w:pPr>
          </w:p>
        </w:tc>
        <w:tc>
          <w:tcPr>
            <w:tcW w:w="799" w:type="dxa"/>
            <w:vMerge/>
            <w:tcBorders>
              <w:left w:val="single" w:sz="12" w:space="0" w:color="auto"/>
              <w:right w:val="double" w:sz="4" w:space="0" w:color="auto"/>
            </w:tcBorders>
            <w:shd w:val="clear" w:color="auto" w:fill="auto"/>
            <w:vAlign w:val="center"/>
          </w:tcPr>
          <w:p w:rsidR="005559D5" w:rsidRDefault="005559D5">
            <w:pPr>
              <w:pStyle w:val="DG0"/>
              <w:rPr>
                <w:rFonts w:ascii="宋体" w:hAnsi="宋体"/>
              </w:rPr>
            </w:pPr>
          </w:p>
        </w:tc>
        <w:tc>
          <w:tcPr>
            <w:tcW w:w="4763" w:type="dxa"/>
            <w:vAlign w:val="center"/>
          </w:tcPr>
          <w:p w:rsidR="005559D5" w:rsidRDefault="007B449D">
            <w:pPr>
              <w:pStyle w:val="DG0"/>
              <w:jc w:val="both"/>
              <w:rPr>
                <w:rFonts w:ascii="宋体" w:hAnsi="宋体"/>
                <w:bCs/>
              </w:rPr>
            </w:pPr>
            <w:r>
              <w:rPr>
                <w:rFonts w:ascii="宋体" w:hAnsi="宋体" w:hint="eastAsia"/>
                <w:bCs/>
              </w:rPr>
              <w:t>2.具有一定运算能力、逻辑推理和抽象思维能力。</w:t>
            </w:r>
          </w:p>
        </w:tc>
        <w:tc>
          <w:tcPr>
            <w:tcW w:w="1348" w:type="dxa"/>
            <w:tcBorders>
              <w:right w:val="single" w:sz="12" w:space="0" w:color="auto"/>
            </w:tcBorders>
            <w:vAlign w:val="center"/>
          </w:tcPr>
          <w:p w:rsidR="005559D5" w:rsidRDefault="007B449D">
            <w:pPr>
              <w:pStyle w:val="DG0"/>
              <w:rPr>
                <w:rFonts w:ascii="宋体" w:hAnsi="宋体"/>
                <w:bCs/>
              </w:rPr>
            </w:pPr>
            <w:r>
              <w:rPr>
                <w:rFonts w:ascii="宋体" w:hAnsi="宋体" w:hint="eastAsia"/>
                <w:bCs/>
              </w:rPr>
              <w:t>20%</w:t>
            </w:r>
          </w:p>
        </w:tc>
      </w:tr>
      <w:tr w:rsidR="005559D5">
        <w:trPr>
          <w:trHeight w:val="340"/>
          <w:jc w:val="center"/>
        </w:trPr>
        <w:tc>
          <w:tcPr>
            <w:tcW w:w="766" w:type="dxa"/>
            <w:vMerge/>
            <w:tcBorders>
              <w:left w:val="single" w:sz="12" w:space="0" w:color="auto"/>
              <w:right w:val="double" w:sz="4" w:space="0" w:color="auto"/>
            </w:tcBorders>
            <w:shd w:val="clear" w:color="auto" w:fill="auto"/>
          </w:tcPr>
          <w:p w:rsidR="005559D5" w:rsidRDefault="005559D5">
            <w:pPr>
              <w:pStyle w:val="DG0"/>
              <w:rPr>
                <w:rFonts w:ascii="宋体" w:hAnsi="宋体"/>
              </w:rPr>
            </w:pPr>
          </w:p>
        </w:tc>
        <w:tc>
          <w:tcPr>
            <w:tcW w:w="800" w:type="dxa"/>
            <w:vMerge/>
            <w:tcBorders>
              <w:left w:val="single" w:sz="12" w:space="0" w:color="auto"/>
              <w:right w:val="double" w:sz="4" w:space="0" w:color="auto"/>
            </w:tcBorders>
            <w:shd w:val="clear" w:color="auto" w:fill="auto"/>
          </w:tcPr>
          <w:p w:rsidR="005559D5" w:rsidRDefault="005559D5">
            <w:pPr>
              <w:pStyle w:val="DG0"/>
              <w:rPr>
                <w:rFonts w:ascii="宋体" w:hAnsi="宋体"/>
              </w:rPr>
            </w:pPr>
          </w:p>
        </w:tc>
        <w:tc>
          <w:tcPr>
            <w:tcW w:w="799" w:type="dxa"/>
            <w:vMerge/>
            <w:tcBorders>
              <w:left w:val="single" w:sz="12" w:space="0" w:color="auto"/>
              <w:right w:val="double" w:sz="4" w:space="0" w:color="auto"/>
            </w:tcBorders>
            <w:shd w:val="clear" w:color="auto" w:fill="auto"/>
          </w:tcPr>
          <w:p w:rsidR="005559D5" w:rsidRDefault="005559D5">
            <w:pPr>
              <w:pStyle w:val="DG0"/>
              <w:rPr>
                <w:rFonts w:ascii="宋体" w:hAnsi="宋体"/>
              </w:rPr>
            </w:pPr>
          </w:p>
        </w:tc>
        <w:tc>
          <w:tcPr>
            <w:tcW w:w="4763" w:type="dxa"/>
            <w:vAlign w:val="center"/>
          </w:tcPr>
          <w:p w:rsidR="005559D5" w:rsidRDefault="007B449D">
            <w:pPr>
              <w:pStyle w:val="DG0"/>
              <w:jc w:val="both"/>
              <w:rPr>
                <w:rFonts w:ascii="宋体" w:hAnsi="宋体"/>
                <w:bCs/>
              </w:rPr>
            </w:pPr>
            <w:r>
              <w:rPr>
                <w:rFonts w:ascii="宋体" w:hAnsi="宋体" w:hint="eastAsia"/>
                <w:bCs/>
              </w:rPr>
              <w:t>3.应用所学知识分析和解决问题的能力。</w:t>
            </w:r>
          </w:p>
        </w:tc>
        <w:tc>
          <w:tcPr>
            <w:tcW w:w="1348" w:type="dxa"/>
            <w:tcBorders>
              <w:right w:val="single" w:sz="12" w:space="0" w:color="auto"/>
            </w:tcBorders>
            <w:vAlign w:val="center"/>
          </w:tcPr>
          <w:p w:rsidR="005559D5" w:rsidRDefault="007B449D">
            <w:pPr>
              <w:pStyle w:val="DG0"/>
              <w:rPr>
                <w:rFonts w:ascii="宋体" w:hAnsi="宋体"/>
                <w:bCs/>
              </w:rPr>
            </w:pPr>
            <w:r>
              <w:rPr>
                <w:rFonts w:ascii="宋体" w:hAnsi="宋体" w:hint="eastAsia"/>
                <w:bCs/>
              </w:rPr>
              <w:t>20%</w:t>
            </w:r>
          </w:p>
        </w:tc>
      </w:tr>
      <w:tr w:rsidR="005559D5">
        <w:trPr>
          <w:trHeight w:val="340"/>
          <w:jc w:val="center"/>
        </w:trPr>
        <w:tc>
          <w:tcPr>
            <w:tcW w:w="766" w:type="dxa"/>
            <w:tcBorders>
              <w:left w:val="single" w:sz="12" w:space="0" w:color="auto"/>
              <w:bottom w:val="single" w:sz="12" w:space="0" w:color="auto"/>
              <w:right w:val="single" w:sz="4" w:space="0" w:color="auto"/>
            </w:tcBorders>
            <w:shd w:val="clear" w:color="auto" w:fill="auto"/>
          </w:tcPr>
          <w:p w:rsidR="005559D5" w:rsidRDefault="007B449D">
            <w:pPr>
              <w:pStyle w:val="DG0"/>
              <w:jc w:val="both"/>
              <w:rPr>
                <w:rFonts w:cs="Times New Roman"/>
              </w:rPr>
            </w:pPr>
            <w:r>
              <w:rPr>
                <w:rFonts w:cs="Times New Roman"/>
              </w:rPr>
              <w:lastRenderedPageBreak/>
              <w:t>LO4</w:t>
            </w:r>
          </w:p>
        </w:tc>
        <w:tc>
          <w:tcPr>
            <w:tcW w:w="800" w:type="dxa"/>
            <w:tcBorders>
              <w:left w:val="single" w:sz="4" w:space="0" w:color="auto"/>
              <w:bottom w:val="single" w:sz="12" w:space="0" w:color="auto"/>
            </w:tcBorders>
            <w:vAlign w:val="center"/>
          </w:tcPr>
          <w:p w:rsidR="005559D5" w:rsidRDefault="007B449D">
            <w:pPr>
              <w:pStyle w:val="DG0"/>
              <w:ind w:firstLineChars="100" w:firstLine="210"/>
              <w:jc w:val="both"/>
              <w:rPr>
                <w:rFonts w:cs="Times New Roman"/>
              </w:rPr>
            </w:pPr>
            <w:r>
              <w:rPr>
                <w:rFonts w:cs="Times New Roman"/>
              </w:rPr>
              <w:t>②</w:t>
            </w:r>
          </w:p>
        </w:tc>
        <w:tc>
          <w:tcPr>
            <w:tcW w:w="799" w:type="dxa"/>
            <w:tcBorders>
              <w:bottom w:val="single" w:sz="12" w:space="0" w:color="auto"/>
              <w:right w:val="double" w:sz="4" w:space="0" w:color="auto"/>
            </w:tcBorders>
            <w:shd w:val="clear" w:color="auto" w:fill="auto"/>
            <w:vAlign w:val="center"/>
          </w:tcPr>
          <w:p w:rsidR="005559D5" w:rsidRDefault="007B449D">
            <w:pPr>
              <w:pStyle w:val="DG0"/>
              <w:ind w:firstLineChars="100" w:firstLine="210"/>
              <w:jc w:val="both"/>
              <w:rPr>
                <w:rFonts w:cs="Times New Roman"/>
              </w:rPr>
            </w:pPr>
            <w:r>
              <w:rPr>
                <w:rFonts w:cs="Times New Roman"/>
              </w:rPr>
              <w:t>M</w:t>
            </w:r>
          </w:p>
        </w:tc>
        <w:tc>
          <w:tcPr>
            <w:tcW w:w="4763" w:type="dxa"/>
            <w:tcBorders>
              <w:bottom w:val="single" w:sz="12" w:space="0" w:color="auto"/>
            </w:tcBorders>
            <w:vAlign w:val="center"/>
          </w:tcPr>
          <w:p w:rsidR="005559D5" w:rsidRDefault="007B449D">
            <w:pPr>
              <w:pStyle w:val="DG0"/>
              <w:jc w:val="both"/>
              <w:rPr>
                <w:rFonts w:ascii="宋体" w:hAnsi="宋体"/>
                <w:bCs/>
              </w:rPr>
            </w:pPr>
            <w:r>
              <w:rPr>
                <w:rFonts w:ascii="宋体" w:hAnsi="宋体" w:hint="eastAsia"/>
                <w:bCs/>
              </w:rPr>
              <w:t>4.建立数学思维，培养学生严谨科学的学习习惯，</w:t>
            </w:r>
          </w:p>
          <w:p w:rsidR="005559D5" w:rsidRDefault="007B449D">
            <w:pPr>
              <w:pStyle w:val="DG0"/>
              <w:jc w:val="both"/>
              <w:rPr>
                <w:rFonts w:ascii="宋体" w:hAnsi="宋体"/>
                <w:bCs/>
              </w:rPr>
            </w:pPr>
            <w:r>
              <w:rPr>
                <w:rFonts w:ascii="宋体" w:hAnsi="宋体" w:hint="eastAsia"/>
                <w:bCs/>
              </w:rPr>
              <w:t>较强的自主学习能力。</w:t>
            </w:r>
          </w:p>
        </w:tc>
        <w:tc>
          <w:tcPr>
            <w:tcW w:w="1348" w:type="dxa"/>
            <w:tcBorders>
              <w:bottom w:val="single" w:sz="12" w:space="0" w:color="auto"/>
              <w:right w:val="single" w:sz="12" w:space="0" w:color="auto"/>
            </w:tcBorders>
            <w:vAlign w:val="center"/>
          </w:tcPr>
          <w:p w:rsidR="005559D5" w:rsidRDefault="007B449D">
            <w:pPr>
              <w:pStyle w:val="DG0"/>
              <w:rPr>
                <w:rFonts w:ascii="宋体" w:hAnsi="宋体"/>
                <w:bCs/>
              </w:rPr>
            </w:pPr>
            <w:r>
              <w:rPr>
                <w:rFonts w:ascii="宋体" w:hAnsi="宋体" w:hint="eastAsia"/>
                <w:bCs/>
              </w:rPr>
              <w:t>100%</w:t>
            </w:r>
          </w:p>
        </w:tc>
      </w:tr>
    </w:tbl>
    <w:p w:rsidR="005559D5" w:rsidRDefault="007B449D">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5559D5" w:rsidRDefault="007B449D">
      <w:pPr>
        <w:pStyle w:val="DG2"/>
        <w:spacing w:before="81" w:after="163"/>
        <w:rPr>
          <w:rFonts w:ascii="宋体" w:hAnsi="宋体"/>
          <w:bCs/>
          <w:color w:val="000000"/>
          <w:sz w:val="21"/>
          <w:szCs w:val="21"/>
        </w:rPr>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5559D5">
        <w:tc>
          <w:tcPr>
            <w:tcW w:w="8296" w:type="dxa"/>
          </w:tcPr>
          <w:p w:rsidR="005559D5" w:rsidRDefault="007B449D">
            <w:pPr>
              <w:snapToGrid w:val="0"/>
              <w:spacing w:line="288" w:lineRule="auto"/>
              <w:ind w:firstLineChars="200" w:firstLine="420"/>
              <w:rPr>
                <w:bCs/>
                <w:color w:val="000000"/>
                <w:sz w:val="21"/>
                <w:szCs w:val="21"/>
              </w:rPr>
            </w:pPr>
            <w:bookmarkStart w:id="0" w:name="OLE_LINK5"/>
            <w:bookmarkStart w:id="1" w:name="OLE_LINK6"/>
            <w:r>
              <w:rPr>
                <w:rFonts w:hint="eastAsia"/>
                <w:bCs/>
                <w:color w:val="000000"/>
                <w:sz w:val="21"/>
                <w:szCs w:val="21"/>
              </w:rPr>
              <w:t xml:space="preserve">            </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第一单元 函数、极限与连续</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教学知识点</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集合 函数的概念及表示法 函数的有界性、单调性、周期性和奇偶性 复合函数、反函数、分段函数 基本初等函数的性质及其图形 初等函数 简单应用问题的函数关系建立 数列极限与函数极限的定义及其性质 函数的左极限与右极限 无穷小和无穷大的概念及其关系 无穷小的性质及无穷小的比较 极限的四则运算 极限存在的两个准则：</w:t>
            </w:r>
            <w:proofErr w:type="gramStart"/>
            <w:r>
              <w:rPr>
                <w:rFonts w:hint="eastAsia"/>
                <w:bCs/>
                <w:color w:val="000000"/>
                <w:sz w:val="21"/>
                <w:szCs w:val="21"/>
              </w:rPr>
              <w:t>夹逼准则</w:t>
            </w:r>
            <w:proofErr w:type="gramEnd"/>
            <w:r>
              <w:rPr>
                <w:rFonts w:hint="eastAsia"/>
                <w:bCs/>
                <w:color w:val="000000"/>
                <w:sz w:val="21"/>
                <w:szCs w:val="21"/>
              </w:rPr>
              <w:t>和单调有界准则 两个重要极限 函数连续的概念 函数间断点的类型 初等函数的连续性 闭区间上连续函数的性质（有界性、最大值和最小值定理、</w:t>
            </w:r>
            <w:proofErr w:type="gramStart"/>
            <w:r>
              <w:rPr>
                <w:rFonts w:hint="eastAsia"/>
                <w:bCs/>
                <w:color w:val="000000"/>
                <w:sz w:val="21"/>
                <w:szCs w:val="21"/>
              </w:rPr>
              <w:t>介</w:t>
            </w:r>
            <w:proofErr w:type="gramEnd"/>
            <w:r>
              <w:rPr>
                <w:rFonts w:hint="eastAsia"/>
                <w:bCs/>
                <w:color w:val="000000"/>
                <w:sz w:val="21"/>
                <w:szCs w:val="21"/>
              </w:rPr>
              <w:t>值定理、零点定理）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教学能力要求</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（1）理解函数的概念，知道函数的奇偶性、单调性、周期性和有界性。</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（2）理解复合函数的概念，知道反函数的概念，理解初等函数的概念。</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（3）会运用函数建立简单实际问题中的函数关系式。</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（4）理解几种常用的经济函数（需求函数、供给函数、成本函数、收入函数和利润函数等）。</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（5）理解极限的概念，知道极限的</w:t>
            </w:r>
            <w:r>
              <w:rPr>
                <w:rFonts w:hint="eastAsia"/>
                <w:bCs/>
                <w:color w:val="000000"/>
                <w:sz w:val="21"/>
                <w:szCs w:val="21"/>
              </w:rPr>
              <w:object w:dxaOrig="62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4.25pt" o:ole="">
                  <v:imagedata r:id="rId10" o:title=""/>
                </v:shape>
                <o:OLEObject Type="Embed" ProgID="Equation.DSMT4" ShapeID="_x0000_i1025" DrawAspect="Content" ObjectID="_1787574286" r:id="rId11"/>
              </w:object>
            </w:r>
            <w:r>
              <w:rPr>
                <w:rFonts w:hint="eastAsia"/>
                <w:bCs/>
                <w:color w:val="000000"/>
                <w:sz w:val="21"/>
                <w:szCs w:val="21"/>
              </w:rPr>
              <w:t>、</w:t>
            </w:r>
            <w:r>
              <w:rPr>
                <w:rFonts w:hint="eastAsia"/>
                <w:bCs/>
                <w:color w:val="000000"/>
                <w:sz w:val="21"/>
                <w:szCs w:val="21"/>
              </w:rPr>
              <w:object w:dxaOrig="560" w:dyaOrig="290">
                <v:shape id="_x0000_i1026" type="#_x0000_t75" style="width:27.75pt;height:14.25pt" o:ole="">
                  <v:imagedata r:id="rId12" o:title=""/>
                </v:shape>
                <o:OLEObject Type="Embed" ProgID="Equation.DSMT4" ShapeID="_x0000_i1026" DrawAspect="Content" ObjectID="_1787574287" r:id="rId13"/>
              </w:object>
            </w:r>
            <w:r>
              <w:rPr>
                <w:rFonts w:hint="eastAsia"/>
                <w:bCs/>
                <w:color w:val="000000"/>
                <w:sz w:val="21"/>
                <w:szCs w:val="21"/>
              </w:rPr>
              <w:t>定义。</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（6）会运用函数极限的四则运算法则计算函数的极限，会运用换元法则</w:t>
            </w:r>
            <w:proofErr w:type="gramStart"/>
            <w:r>
              <w:rPr>
                <w:rFonts w:hint="eastAsia"/>
                <w:bCs/>
                <w:color w:val="000000"/>
                <w:sz w:val="21"/>
                <w:szCs w:val="21"/>
              </w:rPr>
              <w:t>求某些</w:t>
            </w:r>
            <w:proofErr w:type="gramEnd"/>
            <w:r>
              <w:rPr>
                <w:rFonts w:hint="eastAsia"/>
                <w:bCs/>
                <w:color w:val="000000"/>
                <w:sz w:val="21"/>
                <w:szCs w:val="21"/>
              </w:rPr>
              <w:t>简单复合函数的极限。</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（7）理解极限存在</w:t>
            </w:r>
            <w:proofErr w:type="gramStart"/>
            <w:r>
              <w:rPr>
                <w:rFonts w:hint="eastAsia"/>
                <w:bCs/>
                <w:color w:val="000000"/>
                <w:sz w:val="21"/>
                <w:szCs w:val="21"/>
              </w:rPr>
              <w:t>的夹逼准则</w:t>
            </w:r>
            <w:proofErr w:type="gramEnd"/>
            <w:r>
              <w:rPr>
                <w:rFonts w:hint="eastAsia"/>
                <w:bCs/>
                <w:color w:val="000000"/>
                <w:sz w:val="21"/>
                <w:szCs w:val="21"/>
              </w:rPr>
              <w:t>，知道单调有界准则，会运用两个重要极限求极限。</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（8）知道无穷小、无穷大以及无穷小的阶的概念。会运用等价无穷小求极限。</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（9）理解函数在一点连续和在一个区间上连续的概念，知道函数间断点的概念，并会判别间断点的类型。</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（10）知道初等函数的连续性和闭区间上连续函数的有界性与最大（小）值定理、零点定理和</w:t>
            </w:r>
            <w:proofErr w:type="gramStart"/>
            <w:r>
              <w:rPr>
                <w:rFonts w:hint="eastAsia"/>
                <w:bCs/>
                <w:color w:val="000000"/>
                <w:sz w:val="21"/>
                <w:szCs w:val="21"/>
              </w:rPr>
              <w:t>介值</w:t>
            </w:r>
            <w:proofErr w:type="gramEnd"/>
            <w:r>
              <w:rPr>
                <w:rFonts w:hint="eastAsia"/>
                <w:bCs/>
                <w:color w:val="000000"/>
                <w:sz w:val="21"/>
                <w:szCs w:val="21"/>
              </w:rPr>
              <w:t>定理）。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难点：</w:t>
            </w:r>
            <w:proofErr w:type="gramStart"/>
            <w:r>
              <w:rPr>
                <w:rFonts w:hint="eastAsia"/>
                <w:bCs/>
                <w:color w:val="000000"/>
                <w:sz w:val="21"/>
                <w:szCs w:val="21"/>
              </w:rPr>
              <w:t>应用夹逼准则</w:t>
            </w:r>
            <w:proofErr w:type="gramEnd"/>
            <w:r>
              <w:rPr>
                <w:rFonts w:hint="eastAsia"/>
                <w:bCs/>
                <w:color w:val="000000"/>
                <w:sz w:val="21"/>
                <w:szCs w:val="21"/>
              </w:rPr>
              <w:t>求极限、判别间断点的类型、应用零点定理和</w:t>
            </w:r>
            <w:proofErr w:type="gramStart"/>
            <w:r>
              <w:rPr>
                <w:rFonts w:hint="eastAsia"/>
                <w:bCs/>
                <w:color w:val="000000"/>
                <w:sz w:val="21"/>
                <w:szCs w:val="21"/>
              </w:rPr>
              <w:t>介值</w:t>
            </w:r>
            <w:proofErr w:type="gramEnd"/>
            <w:r>
              <w:rPr>
                <w:rFonts w:hint="eastAsia"/>
                <w:bCs/>
                <w:color w:val="000000"/>
                <w:sz w:val="21"/>
                <w:szCs w:val="21"/>
              </w:rPr>
              <w:t xml:space="preserve">定理证明方程根的存在 </w:t>
            </w:r>
          </w:p>
          <w:p w:rsidR="005559D5" w:rsidRDefault="005559D5">
            <w:pPr>
              <w:snapToGrid w:val="0"/>
              <w:spacing w:line="288" w:lineRule="auto"/>
              <w:ind w:firstLineChars="200" w:firstLine="420"/>
              <w:rPr>
                <w:bCs/>
                <w:color w:val="000000"/>
                <w:sz w:val="21"/>
                <w:szCs w:val="21"/>
              </w:rPr>
            </w:pP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第二单元 导数与微分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教学知识点</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导数与微分的概念 导数的几何意义和经济意义 函数的可导性与连续性之间的关系 基本初等函数的导数 导数的经济应用 导数与微分的四则运算 复合函数、反函数、隐函数以及参数方程所确定的函数的微分法 高阶导数的概念 某些简单函数的n阶导数 一阶微分形式的不变性</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教学能力要求</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lastRenderedPageBreak/>
              <w:t>（1）理解导数的概念及其几何意义（不要求学生</w:t>
            </w:r>
            <w:proofErr w:type="gramStart"/>
            <w:r>
              <w:rPr>
                <w:rFonts w:hint="eastAsia"/>
                <w:bCs/>
                <w:color w:val="000000"/>
                <w:sz w:val="21"/>
                <w:szCs w:val="21"/>
              </w:rPr>
              <w:t>做利用</w:t>
            </w:r>
            <w:proofErr w:type="gramEnd"/>
            <w:r>
              <w:rPr>
                <w:rFonts w:hint="eastAsia"/>
                <w:bCs/>
                <w:color w:val="000000"/>
                <w:sz w:val="21"/>
                <w:szCs w:val="21"/>
              </w:rPr>
              <w:t>导数的定义研究抽象函数可导性的习题），知道函数的可导性与连续性之间的关系。</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（2） 会运用导数四则运算法则和复合函数求导法则求出函数的导数，会运用基本初等函数的导数公式，知道反函数求导法则。</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（3）会运用导数进行边际分析。</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（4）知道高阶导数的概念，会运用初等函数一阶、二阶导数的求法求导。知道分段函数的导数和一些简单函数的n阶导数的一般表达式。</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（5）会运用隐函数和参数方程求导公式求出隐函数和参数方程所确定的函数的一阶导数，会求解这两类函数中比较简单的二阶导数。</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 xml:space="preserve">（6）理解微分的概念，知道微分概念中所包含的局部线性化思想，知道微分的有理运算法则和一阶微分形式不变性，会运用微分公式求函数的微分。 </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 xml:space="preserve">难点：用导数定义求导，求参数方程的二阶导数 </w:t>
            </w:r>
          </w:p>
          <w:p w:rsidR="005559D5" w:rsidRDefault="005559D5">
            <w:pPr>
              <w:snapToGrid w:val="0"/>
              <w:spacing w:line="288" w:lineRule="auto"/>
              <w:ind w:firstLineChars="200" w:firstLine="420"/>
              <w:rPr>
                <w:bCs/>
                <w:color w:val="000000"/>
                <w:sz w:val="21"/>
                <w:szCs w:val="21"/>
              </w:rPr>
            </w:pP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第三单元 微分中值定理与导数应用</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教学知识点</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罗尔(Rolle)定理 拉格朗日(Lagrange)中值定理 柯西(Cauchy)中值定理 洛必达（L</w:t>
            </w:r>
            <w:proofErr w:type="gramStart"/>
            <w:r>
              <w:rPr>
                <w:rFonts w:hint="eastAsia"/>
                <w:bCs/>
                <w:color w:val="000000"/>
                <w:sz w:val="21"/>
                <w:szCs w:val="21"/>
              </w:rPr>
              <w:t>’</w:t>
            </w:r>
            <w:proofErr w:type="gramEnd"/>
            <w:r>
              <w:rPr>
                <w:rFonts w:hint="eastAsia"/>
                <w:bCs/>
                <w:color w:val="000000"/>
                <w:sz w:val="21"/>
                <w:szCs w:val="21"/>
              </w:rPr>
              <w:t>Hospital）法则 函数的单调性 函数图形的凹凸性、拐点及渐近线 函数的极值及其求法 函数的最大值和最小值的求法及简单应用 函数图形的描绘</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教学能力要求</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（1）理解罗尔(Rolle)定理、拉格朗日(Lagrange)中值定理，知道柯西(Cauchy)中值定理（对三个定理的分析证明不作要求），会运用中值定理证明一些较为简单的数学问题。</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（2）会运用洛必达(L</w:t>
            </w:r>
            <w:proofErr w:type="gramStart"/>
            <w:r>
              <w:rPr>
                <w:rFonts w:hint="eastAsia"/>
                <w:bCs/>
                <w:color w:val="000000"/>
                <w:sz w:val="21"/>
                <w:szCs w:val="21"/>
              </w:rPr>
              <w:t>’</w:t>
            </w:r>
            <w:proofErr w:type="gramEnd"/>
            <w:r>
              <w:rPr>
                <w:rFonts w:hint="eastAsia"/>
                <w:bCs/>
                <w:color w:val="000000"/>
                <w:sz w:val="21"/>
                <w:szCs w:val="21"/>
              </w:rPr>
              <w:t>Hospital)法则求不定式极限。</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（3）理解函数的极值概念，能运用导数判断函数的单调性和求极值。会运用导数方法求解较简单的最大值与最小值的应用问题（库存问题、利润最大问题等），会运用导数进行弹性分析。</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（4）会运用导数判断函数图形的凹凸性、求拐点，会描绘简单函数的图形（包括水平和铅直渐近线）。</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难点：应用罗尔(Rolle)定理、拉格朗日(Lagrange)中值定理来证明数学问题</w:t>
            </w:r>
          </w:p>
          <w:p w:rsidR="005559D5" w:rsidRDefault="005559D5">
            <w:pPr>
              <w:snapToGrid w:val="0"/>
              <w:spacing w:line="288" w:lineRule="auto"/>
              <w:ind w:firstLineChars="200" w:firstLine="420"/>
              <w:rPr>
                <w:bCs/>
                <w:color w:val="000000"/>
                <w:sz w:val="21"/>
                <w:szCs w:val="21"/>
              </w:rPr>
            </w:pP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第四单元 不定积分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教学知识点</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原函数和不定积分的概念 不定积分的性质 基本积分公式 不定积分的换元积分法与分部积分法 简单有理函数的积分 简单无理函数的积分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教学能力要求</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（1）理解原函数和不定积分的概念及性质。</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2）会运用不定积分的基本公式、换元积分法及分部积分法（淡化特殊积分技巧的训练，对于求有理函数积分的一般方法不作要求，对于一些简单有理函数、无理函数的积分可作为两类积分法的例题作适当的训练）计算不定积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难点：对分部积分法的合理分部 求无理函数的积分</w:t>
            </w:r>
          </w:p>
          <w:p w:rsidR="005559D5" w:rsidRDefault="005559D5">
            <w:pPr>
              <w:snapToGrid w:val="0"/>
              <w:spacing w:line="288" w:lineRule="auto"/>
              <w:ind w:firstLineChars="200" w:firstLine="420"/>
              <w:rPr>
                <w:bCs/>
                <w:color w:val="000000"/>
                <w:sz w:val="21"/>
                <w:szCs w:val="21"/>
              </w:rPr>
            </w:pP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第五单元 定积分及其应用</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lastRenderedPageBreak/>
              <w:t>教学知识点</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 xml:space="preserve">定积分的概念与基本性质 定积分中值定理 积分上限函数及其导数 </w:t>
            </w:r>
            <w:proofErr w:type="gramStart"/>
            <w:r>
              <w:rPr>
                <w:rFonts w:hint="eastAsia"/>
                <w:bCs/>
                <w:color w:val="000000"/>
                <w:sz w:val="21"/>
                <w:szCs w:val="21"/>
              </w:rPr>
              <w:t>牛顿—</w:t>
            </w:r>
            <w:proofErr w:type="gramEnd"/>
            <w:r>
              <w:rPr>
                <w:rFonts w:hint="eastAsia"/>
                <w:bCs/>
                <w:color w:val="000000"/>
                <w:sz w:val="21"/>
                <w:szCs w:val="21"/>
              </w:rPr>
              <w:t>莱布尼兹(Newton-</w:t>
            </w:r>
            <w:proofErr w:type="spellStart"/>
            <w:r>
              <w:rPr>
                <w:rFonts w:hint="eastAsia"/>
                <w:bCs/>
                <w:color w:val="000000"/>
                <w:sz w:val="21"/>
                <w:szCs w:val="21"/>
              </w:rPr>
              <w:t>Leibinz</w:t>
            </w:r>
            <w:proofErr w:type="spellEnd"/>
            <w:r>
              <w:rPr>
                <w:rFonts w:hint="eastAsia"/>
                <w:bCs/>
                <w:color w:val="000000"/>
                <w:sz w:val="21"/>
                <w:szCs w:val="21"/>
              </w:rPr>
              <w:t>)公式 定积分的换元法和分部积分法 反常积分的概念和计算 定积分的元素法 定积分在几何学上的应用（平面图形的面积、旋转体的体积） 定积分在经济管理中的应用</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教学能力要求</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（1）理解定积分的概念和几何意义，知道定积分的性质和积分中值定理。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（2）理解变上限的积分作为其上限的函数及其求导定理，会运用牛顿（Newton）—莱布尼兹（Leibniz）公式。</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（3）会运用定积分的换元法与分部积分法计算定积分。</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（4）知道两类反常积分的概念，</w:t>
            </w:r>
            <w:proofErr w:type="gramStart"/>
            <w:r>
              <w:rPr>
                <w:rFonts w:hint="eastAsia"/>
                <w:bCs/>
                <w:color w:val="000000"/>
                <w:sz w:val="21"/>
                <w:szCs w:val="21"/>
              </w:rPr>
              <w:t>会求反常积分</w:t>
            </w:r>
            <w:proofErr w:type="gramEnd"/>
            <w:r>
              <w:rPr>
                <w:rFonts w:hint="eastAsia"/>
                <w:bCs/>
                <w:color w:val="000000"/>
                <w:sz w:val="21"/>
                <w:szCs w:val="21"/>
              </w:rPr>
              <w:t>。</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（5）理解定积分的元素法。</w:t>
            </w:r>
          </w:p>
          <w:p w:rsidR="005559D5" w:rsidRDefault="007B449D">
            <w:pPr>
              <w:snapToGrid w:val="0"/>
              <w:spacing w:line="288" w:lineRule="auto"/>
              <w:ind w:firstLineChars="200" w:firstLine="420"/>
              <w:rPr>
                <w:bCs/>
                <w:color w:val="000000"/>
                <w:sz w:val="21"/>
                <w:szCs w:val="21"/>
              </w:rPr>
            </w:pPr>
            <w:r>
              <w:rPr>
                <w:rFonts w:hint="eastAsia"/>
                <w:bCs/>
                <w:color w:val="000000"/>
                <w:sz w:val="21"/>
                <w:szCs w:val="21"/>
              </w:rPr>
              <w:t>（6）掌握定积分在几何和经济管理中的应用。</w:t>
            </w:r>
          </w:p>
          <w:p w:rsidR="005559D5" w:rsidRDefault="007B449D">
            <w:pPr>
              <w:snapToGrid w:val="0"/>
              <w:spacing w:line="288" w:lineRule="auto"/>
              <w:ind w:firstLineChars="200" w:firstLine="420"/>
              <w:rPr>
                <w:rFonts w:ascii="仿宋" w:hAnsi="仿宋" w:cs="仿宋"/>
              </w:rPr>
            </w:pPr>
            <w:r>
              <w:rPr>
                <w:rFonts w:hint="eastAsia"/>
                <w:bCs/>
                <w:color w:val="000000"/>
                <w:sz w:val="21"/>
                <w:szCs w:val="21"/>
              </w:rPr>
              <w:t>难点：</w:t>
            </w:r>
            <w:proofErr w:type="gramStart"/>
            <w:r>
              <w:rPr>
                <w:rFonts w:hint="eastAsia"/>
                <w:bCs/>
                <w:color w:val="000000"/>
                <w:sz w:val="21"/>
                <w:szCs w:val="21"/>
              </w:rPr>
              <w:t>变限积分</w:t>
            </w:r>
            <w:proofErr w:type="gramEnd"/>
            <w:r>
              <w:rPr>
                <w:rFonts w:hint="eastAsia"/>
                <w:bCs/>
                <w:color w:val="000000"/>
                <w:sz w:val="21"/>
                <w:szCs w:val="21"/>
              </w:rPr>
              <w:t>求导  反常积分  定积分的应用</w:t>
            </w:r>
          </w:p>
        </w:tc>
      </w:tr>
    </w:tbl>
    <w:bookmarkEnd w:id="0"/>
    <w:bookmarkEnd w:id="1"/>
    <w:p w:rsidR="005559D5" w:rsidRDefault="007B449D">
      <w:pPr>
        <w:pStyle w:val="DG2"/>
        <w:spacing w:before="81" w:after="163"/>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799"/>
        <w:gridCol w:w="1077"/>
        <w:gridCol w:w="1076"/>
        <w:gridCol w:w="1076"/>
        <w:gridCol w:w="1075"/>
        <w:gridCol w:w="1075"/>
      </w:tblGrid>
      <w:tr w:rsidR="005559D5">
        <w:trPr>
          <w:trHeight w:val="757"/>
          <w:jc w:val="center"/>
        </w:trPr>
        <w:tc>
          <w:tcPr>
            <w:tcW w:w="2868" w:type="dxa"/>
            <w:tcBorders>
              <w:top w:val="single" w:sz="12" w:space="0" w:color="auto"/>
              <w:left w:val="single" w:sz="12" w:space="0" w:color="auto"/>
              <w:tl2br w:val="single" w:sz="4" w:space="0" w:color="auto"/>
            </w:tcBorders>
          </w:tcPr>
          <w:p w:rsidR="005559D5" w:rsidRDefault="007B449D">
            <w:pPr>
              <w:pStyle w:val="DG"/>
              <w:ind w:firstLine="489"/>
              <w:jc w:val="right"/>
              <w:rPr>
                <w:szCs w:val="16"/>
              </w:rPr>
            </w:pPr>
            <w:r>
              <w:rPr>
                <w:rFonts w:hint="eastAsia"/>
                <w:szCs w:val="16"/>
              </w:rPr>
              <w:t>课程目标</w:t>
            </w:r>
          </w:p>
          <w:p w:rsidR="005559D5" w:rsidRDefault="005559D5">
            <w:pPr>
              <w:pStyle w:val="DG"/>
              <w:ind w:right="210"/>
              <w:jc w:val="left"/>
              <w:rPr>
                <w:szCs w:val="16"/>
              </w:rPr>
            </w:pPr>
          </w:p>
          <w:p w:rsidR="005559D5" w:rsidRDefault="007B449D">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5559D5" w:rsidRDefault="007B449D">
            <w:pPr>
              <w:pStyle w:val="DG"/>
              <w:rPr>
                <w:szCs w:val="16"/>
              </w:rPr>
            </w:pPr>
            <w:r>
              <w:rPr>
                <w:rFonts w:hint="eastAsia"/>
                <w:szCs w:val="16"/>
              </w:rPr>
              <w:t>1</w:t>
            </w:r>
          </w:p>
        </w:tc>
        <w:tc>
          <w:tcPr>
            <w:tcW w:w="1100" w:type="dxa"/>
            <w:tcBorders>
              <w:top w:val="single" w:sz="12" w:space="0" w:color="auto"/>
            </w:tcBorders>
            <w:vAlign w:val="center"/>
          </w:tcPr>
          <w:p w:rsidR="005559D5" w:rsidRDefault="007B449D">
            <w:pPr>
              <w:pStyle w:val="DG"/>
              <w:rPr>
                <w:szCs w:val="16"/>
              </w:rPr>
            </w:pPr>
            <w:r>
              <w:rPr>
                <w:rFonts w:hint="eastAsia"/>
                <w:szCs w:val="16"/>
              </w:rPr>
              <w:t>2</w:t>
            </w:r>
          </w:p>
        </w:tc>
        <w:tc>
          <w:tcPr>
            <w:tcW w:w="1100" w:type="dxa"/>
            <w:tcBorders>
              <w:top w:val="single" w:sz="12" w:space="0" w:color="auto"/>
            </w:tcBorders>
            <w:vAlign w:val="center"/>
          </w:tcPr>
          <w:p w:rsidR="005559D5" w:rsidRDefault="007B449D">
            <w:pPr>
              <w:pStyle w:val="DG"/>
              <w:rPr>
                <w:szCs w:val="16"/>
              </w:rPr>
            </w:pPr>
            <w:r>
              <w:rPr>
                <w:rFonts w:hint="eastAsia"/>
                <w:szCs w:val="16"/>
              </w:rPr>
              <w:t>3</w:t>
            </w:r>
          </w:p>
        </w:tc>
        <w:tc>
          <w:tcPr>
            <w:tcW w:w="1099" w:type="dxa"/>
            <w:tcBorders>
              <w:top w:val="single" w:sz="12" w:space="0" w:color="auto"/>
            </w:tcBorders>
            <w:vAlign w:val="center"/>
          </w:tcPr>
          <w:p w:rsidR="005559D5" w:rsidRDefault="007B449D">
            <w:pPr>
              <w:pStyle w:val="DG"/>
              <w:rPr>
                <w:szCs w:val="16"/>
              </w:rPr>
            </w:pPr>
            <w:r>
              <w:rPr>
                <w:rFonts w:hint="eastAsia"/>
                <w:szCs w:val="16"/>
              </w:rPr>
              <w:t>4</w:t>
            </w:r>
          </w:p>
        </w:tc>
        <w:tc>
          <w:tcPr>
            <w:tcW w:w="1099" w:type="dxa"/>
            <w:tcBorders>
              <w:top w:val="single" w:sz="12" w:space="0" w:color="auto"/>
            </w:tcBorders>
            <w:vAlign w:val="center"/>
          </w:tcPr>
          <w:p w:rsidR="005559D5" w:rsidRDefault="007B449D">
            <w:pPr>
              <w:pStyle w:val="DG"/>
              <w:rPr>
                <w:szCs w:val="16"/>
              </w:rPr>
            </w:pPr>
            <w:r>
              <w:rPr>
                <w:rFonts w:hint="eastAsia"/>
                <w:szCs w:val="16"/>
              </w:rPr>
              <w:t>5</w:t>
            </w:r>
          </w:p>
        </w:tc>
      </w:tr>
      <w:tr w:rsidR="005559D5">
        <w:trPr>
          <w:trHeight w:val="340"/>
          <w:jc w:val="center"/>
        </w:trPr>
        <w:tc>
          <w:tcPr>
            <w:tcW w:w="2868" w:type="dxa"/>
            <w:tcBorders>
              <w:left w:val="single" w:sz="12" w:space="0" w:color="auto"/>
            </w:tcBorders>
          </w:tcPr>
          <w:p w:rsidR="005559D5" w:rsidRDefault="007B449D">
            <w:pPr>
              <w:snapToGrid w:val="0"/>
              <w:spacing w:line="288" w:lineRule="auto"/>
            </w:pPr>
            <w:r>
              <w:rPr>
                <w:rFonts w:hint="eastAsia"/>
                <w:bCs/>
                <w:color w:val="000000"/>
                <w:sz w:val="21"/>
                <w:szCs w:val="21"/>
              </w:rPr>
              <w:t>第一单元 函数、极限与连续</w:t>
            </w:r>
          </w:p>
        </w:tc>
        <w:tc>
          <w:tcPr>
            <w:tcW w:w="1100" w:type="dxa"/>
            <w:vAlign w:val="center"/>
          </w:tcPr>
          <w:p w:rsidR="005559D5" w:rsidRDefault="007B449D">
            <w:pPr>
              <w:pStyle w:val="DG0"/>
            </w:pPr>
            <w:r>
              <w:rPr>
                <w:rFonts w:ascii="宋体" w:hAnsi="宋体"/>
                <w:color w:val="000000" w:themeColor="text1"/>
              </w:rPr>
              <w:t>√</w:t>
            </w:r>
          </w:p>
        </w:tc>
        <w:tc>
          <w:tcPr>
            <w:tcW w:w="1100" w:type="dxa"/>
            <w:vAlign w:val="center"/>
          </w:tcPr>
          <w:p w:rsidR="005559D5" w:rsidRDefault="007B449D">
            <w:pPr>
              <w:pStyle w:val="DG0"/>
            </w:pPr>
            <w:r>
              <w:rPr>
                <w:rFonts w:ascii="宋体" w:hAnsi="宋体"/>
                <w:color w:val="000000" w:themeColor="text1"/>
              </w:rPr>
              <w:t>√</w:t>
            </w:r>
          </w:p>
        </w:tc>
        <w:tc>
          <w:tcPr>
            <w:tcW w:w="1100" w:type="dxa"/>
            <w:vAlign w:val="center"/>
          </w:tcPr>
          <w:p w:rsidR="005559D5" w:rsidRDefault="007B449D">
            <w:pPr>
              <w:pStyle w:val="DG0"/>
            </w:pPr>
            <w:r>
              <w:rPr>
                <w:rFonts w:ascii="宋体" w:hAnsi="宋体"/>
                <w:color w:val="000000" w:themeColor="text1"/>
              </w:rPr>
              <w:t>√</w:t>
            </w:r>
          </w:p>
        </w:tc>
        <w:tc>
          <w:tcPr>
            <w:tcW w:w="1099" w:type="dxa"/>
            <w:vAlign w:val="center"/>
          </w:tcPr>
          <w:p w:rsidR="005559D5" w:rsidRDefault="007B449D">
            <w:pPr>
              <w:pStyle w:val="DG0"/>
            </w:pPr>
            <w:r>
              <w:rPr>
                <w:rFonts w:ascii="宋体" w:hAnsi="宋体"/>
                <w:color w:val="000000" w:themeColor="text1"/>
              </w:rPr>
              <w:t>√</w:t>
            </w:r>
          </w:p>
        </w:tc>
        <w:tc>
          <w:tcPr>
            <w:tcW w:w="1099" w:type="dxa"/>
            <w:vAlign w:val="center"/>
          </w:tcPr>
          <w:p w:rsidR="005559D5" w:rsidRDefault="005559D5">
            <w:pPr>
              <w:pStyle w:val="DG0"/>
            </w:pPr>
          </w:p>
        </w:tc>
      </w:tr>
      <w:tr w:rsidR="005559D5">
        <w:trPr>
          <w:trHeight w:val="340"/>
          <w:jc w:val="center"/>
        </w:trPr>
        <w:tc>
          <w:tcPr>
            <w:tcW w:w="2868" w:type="dxa"/>
            <w:tcBorders>
              <w:left w:val="single" w:sz="12" w:space="0" w:color="auto"/>
            </w:tcBorders>
          </w:tcPr>
          <w:p w:rsidR="005559D5" w:rsidRDefault="007B449D">
            <w:pPr>
              <w:snapToGrid w:val="0"/>
              <w:spacing w:line="288" w:lineRule="auto"/>
            </w:pPr>
            <w:r>
              <w:rPr>
                <w:rFonts w:hint="eastAsia"/>
                <w:bCs/>
                <w:color w:val="000000"/>
                <w:sz w:val="21"/>
                <w:szCs w:val="21"/>
              </w:rPr>
              <w:t>第二单元 导数与微分</w:t>
            </w:r>
          </w:p>
        </w:tc>
        <w:tc>
          <w:tcPr>
            <w:tcW w:w="1100" w:type="dxa"/>
            <w:vAlign w:val="center"/>
          </w:tcPr>
          <w:p w:rsidR="005559D5" w:rsidRDefault="007B449D">
            <w:pPr>
              <w:pStyle w:val="DG0"/>
            </w:pPr>
            <w:r>
              <w:rPr>
                <w:rFonts w:ascii="宋体" w:hAnsi="宋体"/>
                <w:color w:val="000000" w:themeColor="text1"/>
              </w:rPr>
              <w:t>√</w:t>
            </w:r>
          </w:p>
        </w:tc>
        <w:tc>
          <w:tcPr>
            <w:tcW w:w="1100" w:type="dxa"/>
            <w:vAlign w:val="center"/>
          </w:tcPr>
          <w:p w:rsidR="005559D5" w:rsidRDefault="007B449D">
            <w:pPr>
              <w:pStyle w:val="DG0"/>
            </w:pPr>
            <w:r>
              <w:rPr>
                <w:rFonts w:ascii="宋体" w:hAnsi="宋体"/>
                <w:color w:val="000000" w:themeColor="text1"/>
              </w:rPr>
              <w:t>√</w:t>
            </w:r>
          </w:p>
        </w:tc>
        <w:tc>
          <w:tcPr>
            <w:tcW w:w="1100" w:type="dxa"/>
            <w:vAlign w:val="center"/>
          </w:tcPr>
          <w:p w:rsidR="005559D5" w:rsidRDefault="007B449D">
            <w:pPr>
              <w:pStyle w:val="DG0"/>
            </w:pPr>
            <w:r>
              <w:rPr>
                <w:rFonts w:ascii="宋体" w:hAnsi="宋体"/>
                <w:color w:val="000000" w:themeColor="text1"/>
              </w:rPr>
              <w:t>√</w:t>
            </w:r>
          </w:p>
        </w:tc>
        <w:tc>
          <w:tcPr>
            <w:tcW w:w="1099" w:type="dxa"/>
            <w:vAlign w:val="center"/>
          </w:tcPr>
          <w:p w:rsidR="005559D5" w:rsidRDefault="007B449D">
            <w:pPr>
              <w:pStyle w:val="DG0"/>
            </w:pPr>
            <w:r>
              <w:rPr>
                <w:rFonts w:ascii="宋体" w:hAnsi="宋体"/>
                <w:color w:val="000000" w:themeColor="text1"/>
              </w:rPr>
              <w:t>√</w:t>
            </w:r>
          </w:p>
        </w:tc>
        <w:tc>
          <w:tcPr>
            <w:tcW w:w="1099" w:type="dxa"/>
            <w:vAlign w:val="center"/>
          </w:tcPr>
          <w:p w:rsidR="005559D5" w:rsidRDefault="005559D5">
            <w:pPr>
              <w:pStyle w:val="DG0"/>
            </w:pPr>
          </w:p>
        </w:tc>
      </w:tr>
      <w:tr w:rsidR="005559D5">
        <w:trPr>
          <w:trHeight w:val="340"/>
          <w:jc w:val="center"/>
        </w:trPr>
        <w:tc>
          <w:tcPr>
            <w:tcW w:w="2868" w:type="dxa"/>
            <w:tcBorders>
              <w:left w:val="single" w:sz="12" w:space="0" w:color="auto"/>
            </w:tcBorders>
          </w:tcPr>
          <w:p w:rsidR="005559D5" w:rsidRDefault="007B449D">
            <w:pPr>
              <w:snapToGrid w:val="0"/>
              <w:spacing w:line="288" w:lineRule="auto"/>
            </w:pPr>
            <w:r>
              <w:rPr>
                <w:rFonts w:hint="eastAsia"/>
                <w:bCs/>
                <w:color w:val="000000"/>
                <w:sz w:val="21"/>
                <w:szCs w:val="21"/>
              </w:rPr>
              <w:t>第三单元 微分中值定理与导数应用</w:t>
            </w:r>
          </w:p>
        </w:tc>
        <w:tc>
          <w:tcPr>
            <w:tcW w:w="1100" w:type="dxa"/>
            <w:vAlign w:val="center"/>
          </w:tcPr>
          <w:p w:rsidR="005559D5" w:rsidRDefault="007B449D">
            <w:pPr>
              <w:pStyle w:val="DG0"/>
            </w:pPr>
            <w:r>
              <w:rPr>
                <w:rFonts w:ascii="宋体" w:hAnsi="宋体"/>
                <w:color w:val="000000" w:themeColor="text1"/>
              </w:rPr>
              <w:t>√</w:t>
            </w:r>
          </w:p>
        </w:tc>
        <w:tc>
          <w:tcPr>
            <w:tcW w:w="1100" w:type="dxa"/>
            <w:vAlign w:val="center"/>
          </w:tcPr>
          <w:p w:rsidR="005559D5" w:rsidRDefault="007B449D">
            <w:pPr>
              <w:pStyle w:val="DG0"/>
            </w:pPr>
            <w:r>
              <w:rPr>
                <w:rFonts w:ascii="宋体" w:hAnsi="宋体"/>
                <w:color w:val="000000" w:themeColor="text1"/>
              </w:rPr>
              <w:t>√</w:t>
            </w:r>
          </w:p>
        </w:tc>
        <w:tc>
          <w:tcPr>
            <w:tcW w:w="1100" w:type="dxa"/>
            <w:vAlign w:val="center"/>
          </w:tcPr>
          <w:p w:rsidR="005559D5" w:rsidRDefault="007B449D">
            <w:pPr>
              <w:pStyle w:val="DG0"/>
            </w:pPr>
            <w:r>
              <w:rPr>
                <w:rFonts w:ascii="宋体" w:hAnsi="宋体"/>
                <w:color w:val="000000" w:themeColor="text1"/>
              </w:rPr>
              <w:t>√</w:t>
            </w:r>
          </w:p>
        </w:tc>
        <w:tc>
          <w:tcPr>
            <w:tcW w:w="1099" w:type="dxa"/>
            <w:vAlign w:val="center"/>
          </w:tcPr>
          <w:p w:rsidR="005559D5" w:rsidRDefault="007B449D">
            <w:pPr>
              <w:pStyle w:val="DG0"/>
            </w:pPr>
            <w:r>
              <w:rPr>
                <w:rFonts w:ascii="宋体" w:hAnsi="宋体"/>
                <w:color w:val="000000" w:themeColor="text1"/>
              </w:rPr>
              <w:t>√</w:t>
            </w:r>
          </w:p>
        </w:tc>
        <w:tc>
          <w:tcPr>
            <w:tcW w:w="1099" w:type="dxa"/>
            <w:vAlign w:val="center"/>
          </w:tcPr>
          <w:p w:rsidR="005559D5" w:rsidRDefault="007B449D">
            <w:pPr>
              <w:pStyle w:val="DG0"/>
            </w:pPr>
            <w:r>
              <w:rPr>
                <w:rFonts w:ascii="宋体" w:hAnsi="宋体"/>
                <w:color w:val="000000" w:themeColor="text1"/>
              </w:rPr>
              <w:t>√</w:t>
            </w:r>
          </w:p>
        </w:tc>
      </w:tr>
      <w:tr w:rsidR="005559D5">
        <w:trPr>
          <w:trHeight w:val="340"/>
          <w:jc w:val="center"/>
        </w:trPr>
        <w:tc>
          <w:tcPr>
            <w:tcW w:w="2868" w:type="dxa"/>
            <w:tcBorders>
              <w:left w:val="single" w:sz="12" w:space="0" w:color="auto"/>
            </w:tcBorders>
          </w:tcPr>
          <w:p w:rsidR="005559D5" w:rsidRDefault="007B449D">
            <w:pPr>
              <w:snapToGrid w:val="0"/>
              <w:spacing w:line="288" w:lineRule="auto"/>
              <w:rPr>
                <w:bCs/>
                <w:sz w:val="20"/>
                <w:szCs w:val="20"/>
              </w:rPr>
            </w:pPr>
            <w:r>
              <w:rPr>
                <w:rFonts w:hint="eastAsia"/>
                <w:bCs/>
                <w:color w:val="000000"/>
                <w:sz w:val="21"/>
                <w:szCs w:val="21"/>
              </w:rPr>
              <w:t>第四单元 不定积分</w:t>
            </w:r>
          </w:p>
        </w:tc>
        <w:tc>
          <w:tcPr>
            <w:tcW w:w="1100" w:type="dxa"/>
            <w:shd w:val="clear" w:color="auto" w:fill="auto"/>
            <w:vAlign w:val="center"/>
          </w:tcPr>
          <w:p w:rsidR="005559D5" w:rsidRDefault="007B449D">
            <w:pPr>
              <w:pStyle w:val="DG0"/>
            </w:pPr>
            <w:r>
              <w:rPr>
                <w:rFonts w:ascii="宋体" w:hAnsi="宋体"/>
                <w:color w:val="000000" w:themeColor="text1"/>
              </w:rPr>
              <w:t>√</w:t>
            </w:r>
          </w:p>
        </w:tc>
        <w:tc>
          <w:tcPr>
            <w:tcW w:w="1100" w:type="dxa"/>
            <w:shd w:val="clear" w:color="auto" w:fill="auto"/>
            <w:vAlign w:val="center"/>
          </w:tcPr>
          <w:p w:rsidR="005559D5" w:rsidRDefault="007B449D">
            <w:pPr>
              <w:pStyle w:val="DG0"/>
            </w:pPr>
            <w:r>
              <w:rPr>
                <w:rFonts w:ascii="宋体" w:hAnsi="宋体"/>
                <w:color w:val="000000" w:themeColor="text1"/>
              </w:rPr>
              <w:t>√</w:t>
            </w:r>
          </w:p>
        </w:tc>
        <w:tc>
          <w:tcPr>
            <w:tcW w:w="1100" w:type="dxa"/>
            <w:shd w:val="clear" w:color="auto" w:fill="auto"/>
            <w:vAlign w:val="center"/>
          </w:tcPr>
          <w:p w:rsidR="005559D5" w:rsidRDefault="007B449D">
            <w:pPr>
              <w:pStyle w:val="DG0"/>
            </w:pPr>
            <w:r>
              <w:rPr>
                <w:rFonts w:ascii="宋体" w:hAnsi="宋体"/>
                <w:color w:val="000000" w:themeColor="text1"/>
              </w:rPr>
              <w:t>√</w:t>
            </w:r>
          </w:p>
        </w:tc>
        <w:tc>
          <w:tcPr>
            <w:tcW w:w="1099" w:type="dxa"/>
            <w:shd w:val="clear" w:color="auto" w:fill="auto"/>
            <w:vAlign w:val="center"/>
          </w:tcPr>
          <w:p w:rsidR="005559D5" w:rsidRDefault="007B449D">
            <w:pPr>
              <w:pStyle w:val="DG0"/>
            </w:pPr>
            <w:r>
              <w:rPr>
                <w:rFonts w:ascii="宋体" w:hAnsi="宋体"/>
                <w:color w:val="000000" w:themeColor="text1"/>
              </w:rPr>
              <w:t>√</w:t>
            </w:r>
          </w:p>
        </w:tc>
        <w:tc>
          <w:tcPr>
            <w:tcW w:w="1099" w:type="dxa"/>
            <w:shd w:val="clear" w:color="auto" w:fill="auto"/>
            <w:vAlign w:val="center"/>
          </w:tcPr>
          <w:p w:rsidR="005559D5" w:rsidRDefault="005559D5">
            <w:pPr>
              <w:pStyle w:val="DG0"/>
            </w:pPr>
          </w:p>
        </w:tc>
      </w:tr>
      <w:tr w:rsidR="005559D5">
        <w:trPr>
          <w:trHeight w:val="340"/>
          <w:jc w:val="center"/>
        </w:trPr>
        <w:tc>
          <w:tcPr>
            <w:tcW w:w="2868" w:type="dxa"/>
            <w:tcBorders>
              <w:left w:val="single" w:sz="12" w:space="0" w:color="auto"/>
              <w:bottom w:val="single" w:sz="12" w:space="0" w:color="auto"/>
            </w:tcBorders>
          </w:tcPr>
          <w:p w:rsidR="005559D5" w:rsidRDefault="007B449D">
            <w:pPr>
              <w:snapToGrid w:val="0"/>
              <w:spacing w:line="288" w:lineRule="auto"/>
              <w:rPr>
                <w:bCs/>
                <w:sz w:val="20"/>
                <w:szCs w:val="20"/>
              </w:rPr>
            </w:pPr>
            <w:r>
              <w:rPr>
                <w:rFonts w:hint="eastAsia"/>
                <w:bCs/>
                <w:color w:val="000000"/>
                <w:sz w:val="21"/>
                <w:szCs w:val="21"/>
              </w:rPr>
              <w:t>第五单元 定积分及其应用</w:t>
            </w:r>
          </w:p>
        </w:tc>
        <w:tc>
          <w:tcPr>
            <w:tcW w:w="1100" w:type="dxa"/>
            <w:tcBorders>
              <w:bottom w:val="single" w:sz="12" w:space="0" w:color="auto"/>
            </w:tcBorders>
            <w:shd w:val="clear" w:color="auto" w:fill="auto"/>
            <w:vAlign w:val="center"/>
          </w:tcPr>
          <w:p w:rsidR="005559D5" w:rsidRDefault="007B449D">
            <w:pPr>
              <w:pStyle w:val="DG0"/>
            </w:pPr>
            <w:r>
              <w:rPr>
                <w:rFonts w:ascii="宋体" w:hAnsi="宋体"/>
                <w:color w:val="000000" w:themeColor="text1"/>
              </w:rPr>
              <w:t>√</w:t>
            </w:r>
          </w:p>
        </w:tc>
        <w:tc>
          <w:tcPr>
            <w:tcW w:w="1100" w:type="dxa"/>
            <w:tcBorders>
              <w:bottom w:val="single" w:sz="12" w:space="0" w:color="auto"/>
            </w:tcBorders>
            <w:shd w:val="clear" w:color="auto" w:fill="auto"/>
            <w:vAlign w:val="center"/>
          </w:tcPr>
          <w:p w:rsidR="005559D5" w:rsidRDefault="007B449D">
            <w:pPr>
              <w:pStyle w:val="DG0"/>
            </w:pPr>
            <w:r>
              <w:rPr>
                <w:rFonts w:ascii="宋体" w:hAnsi="宋体"/>
                <w:color w:val="000000" w:themeColor="text1"/>
              </w:rPr>
              <w:t>√</w:t>
            </w:r>
          </w:p>
        </w:tc>
        <w:tc>
          <w:tcPr>
            <w:tcW w:w="1100" w:type="dxa"/>
            <w:tcBorders>
              <w:bottom w:val="single" w:sz="12" w:space="0" w:color="auto"/>
            </w:tcBorders>
            <w:shd w:val="clear" w:color="auto" w:fill="auto"/>
            <w:vAlign w:val="center"/>
          </w:tcPr>
          <w:p w:rsidR="005559D5" w:rsidRDefault="007B449D">
            <w:pPr>
              <w:pStyle w:val="DG0"/>
            </w:pPr>
            <w:r>
              <w:rPr>
                <w:rFonts w:ascii="宋体" w:hAnsi="宋体"/>
                <w:color w:val="000000" w:themeColor="text1"/>
              </w:rPr>
              <w:t>√</w:t>
            </w:r>
          </w:p>
        </w:tc>
        <w:tc>
          <w:tcPr>
            <w:tcW w:w="1099" w:type="dxa"/>
            <w:tcBorders>
              <w:bottom w:val="single" w:sz="12" w:space="0" w:color="auto"/>
            </w:tcBorders>
            <w:shd w:val="clear" w:color="auto" w:fill="auto"/>
            <w:vAlign w:val="center"/>
          </w:tcPr>
          <w:p w:rsidR="005559D5" w:rsidRDefault="007B449D">
            <w:pPr>
              <w:pStyle w:val="DG0"/>
            </w:pPr>
            <w:r>
              <w:rPr>
                <w:rFonts w:ascii="宋体" w:hAnsi="宋体"/>
                <w:color w:val="000000" w:themeColor="text1"/>
              </w:rPr>
              <w:t>√</w:t>
            </w:r>
          </w:p>
        </w:tc>
        <w:tc>
          <w:tcPr>
            <w:tcW w:w="1099" w:type="dxa"/>
            <w:tcBorders>
              <w:bottom w:val="single" w:sz="12" w:space="0" w:color="auto"/>
            </w:tcBorders>
            <w:shd w:val="clear" w:color="auto" w:fill="auto"/>
            <w:vAlign w:val="center"/>
          </w:tcPr>
          <w:p w:rsidR="005559D5" w:rsidRDefault="007B449D">
            <w:pPr>
              <w:pStyle w:val="DG0"/>
            </w:pPr>
            <w:r>
              <w:rPr>
                <w:rFonts w:ascii="宋体" w:hAnsi="宋体"/>
                <w:color w:val="000000" w:themeColor="text1"/>
              </w:rPr>
              <w:t>√</w:t>
            </w:r>
          </w:p>
        </w:tc>
      </w:tr>
    </w:tbl>
    <w:p w:rsidR="005559D5" w:rsidRDefault="007B449D">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439"/>
        <w:gridCol w:w="2430"/>
        <w:gridCol w:w="2330"/>
        <w:gridCol w:w="713"/>
        <w:gridCol w:w="659"/>
        <w:gridCol w:w="705"/>
      </w:tblGrid>
      <w:tr w:rsidR="005559D5">
        <w:trPr>
          <w:trHeight w:val="340"/>
          <w:jc w:val="center"/>
        </w:trPr>
        <w:tc>
          <w:tcPr>
            <w:tcW w:w="1477" w:type="dxa"/>
            <w:vMerge w:val="restart"/>
            <w:tcBorders>
              <w:top w:val="single" w:sz="12" w:space="0" w:color="auto"/>
              <w:left w:val="single" w:sz="12" w:space="0" w:color="auto"/>
            </w:tcBorders>
            <w:vAlign w:val="center"/>
          </w:tcPr>
          <w:p w:rsidR="005559D5" w:rsidRDefault="007B449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496" w:type="dxa"/>
            <w:vMerge w:val="restart"/>
            <w:tcBorders>
              <w:top w:val="single" w:sz="12" w:space="0" w:color="auto"/>
            </w:tcBorders>
            <w:vAlign w:val="center"/>
          </w:tcPr>
          <w:p w:rsidR="005559D5" w:rsidRDefault="007B449D">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2392" w:type="dxa"/>
            <w:vMerge w:val="restart"/>
            <w:tcBorders>
              <w:top w:val="single" w:sz="12" w:space="0" w:color="auto"/>
            </w:tcBorders>
            <w:vAlign w:val="center"/>
          </w:tcPr>
          <w:p w:rsidR="005559D5" w:rsidRDefault="007B449D">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5559D5" w:rsidRDefault="007B449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5559D5">
        <w:trPr>
          <w:trHeight w:val="340"/>
          <w:jc w:val="center"/>
        </w:trPr>
        <w:tc>
          <w:tcPr>
            <w:tcW w:w="1477" w:type="dxa"/>
            <w:vMerge/>
            <w:tcBorders>
              <w:left w:val="single" w:sz="12" w:space="0" w:color="auto"/>
            </w:tcBorders>
          </w:tcPr>
          <w:p w:rsidR="005559D5" w:rsidRDefault="005559D5">
            <w:pPr>
              <w:snapToGrid w:val="0"/>
              <w:jc w:val="center"/>
              <w:rPr>
                <w:rFonts w:ascii="黑体" w:eastAsia="黑体" w:hAnsi="黑体"/>
                <w:bCs/>
                <w:sz w:val="21"/>
                <w:szCs w:val="21"/>
              </w:rPr>
            </w:pPr>
          </w:p>
        </w:tc>
        <w:tc>
          <w:tcPr>
            <w:tcW w:w="2496" w:type="dxa"/>
            <w:vMerge/>
          </w:tcPr>
          <w:p w:rsidR="005559D5" w:rsidRDefault="005559D5">
            <w:pPr>
              <w:snapToGrid w:val="0"/>
              <w:jc w:val="center"/>
              <w:rPr>
                <w:rFonts w:ascii="黑体" w:eastAsia="黑体" w:hAnsi="黑体"/>
                <w:bCs/>
                <w:sz w:val="21"/>
                <w:szCs w:val="21"/>
              </w:rPr>
            </w:pPr>
          </w:p>
        </w:tc>
        <w:tc>
          <w:tcPr>
            <w:tcW w:w="2392" w:type="dxa"/>
            <w:vMerge/>
          </w:tcPr>
          <w:p w:rsidR="005559D5" w:rsidRDefault="005559D5">
            <w:pPr>
              <w:snapToGrid w:val="0"/>
              <w:jc w:val="center"/>
              <w:rPr>
                <w:rFonts w:ascii="黑体" w:eastAsia="黑体" w:hAnsi="黑体"/>
                <w:bCs/>
                <w:sz w:val="21"/>
                <w:szCs w:val="21"/>
              </w:rPr>
            </w:pPr>
          </w:p>
        </w:tc>
        <w:tc>
          <w:tcPr>
            <w:tcW w:w="725" w:type="dxa"/>
            <w:vAlign w:val="center"/>
          </w:tcPr>
          <w:p w:rsidR="005559D5" w:rsidRDefault="007B449D">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5559D5" w:rsidRDefault="007B449D">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5559D5" w:rsidRDefault="007B449D">
            <w:pPr>
              <w:snapToGrid w:val="0"/>
              <w:jc w:val="center"/>
              <w:rPr>
                <w:rFonts w:ascii="黑体" w:eastAsia="黑体" w:hAnsi="黑体"/>
                <w:bCs/>
                <w:sz w:val="21"/>
                <w:szCs w:val="21"/>
              </w:rPr>
            </w:pPr>
            <w:r>
              <w:rPr>
                <w:rFonts w:ascii="黑体" w:eastAsia="黑体" w:hAnsi="黑体" w:hint="eastAsia"/>
                <w:bCs/>
                <w:sz w:val="21"/>
                <w:szCs w:val="21"/>
              </w:rPr>
              <w:t>小计</w:t>
            </w:r>
          </w:p>
        </w:tc>
      </w:tr>
      <w:tr w:rsidR="005559D5">
        <w:trPr>
          <w:trHeight w:val="454"/>
          <w:jc w:val="center"/>
        </w:trPr>
        <w:tc>
          <w:tcPr>
            <w:tcW w:w="1477" w:type="dxa"/>
            <w:tcBorders>
              <w:left w:val="single" w:sz="12" w:space="0" w:color="auto"/>
            </w:tcBorders>
            <w:vAlign w:val="center"/>
          </w:tcPr>
          <w:p w:rsidR="005559D5" w:rsidRDefault="007B449D">
            <w:pPr>
              <w:snapToGrid w:val="0"/>
              <w:jc w:val="center"/>
              <w:rPr>
                <w:rFonts w:ascii="Times New Roman" w:hAnsi="Times New Roman"/>
                <w:bCs/>
                <w:sz w:val="21"/>
                <w:szCs w:val="21"/>
              </w:rPr>
            </w:pPr>
            <w:r>
              <w:rPr>
                <w:rFonts w:hint="eastAsia"/>
                <w:bCs/>
                <w:sz w:val="20"/>
                <w:szCs w:val="20"/>
              </w:rPr>
              <w:t>第一单元</w:t>
            </w:r>
          </w:p>
        </w:tc>
        <w:tc>
          <w:tcPr>
            <w:tcW w:w="2496"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24</w:t>
            </w:r>
          </w:p>
        </w:tc>
      </w:tr>
      <w:tr w:rsidR="005559D5">
        <w:trPr>
          <w:trHeight w:val="454"/>
          <w:jc w:val="center"/>
        </w:trPr>
        <w:tc>
          <w:tcPr>
            <w:tcW w:w="1477" w:type="dxa"/>
            <w:tcBorders>
              <w:left w:val="single" w:sz="12" w:space="0" w:color="auto"/>
            </w:tcBorders>
            <w:vAlign w:val="center"/>
          </w:tcPr>
          <w:p w:rsidR="005559D5" w:rsidRDefault="007B449D">
            <w:pPr>
              <w:snapToGrid w:val="0"/>
              <w:jc w:val="center"/>
              <w:rPr>
                <w:rFonts w:ascii="Times New Roman" w:hAnsi="Times New Roman"/>
                <w:bCs/>
                <w:sz w:val="21"/>
                <w:szCs w:val="21"/>
              </w:rPr>
            </w:pPr>
            <w:r>
              <w:rPr>
                <w:rFonts w:hint="eastAsia"/>
                <w:bCs/>
                <w:sz w:val="20"/>
                <w:szCs w:val="20"/>
              </w:rPr>
              <w:t>第二单元</w:t>
            </w:r>
          </w:p>
        </w:tc>
        <w:tc>
          <w:tcPr>
            <w:tcW w:w="2496"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16</w:t>
            </w:r>
          </w:p>
        </w:tc>
      </w:tr>
      <w:tr w:rsidR="005559D5">
        <w:trPr>
          <w:trHeight w:val="454"/>
          <w:jc w:val="center"/>
        </w:trPr>
        <w:tc>
          <w:tcPr>
            <w:tcW w:w="1477" w:type="dxa"/>
            <w:tcBorders>
              <w:left w:val="single" w:sz="12" w:space="0" w:color="auto"/>
            </w:tcBorders>
            <w:vAlign w:val="center"/>
          </w:tcPr>
          <w:p w:rsidR="005559D5" w:rsidRDefault="007B449D">
            <w:pPr>
              <w:snapToGrid w:val="0"/>
              <w:jc w:val="center"/>
              <w:rPr>
                <w:rFonts w:ascii="Times New Roman" w:hAnsi="Times New Roman"/>
                <w:bCs/>
                <w:sz w:val="21"/>
                <w:szCs w:val="21"/>
              </w:rPr>
            </w:pPr>
            <w:r>
              <w:rPr>
                <w:rFonts w:hint="eastAsia"/>
                <w:bCs/>
                <w:sz w:val="20"/>
                <w:szCs w:val="20"/>
              </w:rPr>
              <w:t>第三单元</w:t>
            </w:r>
          </w:p>
        </w:tc>
        <w:tc>
          <w:tcPr>
            <w:tcW w:w="2496"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16</w:t>
            </w:r>
          </w:p>
        </w:tc>
      </w:tr>
      <w:tr w:rsidR="005559D5">
        <w:trPr>
          <w:trHeight w:val="454"/>
          <w:jc w:val="center"/>
        </w:trPr>
        <w:tc>
          <w:tcPr>
            <w:tcW w:w="1477" w:type="dxa"/>
            <w:tcBorders>
              <w:left w:val="single" w:sz="12" w:space="0" w:color="auto"/>
            </w:tcBorders>
            <w:vAlign w:val="center"/>
          </w:tcPr>
          <w:p w:rsidR="005559D5" w:rsidRDefault="007B449D">
            <w:pPr>
              <w:pStyle w:val="DG"/>
            </w:pPr>
            <w:r>
              <w:rPr>
                <w:rFonts w:hint="eastAsia"/>
                <w:sz w:val="20"/>
              </w:rPr>
              <w:t>第四单元</w:t>
            </w:r>
          </w:p>
        </w:tc>
        <w:tc>
          <w:tcPr>
            <w:tcW w:w="2496" w:type="dxa"/>
            <w:tcBorders>
              <w:left w:val="single" w:sz="4" w:space="0" w:color="auto"/>
            </w:tcBorders>
            <w:shd w:val="clear" w:color="auto" w:fill="auto"/>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tcBorders>
              <w:left w:val="single" w:sz="4" w:space="0" w:color="auto"/>
            </w:tcBorders>
            <w:shd w:val="clear" w:color="auto" w:fill="auto"/>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10</w:t>
            </w:r>
          </w:p>
        </w:tc>
        <w:tc>
          <w:tcPr>
            <w:tcW w:w="669"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10</w:t>
            </w:r>
          </w:p>
        </w:tc>
      </w:tr>
      <w:tr w:rsidR="005559D5">
        <w:trPr>
          <w:trHeight w:val="454"/>
          <w:jc w:val="center"/>
        </w:trPr>
        <w:tc>
          <w:tcPr>
            <w:tcW w:w="1477" w:type="dxa"/>
            <w:tcBorders>
              <w:left w:val="single" w:sz="12" w:space="0" w:color="auto"/>
            </w:tcBorders>
            <w:vAlign w:val="center"/>
          </w:tcPr>
          <w:p w:rsidR="005559D5" w:rsidRDefault="007B449D">
            <w:pPr>
              <w:pStyle w:val="DG"/>
            </w:pPr>
            <w:bookmarkStart w:id="2" w:name="OLE_LINK1"/>
            <w:bookmarkStart w:id="3" w:name="OLE_LINK2"/>
            <w:r>
              <w:rPr>
                <w:rFonts w:hint="eastAsia"/>
                <w:sz w:val="20"/>
              </w:rPr>
              <w:t>第五单元</w:t>
            </w:r>
          </w:p>
        </w:tc>
        <w:tc>
          <w:tcPr>
            <w:tcW w:w="2496" w:type="dxa"/>
            <w:tcBorders>
              <w:left w:val="single" w:sz="4" w:space="0" w:color="auto"/>
            </w:tcBorders>
            <w:shd w:val="clear" w:color="auto" w:fill="auto"/>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2392" w:type="dxa"/>
            <w:tcBorders>
              <w:left w:val="single" w:sz="4" w:space="0" w:color="auto"/>
            </w:tcBorders>
            <w:shd w:val="clear" w:color="auto" w:fill="auto"/>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课堂出勤、平时作业、</w:t>
            </w:r>
          </w:p>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平时表现</w:t>
            </w:r>
          </w:p>
        </w:tc>
        <w:tc>
          <w:tcPr>
            <w:tcW w:w="725"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14</w:t>
            </w:r>
          </w:p>
        </w:tc>
        <w:tc>
          <w:tcPr>
            <w:tcW w:w="669" w:type="dxa"/>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14</w:t>
            </w:r>
          </w:p>
        </w:tc>
      </w:tr>
      <w:tr w:rsidR="005559D5">
        <w:trPr>
          <w:trHeight w:val="454"/>
          <w:jc w:val="center"/>
        </w:trPr>
        <w:tc>
          <w:tcPr>
            <w:tcW w:w="6365" w:type="dxa"/>
            <w:gridSpan w:val="3"/>
            <w:tcBorders>
              <w:left w:val="single" w:sz="12" w:space="0" w:color="auto"/>
              <w:bottom w:val="single" w:sz="12" w:space="0" w:color="auto"/>
            </w:tcBorders>
            <w:shd w:val="clear" w:color="auto" w:fill="auto"/>
            <w:vAlign w:val="center"/>
          </w:tcPr>
          <w:p w:rsidR="005559D5" w:rsidRDefault="007B449D">
            <w:pPr>
              <w:pStyle w:val="DG"/>
            </w:pPr>
            <w:r>
              <w:rPr>
                <w:rFonts w:hint="eastAsia"/>
              </w:rPr>
              <w:t>合计</w:t>
            </w:r>
          </w:p>
        </w:tc>
        <w:tc>
          <w:tcPr>
            <w:tcW w:w="725" w:type="dxa"/>
            <w:tcBorders>
              <w:bottom w:val="single" w:sz="12" w:space="0" w:color="auto"/>
            </w:tcBorders>
            <w:shd w:val="clear" w:color="auto" w:fill="auto"/>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80</w:t>
            </w:r>
          </w:p>
        </w:tc>
        <w:tc>
          <w:tcPr>
            <w:tcW w:w="669" w:type="dxa"/>
            <w:tcBorders>
              <w:bottom w:val="single" w:sz="12" w:space="0" w:color="auto"/>
            </w:tcBorders>
            <w:shd w:val="clear" w:color="auto" w:fill="auto"/>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shd w:val="clear" w:color="auto" w:fill="auto"/>
            <w:vAlign w:val="center"/>
          </w:tcPr>
          <w:p w:rsidR="005559D5" w:rsidRDefault="007B449D">
            <w:pPr>
              <w:snapToGrid w:val="0"/>
              <w:jc w:val="center"/>
              <w:rPr>
                <w:rFonts w:ascii="Times New Roman" w:hAnsi="Times New Roman"/>
                <w:bCs/>
                <w:sz w:val="21"/>
                <w:szCs w:val="21"/>
              </w:rPr>
            </w:pPr>
            <w:r>
              <w:rPr>
                <w:rFonts w:ascii="Times New Roman" w:hAnsi="Times New Roman" w:hint="eastAsia"/>
                <w:bCs/>
                <w:sz w:val="21"/>
                <w:szCs w:val="21"/>
              </w:rPr>
              <w:t>80</w:t>
            </w:r>
          </w:p>
        </w:tc>
      </w:tr>
    </w:tbl>
    <w:p w:rsidR="005559D5" w:rsidRDefault="007B449D">
      <w:pPr>
        <w:pStyle w:val="DG1"/>
        <w:spacing w:beforeLines="100" w:before="326" w:line="360" w:lineRule="auto"/>
        <w:ind w:firstLineChars="50" w:firstLine="140"/>
        <w:rPr>
          <w:rFonts w:ascii="黑体" w:hAnsi="宋体"/>
        </w:rPr>
      </w:pPr>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5559D5">
        <w:trPr>
          <w:trHeight w:val="634"/>
        </w:trPr>
        <w:tc>
          <w:tcPr>
            <w:tcW w:w="8276" w:type="dxa"/>
            <w:vAlign w:val="center"/>
          </w:tcPr>
          <w:bookmarkEnd w:id="2"/>
          <w:bookmarkEnd w:id="3"/>
          <w:p w:rsidR="005559D5" w:rsidRDefault="007B449D">
            <w:pPr>
              <w:snapToGrid w:val="0"/>
              <w:ind w:firstLineChars="200" w:firstLine="420"/>
              <w:rPr>
                <w:rFonts w:ascii="Times New Roman" w:hAnsi="Times New Roman"/>
                <w:color w:val="000000"/>
                <w:sz w:val="21"/>
                <w:szCs w:val="21"/>
              </w:rPr>
            </w:pPr>
            <w:r>
              <w:rPr>
                <w:rFonts w:ascii="Times New Roman" w:hAnsi="Times New Roman" w:hint="eastAsia"/>
                <w:color w:val="000000"/>
                <w:sz w:val="21"/>
                <w:szCs w:val="21"/>
              </w:rPr>
              <w:t>根据章节内容对应知识目标、技能目标和素养目标具体要求，综合设计整个教学过程，达到</w:t>
            </w:r>
            <w:proofErr w:type="gramStart"/>
            <w:r>
              <w:rPr>
                <w:rFonts w:ascii="Times New Roman" w:hAnsi="Times New Roman" w:hint="eastAsia"/>
                <w:color w:val="000000"/>
                <w:sz w:val="21"/>
                <w:szCs w:val="21"/>
              </w:rPr>
              <w:t>课程思政的</w:t>
            </w:r>
            <w:proofErr w:type="gramEnd"/>
            <w:r>
              <w:rPr>
                <w:rFonts w:ascii="Times New Roman" w:hAnsi="Times New Roman" w:hint="eastAsia"/>
                <w:color w:val="000000"/>
                <w:sz w:val="21"/>
                <w:szCs w:val="21"/>
              </w:rPr>
              <w:t>效果。</w:t>
            </w:r>
          </w:p>
          <w:p w:rsidR="005559D5" w:rsidRDefault="007B449D">
            <w:pPr>
              <w:snapToGrid w:val="0"/>
              <w:rPr>
                <w:rFonts w:ascii="Times New Roman" w:hAnsi="Times New Roman"/>
                <w:color w:val="000000"/>
                <w:sz w:val="21"/>
                <w:szCs w:val="21"/>
              </w:rPr>
            </w:pPr>
            <w:r>
              <w:rPr>
                <w:rFonts w:ascii="Times New Roman" w:hAnsi="Times New Roman" w:hint="eastAsia"/>
                <w:color w:val="000000"/>
                <w:sz w:val="21"/>
                <w:szCs w:val="21"/>
              </w:rPr>
              <w:t>（一）引入课程相关数学史的内容，激发学习兴趣，调动学习积极性，提高基础知识和基本技能，培养学生的家国情怀。</w:t>
            </w:r>
          </w:p>
          <w:p w:rsidR="005559D5" w:rsidRDefault="007B449D">
            <w:pPr>
              <w:snapToGrid w:val="0"/>
              <w:rPr>
                <w:rFonts w:ascii="Times New Roman" w:hAnsi="Times New Roman"/>
                <w:color w:val="000000"/>
                <w:sz w:val="21"/>
                <w:szCs w:val="21"/>
              </w:rPr>
            </w:pPr>
            <w:r>
              <w:rPr>
                <w:rFonts w:ascii="Times New Roman" w:hAnsi="Times New Roman" w:hint="eastAsia"/>
                <w:color w:val="000000"/>
                <w:sz w:val="21"/>
                <w:szCs w:val="21"/>
              </w:rPr>
              <w:t>（二）通过适当延伸高等数学的内容，阐述数学哲学思想与人生哲理，让学生体会数学作</w:t>
            </w:r>
          </w:p>
          <w:p w:rsidR="005559D5" w:rsidRDefault="007B449D">
            <w:pPr>
              <w:snapToGrid w:val="0"/>
              <w:rPr>
                <w:rFonts w:ascii="Times New Roman" w:hAnsi="Times New Roman"/>
                <w:color w:val="000000"/>
                <w:sz w:val="21"/>
                <w:szCs w:val="21"/>
              </w:rPr>
            </w:pPr>
            <w:r>
              <w:rPr>
                <w:rFonts w:ascii="Times New Roman" w:hAnsi="Times New Roman" w:hint="eastAsia"/>
                <w:color w:val="000000"/>
                <w:sz w:val="21"/>
                <w:szCs w:val="21"/>
              </w:rPr>
              <w:t>为自然科学的基础性作用，树立奉献社会和为人民服务的意识，实现对学生科学方法论的引导。</w:t>
            </w:r>
          </w:p>
          <w:p w:rsidR="005559D5" w:rsidRDefault="007B449D">
            <w:pPr>
              <w:snapToGrid w:val="0"/>
              <w:rPr>
                <w:rFonts w:ascii="Times New Roman" w:hAnsi="Times New Roman"/>
                <w:color w:val="000000"/>
                <w:sz w:val="21"/>
                <w:szCs w:val="21"/>
              </w:rPr>
            </w:pPr>
            <w:r>
              <w:rPr>
                <w:rFonts w:ascii="Times New Roman" w:hAnsi="Times New Roman" w:hint="eastAsia"/>
                <w:color w:val="000000"/>
                <w:sz w:val="21"/>
                <w:szCs w:val="21"/>
              </w:rPr>
              <w:t>（三）改进课堂教学方法，创新教学设计，融入数学建模思想，学以致用，让学生体会数学的作用和强大魅力，培养学生的数学应用意识，引导学生主动学习。</w:t>
            </w:r>
          </w:p>
          <w:p w:rsidR="005559D5" w:rsidRDefault="007B449D">
            <w:pPr>
              <w:snapToGrid w:val="0"/>
              <w:rPr>
                <w:rFonts w:ascii="Times New Roman" w:hAnsi="Times New Roman"/>
                <w:color w:val="000000"/>
                <w:sz w:val="21"/>
                <w:szCs w:val="21"/>
              </w:rPr>
            </w:pPr>
            <w:r>
              <w:rPr>
                <w:rFonts w:ascii="Times New Roman" w:hAnsi="Times New Roman" w:hint="eastAsia"/>
                <w:color w:val="000000"/>
                <w:sz w:val="21"/>
                <w:szCs w:val="21"/>
              </w:rPr>
              <w:t>（四）培育</w:t>
            </w:r>
            <w:r>
              <w:rPr>
                <w:rFonts w:ascii="Times New Roman" w:hAnsi="Times New Roman"/>
                <w:color w:val="000000"/>
                <w:sz w:val="21"/>
                <w:szCs w:val="21"/>
              </w:rPr>
              <w:t>社会主义核心价值观：通过课程</w:t>
            </w:r>
            <w:r>
              <w:rPr>
                <w:rFonts w:ascii="Times New Roman" w:hAnsi="Times New Roman" w:hint="eastAsia"/>
                <w:color w:val="000000"/>
                <w:sz w:val="21"/>
                <w:szCs w:val="21"/>
              </w:rPr>
              <w:t>学习</w:t>
            </w:r>
            <w:r>
              <w:rPr>
                <w:rFonts w:ascii="Times New Roman" w:hAnsi="Times New Roman"/>
                <w:color w:val="000000"/>
                <w:sz w:val="21"/>
                <w:szCs w:val="21"/>
              </w:rPr>
              <w:t>培养学生正确的价值观念，如科学精神、创新意识、合作共赢等，引导学生树立正确的人生观、价值观和世界观，提高学生的思想道德素质。</w:t>
            </w:r>
          </w:p>
        </w:tc>
      </w:tr>
    </w:tbl>
    <w:p w:rsidR="005559D5" w:rsidRDefault="007B449D">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5559D5">
        <w:trPr>
          <w:trHeight w:val="454"/>
        </w:trPr>
        <w:tc>
          <w:tcPr>
            <w:tcW w:w="836" w:type="dxa"/>
            <w:vMerge w:val="restart"/>
            <w:tcBorders>
              <w:top w:val="single" w:sz="12" w:space="0" w:color="auto"/>
              <w:left w:val="single" w:sz="12" w:space="0" w:color="auto"/>
            </w:tcBorders>
            <w:vAlign w:val="center"/>
          </w:tcPr>
          <w:bookmarkEnd w:id="4"/>
          <w:bookmarkEnd w:id="5"/>
          <w:p w:rsidR="005559D5" w:rsidRDefault="007B449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5559D5" w:rsidRDefault="007B449D">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5559D5" w:rsidRDefault="007B449D">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rsidR="005559D5" w:rsidRDefault="007B449D">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5559D5" w:rsidRDefault="007B449D">
            <w:pPr>
              <w:pStyle w:val="DG1"/>
              <w:spacing w:line="240" w:lineRule="auto"/>
              <w:jc w:val="center"/>
              <w:rPr>
                <w:rFonts w:ascii="黑体" w:hAnsi="黑体"/>
                <w:bCs/>
                <w:sz w:val="21"/>
                <w:szCs w:val="21"/>
              </w:rPr>
            </w:pPr>
            <w:r>
              <w:rPr>
                <w:rFonts w:ascii="黑体" w:hAnsi="黑体" w:hint="eastAsia"/>
                <w:bCs/>
                <w:sz w:val="21"/>
                <w:szCs w:val="21"/>
              </w:rPr>
              <w:t>合计</w:t>
            </w:r>
          </w:p>
        </w:tc>
      </w:tr>
      <w:tr w:rsidR="005559D5">
        <w:trPr>
          <w:trHeight w:val="454"/>
        </w:trPr>
        <w:tc>
          <w:tcPr>
            <w:tcW w:w="836" w:type="dxa"/>
            <w:vMerge/>
            <w:tcBorders>
              <w:left w:val="single" w:sz="12" w:space="0" w:color="auto"/>
            </w:tcBorders>
          </w:tcPr>
          <w:p w:rsidR="005559D5" w:rsidRDefault="005559D5">
            <w:pPr>
              <w:snapToGrid w:val="0"/>
              <w:jc w:val="center"/>
              <w:rPr>
                <w:rFonts w:ascii="黑体" w:eastAsia="黑体" w:hAnsi="黑体"/>
                <w:bCs/>
                <w:sz w:val="21"/>
                <w:szCs w:val="21"/>
              </w:rPr>
            </w:pPr>
          </w:p>
        </w:tc>
        <w:tc>
          <w:tcPr>
            <w:tcW w:w="709" w:type="dxa"/>
            <w:vMerge/>
          </w:tcPr>
          <w:p w:rsidR="005559D5" w:rsidRDefault="005559D5">
            <w:pPr>
              <w:pStyle w:val="DG1"/>
              <w:rPr>
                <w:rFonts w:ascii="黑体" w:hAnsi="黑体"/>
                <w:bCs/>
                <w:sz w:val="21"/>
                <w:szCs w:val="21"/>
              </w:rPr>
            </w:pPr>
          </w:p>
        </w:tc>
        <w:tc>
          <w:tcPr>
            <w:tcW w:w="2353" w:type="dxa"/>
            <w:vMerge/>
            <w:tcBorders>
              <w:right w:val="double" w:sz="4" w:space="0" w:color="auto"/>
            </w:tcBorders>
          </w:tcPr>
          <w:p w:rsidR="005559D5" w:rsidRDefault="005559D5">
            <w:pPr>
              <w:pStyle w:val="DG1"/>
              <w:rPr>
                <w:rFonts w:ascii="黑体" w:hAnsi="黑体"/>
                <w:bCs/>
                <w:sz w:val="21"/>
                <w:szCs w:val="21"/>
              </w:rPr>
            </w:pPr>
          </w:p>
        </w:tc>
        <w:tc>
          <w:tcPr>
            <w:tcW w:w="612" w:type="dxa"/>
            <w:tcBorders>
              <w:left w:val="double" w:sz="4" w:space="0" w:color="auto"/>
            </w:tcBorders>
            <w:vAlign w:val="center"/>
          </w:tcPr>
          <w:p w:rsidR="005559D5" w:rsidRDefault="007B449D">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5559D5" w:rsidRDefault="007B449D">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5559D5" w:rsidRDefault="007B449D">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5559D5" w:rsidRDefault="007B449D">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5559D5" w:rsidRDefault="007B449D">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vAlign w:val="center"/>
          </w:tcPr>
          <w:p w:rsidR="005559D5" w:rsidRDefault="005559D5">
            <w:pPr>
              <w:pStyle w:val="DG1"/>
              <w:spacing w:line="240" w:lineRule="auto"/>
              <w:jc w:val="center"/>
              <w:rPr>
                <w:rFonts w:ascii="黑体" w:hAnsi="黑体"/>
                <w:bCs/>
                <w:sz w:val="21"/>
                <w:szCs w:val="21"/>
              </w:rPr>
            </w:pPr>
          </w:p>
        </w:tc>
      </w:tr>
      <w:tr w:rsidR="001402D7" w:rsidTr="00781442">
        <w:trPr>
          <w:trHeight w:val="432"/>
        </w:trPr>
        <w:tc>
          <w:tcPr>
            <w:tcW w:w="836" w:type="dxa"/>
            <w:tcBorders>
              <w:left w:val="single" w:sz="12" w:space="0" w:color="auto"/>
            </w:tcBorders>
            <w:vAlign w:val="center"/>
          </w:tcPr>
          <w:p w:rsidR="001402D7" w:rsidRDefault="001402D7" w:rsidP="001402D7">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1402D7" w:rsidRDefault="001402D7" w:rsidP="001402D7">
            <w:pPr>
              <w:pStyle w:val="DG0"/>
            </w:pPr>
            <w:r>
              <w:rPr>
                <w:rFonts w:hint="eastAsia"/>
              </w:rPr>
              <w:t>50%</w:t>
            </w:r>
          </w:p>
        </w:tc>
        <w:tc>
          <w:tcPr>
            <w:tcW w:w="2353" w:type="dxa"/>
            <w:tcBorders>
              <w:right w:val="double" w:sz="4" w:space="0" w:color="auto"/>
            </w:tcBorders>
            <w:vAlign w:val="center"/>
          </w:tcPr>
          <w:p w:rsidR="001402D7" w:rsidRDefault="001402D7" w:rsidP="001402D7">
            <w:pPr>
              <w:pStyle w:val="DG0"/>
            </w:pPr>
            <w:r>
              <w:rPr>
                <w:rFonts w:hint="eastAsia"/>
              </w:rPr>
              <w:t>笔试（期末考试）</w:t>
            </w:r>
          </w:p>
        </w:tc>
        <w:tc>
          <w:tcPr>
            <w:tcW w:w="612" w:type="dxa"/>
            <w:tcBorders>
              <w:left w:val="double" w:sz="4" w:space="0" w:color="auto"/>
            </w:tcBorders>
          </w:tcPr>
          <w:p w:rsidR="001402D7" w:rsidRPr="001402D7" w:rsidRDefault="001402D7" w:rsidP="001402D7">
            <w:pPr>
              <w:rPr>
                <w:color w:val="FF0000"/>
              </w:rPr>
            </w:pPr>
            <w:r w:rsidRPr="001402D7">
              <w:rPr>
                <w:color w:val="FF0000"/>
              </w:rPr>
              <w:t>60</w:t>
            </w:r>
          </w:p>
        </w:tc>
        <w:tc>
          <w:tcPr>
            <w:tcW w:w="612" w:type="dxa"/>
          </w:tcPr>
          <w:p w:rsidR="001402D7" w:rsidRPr="001402D7" w:rsidRDefault="001402D7" w:rsidP="001402D7">
            <w:pPr>
              <w:rPr>
                <w:color w:val="FF0000"/>
              </w:rPr>
            </w:pPr>
            <w:r w:rsidRPr="001402D7">
              <w:rPr>
                <w:color w:val="FF0000"/>
              </w:rPr>
              <w:t>20</w:t>
            </w:r>
          </w:p>
        </w:tc>
        <w:tc>
          <w:tcPr>
            <w:tcW w:w="612" w:type="dxa"/>
          </w:tcPr>
          <w:p w:rsidR="001402D7" w:rsidRPr="001402D7" w:rsidRDefault="001402D7" w:rsidP="001402D7">
            <w:pPr>
              <w:rPr>
                <w:color w:val="FF0000"/>
              </w:rPr>
            </w:pPr>
            <w:r w:rsidRPr="001402D7">
              <w:rPr>
                <w:color w:val="FF0000"/>
              </w:rPr>
              <w:t>10</w:t>
            </w:r>
          </w:p>
        </w:tc>
        <w:tc>
          <w:tcPr>
            <w:tcW w:w="612" w:type="dxa"/>
          </w:tcPr>
          <w:p w:rsidR="001402D7" w:rsidRPr="001402D7" w:rsidRDefault="001402D7" w:rsidP="001402D7">
            <w:pPr>
              <w:rPr>
                <w:color w:val="FF0000"/>
              </w:rPr>
            </w:pPr>
            <w:r w:rsidRPr="001402D7">
              <w:rPr>
                <w:color w:val="FF0000"/>
              </w:rPr>
              <w:t>10</w:t>
            </w:r>
          </w:p>
        </w:tc>
        <w:tc>
          <w:tcPr>
            <w:tcW w:w="612" w:type="dxa"/>
          </w:tcPr>
          <w:p w:rsidR="001402D7" w:rsidRPr="001402D7" w:rsidRDefault="001402D7" w:rsidP="001402D7">
            <w:pPr>
              <w:rPr>
                <w:color w:val="FF0000"/>
              </w:rPr>
            </w:pPr>
          </w:p>
        </w:tc>
        <w:tc>
          <w:tcPr>
            <w:tcW w:w="706" w:type="dxa"/>
            <w:tcBorders>
              <w:right w:val="single" w:sz="12" w:space="0" w:color="auto"/>
            </w:tcBorders>
            <w:vAlign w:val="center"/>
          </w:tcPr>
          <w:p w:rsidR="001402D7" w:rsidRDefault="001402D7" w:rsidP="001402D7">
            <w:pPr>
              <w:pStyle w:val="DG0"/>
            </w:pPr>
            <w:r>
              <w:rPr>
                <w:rFonts w:hint="eastAsia"/>
              </w:rPr>
              <w:t>1</w:t>
            </w:r>
            <w:r>
              <w:t>00</w:t>
            </w:r>
          </w:p>
        </w:tc>
      </w:tr>
      <w:tr w:rsidR="001402D7" w:rsidTr="00781442">
        <w:trPr>
          <w:trHeight w:val="454"/>
        </w:trPr>
        <w:tc>
          <w:tcPr>
            <w:tcW w:w="836" w:type="dxa"/>
            <w:tcBorders>
              <w:left w:val="single" w:sz="12" w:space="0" w:color="auto"/>
            </w:tcBorders>
            <w:vAlign w:val="center"/>
          </w:tcPr>
          <w:p w:rsidR="001402D7" w:rsidRDefault="001402D7" w:rsidP="001402D7">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1402D7" w:rsidRDefault="001402D7" w:rsidP="001402D7">
            <w:pPr>
              <w:pStyle w:val="DG0"/>
            </w:pPr>
            <w:r>
              <w:rPr>
                <w:rFonts w:hint="eastAsia"/>
              </w:rPr>
              <w:t>20%</w:t>
            </w:r>
          </w:p>
        </w:tc>
        <w:tc>
          <w:tcPr>
            <w:tcW w:w="2353" w:type="dxa"/>
            <w:tcBorders>
              <w:right w:val="double" w:sz="4" w:space="0" w:color="auto"/>
            </w:tcBorders>
            <w:vAlign w:val="center"/>
          </w:tcPr>
          <w:p w:rsidR="001402D7" w:rsidRDefault="001402D7" w:rsidP="001402D7">
            <w:pPr>
              <w:pStyle w:val="DG0"/>
            </w:pPr>
            <w:r>
              <w:rPr>
                <w:rFonts w:hint="eastAsia"/>
              </w:rPr>
              <w:t>笔试（阶段测验）</w:t>
            </w:r>
          </w:p>
        </w:tc>
        <w:tc>
          <w:tcPr>
            <w:tcW w:w="612" w:type="dxa"/>
            <w:tcBorders>
              <w:left w:val="double" w:sz="4" w:space="0" w:color="auto"/>
            </w:tcBorders>
          </w:tcPr>
          <w:p w:rsidR="001402D7" w:rsidRPr="001402D7" w:rsidRDefault="001402D7" w:rsidP="001402D7">
            <w:pPr>
              <w:rPr>
                <w:color w:val="FF0000"/>
              </w:rPr>
            </w:pPr>
            <w:r w:rsidRPr="001402D7">
              <w:rPr>
                <w:color w:val="FF0000"/>
              </w:rPr>
              <w:t>50</w:t>
            </w:r>
          </w:p>
        </w:tc>
        <w:tc>
          <w:tcPr>
            <w:tcW w:w="612" w:type="dxa"/>
          </w:tcPr>
          <w:p w:rsidR="001402D7" w:rsidRPr="001402D7" w:rsidRDefault="001402D7" w:rsidP="001402D7">
            <w:pPr>
              <w:rPr>
                <w:color w:val="FF0000"/>
              </w:rPr>
            </w:pPr>
            <w:r w:rsidRPr="001402D7">
              <w:rPr>
                <w:color w:val="FF0000"/>
              </w:rPr>
              <w:t>20</w:t>
            </w:r>
          </w:p>
        </w:tc>
        <w:tc>
          <w:tcPr>
            <w:tcW w:w="612" w:type="dxa"/>
          </w:tcPr>
          <w:p w:rsidR="001402D7" w:rsidRPr="001402D7" w:rsidRDefault="001402D7" w:rsidP="001402D7">
            <w:pPr>
              <w:rPr>
                <w:color w:val="FF0000"/>
              </w:rPr>
            </w:pPr>
            <w:r w:rsidRPr="001402D7">
              <w:rPr>
                <w:color w:val="FF0000"/>
              </w:rPr>
              <w:t>20</w:t>
            </w:r>
          </w:p>
        </w:tc>
        <w:tc>
          <w:tcPr>
            <w:tcW w:w="612" w:type="dxa"/>
          </w:tcPr>
          <w:p w:rsidR="001402D7" w:rsidRPr="001402D7" w:rsidRDefault="001402D7" w:rsidP="001402D7">
            <w:pPr>
              <w:rPr>
                <w:color w:val="FF0000"/>
              </w:rPr>
            </w:pPr>
            <w:r w:rsidRPr="001402D7">
              <w:rPr>
                <w:color w:val="FF0000"/>
              </w:rPr>
              <w:t>10</w:t>
            </w:r>
          </w:p>
        </w:tc>
        <w:tc>
          <w:tcPr>
            <w:tcW w:w="612" w:type="dxa"/>
          </w:tcPr>
          <w:p w:rsidR="001402D7" w:rsidRPr="001402D7" w:rsidRDefault="001402D7" w:rsidP="001402D7">
            <w:pPr>
              <w:rPr>
                <w:color w:val="FF0000"/>
              </w:rPr>
            </w:pPr>
          </w:p>
        </w:tc>
        <w:tc>
          <w:tcPr>
            <w:tcW w:w="706" w:type="dxa"/>
            <w:tcBorders>
              <w:right w:val="single" w:sz="12" w:space="0" w:color="auto"/>
            </w:tcBorders>
            <w:vAlign w:val="center"/>
          </w:tcPr>
          <w:p w:rsidR="001402D7" w:rsidRDefault="001402D7" w:rsidP="001402D7">
            <w:pPr>
              <w:pStyle w:val="DG0"/>
            </w:pPr>
            <w:r>
              <w:rPr>
                <w:rFonts w:hint="eastAsia"/>
              </w:rPr>
              <w:t>1</w:t>
            </w:r>
            <w:r>
              <w:t>00</w:t>
            </w:r>
          </w:p>
        </w:tc>
      </w:tr>
      <w:tr w:rsidR="001402D7" w:rsidTr="00781442">
        <w:trPr>
          <w:trHeight w:val="454"/>
        </w:trPr>
        <w:tc>
          <w:tcPr>
            <w:tcW w:w="836" w:type="dxa"/>
            <w:tcBorders>
              <w:left w:val="single" w:sz="12" w:space="0" w:color="auto"/>
            </w:tcBorders>
            <w:vAlign w:val="center"/>
          </w:tcPr>
          <w:p w:rsidR="001402D7" w:rsidRDefault="001402D7" w:rsidP="001402D7">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1402D7" w:rsidRDefault="001402D7" w:rsidP="001402D7">
            <w:pPr>
              <w:pStyle w:val="DG0"/>
            </w:pPr>
            <w:r>
              <w:rPr>
                <w:rFonts w:hint="eastAsia"/>
              </w:rPr>
              <w:t>15%</w:t>
            </w:r>
          </w:p>
        </w:tc>
        <w:tc>
          <w:tcPr>
            <w:tcW w:w="2353" w:type="dxa"/>
            <w:tcBorders>
              <w:right w:val="double" w:sz="4" w:space="0" w:color="auto"/>
            </w:tcBorders>
            <w:vAlign w:val="center"/>
          </w:tcPr>
          <w:p w:rsidR="001402D7" w:rsidRDefault="001402D7" w:rsidP="001402D7">
            <w:pPr>
              <w:pStyle w:val="DG0"/>
            </w:pPr>
            <w:r>
              <w:rPr>
                <w:rFonts w:hint="eastAsia"/>
              </w:rPr>
              <w:t>平时作业</w:t>
            </w:r>
          </w:p>
        </w:tc>
        <w:tc>
          <w:tcPr>
            <w:tcW w:w="612" w:type="dxa"/>
            <w:tcBorders>
              <w:left w:val="double" w:sz="4" w:space="0" w:color="auto"/>
            </w:tcBorders>
          </w:tcPr>
          <w:p w:rsidR="001402D7" w:rsidRPr="001402D7" w:rsidRDefault="001402D7" w:rsidP="001402D7">
            <w:pPr>
              <w:rPr>
                <w:color w:val="FF0000"/>
              </w:rPr>
            </w:pPr>
            <w:r w:rsidRPr="001402D7">
              <w:rPr>
                <w:color w:val="FF0000"/>
              </w:rPr>
              <w:t>50</w:t>
            </w:r>
          </w:p>
        </w:tc>
        <w:tc>
          <w:tcPr>
            <w:tcW w:w="612" w:type="dxa"/>
          </w:tcPr>
          <w:p w:rsidR="001402D7" w:rsidRPr="001402D7" w:rsidRDefault="001402D7" w:rsidP="001402D7">
            <w:pPr>
              <w:rPr>
                <w:color w:val="FF0000"/>
              </w:rPr>
            </w:pPr>
            <w:r w:rsidRPr="001402D7">
              <w:rPr>
                <w:color w:val="FF0000"/>
              </w:rPr>
              <w:t>20</w:t>
            </w:r>
          </w:p>
        </w:tc>
        <w:tc>
          <w:tcPr>
            <w:tcW w:w="612" w:type="dxa"/>
          </w:tcPr>
          <w:p w:rsidR="001402D7" w:rsidRPr="001402D7" w:rsidRDefault="001402D7" w:rsidP="001402D7">
            <w:pPr>
              <w:rPr>
                <w:color w:val="FF0000"/>
              </w:rPr>
            </w:pPr>
            <w:r w:rsidRPr="001402D7">
              <w:rPr>
                <w:color w:val="FF0000"/>
              </w:rPr>
              <w:t>10</w:t>
            </w:r>
          </w:p>
        </w:tc>
        <w:tc>
          <w:tcPr>
            <w:tcW w:w="612" w:type="dxa"/>
          </w:tcPr>
          <w:p w:rsidR="001402D7" w:rsidRPr="001402D7" w:rsidRDefault="001402D7" w:rsidP="001402D7">
            <w:pPr>
              <w:rPr>
                <w:color w:val="FF0000"/>
              </w:rPr>
            </w:pPr>
            <w:r w:rsidRPr="001402D7">
              <w:rPr>
                <w:color w:val="FF0000"/>
              </w:rPr>
              <w:t>10</w:t>
            </w:r>
          </w:p>
        </w:tc>
        <w:tc>
          <w:tcPr>
            <w:tcW w:w="612" w:type="dxa"/>
          </w:tcPr>
          <w:p w:rsidR="001402D7" w:rsidRPr="001402D7" w:rsidRDefault="001402D7" w:rsidP="001402D7">
            <w:pPr>
              <w:rPr>
                <w:color w:val="FF0000"/>
              </w:rPr>
            </w:pPr>
            <w:r w:rsidRPr="001402D7">
              <w:rPr>
                <w:color w:val="FF0000"/>
              </w:rPr>
              <w:t>10</w:t>
            </w:r>
          </w:p>
        </w:tc>
        <w:tc>
          <w:tcPr>
            <w:tcW w:w="706" w:type="dxa"/>
            <w:tcBorders>
              <w:right w:val="single" w:sz="12" w:space="0" w:color="auto"/>
            </w:tcBorders>
            <w:vAlign w:val="center"/>
          </w:tcPr>
          <w:p w:rsidR="001402D7" w:rsidRDefault="001402D7" w:rsidP="001402D7">
            <w:pPr>
              <w:pStyle w:val="DG0"/>
            </w:pPr>
            <w:r>
              <w:rPr>
                <w:rFonts w:hint="eastAsia"/>
              </w:rPr>
              <w:t>1</w:t>
            </w:r>
            <w:r>
              <w:t>00</w:t>
            </w:r>
          </w:p>
        </w:tc>
      </w:tr>
      <w:tr w:rsidR="001402D7" w:rsidTr="00781442">
        <w:trPr>
          <w:trHeight w:val="454"/>
        </w:trPr>
        <w:tc>
          <w:tcPr>
            <w:tcW w:w="836" w:type="dxa"/>
            <w:tcBorders>
              <w:left w:val="single" w:sz="12" w:space="0" w:color="auto"/>
            </w:tcBorders>
            <w:vAlign w:val="center"/>
          </w:tcPr>
          <w:p w:rsidR="001402D7" w:rsidRDefault="001402D7" w:rsidP="001402D7">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1402D7" w:rsidRDefault="001402D7" w:rsidP="001402D7">
            <w:pPr>
              <w:pStyle w:val="DG0"/>
            </w:pPr>
            <w:r>
              <w:rPr>
                <w:rFonts w:hint="eastAsia"/>
              </w:rPr>
              <w:t>15%</w:t>
            </w:r>
          </w:p>
        </w:tc>
        <w:tc>
          <w:tcPr>
            <w:tcW w:w="2353" w:type="dxa"/>
            <w:tcBorders>
              <w:right w:val="double" w:sz="4" w:space="0" w:color="auto"/>
            </w:tcBorders>
            <w:vAlign w:val="center"/>
          </w:tcPr>
          <w:p w:rsidR="001402D7" w:rsidRDefault="001402D7" w:rsidP="001402D7">
            <w:pPr>
              <w:pStyle w:val="DG0"/>
            </w:pPr>
            <w:r>
              <w:rPr>
                <w:rFonts w:hint="eastAsia"/>
              </w:rPr>
              <w:t>平时表现</w:t>
            </w:r>
          </w:p>
        </w:tc>
        <w:tc>
          <w:tcPr>
            <w:tcW w:w="612" w:type="dxa"/>
            <w:tcBorders>
              <w:left w:val="double" w:sz="4" w:space="0" w:color="auto"/>
            </w:tcBorders>
          </w:tcPr>
          <w:p w:rsidR="001402D7" w:rsidRPr="001402D7" w:rsidRDefault="001402D7" w:rsidP="001402D7">
            <w:pPr>
              <w:rPr>
                <w:color w:val="FF0000"/>
              </w:rPr>
            </w:pPr>
            <w:r w:rsidRPr="001402D7">
              <w:rPr>
                <w:color w:val="FF0000"/>
              </w:rPr>
              <w:t>50</w:t>
            </w:r>
          </w:p>
        </w:tc>
        <w:tc>
          <w:tcPr>
            <w:tcW w:w="612" w:type="dxa"/>
          </w:tcPr>
          <w:p w:rsidR="001402D7" w:rsidRPr="001402D7" w:rsidRDefault="001402D7" w:rsidP="001402D7">
            <w:pPr>
              <w:rPr>
                <w:color w:val="FF0000"/>
              </w:rPr>
            </w:pPr>
            <w:r w:rsidRPr="001402D7">
              <w:rPr>
                <w:color w:val="FF0000"/>
              </w:rPr>
              <w:t>20</w:t>
            </w:r>
          </w:p>
        </w:tc>
        <w:tc>
          <w:tcPr>
            <w:tcW w:w="612" w:type="dxa"/>
          </w:tcPr>
          <w:p w:rsidR="001402D7" w:rsidRPr="001402D7" w:rsidRDefault="001402D7" w:rsidP="001402D7">
            <w:pPr>
              <w:rPr>
                <w:color w:val="FF0000"/>
              </w:rPr>
            </w:pPr>
            <w:r w:rsidRPr="001402D7">
              <w:rPr>
                <w:color w:val="FF0000"/>
              </w:rPr>
              <w:t>10</w:t>
            </w:r>
          </w:p>
        </w:tc>
        <w:tc>
          <w:tcPr>
            <w:tcW w:w="612" w:type="dxa"/>
          </w:tcPr>
          <w:p w:rsidR="001402D7" w:rsidRPr="001402D7" w:rsidRDefault="001402D7" w:rsidP="001402D7">
            <w:pPr>
              <w:rPr>
                <w:color w:val="FF0000"/>
              </w:rPr>
            </w:pPr>
            <w:r w:rsidRPr="001402D7">
              <w:rPr>
                <w:color w:val="FF0000"/>
              </w:rPr>
              <w:t>10</w:t>
            </w:r>
          </w:p>
        </w:tc>
        <w:tc>
          <w:tcPr>
            <w:tcW w:w="612" w:type="dxa"/>
          </w:tcPr>
          <w:p w:rsidR="001402D7" w:rsidRPr="001402D7" w:rsidRDefault="001402D7" w:rsidP="001402D7">
            <w:pPr>
              <w:rPr>
                <w:color w:val="FF0000"/>
              </w:rPr>
            </w:pPr>
            <w:r w:rsidRPr="001402D7">
              <w:rPr>
                <w:color w:val="FF0000"/>
              </w:rPr>
              <w:t>10</w:t>
            </w:r>
          </w:p>
        </w:tc>
        <w:tc>
          <w:tcPr>
            <w:tcW w:w="706" w:type="dxa"/>
            <w:tcBorders>
              <w:right w:val="single" w:sz="12" w:space="0" w:color="auto"/>
            </w:tcBorders>
            <w:vAlign w:val="center"/>
          </w:tcPr>
          <w:p w:rsidR="001402D7" w:rsidRDefault="001402D7" w:rsidP="001402D7">
            <w:pPr>
              <w:pStyle w:val="DG0"/>
            </w:pPr>
            <w:r>
              <w:rPr>
                <w:rFonts w:hint="eastAsia"/>
              </w:rPr>
              <w:t>1</w:t>
            </w:r>
            <w:r>
              <w:t>00</w:t>
            </w:r>
          </w:p>
        </w:tc>
      </w:tr>
    </w:tbl>
    <w:p w:rsidR="005559D5" w:rsidRDefault="005559D5">
      <w:pPr>
        <w:pStyle w:val="DG1"/>
        <w:rPr>
          <w:rFonts w:ascii="黑体" w:hAnsi="宋体"/>
          <w:sz w:val="18"/>
          <w:szCs w:val="16"/>
        </w:rPr>
      </w:pPr>
      <w:bookmarkStart w:id="6" w:name="_GoBack"/>
      <w:bookmarkEnd w:id="6"/>
    </w:p>
    <w:sectPr w:rsidR="005559D5" w:rsidSect="00F310DD">
      <w:headerReference w:type="default" r:id="rId14"/>
      <w:footerReference w:type="default" r:id="rId15"/>
      <w:pgSz w:w="11906" w:h="16838"/>
      <w:pgMar w:top="1440" w:right="1800" w:bottom="1440" w:left="1800" w:header="454"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A9" w:rsidRDefault="00F648A9">
      <w:r>
        <w:separator/>
      </w:r>
    </w:p>
  </w:endnote>
  <w:endnote w:type="continuationSeparator" w:id="0">
    <w:p w:rsidR="00F648A9" w:rsidRDefault="00F6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38347"/>
      <w:docPartObj>
        <w:docPartGallery w:val="Page Numbers (Bottom of Page)"/>
        <w:docPartUnique/>
      </w:docPartObj>
    </w:sdtPr>
    <w:sdtEndPr/>
    <w:sdtContent>
      <w:sdt>
        <w:sdtPr>
          <w:id w:val="1728636285"/>
          <w:docPartObj>
            <w:docPartGallery w:val="Page Numbers (Top of Page)"/>
            <w:docPartUnique/>
          </w:docPartObj>
        </w:sdtPr>
        <w:sdtEndPr/>
        <w:sdtContent>
          <w:p w:rsidR="00F310DD" w:rsidRDefault="00F310D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154A2">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54A2">
              <w:rPr>
                <w:b/>
                <w:bCs/>
                <w:noProof/>
              </w:rPr>
              <w:t>6</w:t>
            </w:r>
            <w:r>
              <w:rPr>
                <w:b/>
                <w:bCs/>
                <w:sz w:val="24"/>
                <w:szCs w:val="24"/>
              </w:rPr>
              <w:fldChar w:fldCharType="end"/>
            </w:r>
          </w:p>
        </w:sdtContent>
      </w:sdt>
    </w:sdtContent>
  </w:sdt>
  <w:p w:rsidR="00F310DD" w:rsidRDefault="00F31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A9" w:rsidRDefault="00F648A9">
      <w:r>
        <w:separator/>
      </w:r>
    </w:p>
  </w:footnote>
  <w:footnote w:type="continuationSeparator" w:id="0">
    <w:p w:rsidR="00F648A9" w:rsidRDefault="00F6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D5" w:rsidRDefault="007B449D">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5559D5" w:rsidRDefault="007B449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5559D5" w:rsidRDefault="007B449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02D7"/>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30B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269B"/>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1793"/>
    <w:rsid w:val="00443C84"/>
    <w:rsid w:val="00443C89"/>
    <w:rsid w:val="004540AA"/>
    <w:rsid w:val="00456BD8"/>
    <w:rsid w:val="00456DC8"/>
    <w:rsid w:val="0046549D"/>
    <w:rsid w:val="0046550B"/>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25F1"/>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9D5"/>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49D"/>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4A2"/>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0BCD"/>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035"/>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C1687"/>
    <w:rsid w:val="00DC19CB"/>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10DD"/>
    <w:rsid w:val="00F35AA0"/>
    <w:rsid w:val="00F43C49"/>
    <w:rsid w:val="00F45C12"/>
    <w:rsid w:val="00F544A2"/>
    <w:rsid w:val="00F648A9"/>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017684"/>
    <w:rsid w:val="01514167"/>
    <w:rsid w:val="016E63C2"/>
    <w:rsid w:val="01FD62E0"/>
    <w:rsid w:val="01FF3BC3"/>
    <w:rsid w:val="021C29C7"/>
    <w:rsid w:val="021F6013"/>
    <w:rsid w:val="024B0C39"/>
    <w:rsid w:val="024C2B81"/>
    <w:rsid w:val="0250441F"/>
    <w:rsid w:val="02585372"/>
    <w:rsid w:val="02963DFC"/>
    <w:rsid w:val="02C66526"/>
    <w:rsid w:val="02FE50B7"/>
    <w:rsid w:val="039C3694"/>
    <w:rsid w:val="03A74512"/>
    <w:rsid w:val="03DB240E"/>
    <w:rsid w:val="040A30FF"/>
    <w:rsid w:val="04194CE4"/>
    <w:rsid w:val="047168CE"/>
    <w:rsid w:val="04763EE5"/>
    <w:rsid w:val="0490144A"/>
    <w:rsid w:val="052E44FE"/>
    <w:rsid w:val="05C16909"/>
    <w:rsid w:val="06532730"/>
    <w:rsid w:val="06585F98"/>
    <w:rsid w:val="06691E3E"/>
    <w:rsid w:val="067508F8"/>
    <w:rsid w:val="06A27213"/>
    <w:rsid w:val="06BD5DFB"/>
    <w:rsid w:val="06E578CC"/>
    <w:rsid w:val="07487EE2"/>
    <w:rsid w:val="074F739B"/>
    <w:rsid w:val="07F910B5"/>
    <w:rsid w:val="0817778D"/>
    <w:rsid w:val="08251EAA"/>
    <w:rsid w:val="083D3697"/>
    <w:rsid w:val="08510EF1"/>
    <w:rsid w:val="08915791"/>
    <w:rsid w:val="08C63624"/>
    <w:rsid w:val="08CA47FF"/>
    <w:rsid w:val="095C5D9F"/>
    <w:rsid w:val="098B3A72"/>
    <w:rsid w:val="09CB16BA"/>
    <w:rsid w:val="09CD27F9"/>
    <w:rsid w:val="09E0077E"/>
    <w:rsid w:val="0A081A83"/>
    <w:rsid w:val="0A3A36E4"/>
    <w:rsid w:val="0A79472F"/>
    <w:rsid w:val="0A8128A6"/>
    <w:rsid w:val="0ABD0ABF"/>
    <w:rsid w:val="0ACC2AB1"/>
    <w:rsid w:val="0AD57BB7"/>
    <w:rsid w:val="0AFA13CC"/>
    <w:rsid w:val="0BAB0918"/>
    <w:rsid w:val="0BB06CD5"/>
    <w:rsid w:val="0BDA2FAB"/>
    <w:rsid w:val="0BF32A1B"/>
    <w:rsid w:val="0C000C64"/>
    <w:rsid w:val="0C0D15D3"/>
    <w:rsid w:val="0D3112F1"/>
    <w:rsid w:val="0D904269"/>
    <w:rsid w:val="0E065FCB"/>
    <w:rsid w:val="0E2844A2"/>
    <w:rsid w:val="0E5B6625"/>
    <w:rsid w:val="0E883192"/>
    <w:rsid w:val="0EB53BED"/>
    <w:rsid w:val="0EB74DCB"/>
    <w:rsid w:val="0EC00B7E"/>
    <w:rsid w:val="0F256C33"/>
    <w:rsid w:val="0F766DB4"/>
    <w:rsid w:val="0FE73EE9"/>
    <w:rsid w:val="10B169D0"/>
    <w:rsid w:val="10BD2C22"/>
    <w:rsid w:val="10D1683B"/>
    <w:rsid w:val="10D426BF"/>
    <w:rsid w:val="1102547E"/>
    <w:rsid w:val="1129747F"/>
    <w:rsid w:val="114E421F"/>
    <w:rsid w:val="119360D6"/>
    <w:rsid w:val="11B9343A"/>
    <w:rsid w:val="11C269BB"/>
    <w:rsid w:val="11CC3396"/>
    <w:rsid w:val="12241424"/>
    <w:rsid w:val="12B84E65"/>
    <w:rsid w:val="132C737D"/>
    <w:rsid w:val="13511DA5"/>
    <w:rsid w:val="13620456"/>
    <w:rsid w:val="13631AD8"/>
    <w:rsid w:val="13F37300"/>
    <w:rsid w:val="1407037D"/>
    <w:rsid w:val="145854BE"/>
    <w:rsid w:val="14661880"/>
    <w:rsid w:val="146F2E2A"/>
    <w:rsid w:val="14C35937"/>
    <w:rsid w:val="14D47131"/>
    <w:rsid w:val="150177FB"/>
    <w:rsid w:val="1525798D"/>
    <w:rsid w:val="157D3325"/>
    <w:rsid w:val="15877D00"/>
    <w:rsid w:val="159B19FD"/>
    <w:rsid w:val="15C70A44"/>
    <w:rsid w:val="15F07F9B"/>
    <w:rsid w:val="15F1786F"/>
    <w:rsid w:val="15F85DBC"/>
    <w:rsid w:val="160550C9"/>
    <w:rsid w:val="167209B0"/>
    <w:rsid w:val="16D01B7A"/>
    <w:rsid w:val="17350ECE"/>
    <w:rsid w:val="1752433D"/>
    <w:rsid w:val="17E23913"/>
    <w:rsid w:val="18137F71"/>
    <w:rsid w:val="1844012A"/>
    <w:rsid w:val="18B76B4E"/>
    <w:rsid w:val="18EB67F8"/>
    <w:rsid w:val="198B7B05"/>
    <w:rsid w:val="19A912F2"/>
    <w:rsid w:val="19FA779B"/>
    <w:rsid w:val="1AAB26E2"/>
    <w:rsid w:val="1ABD2416"/>
    <w:rsid w:val="1B1E2EB4"/>
    <w:rsid w:val="1B3426D8"/>
    <w:rsid w:val="1BC752FA"/>
    <w:rsid w:val="1BED0AD9"/>
    <w:rsid w:val="1C0A51E7"/>
    <w:rsid w:val="1C2A7637"/>
    <w:rsid w:val="1C8E406A"/>
    <w:rsid w:val="1CA70C88"/>
    <w:rsid w:val="1CCE090A"/>
    <w:rsid w:val="1D6F3E9B"/>
    <w:rsid w:val="1DAF6046"/>
    <w:rsid w:val="1DCD2970"/>
    <w:rsid w:val="1E340C41"/>
    <w:rsid w:val="1E34479D"/>
    <w:rsid w:val="1E5B441F"/>
    <w:rsid w:val="1E6E5F01"/>
    <w:rsid w:val="1E733517"/>
    <w:rsid w:val="1EC43D73"/>
    <w:rsid w:val="1EC458EC"/>
    <w:rsid w:val="1ECB5101"/>
    <w:rsid w:val="1F0028D1"/>
    <w:rsid w:val="1F9951FF"/>
    <w:rsid w:val="1FB2006F"/>
    <w:rsid w:val="1FC33368"/>
    <w:rsid w:val="1FE50445"/>
    <w:rsid w:val="1FFE1506"/>
    <w:rsid w:val="20124FB2"/>
    <w:rsid w:val="203C5B8B"/>
    <w:rsid w:val="20586E69"/>
    <w:rsid w:val="205E01F7"/>
    <w:rsid w:val="208D46BF"/>
    <w:rsid w:val="20D83B05"/>
    <w:rsid w:val="20E06E5E"/>
    <w:rsid w:val="20F63F8C"/>
    <w:rsid w:val="21B06830"/>
    <w:rsid w:val="21B207FA"/>
    <w:rsid w:val="22987C80"/>
    <w:rsid w:val="22B1460E"/>
    <w:rsid w:val="237C1404"/>
    <w:rsid w:val="23DD1433"/>
    <w:rsid w:val="23E32EED"/>
    <w:rsid w:val="23F21382"/>
    <w:rsid w:val="23F8626D"/>
    <w:rsid w:val="24192CCC"/>
    <w:rsid w:val="24547947"/>
    <w:rsid w:val="24704055"/>
    <w:rsid w:val="24705167"/>
    <w:rsid w:val="2480073C"/>
    <w:rsid w:val="2564005E"/>
    <w:rsid w:val="25B41562"/>
    <w:rsid w:val="25DF5936"/>
    <w:rsid w:val="265579A6"/>
    <w:rsid w:val="26681488"/>
    <w:rsid w:val="26722306"/>
    <w:rsid w:val="267F51B3"/>
    <w:rsid w:val="269200A0"/>
    <w:rsid w:val="26F70A5D"/>
    <w:rsid w:val="272C4BAB"/>
    <w:rsid w:val="273870AC"/>
    <w:rsid w:val="274A5031"/>
    <w:rsid w:val="278542BB"/>
    <w:rsid w:val="27A652F0"/>
    <w:rsid w:val="27AB64EE"/>
    <w:rsid w:val="27CD5050"/>
    <w:rsid w:val="27E2170E"/>
    <w:rsid w:val="27E234BC"/>
    <w:rsid w:val="280276BA"/>
    <w:rsid w:val="28577A06"/>
    <w:rsid w:val="28D7653F"/>
    <w:rsid w:val="290A65CE"/>
    <w:rsid w:val="29387837"/>
    <w:rsid w:val="293E2974"/>
    <w:rsid w:val="295201CD"/>
    <w:rsid w:val="295D104C"/>
    <w:rsid w:val="296C128F"/>
    <w:rsid w:val="299627B0"/>
    <w:rsid w:val="2A6D3510"/>
    <w:rsid w:val="2A9F38E6"/>
    <w:rsid w:val="2AAB5DE7"/>
    <w:rsid w:val="2ABA24CE"/>
    <w:rsid w:val="2AC1385C"/>
    <w:rsid w:val="2AF14198"/>
    <w:rsid w:val="2BA967CA"/>
    <w:rsid w:val="2BC2152A"/>
    <w:rsid w:val="2BE315B0"/>
    <w:rsid w:val="2C11436F"/>
    <w:rsid w:val="2C1A1476"/>
    <w:rsid w:val="2C526E62"/>
    <w:rsid w:val="2C8C39F6"/>
    <w:rsid w:val="2C8D005C"/>
    <w:rsid w:val="2C9F7BCD"/>
    <w:rsid w:val="2CAB0320"/>
    <w:rsid w:val="2D3B0E53"/>
    <w:rsid w:val="2D5C161A"/>
    <w:rsid w:val="2DB41456"/>
    <w:rsid w:val="2DC07DFB"/>
    <w:rsid w:val="2DC84F02"/>
    <w:rsid w:val="2DD54E04"/>
    <w:rsid w:val="2E222864"/>
    <w:rsid w:val="2E42114A"/>
    <w:rsid w:val="2EEB70FA"/>
    <w:rsid w:val="2F0F2DE8"/>
    <w:rsid w:val="2F4800A8"/>
    <w:rsid w:val="2F805A94"/>
    <w:rsid w:val="2FA179EF"/>
    <w:rsid w:val="2FB27C17"/>
    <w:rsid w:val="2FCD202A"/>
    <w:rsid w:val="2FEA73B1"/>
    <w:rsid w:val="30030473"/>
    <w:rsid w:val="30662EDC"/>
    <w:rsid w:val="309B06AC"/>
    <w:rsid w:val="30A13F14"/>
    <w:rsid w:val="30AE4883"/>
    <w:rsid w:val="30E6401D"/>
    <w:rsid w:val="3105606D"/>
    <w:rsid w:val="31994BEB"/>
    <w:rsid w:val="31B00187"/>
    <w:rsid w:val="31B859B9"/>
    <w:rsid w:val="31FC33CC"/>
    <w:rsid w:val="321C75CA"/>
    <w:rsid w:val="32452FC5"/>
    <w:rsid w:val="32454D73"/>
    <w:rsid w:val="32494863"/>
    <w:rsid w:val="32806966"/>
    <w:rsid w:val="32D00AE0"/>
    <w:rsid w:val="331237BE"/>
    <w:rsid w:val="33174961"/>
    <w:rsid w:val="332826CA"/>
    <w:rsid w:val="336254B1"/>
    <w:rsid w:val="33A07F2C"/>
    <w:rsid w:val="33BA6151"/>
    <w:rsid w:val="33C24ADF"/>
    <w:rsid w:val="33C543BD"/>
    <w:rsid w:val="33E800AC"/>
    <w:rsid w:val="33ED7470"/>
    <w:rsid w:val="341B5004"/>
    <w:rsid w:val="345B6AD0"/>
    <w:rsid w:val="34CE72A2"/>
    <w:rsid w:val="34D60CBB"/>
    <w:rsid w:val="35270760"/>
    <w:rsid w:val="3538296D"/>
    <w:rsid w:val="353F5AA9"/>
    <w:rsid w:val="354E03E2"/>
    <w:rsid w:val="358838F4"/>
    <w:rsid w:val="358D688D"/>
    <w:rsid w:val="35AF70D3"/>
    <w:rsid w:val="35DA3A24"/>
    <w:rsid w:val="35F66AB0"/>
    <w:rsid w:val="362F3D70"/>
    <w:rsid w:val="364F61C0"/>
    <w:rsid w:val="36EF52AD"/>
    <w:rsid w:val="36F62AE0"/>
    <w:rsid w:val="37503F9E"/>
    <w:rsid w:val="375241BA"/>
    <w:rsid w:val="376437FD"/>
    <w:rsid w:val="37991DE9"/>
    <w:rsid w:val="37A83DDA"/>
    <w:rsid w:val="37E8067A"/>
    <w:rsid w:val="37F32A9A"/>
    <w:rsid w:val="382F62A9"/>
    <w:rsid w:val="3877581E"/>
    <w:rsid w:val="38857012"/>
    <w:rsid w:val="38910D12"/>
    <w:rsid w:val="393C6ED0"/>
    <w:rsid w:val="396C52DB"/>
    <w:rsid w:val="39A66CD4"/>
    <w:rsid w:val="39C62C3D"/>
    <w:rsid w:val="39CB0253"/>
    <w:rsid w:val="3A4A561C"/>
    <w:rsid w:val="3B143534"/>
    <w:rsid w:val="3B251BE5"/>
    <w:rsid w:val="3B476ABE"/>
    <w:rsid w:val="3B8E32E7"/>
    <w:rsid w:val="3BA23236"/>
    <w:rsid w:val="3BE32C75"/>
    <w:rsid w:val="3C277297"/>
    <w:rsid w:val="3C6B7ACC"/>
    <w:rsid w:val="3C771FCD"/>
    <w:rsid w:val="3CA628B2"/>
    <w:rsid w:val="3CAD12C0"/>
    <w:rsid w:val="3CD52CE1"/>
    <w:rsid w:val="3CDA0678"/>
    <w:rsid w:val="3CDC2224"/>
    <w:rsid w:val="3D995F73"/>
    <w:rsid w:val="3DB039E8"/>
    <w:rsid w:val="3DF15DAF"/>
    <w:rsid w:val="3E111FAD"/>
    <w:rsid w:val="3E524A9F"/>
    <w:rsid w:val="3EF618CF"/>
    <w:rsid w:val="3F1C6E5B"/>
    <w:rsid w:val="3F20694C"/>
    <w:rsid w:val="3F591E5E"/>
    <w:rsid w:val="3FC92B3F"/>
    <w:rsid w:val="3FCC0881"/>
    <w:rsid w:val="3FE61943"/>
    <w:rsid w:val="40111499"/>
    <w:rsid w:val="406867FC"/>
    <w:rsid w:val="4093139F"/>
    <w:rsid w:val="40972C3D"/>
    <w:rsid w:val="409A0980"/>
    <w:rsid w:val="40CD48B1"/>
    <w:rsid w:val="40E1035D"/>
    <w:rsid w:val="410F2E6A"/>
    <w:rsid w:val="413C688E"/>
    <w:rsid w:val="414D3EFB"/>
    <w:rsid w:val="417411D1"/>
    <w:rsid w:val="418D4040"/>
    <w:rsid w:val="41C71300"/>
    <w:rsid w:val="428939BE"/>
    <w:rsid w:val="42E303BC"/>
    <w:rsid w:val="42EC59EC"/>
    <w:rsid w:val="431C38CE"/>
    <w:rsid w:val="431E2E56"/>
    <w:rsid w:val="43864418"/>
    <w:rsid w:val="43BD6E5F"/>
    <w:rsid w:val="44093E52"/>
    <w:rsid w:val="44095C00"/>
    <w:rsid w:val="440F51E1"/>
    <w:rsid w:val="4430136C"/>
    <w:rsid w:val="4484172B"/>
    <w:rsid w:val="44986F84"/>
    <w:rsid w:val="44FC5765"/>
    <w:rsid w:val="44FE26BB"/>
    <w:rsid w:val="4577128F"/>
    <w:rsid w:val="45C049E4"/>
    <w:rsid w:val="45EF0E26"/>
    <w:rsid w:val="46326F64"/>
    <w:rsid w:val="467F03FC"/>
    <w:rsid w:val="468A0B4E"/>
    <w:rsid w:val="47156DE7"/>
    <w:rsid w:val="47CB0F98"/>
    <w:rsid w:val="48266CC0"/>
    <w:rsid w:val="48F86243"/>
    <w:rsid w:val="49066BB2"/>
    <w:rsid w:val="49831FB1"/>
    <w:rsid w:val="49891591"/>
    <w:rsid w:val="49EF45A5"/>
    <w:rsid w:val="4A0B01F8"/>
    <w:rsid w:val="4A9D70A2"/>
    <w:rsid w:val="4AB0382B"/>
    <w:rsid w:val="4AD351BA"/>
    <w:rsid w:val="4B1F5D09"/>
    <w:rsid w:val="4B600CF3"/>
    <w:rsid w:val="4B814C16"/>
    <w:rsid w:val="4BB81193"/>
    <w:rsid w:val="4BE43BA3"/>
    <w:rsid w:val="4C0575F5"/>
    <w:rsid w:val="4C312198"/>
    <w:rsid w:val="4C5B0783"/>
    <w:rsid w:val="4CFB6302"/>
    <w:rsid w:val="4D16138E"/>
    <w:rsid w:val="4D391488"/>
    <w:rsid w:val="4D754306"/>
    <w:rsid w:val="4D7C5695"/>
    <w:rsid w:val="4DFF0074"/>
    <w:rsid w:val="4E241889"/>
    <w:rsid w:val="4E7378F2"/>
    <w:rsid w:val="4E832A53"/>
    <w:rsid w:val="4E962786"/>
    <w:rsid w:val="4F381A8F"/>
    <w:rsid w:val="4F5F0DCA"/>
    <w:rsid w:val="4FE44618"/>
    <w:rsid w:val="508036EE"/>
    <w:rsid w:val="50FE0AB7"/>
    <w:rsid w:val="514069D9"/>
    <w:rsid w:val="51B15B29"/>
    <w:rsid w:val="51B178D7"/>
    <w:rsid w:val="51C32B75"/>
    <w:rsid w:val="51E8779D"/>
    <w:rsid w:val="524E3378"/>
    <w:rsid w:val="52552958"/>
    <w:rsid w:val="52A1794C"/>
    <w:rsid w:val="531C26E3"/>
    <w:rsid w:val="53242D01"/>
    <w:rsid w:val="533D7674"/>
    <w:rsid w:val="53896B1D"/>
    <w:rsid w:val="53A45945"/>
    <w:rsid w:val="53E144A4"/>
    <w:rsid w:val="54280325"/>
    <w:rsid w:val="542D765B"/>
    <w:rsid w:val="5472334E"/>
    <w:rsid w:val="551B40D3"/>
    <w:rsid w:val="555D2250"/>
    <w:rsid w:val="55711857"/>
    <w:rsid w:val="559F4616"/>
    <w:rsid w:val="55DF0EB7"/>
    <w:rsid w:val="5612303A"/>
    <w:rsid w:val="562543F0"/>
    <w:rsid w:val="5637281E"/>
    <w:rsid w:val="569868B5"/>
    <w:rsid w:val="56A9703F"/>
    <w:rsid w:val="56ED315F"/>
    <w:rsid w:val="572C012C"/>
    <w:rsid w:val="57A63F2F"/>
    <w:rsid w:val="57A71560"/>
    <w:rsid w:val="5813309A"/>
    <w:rsid w:val="583E3A64"/>
    <w:rsid w:val="589A10C5"/>
    <w:rsid w:val="58DF4D2A"/>
    <w:rsid w:val="59653481"/>
    <w:rsid w:val="59771406"/>
    <w:rsid w:val="59883613"/>
    <w:rsid w:val="5996188C"/>
    <w:rsid w:val="59AC13C8"/>
    <w:rsid w:val="5A3D61AC"/>
    <w:rsid w:val="5A4F067B"/>
    <w:rsid w:val="5A8B33BB"/>
    <w:rsid w:val="5AE40D1D"/>
    <w:rsid w:val="5AE605F2"/>
    <w:rsid w:val="5AEE74A6"/>
    <w:rsid w:val="5B433C96"/>
    <w:rsid w:val="5B445E5C"/>
    <w:rsid w:val="5B5C4D58"/>
    <w:rsid w:val="5B8B1199"/>
    <w:rsid w:val="5BF5492B"/>
    <w:rsid w:val="5C0E0AC2"/>
    <w:rsid w:val="5C4E644E"/>
    <w:rsid w:val="5C7D4F86"/>
    <w:rsid w:val="5D867E6A"/>
    <w:rsid w:val="5DD961EC"/>
    <w:rsid w:val="5DDC5CDC"/>
    <w:rsid w:val="5E082F75"/>
    <w:rsid w:val="5E2E29DB"/>
    <w:rsid w:val="5E3D2C1E"/>
    <w:rsid w:val="5E604B5F"/>
    <w:rsid w:val="5E665EF6"/>
    <w:rsid w:val="5E764DF5"/>
    <w:rsid w:val="5E7D126D"/>
    <w:rsid w:val="5EA20CD3"/>
    <w:rsid w:val="5EB06FC7"/>
    <w:rsid w:val="5F0766D7"/>
    <w:rsid w:val="5F1119B5"/>
    <w:rsid w:val="5F27742B"/>
    <w:rsid w:val="5F322057"/>
    <w:rsid w:val="5F3B27A7"/>
    <w:rsid w:val="5F4E2C09"/>
    <w:rsid w:val="5F5A7800"/>
    <w:rsid w:val="5F9920D6"/>
    <w:rsid w:val="5FA32F55"/>
    <w:rsid w:val="5FC353A5"/>
    <w:rsid w:val="5FD037A9"/>
    <w:rsid w:val="5FE315A4"/>
    <w:rsid w:val="60163727"/>
    <w:rsid w:val="601D2D07"/>
    <w:rsid w:val="60350C1D"/>
    <w:rsid w:val="605B738C"/>
    <w:rsid w:val="606039E9"/>
    <w:rsid w:val="6098413C"/>
    <w:rsid w:val="60B60A66"/>
    <w:rsid w:val="60BD1DF5"/>
    <w:rsid w:val="60FD7162"/>
    <w:rsid w:val="611B4D6D"/>
    <w:rsid w:val="611F6817"/>
    <w:rsid w:val="615B364C"/>
    <w:rsid w:val="61EA1238"/>
    <w:rsid w:val="62797F9D"/>
    <w:rsid w:val="62943029"/>
    <w:rsid w:val="62AE40EB"/>
    <w:rsid w:val="62C84A81"/>
    <w:rsid w:val="631F6D97"/>
    <w:rsid w:val="6329551F"/>
    <w:rsid w:val="63691DC0"/>
    <w:rsid w:val="63D156BB"/>
    <w:rsid w:val="63D74F7B"/>
    <w:rsid w:val="64055F8C"/>
    <w:rsid w:val="641F203F"/>
    <w:rsid w:val="642D54E3"/>
    <w:rsid w:val="643E149E"/>
    <w:rsid w:val="645D4E63"/>
    <w:rsid w:val="64E173BA"/>
    <w:rsid w:val="65091AAC"/>
    <w:rsid w:val="65757142"/>
    <w:rsid w:val="65841133"/>
    <w:rsid w:val="658D448B"/>
    <w:rsid w:val="66212E26"/>
    <w:rsid w:val="668B64F1"/>
    <w:rsid w:val="66925AD1"/>
    <w:rsid w:val="66B23A7E"/>
    <w:rsid w:val="66CA1754"/>
    <w:rsid w:val="66EA76BB"/>
    <w:rsid w:val="66FD119D"/>
    <w:rsid w:val="6713648F"/>
    <w:rsid w:val="67185FD7"/>
    <w:rsid w:val="672F30B4"/>
    <w:rsid w:val="675F3C06"/>
    <w:rsid w:val="678F297F"/>
    <w:rsid w:val="68817BAC"/>
    <w:rsid w:val="68D4417F"/>
    <w:rsid w:val="68E24AEE"/>
    <w:rsid w:val="692C5D69"/>
    <w:rsid w:val="694330B3"/>
    <w:rsid w:val="69855479"/>
    <w:rsid w:val="69BA15C7"/>
    <w:rsid w:val="69DA3A17"/>
    <w:rsid w:val="6A325601"/>
    <w:rsid w:val="6B200A51"/>
    <w:rsid w:val="6B511AB7"/>
    <w:rsid w:val="6B6932A5"/>
    <w:rsid w:val="6B7574FA"/>
    <w:rsid w:val="6B945E48"/>
    <w:rsid w:val="6C120EDE"/>
    <w:rsid w:val="6C3A079D"/>
    <w:rsid w:val="6D4F64CA"/>
    <w:rsid w:val="6D5533B5"/>
    <w:rsid w:val="6D6F68CC"/>
    <w:rsid w:val="6D9143ED"/>
    <w:rsid w:val="6DC2108A"/>
    <w:rsid w:val="6DCE5641"/>
    <w:rsid w:val="6E02353D"/>
    <w:rsid w:val="6E315BD0"/>
    <w:rsid w:val="6E5B577E"/>
    <w:rsid w:val="6E731D44"/>
    <w:rsid w:val="6E9879FD"/>
    <w:rsid w:val="6EBA5BC5"/>
    <w:rsid w:val="6F082DD5"/>
    <w:rsid w:val="6F1E65D4"/>
    <w:rsid w:val="6F266C86"/>
    <w:rsid w:val="6F484F7F"/>
    <w:rsid w:val="6F5042C2"/>
    <w:rsid w:val="6FEA4288"/>
    <w:rsid w:val="70205EFC"/>
    <w:rsid w:val="702459EC"/>
    <w:rsid w:val="708F38BB"/>
    <w:rsid w:val="70E46F2A"/>
    <w:rsid w:val="70F21646"/>
    <w:rsid w:val="70FA674D"/>
    <w:rsid w:val="712B2DAA"/>
    <w:rsid w:val="712E4649"/>
    <w:rsid w:val="714B0D57"/>
    <w:rsid w:val="715611F3"/>
    <w:rsid w:val="71A843FB"/>
    <w:rsid w:val="725439FD"/>
    <w:rsid w:val="72616EBB"/>
    <w:rsid w:val="726227FC"/>
    <w:rsid w:val="72D059B7"/>
    <w:rsid w:val="731004AA"/>
    <w:rsid w:val="7355410F"/>
    <w:rsid w:val="73700F48"/>
    <w:rsid w:val="73C117A4"/>
    <w:rsid w:val="74143FCA"/>
    <w:rsid w:val="7423420D"/>
    <w:rsid w:val="742E5F05"/>
    <w:rsid w:val="74316312"/>
    <w:rsid w:val="747A6F05"/>
    <w:rsid w:val="74A745AA"/>
    <w:rsid w:val="74EA0887"/>
    <w:rsid w:val="75613687"/>
    <w:rsid w:val="7572280E"/>
    <w:rsid w:val="7592164A"/>
    <w:rsid w:val="75B50E95"/>
    <w:rsid w:val="75BA64AB"/>
    <w:rsid w:val="75EC236C"/>
    <w:rsid w:val="761E6A3A"/>
    <w:rsid w:val="76391AC6"/>
    <w:rsid w:val="765B7C8E"/>
    <w:rsid w:val="766D79C1"/>
    <w:rsid w:val="766E5C13"/>
    <w:rsid w:val="76816FC9"/>
    <w:rsid w:val="76AF2E83"/>
    <w:rsid w:val="76E25CB9"/>
    <w:rsid w:val="77277B70"/>
    <w:rsid w:val="772B3B04"/>
    <w:rsid w:val="77364257"/>
    <w:rsid w:val="77422BFC"/>
    <w:rsid w:val="777F79AC"/>
    <w:rsid w:val="77A05FDA"/>
    <w:rsid w:val="77E37F3B"/>
    <w:rsid w:val="780F13C8"/>
    <w:rsid w:val="786D5A56"/>
    <w:rsid w:val="78721921"/>
    <w:rsid w:val="788A6608"/>
    <w:rsid w:val="788F1E71"/>
    <w:rsid w:val="78A100ED"/>
    <w:rsid w:val="78D930EC"/>
    <w:rsid w:val="78DE6954"/>
    <w:rsid w:val="792A0EF9"/>
    <w:rsid w:val="79A436FA"/>
    <w:rsid w:val="79BD47BC"/>
    <w:rsid w:val="7A3E58FC"/>
    <w:rsid w:val="7A756E44"/>
    <w:rsid w:val="7AC322A6"/>
    <w:rsid w:val="7ACB3A3E"/>
    <w:rsid w:val="7AD85D51"/>
    <w:rsid w:val="7B452056"/>
    <w:rsid w:val="7BAB5214"/>
    <w:rsid w:val="7BB425EF"/>
    <w:rsid w:val="7C2D3E7B"/>
    <w:rsid w:val="7C385448"/>
    <w:rsid w:val="7C4D1E27"/>
    <w:rsid w:val="7CB3663D"/>
    <w:rsid w:val="7CB93960"/>
    <w:rsid w:val="7D11554A"/>
    <w:rsid w:val="7D2C47A0"/>
    <w:rsid w:val="7D5D4A8C"/>
    <w:rsid w:val="7DFD787D"/>
    <w:rsid w:val="7E0332B7"/>
    <w:rsid w:val="7E767A1C"/>
    <w:rsid w:val="7E9957F7"/>
    <w:rsid w:val="7F5E259D"/>
    <w:rsid w:val="7F9B734D"/>
    <w:rsid w:val="7FC71EF0"/>
    <w:rsid w:val="7FE40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FED91-D81A-4FE0-99DC-627995A1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97EB8-87F9-4535-AC4E-6864F4ED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13</cp:revision>
  <cp:lastPrinted>2023-11-21T00:52:00Z</cp:lastPrinted>
  <dcterms:created xsi:type="dcterms:W3CDTF">2023-11-21T02:39:00Z</dcterms:created>
  <dcterms:modified xsi:type="dcterms:W3CDTF">2024-09-11T07:37:00Z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2B7B73427F154F859C862542C52872CA_12</vt:lpwstr>
  </property>
</Properties>
</file>