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88" w:lineRule="auto"/>
        <w:jc w:val="center"/>
        <w:rPr>
          <w:b/>
          <w:sz w:val="28"/>
          <w:szCs w:val="30"/>
        </w:rPr>
      </w:pPr>
      <w:r>
        <w:pict>
          <v:shape id="文本框 1" o:spid="_x0000_s1026" o:spt="202" type="#_x0000_t202" style="position:absolute;left:0pt;margin-left:41.8pt;margin-top:27.55pt;height:22.1pt;width:207.5pt;mso-position-horizontal-relative:page;mso-position-vertical-relative:page;z-index:251659264;mso-width-relative:page;mso-height-relative:page;" fillcolor="#FFFFFF" filled="t" stroked="f" coordsize="21600,21600" o:gfxdata="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l5Iqb9MAAAAJAQAADwAAAAAAAAABACAAAAAiAAAA&#10;ZHJzL2Rvd25yZXYueG1sUEsBAhQAFAAAAAgAh07iQHjEpCJFAgAAWQQAAA4AAAAAAAAAAQAgAAAA&#10;IgEAAGRycy9lMm9Eb2MueG1sUEsFBgAAAAAGAAYAWQEAANkFAAAAAA==&#10;">
            <v:path/>
            <v:fill on="t" focussize="0,0"/>
            <v:stroke on="f" weight="0.5pt"/>
            <v:imagedata o:title=""/>
            <o:lock v:ext="edit" aspectratio="f"/>
            <v:textbox>
              <w:txbxContent>
                <w:p>
                  <w:pPr>
                    <w:jc w:val="left"/>
                    <w:rPr>
                      <w:rFonts w:ascii="宋体" w:hAnsi="宋体" w:eastAsia="宋体"/>
                      <w:spacing w:val="20"/>
                      <w:sz w:val="24"/>
                      <w:szCs w:val="24"/>
                    </w:rPr>
                  </w:pPr>
                  <w:r>
                    <w:rPr>
                      <w:rFonts w:hint="eastAsia" w:ascii="宋体" w:hAnsi="宋体" w:eastAsia="宋体"/>
                      <w:spacing w:val="20"/>
                      <w:sz w:val="24"/>
                      <w:szCs w:val="24"/>
                    </w:rPr>
                    <w:t>SJQU-</w:t>
                  </w:r>
                  <w:r>
                    <w:rPr>
                      <w:rFonts w:ascii="宋体" w:hAnsi="宋体" w:eastAsia="宋体"/>
                      <w:spacing w:val="20"/>
                      <w:sz w:val="24"/>
                      <w:szCs w:val="24"/>
                    </w:rPr>
                    <w:t>Q</w:t>
                  </w:r>
                  <w:r>
                    <w:rPr>
                      <w:rFonts w:hint="eastAsia" w:ascii="宋体" w:hAnsi="宋体"/>
                      <w:spacing w:val="20"/>
                      <w:sz w:val="24"/>
                      <w:szCs w:val="24"/>
                      <w:lang w:val="en-US" w:eastAsia="zh-CN"/>
                    </w:rPr>
                    <w:t>R</w:t>
                  </w:r>
                  <w:r>
                    <w:rPr>
                      <w:rFonts w:hint="eastAsia" w:ascii="宋体" w:hAnsi="宋体" w:eastAsia="宋体"/>
                      <w:spacing w:val="20"/>
                      <w:sz w:val="24"/>
                      <w:szCs w:val="24"/>
                    </w:rPr>
                    <w:t>-</w:t>
                  </w:r>
                  <w:r>
                    <w:rPr>
                      <w:rFonts w:hint="eastAsia" w:ascii="宋体" w:hAnsi="宋体" w:eastAsia="宋体"/>
                      <w:spacing w:val="20"/>
                      <w:sz w:val="24"/>
                      <w:szCs w:val="24"/>
                      <w:lang w:val="en-US" w:eastAsia="zh-CN"/>
                    </w:rPr>
                    <w:t>JW</w:t>
                  </w:r>
                  <w:r>
                    <w:rPr>
                      <w:rFonts w:hint="eastAsia" w:ascii="宋体" w:hAnsi="宋体" w:eastAsia="宋体"/>
                      <w:spacing w:val="20"/>
                      <w:sz w:val="24"/>
                      <w:szCs w:val="24"/>
                    </w:rPr>
                    <w:t>-</w:t>
                  </w:r>
                  <w:r>
                    <w:rPr>
                      <w:rFonts w:ascii="宋体" w:hAnsi="宋体" w:eastAsia="宋体"/>
                      <w:spacing w:val="20"/>
                      <w:sz w:val="24"/>
                      <w:szCs w:val="24"/>
                    </w:rPr>
                    <w:t>0</w:t>
                  </w:r>
                  <w:r>
                    <w:rPr>
                      <w:rFonts w:hint="eastAsia" w:ascii="宋体" w:hAnsi="宋体"/>
                      <w:spacing w:val="20"/>
                      <w:sz w:val="24"/>
                      <w:szCs w:val="24"/>
                      <w:lang w:val="en-US" w:eastAsia="zh-CN"/>
                    </w:rPr>
                    <w:t>33</w:t>
                  </w:r>
                  <w:r>
                    <w:rPr>
                      <w:rFonts w:hint="eastAsia" w:ascii="宋体" w:hAnsi="宋体" w:eastAsia="宋体"/>
                      <w:spacing w:val="20"/>
                      <w:sz w:val="24"/>
                      <w:szCs w:val="24"/>
                    </w:rPr>
                    <w:t>（A</w:t>
                  </w:r>
                  <w:r>
                    <w:rPr>
                      <w:rFonts w:ascii="宋体" w:hAnsi="宋体" w:eastAsia="宋体"/>
                      <w:spacing w:val="20"/>
                      <w:sz w:val="24"/>
                      <w:szCs w:val="24"/>
                    </w:rPr>
                    <w:t>0）</w:t>
                  </w:r>
                </w:p>
              </w:txbxContent>
            </v:textbox>
          </v:shape>
        </w:pict>
      </w:r>
      <w:r>
        <w:rPr>
          <w:rFonts w:hint="eastAsia"/>
          <w:b/>
          <w:sz w:val="28"/>
          <w:szCs w:val="30"/>
        </w:rPr>
        <w:t>【</w:t>
      </w:r>
      <w:r>
        <w:rPr>
          <w:rFonts w:hint="eastAsia"/>
          <w:b/>
          <w:sz w:val="28"/>
          <w:szCs w:val="30"/>
          <w:lang w:val="en-US" w:eastAsia="zh-CN"/>
        </w:rPr>
        <w:t>幼儿园观察1</w:t>
      </w:r>
      <w:r>
        <w:rPr>
          <w:rFonts w:hint="eastAsia"/>
          <w:b/>
          <w:sz w:val="28"/>
          <w:szCs w:val="30"/>
        </w:rPr>
        <w:t>】</w:t>
      </w:r>
    </w:p>
    <w:p>
      <w:pPr>
        <w:shd w:val="clear" w:color="auto" w:fill="F5F5F5"/>
        <w:jc w:val="center"/>
        <w:textAlignment w:val="top"/>
        <w:rPr>
          <w:rFonts w:ascii="Arial" w:hAnsi="Arial" w:cs="Arial"/>
          <w:color w:val="888888"/>
          <w:kern w:val="0"/>
          <w:sz w:val="20"/>
          <w:szCs w:val="20"/>
        </w:rPr>
      </w:pPr>
      <w:r>
        <w:rPr>
          <w:rFonts w:hint="eastAsia"/>
          <w:b/>
          <w:sz w:val="28"/>
          <w:szCs w:val="30"/>
        </w:rPr>
        <w:t xml:space="preserve">【Kindergarten </w:t>
      </w:r>
      <w:r>
        <w:rPr>
          <w:rFonts w:hint="eastAsia"/>
          <w:b/>
          <w:sz w:val="28"/>
          <w:szCs w:val="30"/>
          <w:lang w:val="en-US" w:eastAsia="zh-CN"/>
        </w:rPr>
        <w:t>O</w:t>
      </w:r>
      <w:r>
        <w:rPr>
          <w:rFonts w:hint="eastAsia"/>
          <w:b/>
          <w:sz w:val="28"/>
          <w:szCs w:val="30"/>
        </w:rPr>
        <w:t>bservation</w:t>
      </w:r>
      <w:r>
        <w:rPr>
          <w:rFonts w:hint="eastAsia"/>
          <w:b/>
          <w:sz w:val="28"/>
          <w:szCs w:val="30"/>
          <w:lang w:val="en-US" w:eastAsia="zh-CN"/>
        </w:rPr>
        <w:t xml:space="preserve"> 1</w:t>
      </w:r>
      <w:r>
        <w:rPr>
          <w:rFonts w:hint="eastAsia"/>
          <w:b/>
          <w:sz w:val="28"/>
          <w:szCs w:val="30"/>
        </w:rPr>
        <w:t>】</w:t>
      </w:r>
      <w:bookmarkStart w:id="0" w:name="a2"/>
      <w:bookmarkEnd w:id="0"/>
    </w:p>
    <w:p>
      <w:pPr>
        <w:spacing w:beforeLines="50" w:afterLines="50" w:line="288" w:lineRule="auto"/>
        <w:ind w:firstLine="360" w:firstLineChars="150"/>
        <w:rPr>
          <w:b/>
          <w:color w:val="008080"/>
          <w:sz w:val="30"/>
          <w:szCs w:val="30"/>
        </w:rPr>
      </w:pPr>
      <w:r>
        <w:rPr>
          <w:rFonts w:ascii="黑体" w:hAnsi="宋体" w:eastAsia="黑体"/>
          <w:sz w:val="24"/>
        </w:rPr>
        <w:t>一</w:t>
      </w:r>
      <w:r>
        <w:rPr>
          <w:rFonts w:hint="eastAsia" w:ascii="黑体" w:hAnsi="宋体" w:eastAsia="黑体"/>
          <w:sz w:val="24"/>
        </w:rPr>
        <w:t>、</w:t>
      </w:r>
      <w:r>
        <w:rPr>
          <w:rFonts w:ascii="黑体" w:hAnsi="宋体" w:eastAsia="黑体"/>
          <w:sz w:val="24"/>
        </w:rPr>
        <w:t>基本信息</w:t>
      </w:r>
    </w:p>
    <w:p>
      <w:pPr>
        <w:snapToGrid w:val="0"/>
        <w:spacing w:line="288" w:lineRule="auto"/>
        <w:ind w:firstLine="394" w:firstLineChars="196"/>
        <w:rPr>
          <w:color w:val="000000"/>
          <w:sz w:val="20"/>
          <w:szCs w:val="20"/>
        </w:rPr>
      </w:pPr>
      <w:r>
        <w:rPr>
          <w:b/>
          <w:bCs/>
          <w:color w:val="000000"/>
          <w:sz w:val="20"/>
          <w:szCs w:val="20"/>
        </w:rPr>
        <w:t>课程代码：</w:t>
      </w:r>
      <w:r>
        <w:rPr>
          <w:color w:val="000000"/>
          <w:sz w:val="20"/>
          <w:szCs w:val="20"/>
        </w:rPr>
        <w:t>【</w:t>
      </w:r>
      <w:r>
        <w:rPr>
          <w:rFonts w:hint="eastAsia"/>
          <w:color w:val="000000"/>
          <w:sz w:val="20"/>
          <w:szCs w:val="20"/>
          <w:lang w:val="en-US" w:eastAsia="zh-CN"/>
        </w:rPr>
        <w:t>2135048</w:t>
      </w:r>
      <w:r>
        <w:rPr>
          <w:color w:val="000000"/>
          <w:sz w:val="20"/>
          <w:szCs w:val="20"/>
        </w:rPr>
        <w:t>】</w:t>
      </w:r>
    </w:p>
    <w:p>
      <w:pPr>
        <w:snapToGrid w:val="0"/>
        <w:spacing w:line="288" w:lineRule="auto"/>
        <w:ind w:firstLine="394" w:firstLineChars="196"/>
        <w:rPr>
          <w:color w:val="000000"/>
          <w:szCs w:val="21"/>
        </w:rPr>
      </w:pPr>
      <w:r>
        <w:rPr>
          <w:b/>
          <w:bCs/>
          <w:color w:val="000000"/>
          <w:sz w:val="20"/>
          <w:szCs w:val="20"/>
        </w:rPr>
        <w:t>课程学分：</w:t>
      </w:r>
      <w:r>
        <w:rPr>
          <w:color w:val="000000"/>
          <w:sz w:val="20"/>
          <w:szCs w:val="20"/>
        </w:rPr>
        <w:t>【</w:t>
      </w:r>
      <w:r>
        <w:rPr>
          <w:rFonts w:hint="eastAsia"/>
          <w:color w:val="000000"/>
          <w:sz w:val="20"/>
          <w:szCs w:val="20"/>
          <w:lang w:val="en-US" w:eastAsia="zh-CN"/>
        </w:rPr>
        <w:t>2</w:t>
      </w:r>
      <w:r>
        <w:rPr>
          <w:color w:val="000000"/>
          <w:sz w:val="20"/>
          <w:szCs w:val="20"/>
        </w:rPr>
        <w:t>】</w:t>
      </w:r>
    </w:p>
    <w:p>
      <w:pPr>
        <w:snapToGrid w:val="0"/>
        <w:spacing w:line="288" w:lineRule="auto"/>
        <w:ind w:firstLine="394" w:firstLineChars="196"/>
        <w:rPr>
          <w:color w:val="000000"/>
          <w:szCs w:val="21"/>
        </w:rPr>
      </w:pPr>
      <w:r>
        <w:rPr>
          <w:b/>
          <w:bCs/>
          <w:color w:val="000000"/>
          <w:sz w:val="20"/>
          <w:szCs w:val="20"/>
        </w:rPr>
        <w:t>面向专业：</w:t>
      </w:r>
      <w:r>
        <w:rPr>
          <w:color w:val="000000"/>
          <w:sz w:val="20"/>
          <w:szCs w:val="20"/>
        </w:rPr>
        <w:t>【</w:t>
      </w:r>
      <w:r>
        <w:rPr>
          <w:rFonts w:hint="eastAsia"/>
          <w:color w:val="000000"/>
          <w:sz w:val="20"/>
          <w:szCs w:val="20"/>
          <w:lang w:val="en-US" w:eastAsia="zh-CN"/>
        </w:rPr>
        <w:t>学前教育</w:t>
      </w:r>
      <w:r>
        <w:rPr>
          <w:color w:val="000000"/>
          <w:sz w:val="20"/>
          <w:szCs w:val="20"/>
        </w:rPr>
        <w:t>】</w:t>
      </w:r>
    </w:p>
    <w:p>
      <w:pPr>
        <w:snapToGrid w:val="0"/>
        <w:spacing w:line="288" w:lineRule="auto"/>
        <w:ind w:firstLine="394" w:firstLineChars="196"/>
        <w:rPr>
          <w:color w:val="000000"/>
          <w:sz w:val="20"/>
          <w:szCs w:val="20"/>
        </w:rPr>
      </w:pPr>
      <w:r>
        <w:rPr>
          <w:b/>
          <w:bCs/>
          <w:color w:val="000000"/>
          <w:sz w:val="20"/>
          <w:szCs w:val="20"/>
        </w:rPr>
        <w:t>课程性质：</w:t>
      </w:r>
      <w:r>
        <w:rPr>
          <w:color w:val="000000"/>
          <w:sz w:val="20"/>
          <w:szCs w:val="20"/>
        </w:rPr>
        <w:t>【</w:t>
      </w:r>
      <w:r>
        <w:rPr>
          <w:rFonts w:hint="eastAsia"/>
          <w:color w:val="000000"/>
          <w:sz w:val="20"/>
          <w:szCs w:val="20"/>
        </w:rPr>
        <w:t>系级必修课</w:t>
      </w:r>
      <w:r>
        <w:rPr>
          <w:rFonts w:hint="eastAsia" w:ascii="宋体" w:hAnsi="宋体"/>
          <w:color w:val="000000"/>
          <w:sz w:val="20"/>
          <w:szCs w:val="20"/>
          <w:highlight w:val="none"/>
        </w:rPr>
        <w:t>◎</w:t>
      </w:r>
      <w:r>
        <w:rPr>
          <w:color w:val="000000"/>
          <w:sz w:val="20"/>
          <w:szCs w:val="20"/>
        </w:rPr>
        <w:t>】</w:t>
      </w:r>
    </w:p>
    <w:p>
      <w:pPr>
        <w:snapToGrid w:val="0"/>
        <w:spacing w:line="288" w:lineRule="auto"/>
        <w:ind w:firstLine="394" w:firstLineChars="196"/>
        <w:rPr>
          <w:rFonts w:hint="default" w:eastAsia="宋体"/>
          <w:b/>
          <w:bCs/>
          <w:color w:val="000000"/>
          <w:szCs w:val="21"/>
          <w:lang w:val="en-US" w:eastAsia="zh-CN"/>
        </w:rPr>
      </w:pPr>
      <w:r>
        <w:rPr>
          <w:b/>
          <w:bCs/>
          <w:color w:val="000000"/>
          <w:sz w:val="20"/>
          <w:szCs w:val="20"/>
        </w:rPr>
        <w:t>开课院系：</w:t>
      </w:r>
      <w:r>
        <w:rPr>
          <w:rFonts w:hint="eastAsia"/>
          <w:b/>
          <w:bCs/>
          <w:color w:val="000000"/>
          <w:sz w:val="20"/>
          <w:szCs w:val="20"/>
          <w:lang w:val="en-US" w:eastAsia="zh-CN"/>
        </w:rPr>
        <w:t>学前教育系</w:t>
      </w:r>
    </w:p>
    <w:p>
      <w:pPr>
        <w:snapToGrid w:val="0"/>
        <w:spacing w:line="288" w:lineRule="auto"/>
        <w:ind w:left="801" w:leftChars="190" w:hanging="402" w:hangingChars="200"/>
        <w:rPr>
          <w:rFonts w:hint="eastAsia"/>
          <w:color w:val="000000"/>
          <w:sz w:val="20"/>
          <w:szCs w:val="20"/>
          <w:highlight w:val="none"/>
          <w:lang w:val="en-US" w:eastAsia="zh-CN"/>
        </w:rPr>
      </w:pPr>
      <w:r>
        <w:rPr>
          <w:b/>
          <w:bCs/>
          <w:color w:val="000000"/>
          <w:sz w:val="20"/>
          <w:szCs w:val="20"/>
        </w:rPr>
        <w:t>使用教材：</w:t>
      </w:r>
      <w:r>
        <w:rPr>
          <w:color w:val="000000"/>
          <w:sz w:val="20"/>
          <w:szCs w:val="20"/>
          <w:highlight w:val="none"/>
        </w:rPr>
        <w:t>参考</w:t>
      </w:r>
      <w:r>
        <w:rPr>
          <w:rFonts w:hint="eastAsia"/>
          <w:color w:val="000000"/>
          <w:sz w:val="20"/>
          <w:szCs w:val="20"/>
          <w:highlight w:val="none"/>
        </w:rPr>
        <w:t>书目</w:t>
      </w:r>
      <w:r>
        <w:rPr>
          <w:color w:val="000000"/>
          <w:sz w:val="20"/>
          <w:szCs w:val="20"/>
          <w:highlight w:val="none"/>
        </w:rPr>
        <w:t>【</w:t>
      </w:r>
      <w:r>
        <w:rPr>
          <w:rFonts w:hint="eastAsia"/>
          <w:color w:val="000000"/>
          <w:sz w:val="20"/>
          <w:szCs w:val="20"/>
          <w:highlight w:val="none"/>
          <w:lang w:val="en-US" w:eastAsia="zh-CN"/>
        </w:rPr>
        <w:t>1.书名：学前教育学，作者：钱雨，出版社：上海交通大学出版社，版本信息：2018-06-01（出版时间），版次：第1版，书号（ISBN）：9787313194756；</w:t>
      </w:r>
    </w:p>
    <w:p>
      <w:pPr>
        <w:numPr>
          <w:ilvl w:val="0"/>
          <w:numId w:val="1"/>
        </w:numPr>
        <w:snapToGrid w:val="0"/>
        <w:spacing w:line="288" w:lineRule="auto"/>
        <w:ind w:left="718" w:leftChars="342" w:firstLine="100" w:firstLineChars="50"/>
        <w:rPr>
          <w:color w:val="000000"/>
          <w:szCs w:val="21"/>
          <w:highlight w:val="none"/>
        </w:rPr>
      </w:pPr>
      <w:r>
        <w:rPr>
          <w:rFonts w:hint="eastAsia"/>
          <w:color w:val="000000"/>
          <w:sz w:val="20"/>
          <w:szCs w:val="20"/>
          <w:lang w:val="en-US" w:eastAsia="zh-CN"/>
        </w:rPr>
        <w:t>书名：幼儿园教育活动综合设计与实施，作者：林炎琴，出版社：上海交通大学出版社，版本信息：</w:t>
      </w:r>
      <w:r>
        <w:rPr>
          <w:rFonts w:hint="eastAsia"/>
          <w:color w:val="000000"/>
          <w:sz w:val="20"/>
          <w:szCs w:val="20"/>
        </w:rPr>
        <w:t>20</w:t>
      </w:r>
      <w:r>
        <w:rPr>
          <w:rFonts w:hint="eastAsia"/>
          <w:color w:val="000000"/>
          <w:sz w:val="20"/>
          <w:szCs w:val="20"/>
          <w:lang w:val="en-US" w:eastAsia="zh-CN"/>
        </w:rPr>
        <w:t>18年6月</w:t>
      </w:r>
      <w:r>
        <w:rPr>
          <w:rFonts w:hint="eastAsia"/>
          <w:color w:val="000000"/>
          <w:sz w:val="20"/>
          <w:szCs w:val="20"/>
        </w:rPr>
        <w:t>（出版时间），版次：第</w:t>
      </w:r>
      <w:r>
        <w:rPr>
          <w:rFonts w:hint="eastAsia"/>
          <w:color w:val="000000"/>
          <w:sz w:val="20"/>
          <w:szCs w:val="20"/>
          <w:lang w:val="en-US" w:eastAsia="zh-CN"/>
        </w:rPr>
        <w:t>1</w:t>
      </w:r>
      <w:r>
        <w:rPr>
          <w:rFonts w:hint="eastAsia"/>
          <w:color w:val="000000"/>
          <w:sz w:val="20"/>
          <w:szCs w:val="20"/>
        </w:rPr>
        <w:t>版，书号（ISBN）：</w:t>
      </w:r>
      <w:r>
        <w:rPr>
          <w:rFonts w:hint="eastAsia"/>
          <w:color w:val="000000"/>
          <w:sz w:val="20"/>
          <w:szCs w:val="20"/>
          <w:lang w:val="en-US" w:eastAsia="zh-CN"/>
        </w:rPr>
        <w:t>9787313190901；</w:t>
      </w:r>
    </w:p>
    <w:p>
      <w:pPr>
        <w:numPr>
          <w:ilvl w:val="0"/>
          <w:numId w:val="1"/>
        </w:numPr>
        <w:snapToGrid w:val="0"/>
        <w:spacing w:line="288" w:lineRule="auto"/>
        <w:ind w:left="718" w:leftChars="342" w:firstLine="100" w:firstLineChars="50"/>
        <w:rPr>
          <w:color w:val="000000"/>
          <w:szCs w:val="21"/>
        </w:rPr>
      </w:pPr>
      <w:r>
        <w:rPr>
          <w:rFonts w:hint="eastAsia"/>
          <w:color w:val="000000"/>
          <w:sz w:val="20"/>
          <w:szCs w:val="20"/>
          <w:highlight w:val="none"/>
          <w:lang w:val="en-US" w:eastAsia="zh-CN"/>
        </w:rPr>
        <w:t>书名：幼儿园课程，作者：朱家雄，出版社：华东师范大学出版社，版本信息：2011年2月（出版时间），版次：第2版，</w:t>
      </w:r>
      <w:r>
        <w:rPr>
          <w:rFonts w:hint="eastAsia"/>
          <w:color w:val="000000"/>
          <w:sz w:val="20"/>
          <w:szCs w:val="20"/>
        </w:rPr>
        <w:t>书号（ISBN）</w:t>
      </w:r>
      <w:r>
        <w:rPr>
          <w:rFonts w:hint="eastAsia"/>
          <w:color w:val="000000"/>
          <w:sz w:val="20"/>
          <w:szCs w:val="20"/>
          <w:lang w:eastAsia="zh-CN"/>
        </w:rPr>
        <w:t>：</w:t>
      </w:r>
      <w:r>
        <w:rPr>
          <w:rFonts w:hint="eastAsia"/>
          <w:color w:val="000000"/>
          <w:sz w:val="20"/>
          <w:szCs w:val="20"/>
          <w:highlight w:val="none"/>
          <w:lang w:val="en-US" w:eastAsia="zh-CN"/>
        </w:rPr>
        <w:t>9787561733721；</w:t>
      </w:r>
      <w:r>
        <w:rPr>
          <w:color w:val="000000"/>
          <w:sz w:val="20"/>
          <w:szCs w:val="20"/>
          <w:highlight w:val="none"/>
        </w:rPr>
        <w:t>】</w:t>
      </w:r>
    </w:p>
    <w:p>
      <w:pPr>
        <w:snapToGrid w:val="0"/>
        <w:spacing w:line="288" w:lineRule="auto"/>
        <w:ind w:firstLine="394" w:firstLineChars="196"/>
        <w:jc w:val="left"/>
        <w:rPr>
          <w:rFonts w:hint="eastAsia" w:eastAsia="宋体"/>
          <w:color w:val="000000"/>
          <w:sz w:val="20"/>
          <w:szCs w:val="20"/>
          <w:highlight w:val="none"/>
          <w:lang w:val="en-US" w:eastAsia="zh-CN"/>
        </w:rPr>
      </w:pPr>
      <w:r>
        <w:rPr>
          <w:rFonts w:hint="eastAsia"/>
          <w:b/>
          <w:bCs/>
          <w:color w:val="000000"/>
          <w:sz w:val="20"/>
          <w:szCs w:val="20"/>
        </w:rPr>
        <w:t>课程网站网址：https://www.icourse163.org/course/YAPT-1206301815?from=searchPage</w:t>
      </w:r>
    </w:p>
    <w:p>
      <w:pPr>
        <w:adjustRightInd w:val="0"/>
        <w:snapToGrid w:val="0"/>
        <w:spacing w:line="288" w:lineRule="auto"/>
        <w:ind w:firstLine="394" w:firstLineChars="196"/>
        <w:rPr>
          <w:color w:val="000000"/>
          <w:sz w:val="20"/>
          <w:szCs w:val="20"/>
        </w:rPr>
      </w:pPr>
      <w:r>
        <w:rPr>
          <w:b/>
          <w:bCs/>
          <w:color w:val="000000"/>
          <w:sz w:val="20"/>
          <w:szCs w:val="20"/>
        </w:rPr>
        <w:t>先修课程：</w:t>
      </w:r>
      <w:r>
        <w:rPr>
          <w:color w:val="000000"/>
          <w:sz w:val="20"/>
          <w:szCs w:val="20"/>
        </w:rPr>
        <w:t>【</w:t>
      </w:r>
      <w:r>
        <w:rPr>
          <w:rFonts w:hint="eastAsia"/>
          <w:color w:val="000000"/>
          <w:sz w:val="20"/>
          <w:szCs w:val="20"/>
          <w:lang w:val="en-US" w:eastAsia="zh-CN"/>
        </w:rPr>
        <w:t>无</w:t>
      </w:r>
      <w:r>
        <w:rPr>
          <w:color w:val="000000"/>
          <w:sz w:val="20"/>
          <w:szCs w:val="20"/>
        </w:rPr>
        <w:t>】</w:t>
      </w:r>
    </w:p>
    <w:p>
      <w:pPr>
        <w:adjustRightInd w:val="0"/>
        <w:snapToGrid w:val="0"/>
        <w:spacing w:beforeLines="50" w:afterLines="50" w:line="288" w:lineRule="auto"/>
        <w:ind w:firstLine="348" w:firstLineChars="145"/>
        <w:rPr>
          <w:b/>
          <w:color w:val="000000"/>
          <w:sz w:val="24"/>
          <w:szCs w:val="20"/>
        </w:rPr>
      </w:pPr>
      <w:r>
        <w:rPr>
          <w:rFonts w:ascii="黑体" w:hAnsi="宋体" w:eastAsia="黑体"/>
          <w:sz w:val="24"/>
        </w:rPr>
        <w:t>二</w:t>
      </w:r>
      <w:r>
        <w:rPr>
          <w:rFonts w:hint="eastAsia" w:ascii="黑体" w:hAnsi="宋体" w:eastAsia="黑体"/>
          <w:sz w:val="24"/>
        </w:rPr>
        <w:t>、</w:t>
      </w:r>
      <w:r>
        <w:rPr>
          <w:rFonts w:ascii="黑体" w:hAnsi="宋体" w:eastAsia="黑体"/>
          <w:sz w:val="24"/>
        </w:rPr>
        <w:t>课程简介</w:t>
      </w:r>
    </w:p>
    <w:p>
      <w:pPr>
        <w:snapToGrid w:val="0"/>
        <w:spacing w:line="288" w:lineRule="auto"/>
        <w:ind w:firstLine="400" w:firstLineChars="200"/>
        <w:rPr>
          <w:rFonts w:hint="eastAsia"/>
          <w:color w:val="000000"/>
          <w:sz w:val="20"/>
          <w:szCs w:val="20"/>
        </w:rPr>
      </w:pPr>
      <w:r>
        <w:rPr>
          <w:rFonts w:hint="eastAsia"/>
          <w:color w:val="000000"/>
          <w:sz w:val="20"/>
          <w:szCs w:val="20"/>
        </w:rPr>
        <w:t>学前教育专业培养“反思性幼儿教育实践者”，实践教学是教育教学能力培养的重要途径和有力手段，是学前教育专业课程的重要组成部分。</w:t>
      </w:r>
      <w:r>
        <w:rPr>
          <w:rFonts w:hint="eastAsia"/>
          <w:color w:val="000000"/>
          <w:sz w:val="20"/>
          <w:szCs w:val="20"/>
          <w:lang w:val="en-US" w:eastAsia="zh-CN"/>
        </w:rPr>
        <w:t>通过践行以</w:t>
      </w:r>
      <w:r>
        <w:rPr>
          <w:rFonts w:hint="eastAsia"/>
          <w:color w:val="000000"/>
          <w:sz w:val="20"/>
          <w:szCs w:val="20"/>
        </w:rPr>
        <w:t>“实践浸润、问题导向、案例反思”为基本理念</w:t>
      </w:r>
      <w:r>
        <w:rPr>
          <w:rFonts w:hint="eastAsia"/>
          <w:color w:val="000000"/>
          <w:sz w:val="20"/>
          <w:szCs w:val="20"/>
          <w:lang w:val="en-US" w:eastAsia="zh-CN"/>
        </w:rPr>
        <w:t>的专业人才培养路径，</w:t>
      </w:r>
      <w:r>
        <w:rPr>
          <w:rFonts w:hint="eastAsia"/>
          <w:color w:val="000000"/>
          <w:sz w:val="20"/>
          <w:szCs w:val="20"/>
        </w:rPr>
        <w:t>贯穿全程的浸润式实践，使理论学习、实践反思紧密结合。实践者立足真实的保教情境，在问题的发现和解决中强化学前教育专业综合能力学习，培养学前教育专业综合素质，激发热爱学前教育专业情感。</w:t>
      </w:r>
    </w:p>
    <w:p>
      <w:pPr>
        <w:snapToGrid w:val="0"/>
        <w:spacing w:line="288" w:lineRule="auto"/>
        <w:ind w:firstLine="400" w:firstLineChars="200"/>
        <w:rPr>
          <w:rFonts w:hint="eastAsia"/>
          <w:color w:val="000000"/>
          <w:sz w:val="20"/>
          <w:szCs w:val="20"/>
          <w:lang w:val="en-US" w:eastAsia="zh-CN"/>
        </w:rPr>
      </w:pPr>
      <w:r>
        <w:rPr>
          <w:rFonts w:hint="eastAsia"/>
          <w:color w:val="000000"/>
          <w:sz w:val="20"/>
          <w:szCs w:val="20"/>
          <w:lang w:val="en-US" w:eastAsia="zh-CN"/>
        </w:rPr>
        <w:t>本课程为专业实践的第一阶段（“雾里看花”阶段），旨在帮助学生实现“门外汉初入门”。</w:t>
      </w:r>
    </w:p>
    <w:p>
      <w:pPr>
        <w:snapToGrid w:val="0"/>
        <w:spacing w:line="288" w:lineRule="auto"/>
        <w:ind w:firstLine="400" w:firstLineChars="200"/>
        <w:rPr>
          <w:rFonts w:hint="default"/>
          <w:color w:val="000000"/>
          <w:sz w:val="20"/>
          <w:szCs w:val="20"/>
          <w:lang w:val="en-US" w:eastAsia="zh-CN"/>
        </w:rPr>
      </w:pPr>
      <w:r>
        <w:rPr>
          <w:rFonts w:hint="eastAsia"/>
          <w:color w:val="000000"/>
          <w:sz w:val="20"/>
          <w:szCs w:val="20"/>
          <w:lang w:val="en-US" w:eastAsia="zh-CN"/>
        </w:rPr>
        <w:t>本学期课程</w:t>
      </w:r>
      <w:r>
        <w:rPr>
          <w:rFonts w:hint="default"/>
          <w:color w:val="000000"/>
          <w:sz w:val="20"/>
          <w:szCs w:val="20"/>
          <w:lang w:val="en-US" w:eastAsia="zh-CN"/>
        </w:rPr>
        <w:t>重点观察师幼互动情况</w:t>
      </w:r>
      <w:r>
        <w:rPr>
          <w:rFonts w:hint="eastAsia"/>
          <w:color w:val="000000"/>
          <w:sz w:val="20"/>
          <w:szCs w:val="20"/>
          <w:lang w:val="en-US" w:eastAsia="zh-CN"/>
        </w:rPr>
        <w:t>、</w:t>
      </w:r>
      <w:r>
        <w:rPr>
          <w:rFonts w:hint="default"/>
          <w:color w:val="000000"/>
          <w:sz w:val="20"/>
          <w:szCs w:val="20"/>
          <w:lang w:val="en-US" w:eastAsia="zh-CN"/>
        </w:rPr>
        <w:t>幼儿园一日生活各环节</w:t>
      </w:r>
      <w:r>
        <w:rPr>
          <w:rFonts w:hint="eastAsia"/>
          <w:color w:val="000000"/>
          <w:sz w:val="20"/>
          <w:szCs w:val="20"/>
          <w:lang w:val="en-US" w:eastAsia="zh-CN"/>
        </w:rPr>
        <w:t>等，</w:t>
      </w:r>
      <w:r>
        <w:rPr>
          <w:rFonts w:hint="default"/>
          <w:color w:val="000000"/>
          <w:sz w:val="20"/>
          <w:szCs w:val="20"/>
          <w:lang w:val="en-US" w:eastAsia="zh-CN"/>
        </w:rPr>
        <w:t>不规定明确的主题，各自在幼儿园保教现场发现问题，</w:t>
      </w:r>
      <w:r>
        <w:rPr>
          <w:rFonts w:hint="eastAsia"/>
          <w:color w:val="000000"/>
          <w:sz w:val="20"/>
          <w:szCs w:val="20"/>
          <w:lang w:val="en-US" w:eastAsia="zh-CN"/>
        </w:rPr>
        <w:t>引导学生回忆对照自己的幼儿园时代，思考幼儿园教育愿景，</w:t>
      </w:r>
      <w:r>
        <w:rPr>
          <w:rFonts w:hint="default"/>
          <w:color w:val="000000"/>
          <w:sz w:val="20"/>
          <w:szCs w:val="20"/>
          <w:lang w:val="en-US" w:eastAsia="zh-CN"/>
        </w:rPr>
        <w:t>选择有价值的问题</w:t>
      </w:r>
      <w:r>
        <w:rPr>
          <w:rFonts w:hint="eastAsia"/>
          <w:color w:val="000000"/>
          <w:sz w:val="20"/>
          <w:szCs w:val="20"/>
          <w:lang w:val="en-US" w:eastAsia="zh-CN"/>
        </w:rPr>
        <w:t>供</w:t>
      </w:r>
      <w:r>
        <w:rPr>
          <w:rFonts w:hint="default"/>
          <w:color w:val="000000"/>
          <w:sz w:val="20"/>
          <w:szCs w:val="20"/>
          <w:lang w:val="en-US" w:eastAsia="zh-CN"/>
        </w:rPr>
        <w:t>分小组进行讨论。</w:t>
      </w:r>
    </w:p>
    <w:p>
      <w:pPr>
        <w:widowControl/>
        <w:spacing w:beforeLines="50" w:afterLines="50" w:line="288" w:lineRule="auto"/>
        <w:ind w:firstLine="360" w:firstLineChars="150"/>
        <w:jc w:val="left"/>
        <w:rPr>
          <w:rFonts w:ascii="黑体" w:hAnsi="宋体" w:eastAsia="黑体"/>
          <w:sz w:val="24"/>
        </w:rPr>
      </w:pPr>
      <w:r>
        <w:rPr>
          <w:rFonts w:ascii="黑体" w:hAnsi="宋体" w:eastAsia="黑体"/>
          <w:sz w:val="24"/>
        </w:rPr>
        <w:t>三</w:t>
      </w:r>
      <w:r>
        <w:rPr>
          <w:rFonts w:hint="eastAsia" w:ascii="黑体" w:hAnsi="宋体" w:eastAsia="黑体"/>
          <w:sz w:val="24"/>
        </w:rPr>
        <w:t>、</w:t>
      </w:r>
      <w:r>
        <w:rPr>
          <w:rFonts w:ascii="黑体" w:hAnsi="宋体" w:eastAsia="黑体"/>
          <w:sz w:val="24"/>
        </w:rPr>
        <w:t>选课建议</w:t>
      </w:r>
    </w:p>
    <w:p>
      <w:pPr>
        <w:snapToGrid w:val="0"/>
        <w:spacing w:line="288" w:lineRule="auto"/>
        <w:ind w:firstLine="400" w:firstLineChars="200"/>
        <w:rPr>
          <w:color w:val="000000"/>
          <w:sz w:val="20"/>
          <w:szCs w:val="20"/>
        </w:rPr>
      </w:pPr>
      <w:r>
        <w:rPr>
          <w:rFonts w:hint="eastAsia"/>
          <w:color w:val="000000"/>
          <w:sz w:val="20"/>
          <w:szCs w:val="20"/>
        </w:rPr>
        <w:t>本课程建议学前教育专业的</w:t>
      </w:r>
      <w:r>
        <w:rPr>
          <w:rFonts w:hint="eastAsia"/>
          <w:color w:val="000000"/>
          <w:sz w:val="20"/>
          <w:szCs w:val="20"/>
          <w:lang w:val="en-US" w:eastAsia="zh-CN"/>
        </w:rPr>
        <w:t>一</w:t>
      </w:r>
      <w:r>
        <w:rPr>
          <w:rFonts w:hint="eastAsia"/>
          <w:color w:val="000000"/>
          <w:sz w:val="20"/>
          <w:szCs w:val="20"/>
        </w:rPr>
        <w:t>年级学生选课。</w:t>
      </w:r>
    </w:p>
    <w:p>
      <w:pPr>
        <w:widowControl/>
        <w:numPr>
          <w:ilvl w:val="0"/>
          <w:numId w:val="2"/>
        </w:numPr>
        <w:spacing w:beforeLines="50" w:afterLines="50" w:line="288" w:lineRule="auto"/>
        <w:ind w:firstLine="360" w:firstLineChars="150"/>
        <w:jc w:val="left"/>
        <w:rPr>
          <w:rFonts w:ascii="黑体" w:hAnsi="宋体" w:eastAsia="黑体"/>
          <w:sz w:val="24"/>
        </w:rPr>
      </w:pPr>
      <w:r>
        <w:rPr>
          <w:rFonts w:ascii="黑体" w:hAnsi="宋体" w:eastAsia="黑体"/>
          <w:sz w:val="24"/>
        </w:rPr>
        <w:t>课程与</w:t>
      </w:r>
      <w:r>
        <w:rPr>
          <w:rFonts w:hint="eastAsia" w:ascii="黑体" w:hAnsi="宋体" w:eastAsia="黑体"/>
          <w:sz w:val="24"/>
          <w:highlight w:val="none"/>
        </w:rPr>
        <w:t>专业毕业要求</w:t>
      </w:r>
      <w:r>
        <w:rPr>
          <w:rFonts w:ascii="黑体" w:hAnsi="宋体" w:eastAsia="黑体"/>
          <w:sz w:val="24"/>
        </w:rPr>
        <w:t>的关联性</w:t>
      </w:r>
    </w:p>
    <w:tbl>
      <w:tblPr>
        <w:tblStyle w:val="5"/>
        <w:tblpPr w:leftFromText="180" w:rightFromText="180" w:vertAnchor="text" w:horzAnchor="page" w:tblpX="2375" w:tblpY="242"/>
        <w:tblOverlap w:val="never"/>
        <w:tblW w:w="75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3"/>
        <w:gridCol w:w="7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tcPr>
          <w:p>
            <w:pPr>
              <w:keepNext w:val="0"/>
              <w:keepLines w:val="0"/>
              <w:suppressLineNumbers w:val="0"/>
              <w:spacing w:before="0" w:beforeAutospacing="0" w:after="0" w:afterAutospacing="0"/>
              <w:ind w:left="0" w:right="0"/>
              <w:jc w:val="center"/>
              <w:rPr>
                <w:rFonts w:hint="default" w:ascii="黑体" w:hAnsi="黑体" w:eastAsia="黑体" w:cs="黑体"/>
                <w:kern w:val="0"/>
                <w:sz w:val="20"/>
                <w:szCs w:val="20"/>
              </w:rPr>
            </w:pPr>
            <w:r>
              <w:rPr>
                <w:rFonts w:hint="eastAsia" w:ascii="黑体" w:hAnsi="黑体" w:eastAsia="黑体" w:cs="黑体"/>
                <w:kern w:val="0"/>
                <w:sz w:val="20"/>
                <w:szCs w:val="20"/>
              </w:rPr>
              <w:t>专业毕业要求</w:t>
            </w:r>
          </w:p>
        </w:tc>
        <w:tc>
          <w:tcPr>
            <w:tcW w:w="727" w:type="dxa"/>
          </w:tcPr>
          <w:p>
            <w:pPr>
              <w:keepNext w:val="0"/>
              <w:keepLines w:val="0"/>
              <w:suppressLineNumbers w:val="0"/>
              <w:spacing w:before="0" w:beforeAutospacing="0" w:after="0" w:afterAutospacing="0"/>
              <w:ind w:left="0" w:right="0"/>
              <w:jc w:val="center"/>
              <w:rPr>
                <w:rFonts w:hint="default" w:ascii="黑体" w:hAnsi="黑体" w:eastAsia="黑体" w:cs="黑体"/>
                <w:kern w:val="0"/>
                <w:sz w:val="20"/>
                <w:szCs w:val="20"/>
              </w:rPr>
            </w:pPr>
            <w:r>
              <w:rPr>
                <w:rFonts w:hint="eastAsia" w:ascii="黑体" w:hAnsi="黑体" w:eastAsia="黑体" w:cs="黑体"/>
                <w:kern w:val="0"/>
                <w:sz w:val="20"/>
                <w:szCs w:val="20"/>
              </w:rPr>
              <w:t>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keepNext w:val="0"/>
              <w:keepLines w:val="0"/>
              <w:suppressLineNumbers w:val="0"/>
              <w:tabs>
                <w:tab w:val="left" w:pos="4200"/>
              </w:tabs>
              <w:adjustRightInd w:val="0"/>
              <w:snapToGrid w:val="0"/>
              <w:spacing w:before="0" w:beforeAutospacing="0" w:after="0" w:afterAutospacing="0" w:line="264" w:lineRule="auto"/>
              <w:ind w:left="0" w:right="0"/>
              <w:outlineLvl w:val="1"/>
              <w:rPr>
                <w:rFonts w:hint="default"/>
                <w:kern w:val="0"/>
                <w:sz w:val="20"/>
                <w:szCs w:val="20"/>
              </w:rPr>
            </w:pPr>
            <w:r>
              <w:rPr>
                <w:rFonts w:hint="eastAsia" w:ascii="仿宋" w:hAnsi="仿宋" w:eastAsia="仿宋" w:cs="宋体"/>
                <w:color w:val="000000"/>
                <w:kern w:val="0"/>
                <w:sz w:val="24"/>
                <w:szCs w:val="24"/>
                <w:lang w:val="en-US" w:eastAsia="zh-CN"/>
              </w:rPr>
              <w:t>XQ</w:t>
            </w:r>
            <w:r>
              <w:rPr>
                <w:rFonts w:hint="eastAsia" w:ascii="仿宋" w:hAnsi="仿宋" w:eastAsia="仿宋" w:cs="宋体"/>
                <w:color w:val="000000"/>
                <w:kern w:val="0"/>
                <w:sz w:val="24"/>
                <w:szCs w:val="24"/>
              </w:rPr>
              <w:t>11专业伦理：</w:t>
            </w:r>
            <w:r>
              <w:rPr>
                <w:rFonts w:hint="eastAsia" w:ascii="楷体_GB2312" w:hAnsi="楷体" w:eastAsia="楷体_GB2312"/>
                <w:bCs/>
                <w:sz w:val="24"/>
              </w:rPr>
              <w:t>认同社会主义核心价值观；理解与践行学前教育核心价值；明确与践行幼儿园教师保教行为规范。</w:t>
            </w:r>
          </w:p>
        </w:tc>
        <w:tc>
          <w:tcPr>
            <w:tcW w:w="727" w:type="dxa"/>
            <w:vAlign w:val="center"/>
          </w:tcPr>
          <w:p>
            <w:pPr>
              <w:keepNext w:val="0"/>
              <w:keepLines w:val="0"/>
              <w:suppressLineNumbers w:val="0"/>
              <w:spacing w:before="0" w:beforeAutospacing="0" w:after="0" w:afterAutospacing="0"/>
              <w:ind w:left="0" w:right="0"/>
              <w:jc w:val="center"/>
              <w:rPr>
                <w:rFonts w:hint="default"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keepNext w:val="0"/>
              <w:keepLines w:val="0"/>
              <w:widowControl/>
              <w:suppressLineNumbers w:val="0"/>
              <w:spacing w:before="0" w:beforeAutospacing="0" w:after="0" w:afterAutospacing="0"/>
              <w:ind w:left="0" w:right="0"/>
              <w:rPr>
                <w:rFonts w:hint="default"/>
                <w:kern w:val="0"/>
                <w:sz w:val="20"/>
                <w:szCs w:val="20"/>
              </w:rPr>
            </w:pPr>
            <w:r>
              <w:rPr>
                <w:rFonts w:hint="eastAsia" w:ascii="仿宋" w:hAnsi="仿宋" w:eastAsia="仿宋" w:cs="宋体"/>
                <w:color w:val="000000"/>
                <w:kern w:val="0"/>
                <w:sz w:val="24"/>
                <w:szCs w:val="24"/>
                <w:lang w:val="en-US" w:eastAsia="zh-CN"/>
              </w:rPr>
              <w:t>XQ</w:t>
            </w:r>
            <w:r>
              <w:rPr>
                <w:rFonts w:hint="eastAsia" w:ascii="仿宋" w:hAnsi="仿宋" w:eastAsia="仿宋" w:cs="宋体"/>
                <w:color w:val="000000"/>
                <w:kern w:val="0"/>
                <w:sz w:val="24"/>
                <w:szCs w:val="24"/>
              </w:rPr>
              <w:t>12</w:t>
            </w:r>
            <w:r>
              <w:rPr>
                <w:rFonts w:hint="default" w:ascii="仿宋" w:hAnsi="仿宋" w:eastAsia="仿宋" w:cs="宋体"/>
                <w:color w:val="000000"/>
                <w:kern w:val="0"/>
                <w:sz w:val="24"/>
                <w:szCs w:val="24"/>
              </w:rPr>
              <w:t xml:space="preserve"> </w:t>
            </w:r>
            <w:r>
              <w:rPr>
                <w:rFonts w:hint="eastAsia" w:ascii="仿宋" w:hAnsi="仿宋" w:eastAsia="仿宋" w:cs="宋体"/>
                <w:color w:val="000000"/>
                <w:kern w:val="0"/>
                <w:sz w:val="24"/>
                <w:szCs w:val="24"/>
              </w:rPr>
              <w:t>教育情怀:</w:t>
            </w:r>
            <w:r>
              <w:rPr>
                <w:rFonts w:hint="eastAsia" w:ascii="楷体_GB2312" w:hAnsi="楷体" w:eastAsia="楷体_GB2312"/>
                <w:bCs/>
                <w:sz w:val="24"/>
              </w:rPr>
              <w:t>增强专业认同感和使命感；具有人文底蕴、生命关怀和科学精神；践行幼儿为本和爱与自由理念。</w:t>
            </w:r>
          </w:p>
        </w:tc>
        <w:tc>
          <w:tcPr>
            <w:tcW w:w="727" w:type="dxa"/>
            <w:vAlign w:val="center"/>
          </w:tcPr>
          <w:p>
            <w:pPr>
              <w:keepNext w:val="0"/>
              <w:keepLines w:val="0"/>
              <w:widowControl/>
              <w:suppressLineNumbers w:val="0"/>
              <w:spacing w:before="0" w:beforeAutospacing="0" w:after="0" w:afterAutospacing="0"/>
              <w:ind w:left="0" w:right="0"/>
              <w:jc w:val="center"/>
              <w:rPr>
                <w:rFonts w:hint="default" w:ascii="仿宋" w:hAnsi="仿宋" w:eastAsia="仿宋" w:cs="宋体"/>
                <w:color w:val="000000"/>
                <w:kern w:val="0"/>
                <w:sz w:val="24"/>
                <w:szCs w:val="20"/>
              </w:rPr>
            </w:pPr>
            <w:r>
              <w:rPr>
                <w:rFonts w:hint="default"/>
                <w:color w:val="000000"/>
                <w:kern w:val="0"/>
                <w:sz w:val="20"/>
                <w:szCs w:val="20"/>
              </w:rPr>
              <w:sym w:font="Wingdings 2" w:char="F09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keepNext w:val="0"/>
              <w:keepLines w:val="0"/>
              <w:suppressLineNumbers w:val="0"/>
              <w:tabs>
                <w:tab w:val="left" w:pos="4200"/>
              </w:tabs>
              <w:adjustRightInd w:val="0"/>
              <w:snapToGrid w:val="0"/>
              <w:spacing w:before="0" w:beforeAutospacing="0" w:after="0" w:afterAutospacing="0" w:line="264" w:lineRule="auto"/>
              <w:ind w:left="0" w:right="0"/>
              <w:outlineLvl w:val="1"/>
              <w:rPr>
                <w:rFonts w:hint="default"/>
                <w:kern w:val="0"/>
                <w:sz w:val="20"/>
                <w:szCs w:val="20"/>
              </w:rPr>
            </w:pPr>
            <w:r>
              <w:rPr>
                <w:rFonts w:hint="eastAsia" w:ascii="仿宋" w:hAnsi="仿宋" w:eastAsia="仿宋" w:cs="宋体"/>
                <w:color w:val="000000"/>
                <w:kern w:val="0"/>
                <w:sz w:val="24"/>
                <w:szCs w:val="24"/>
                <w:lang w:val="en-US" w:eastAsia="zh-CN"/>
              </w:rPr>
              <w:t>XQ</w:t>
            </w:r>
            <w:r>
              <w:rPr>
                <w:rFonts w:hint="default" w:ascii="仿宋" w:hAnsi="仿宋" w:eastAsia="仿宋" w:cs="宋体"/>
                <w:color w:val="000000"/>
                <w:kern w:val="0"/>
                <w:sz w:val="24"/>
                <w:szCs w:val="24"/>
              </w:rPr>
              <w:t>21</w:t>
            </w:r>
            <w:r>
              <w:rPr>
                <w:rFonts w:hint="eastAsia" w:ascii="仿宋" w:hAnsi="仿宋" w:eastAsia="仿宋" w:cs="宋体"/>
                <w:color w:val="000000"/>
                <w:kern w:val="0"/>
                <w:sz w:val="24"/>
                <w:szCs w:val="24"/>
              </w:rPr>
              <w:t>儿童研究：</w:t>
            </w:r>
            <w:r>
              <w:rPr>
                <w:rFonts w:hint="eastAsia" w:ascii="楷体_GB2312" w:hAnsi="楷体" w:eastAsia="楷体_GB2312"/>
                <w:bCs/>
                <w:sz w:val="24"/>
              </w:rPr>
              <w:t>掌握儿童发展、儿童研究的基本理论；具备现场观察、记录、分析幼儿的意识和能力；具备评价幼儿园教育活动的能力。</w:t>
            </w:r>
          </w:p>
        </w:tc>
        <w:tc>
          <w:tcPr>
            <w:tcW w:w="727" w:type="dxa"/>
            <w:vAlign w:val="center"/>
          </w:tcPr>
          <w:p>
            <w:pPr>
              <w:keepNext w:val="0"/>
              <w:keepLines w:val="0"/>
              <w:widowControl/>
              <w:suppressLineNumbers w:val="0"/>
              <w:spacing w:before="0" w:beforeAutospacing="0" w:after="0" w:afterAutospacing="0"/>
              <w:ind w:left="0" w:right="0"/>
              <w:jc w:val="center"/>
              <w:rPr>
                <w:rFonts w:hint="default"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keepNext w:val="0"/>
              <w:keepLines w:val="0"/>
              <w:suppressLineNumbers w:val="0"/>
              <w:tabs>
                <w:tab w:val="left" w:pos="4200"/>
              </w:tabs>
              <w:adjustRightInd w:val="0"/>
              <w:snapToGrid w:val="0"/>
              <w:spacing w:before="0" w:beforeAutospacing="0" w:after="0" w:afterAutospacing="0" w:line="264" w:lineRule="auto"/>
              <w:ind w:left="0" w:right="0"/>
              <w:outlineLvl w:val="1"/>
              <w:rPr>
                <w:rFonts w:hint="default" w:ascii="仿宋" w:hAnsi="仿宋" w:eastAsia="仿宋" w:cs="宋体"/>
                <w:color w:val="000000"/>
                <w:kern w:val="0"/>
                <w:sz w:val="24"/>
                <w:szCs w:val="20"/>
              </w:rPr>
            </w:pPr>
            <w:r>
              <w:rPr>
                <w:rFonts w:hint="eastAsia" w:ascii="仿宋" w:hAnsi="仿宋" w:eastAsia="仿宋" w:cs="宋体"/>
                <w:color w:val="000000"/>
                <w:kern w:val="0"/>
                <w:sz w:val="24"/>
                <w:szCs w:val="24"/>
                <w:lang w:val="en-US" w:eastAsia="zh-CN"/>
              </w:rPr>
              <w:t>XQ</w:t>
            </w:r>
            <w:r>
              <w:rPr>
                <w:rFonts w:hint="default" w:ascii="仿宋" w:hAnsi="仿宋" w:eastAsia="仿宋" w:cs="宋体"/>
                <w:color w:val="000000"/>
                <w:kern w:val="0"/>
                <w:sz w:val="24"/>
                <w:szCs w:val="24"/>
              </w:rPr>
              <w:t>2</w:t>
            </w:r>
            <w:r>
              <w:rPr>
                <w:rFonts w:hint="eastAsia" w:ascii="仿宋" w:hAnsi="仿宋" w:eastAsia="仿宋" w:cs="宋体"/>
                <w:color w:val="000000"/>
                <w:kern w:val="0"/>
                <w:sz w:val="24"/>
                <w:szCs w:val="24"/>
              </w:rPr>
              <w:t>2保教能力：</w:t>
            </w:r>
            <w:r>
              <w:rPr>
                <w:rFonts w:hint="eastAsia" w:ascii="楷体_GB2312" w:hAnsi="楷体" w:eastAsia="楷体_GB2312"/>
                <w:bCs/>
                <w:sz w:val="24"/>
              </w:rPr>
              <w:t>把握幼儿生理、心理特点；掌握幼儿园保育和教育的基本知识和方法；熟悉五大领域知识并能合理运用于综合活动中。</w:t>
            </w:r>
          </w:p>
        </w:tc>
        <w:tc>
          <w:tcPr>
            <w:tcW w:w="727" w:type="dxa"/>
            <w:vAlign w:val="center"/>
          </w:tcPr>
          <w:p>
            <w:pPr>
              <w:keepNext w:val="0"/>
              <w:keepLines w:val="0"/>
              <w:widowControl/>
              <w:suppressLineNumbers w:val="0"/>
              <w:spacing w:before="0" w:beforeAutospacing="0" w:after="0" w:afterAutospacing="0"/>
              <w:ind w:left="0" w:right="0"/>
              <w:jc w:val="center"/>
              <w:rPr>
                <w:rFonts w:hint="default"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keepNext w:val="0"/>
              <w:keepLines w:val="0"/>
              <w:widowControl/>
              <w:suppressLineNumbers w:val="0"/>
              <w:spacing w:before="0" w:beforeAutospacing="0" w:after="0" w:afterAutospacing="0"/>
              <w:ind w:left="0" w:right="0"/>
              <w:rPr>
                <w:rFonts w:hint="default" w:ascii="仿宋" w:hAnsi="仿宋" w:eastAsia="仿宋" w:cs="宋体"/>
                <w:color w:val="000000"/>
                <w:kern w:val="0"/>
                <w:sz w:val="24"/>
                <w:szCs w:val="20"/>
              </w:rPr>
            </w:pPr>
            <w:r>
              <w:rPr>
                <w:rFonts w:hint="eastAsia" w:ascii="仿宋" w:hAnsi="仿宋" w:eastAsia="仿宋" w:cs="宋体"/>
                <w:color w:val="000000"/>
                <w:kern w:val="0"/>
                <w:sz w:val="24"/>
                <w:szCs w:val="24"/>
                <w:lang w:val="en-US" w:eastAsia="zh-CN"/>
              </w:rPr>
              <w:t>XQ</w:t>
            </w:r>
            <w:r>
              <w:rPr>
                <w:rFonts w:hint="eastAsia" w:ascii="仿宋" w:hAnsi="仿宋" w:eastAsia="仿宋" w:cs="宋体"/>
                <w:color w:val="000000"/>
                <w:kern w:val="0"/>
                <w:sz w:val="24"/>
                <w:szCs w:val="24"/>
              </w:rPr>
              <w:t>23环境创设：</w:t>
            </w:r>
            <w:r>
              <w:rPr>
                <w:rFonts w:hint="eastAsia" w:ascii="楷体_GB2312" w:hAnsi="楷体" w:eastAsia="楷体_GB2312"/>
                <w:bCs/>
                <w:sz w:val="24"/>
              </w:rPr>
              <w:t>充分认识大自然、大社会对幼儿发展的价值；具备创设有准备的环境的知识和能力；具备幼儿与环境互动质量的评价能力。</w:t>
            </w:r>
          </w:p>
        </w:tc>
        <w:tc>
          <w:tcPr>
            <w:tcW w:w="727" w:type="dxa"/>
            <w:vAlign w:val="center"/>
          </w:tcPr>
          <w:p>
            <w:pPr>
              <w:keepNext w:val="0"/>
              <w:keepLines w:val="0"/>
              <w:widowControl/>
              <w:suppressLineNumbers w:val="0"/>
              <w:spacing w:before="0" w:beforeAutospacing="0" w:after="0" w:afterAutospacing="0"/>
              <w:ind w:left="0" w:right="0"/>
              <w:jc w:val="center"/>
              <w:rPr>
                <w:rFonts w:hint="default"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keepNext w:val="0"/>
              <w:keepLines w:val="0"/>
              <w:suppressLineNumbers w:val="0"/>
              <w:tabs>
                <w:tab w:val="left" w:pos="4200"/>
              </w:tabs>
              <w:adjustRightInd w:val="0"/>
              <w:snapToGrid w:val="0"/>
              <w:spacing w:before="0" w:beforeAutospacing="0" w:after="0" w:afterAutospacing="0" w:line="264" w:lineRule="auto"/>
              <w:ind w:left="0" w:right="0"/>
              <w:outlineLvl w:val="1"/>
              <w:rPr>
                <w:rFonts w:hint="default" w:ascii="仿宋" w:hAnsi="仿宋" w:eastAsia="仿宋" w:cs="宋体"/>
                <w:color w:val="000000"/>
                <w:kern w:val="0"/>
                <w:sz w:val="24"/>
                <w:szCs w:val="20"/>
              </w:rPr>
            </w:pPr>
            <w:r>
              <w:rPr>
                <w:rFonts w:hint="eastAsia" w:ascii="仿宋" w:hAnsi="仿宋" w:eastAsia="仿宋" w:cs="宋体"/>
                <w:color w:val="000000"/>
                <w:kern w:val="0"/>
                <w:sz w:val="24"/>
                <w:szCs w:val="24"/>
                <w:lang w:val="en-US" w:eastAsia="zh-CN"/>
              </w:rPr>
              <w:t>XQ</w:t>
            </w:r>
            <w:r>
              <w:rPr>
                <w:rFonts w:hint="eastAsia" w:ascii="仿宋" w:hAnsi="仿宋" w:eastAsia="仿宋" w:cs="宋体"/>
                <w:color w:val="000000"/>
                <w:kern w:val="0"/>
                <w:sz w:val="24"/>
                <w:szCs w:val="24"/>
              </w:rPr>
              <w:t>3</w:t>
            </w:r>
            <w:r>
              <w:rPr>
                <w:rFonts w:hint="default" w:ascii="仿宋" w:hAnsi="仿宋" w:eastAsia="仿宋" w:cs="宋体"/>
                <w:color w:val="000000"/>
                <w:kern w:val="0"/>
                <w:sz w:val="24"/>
                <w:szCs w:val="24"/>
              </w:rPr>
              <w:t>1</w:t>
            </w:r>
            <w:r>
              <w:rPr>
                <w:rFonts w:hint="eastAsia" w:ascii="楷体_GB2312" w:hAnsi="楷体" w:eastAsia="楷体_GB2312"/>
                <w:bCs/>
                <w:sz w:val="24"/>
              </w:rPr>
              <w:t>班级管理:能引导幼儿建立班级的秩序与规则；能营造愉悦、尊重、平等、积极的班级氛围；有以班级为纽带调动家庭和社区资源的意识和能力。</w:t>
            </w:r>
          </w:p>
        </w:tc>
        <w:tc>
          <w:tcPr>
            <w:tcW w:w="727" w:type="dxa"/>
            <w:vAlign w:val="center"/>
          </w:tcPr>
          <w:p>
            <w:pPr>
              <w:keepNext w:val="0"/>
              <w:keepLines w:val="0"/>
              <w:widowControl/>
              <w:suppressLineNumbers w:val="0"/>
              <w:spacing w:before="0" w:beforeAutospacing="0" w:after="0" w:afterAutospacing="0"/>
              <w:ind w:left="0" w:right="0"/>
              <w:jc w:val="center"/>
              <w:rPr>
                <w:rFonts w:hint="default"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keepNext w:val="0"/>
              <w:keepLines w:val="0"/>
              <w:suppressLineNumbers w:val="0"/>
              <w:tabs>
                <w:tab w:val="left" w:pos="4200"/>
              </w:tabs>
              <w:adjustRightInd w:val="0"/>
              <w:snapToGrid w:val="0"/>
              <w:spacing w:before="0" w:beforeAutospacing="0" w:after="0" w:afterAutospacing="0" w:line="264" w:lineRule="auto"/>
              <w:ind w:left="0" w:right="0"/>
              <w:outlineLvl w:val="1"/>
              <w:rPr>
                <w:rFonts w:hint="default" w:ascii="楷体_GB2312" w:hAnsi="楷体" w:eastAsia="楷体_GB2312"/>
                <w:bCs/>
                <w:sz w:val="24"/>
              </w:rPr>
            </w:pPr>
            <w:r>
              <w:rPr>
                <w:rFonts w:hint="eastAsia" w:ascii="仿宋" w:hAnsi="仿宋" w:eastAsia="仿宋" w:cs="宋体"/>
                <w:color w:val="000000"/>
                <w:kern w:val="0"/>
                <w:sz w:val="24"/>
                <w:szCs w:val="24"/>
                <w:lang w:val="en-US" w:eastAsia="zh-CN"/>
              </w:rPr>
              <w:t>XQ</w:t>
            </w:r>
            <w:r>
              <w:rPr>
                <w:rFonts w:hint="default" w:ascii="仿宋" w:hAnsi="仿宋" w:eastAsia="仿宋" w:cs="宋体"/>
                <w:color w:val="000000"/>
                <w:kern w:val="0"/>
                <w:sz w:val="24"/>
                <w:szCs w:val="24"/>
              </w:rPr>
              <w:t>32</w:t>
            </w:r>
            <w:r>
              <w:rPr>
                <w:rFonts w:hint="eastAsia" w:ascii="楷体_GB2312" w:hAnsi="楷体" w:eastAsia="楷体_GB2312"/>
                <w:bCs/>
                <w:sz w:val="24"/>
              </w:rPr>
              <w:t>综合活动:充分认识一日生活的课程价值；具备以游戏为幼儿园基本活动的意识和能力；具有整合幼儿园、家庭与社区资源的能力。</w:t>
            </w:r>
          </w:p>
        </w:tc>
        <w:tc>
          <w:tcPr>
            <w:tcW w:w="727" w:type="dxa"/>
            <w:vAlign w:val="center"/>
          </w:tcPr>
          <w:p>
            <w:pPr>
              <w:keepNext w:val="0"/>
              <w:keepLines w:val="0"/>
              <w:widowControl/>
              <w:suppressLineNumbers w:val="0"/>
              <w:spacing w:before="0" w:beforeAutospacing="0" w:after="0" w:afterAutospacing="0"/>
              <w:ind w:left="0" w:right="0"/>
              <w:jc w:val="center"/>
              <w:rPr>
                <w:rFonts w:hint="default" w:ascii="仿宋" w:hAnsi="仿宋" w:eastAsia="仿宋" w:cs="宋体"/>
                <w:color w:val="000000"/>
                <w:kern w:val="0"/>
                <w:sz w:val="24"/>
                <w:szCs w:val="20"/>
              </w:rPr>
            </w:pPr>
            <w:r>
              <w:rPr>
                <w:rFonts w:hint="default"/>
                <w:color w:val="000000"/>
                <w:kern w:val="0"/>
                <w:sz w:val="20"/>
                <w:szCs w:val="20"/>
              </w:rPr>
              <w:sym w:font="Wingdings 2" w:char="F09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keepNext w:val="0"/>
              <w:keepLines w:val="0"/>
              <w:suppressLineNumbers w:val="0"/>
              <w:tabs>
                <w:tab w:val="left" w:pos="4200"/>
              </w:tabs>
              <w:adjustRightInd w:val="0"/>
              <w:snapToGrid w:val="0"/>
              <w:spacing w:before="0" w:beforeAutospacing="0" w:after="0" w:afterAutospacing="0" w:line="264" w:lineRule="auto"/>
              <w:ind w:left="0" w:right="0"/>
              <w:outlineLvl w:val="1"/>
              <w:rPr>
                <w:rFonts w:hint="default" w:ascii="楷体_GB2312" w:hAnsi="楷体" w:eastAsia="楷体_GB2312"/>
                <w:bCs/>
                <w:sz w:val="24"/>
              </w:rPr>
            </w:pPr>
            <w:r>
              <w:rPr>
                <w:rFonts w:hint="eastAsia" w:ascii="仿宋" w:hAnsi="仿宋" w:eastAsia="仿宋" w:cs="宋体"/>
                <w:color w:val="000000"/>
                <w:kern w:val="0"/>
                <w:sz w:val="24"/>
                <w:szCs w:val="24"/>
                <w:lang w:val="en-US" w:eastAsia="zh-CN"/>
              </w:rPr>
              <w:t>XQ</w:t>
            </w:r>
            <w:r>
              <w:rPr>
                <w:rFonts w:hint="default" w:ascii="仿宋" w:hAnsi="仿宋" w:eastAsia="仿宋" w:cs="宋体"/>
                <w:color w:val="000000"/>
                <w:kern w:val="0"/>
                <w:sz w:val="24"/>
                <w:szCs w:val="24"/>
              </w:rPr>
              <w:t>41</w:t>
            </w:r>
            <w:r>
              <w:rPr>
                <w:rFonts w:hint="eastAsia" w:ascii="楷体_GB2312" w:hAnsi="楷体" w:eastAsia="楷体_GB2312"/>
                <w:bCs/>
                <w:sz w:val="24"/>
              </w:rPr>
              <w:t>反思精神:养成主动学习、批判性思考的习惯和品格；具有自我反思和引导幼儿反思的意识和能力；具有创造性解决问题的意识与能力。</w:t>
            </w:r>
          </w:p>
        </w:tc>
        <w:tc>
          <w:tcPr>
            <w:tcW w:w="727" w:type="dxa"/>
            <w:vAlign w:val="center"/>
          </w:tcPr>
          <w:p>
            <w:pPr>
              <w:keepNext w:val="0"/>
              <w:keepLines w:val="0"/>
              <w:widowControl/>
              <w:suppressLineNumbers w:val="0"/>
              <w:spacing w:before="0" w:beforeAutospacing="0" w:after="0" w:afterAutospacing="0"/>
              <w:ind w:left="0" w:right="0"/>
              <w:jc w:val="center"/>
              <w:rPr>
                <w:rFonts w:hint="default" w:ascii="仿宋" w:hAnsi="仿宋" w:eastAsia="仿宋" w:cs="宋体"/>
                <w:color w:val="000000"/>
                <w:kern w:val="0"/>
                <w:sz w:val="24"/>
                <w:szCs w:val="20"/>
              </w:rPr>
            </w:pPr>
            <w:r>
              <w:rPr>
                <w:rFonts w:hint="default"/>
                <w:color w:val="000000"/>
                <w:kern w:val="0"/>
                <w:sz w:val="20"/>
                <w:szCs w:val="20"/>
              </w:rPr>
              <w:sym w:font="Wingdings 2" w:char="F09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keepNext w:val="0"/>
              <w:keepLines w:val="0"/>
              <w:suppressLineNumbers w:val="0"/>
              <w:tabs>
                <w:tab w:val="left" w:pos="4200"/>
              </w:tabs>
              <w:adjustRightInd w:val="0"/>
              <w:snapToGrid w:val="0"/>
              <w:spacing w:before="0" w:beforeAutospacing="0" w:after="0" w:afterAutospacing="0" w:line="264" w:lineRule="auto"/>
              <w:ind w:left="0" w:right="0"/>
              <w:outlineLvl w:val="1"/>
              <w:rPr>
                <w:rFonts w:hint="default"/>
                <w:kern w:val="0"/>
                <w:sz w:val="20"/>
                <w:szCs w:val="20"/>
              </w:rPr>
            </w:pPr>
            <w:r>
              <w:rPr>
                <w:rFonts w:hint="eastAsia" w:ascii="仿宋" w:hAnsi="仿宋" w:eastAsia="仿宋" w:cs="宋体"/>
                <w:color w:val="000000"/>
                <w:kern w:val="0"/>
                <w:sz w:val="24"/>
                <w:szCs w:val="24"/>
                <w:lang w:val="en-US" w:eastAsia="zh-CN"/>
              </w:rPr>
              <w:t>XQ</w:t>
            </w:r>
            <w:r>
              <w:rPr>
                <w:rFonts w:hint="default" w:ascii="仿宋" w:hAnsi="仿宋" w:eastAsia="仿宋" w:cs="宋体"/>
                <w:color w:val="000000"/>
                <w:kern w:val="0"/>
                <w:sz w:val="24"/>
                <w:szCs w:val="24"/>
              </w:rPr>
              <w:t>42</w:t>
            </w:r>
            <w:r>
              <w:rPr>
                <w:rFonts w:hint="eastAsia" w:ascii="楷体_GB2312" w:hAnsi="楷体" w:eastAsia="楷体_GB2312"/>
                <w:bCs/>
                <w:sz w:val="24"/>
              </w:rPr>
              <w:t>国际视野:有参与国际教育交流的意识和能力；把握学前教育改革发展趋势和前沿动态；有分析和借鉴国际教育理念与实践的能力。</w:t>
            </w:r>
          </w:p>
        </w:tc>
        <w:tc>
          <w:tcPr>
            <w:tcW w:w="727" w:type="dxa"/>
            <w:vAlign w:val="center"/>
          </w:tcPr>
          <w:p>
            <w:pPr>
              <w:keepNext w:val="0"/>
              <w:keepLines w:val="0"/>
              <w:widowControl/>
              <w:suppressLineNumbers w:val="0"/>
              <w:spacing w:before="0" w:beforeAutospacing="0" w:after="0" w:afterAutospacing="0"/>
              <w:ind w:left="0" w:right="0"/>
              <w:jc w:val="center"/>
              <w:rPr>
                <w:rFonts w:hint="default"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keepNext w:val="0"/>
              <w:keepLines w:val="0"/>
              <w:suppressLineNumbers w:val="0"/>
              <w:tabs>
                <w:tab w:val="left" w:pos="4200"/>
              </w:tabs>
              <w:adjustRightInd w:val="0"/>
              <w:snapToGrid w:val="0"/>
              <w:spacing w:before="0" w:beforeAutospacing="0" w:after="0" w:afterAutospacing="0" w:line="264" w:lineRule="auto"/>
              <w:ind w:left="0" w:right="0"/>
              <w:outlineLvl w:val="1"/>
              <w:rPr>
                <w:rFonts w:hint="default"/>
                <w:kern w:val="0"/>
                <w:sz w:val="20"/>
                <w:szCs w:val="20"/>
              </w:rPr>
            </w:pPr>
            <w:r>
              <w:rPr>
                <w:rFonts w:hint="eastAsia" w:ascii="仿宋" w:hAnsi="仿宋" w:eastAsia="仿宋" w:cs="宋体"/>
                <w:color w:val="000000"/>
                <w:kern w:val="0"/>
                <w:sz w:val="24"/>
                <w:szCs w:val="24"/>
                <w:lang w:val="en-US" w:eastAsia="zh-CN"/>
              </w:rPr>
              <w:t>XQ</w:t>
            </w:r>
            <w:r>
              <w:rPr>
                <w:rFonts w:hint="default" w:ascii="仿宋" w:hAnsi="仿宋" w:eastAsia="仿宋" w:cs="宋体"/>
                <w:color w:val="000000"/>
                <w:kern w:val="0"/>
                <w:sz w:val="24"/>
                <w:szCs w:val="24"/>
              </w:rPr>
              <w:t>43</w:t>
            </w:r>
            <w:r>
              <w:rPr>
                <w:rFonts w:hint="eastAsia" w:ascii="仿宋" w:hAnsi="仿宋" w:eastAsia="仿宋" w:cs="宋体"/>
                <w:color w:val="000000"/>
                <w:kern w:val="0"/>
                <w:sz w:val="24"/>
                <w:szCs w:val="24"/>
              </w:rPr>
              <w:t>交流合作：</w:t>
            </w:r>
            <w:r>
              <w:rPr>
                <w:rFonts w:hint="eastAsia" w:ascii="楷体_GB2312" w:hAnsi="楷体" w:eastAsia="楷体_GB2312"/>
                <w:bCs/>
                <w:sz w:val="24"/>
              </w:rPr>
              <w:t>具有团队协作精神，认同学习共同体的价值；掌握沟通合作的技能；有参与、组织专业团队开展合作学习的意识和能力。</w:t>
            </w:r>
          </w:p>
        </w:tc>
        <w:tc>
          <w:tcPr>
            <w:tcW w:w="727" w:type="dxa"/>
            <w:vAlign w:val="center"/>
          </w:tcPr>
          <w:p>
            <w:pPr>
              <w:keepNext w:val="0"/>
              <w:keepLines w:val="0"/>
              <w:widowControl/>
              <w:suppressLineNumbers w:val="0"/>
              <w:spacing w:before="0" w:beforeAutospacing="0" w:after="0" w:afterAutospacing="0"/>
              <w:ind w:left="0" w:right="0"/>
              <w:jc w:val="center"/>
              <w:rPr>
                <w:rFonts w:hint="default" w:ascii="仿宋" w:hAnsi="仿宋" w:eastAsia="仿宋" w:cs="宋体"/>
                <w:color w:val="000000"/>
                <w:kern w:val="0"/>
                <w:sz w:val="24"/>
                <w:szCs w:val="20"/>
              </w:rPr>
            </w:pPr>
          </w:p>
        </w:tc>
      </w:tr>
    </w:tbl>
    <w:p/>
    <w:p>
      <w:pPr>
        <w:ind w:firstLine="420" w:firstLineChars="200"/>
        <w:rPr>
          <w:rFonts w:hint="eastAsia" w:ascii="黑体" w:hAnsi="宋体" w:eastAsia="宋体"/>
          <w:sz w:val="24"/>
          <w:highlight w:val="none"/>
          <w:u w:val="none"/>
          <w:lang w:val="en-US" w:eastAsia="zh-CN"/>
        </w:rPr>
      </w:pPr>
      <w:bookmarkStart w:id="1" w:name="_GoBack"/>
      <w:r>
        <w:rPr>
          <w:rFonts w:hint="eastAsia"/>
        </w:rPr>
        <w:t>备注：</w:t>
      </w:r>
      <w:r>
        <w:rPr>
          <w:rFonts w:hint="eastAsia" w:ascii="仿宋" w:hAnsi="仿宋" w:eastAsia="仿宋" w:cs="宋体"/>
          <w:color w:val="000000"/>
          <w:kern w:val="0"/>
          <w:sz w:val="24"/>
          <w:szCs w:val="24"/>
          <w:lang w:val="en-US" w:eastAsia="zh-CN"/>
        </w:rPr>
        <w:t>XQ</w:t>
      </w:r>
      <w:r>
        <w:rPr>
          <w:rFonts w:hint="eastAsia"/>
        </w:rPr>
        <w:t>=</w:t>
      </w:r>
      <w:r>
        <w:rPr>
          <w:rFonts w:hint="eastAsia"/>
          <w:lang w:val="en-US" w:eastAsia="zh-CN"/>
        </w:rPr>
        <w:t>学前教育</w:t>
      </w:r>
    </w:p>
    <w:bookmarkEnd w:id="1"/>
    <w:p>
      <w:pPr>
        <w:widowControl/>
        <w:spacing w:beforeLines="50" w:afterLines="50" w:line="288" w:lineRule="auto"/>
        <w:ind w:firstLine="360" w:firstLineChars="150"/>
        <w:jc w:val="left"/>
        <w:rPr>
          <w:rFonts w:ascii="黑体" w:hAnsi="宋体" w:eastAsia="黑体"/>
          <w:sz w:val="24"/>
          <w:highlight w:val="none"/>
          <w:u w:val="none"/>
        </w:rPr>
      </w:pPr>
      <w:r>
        <w:rPr>
          <w:rFonts w:hint="eastAsia" w:ascii="黑体" w:hAnsi="宋体" w:eastAsia="黑体"/>
          <w:sz w:val="24"/>
          <w:highlight w:val="none"/>
          <w:u w:val="none"/>
        </w:rPr>
        <w:t>五、</w:t>
      </w:r>
      <w:r>
        <w:rPr>
          <w:rFonts w:ascii="黑体" w:hAnsi="宋体" w:eastAsia="黑体"/>
          <w:sz w:val="24"/>
          <w:highlight w:val="none"/>
          <w:u w:val="none"/>
        </w:rPr>
        <w:t>课程</w:t>
      </w:r>
      <w:r>
        <w:rPr>
          <w:rFonts w:hint="eastAsia" w:ascii="黑体" w:hAnsi="宋体" w:eastAsia="黑体"/>
          <w:sz w:val="24"/>
          <w:highlight w:val="none"/>
          <w:u w:val="none"/>
        </w:rPr>
        <w:t>目标/课程预期学习成果</w:t>
      </w:r>
    </w:p>
    <w:tbl>
      <w:tblPr>
        <w:tblStyle w:val="4"/>
        <w:tblpPr w:leftFromText="180" w:rightFromText="180" w:vertAnchor="text" w:horzAnchor="page" w:tblpX="2163" w:tblpY="152"/>
        <w:tblOverlap w:val="never"/>
        <w:tblW w:w="76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1175"/>
        <w:gridCol w:w="2470"/>
        <w:gridCol w:w="2199"/>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shd w:val="clear" w:color="auto" w:fill="auto"/>
          </w:tcPr>
          <w:p>
            <w:pPr>
              <w:keepNext w:val="0"/>
              <w:keepLines w:val="0"/>
              <w:suppressLineNumbers w:val="0"/>
              <w:snapToGrid w:val="0"/>
              <w:spacing w:before="0" w:beforeAutospacing="0" w:after="0" w:afterAutospacing="0" w:line="288" w:lineRule="auto"/>
              <w:ind w:left="0" w:right="0"/>
              <w:jc w:val="center"/>
              <w:rPr>
                <w:rFonts w:hint="default"/>
                <w:b/>
                <w:color w:val="000000"/>
                <w:sz w:val="20"/>
                <w:szCs w:val="20"/>
                <w:highlight w:val="none"/>
              </w:rPr>
            </w:pPr>
            <w:r>
              <w:rPr>
                <w:rFonts w:hint="eastAsia"/>
                <w:b/>
                <w:color w:val="000000"/>
                <w:sz w:val="20"/>
                <w:szCs w:val="20"/>
                <w:highlight w:val="none"/>
              </w:rPr>
              <w:t>序号</w:t>
            </w:r>
          </w:p>
        </w:tc>
        <w:tc>
          <w:tcPr>
            <w:tcW w:w="1175" w:type="dxa"/>
            <w:shd w:val="clear" w:color="auto" w:fill="auto"/>
          </w:tcPr>
          <w:p>
            <w:pPr>
              <w:keepNext w:val="0"/>
              <w:keepLines w:val="0"/>
              <w:suppressLineNumbers w:val="0"/>
              <w:snapToGrid w:val="0"/>
              <w:spacing w:before="0" w:beforeAutospacing="0" w:after="0" w:afterAutospacing="0" w:line="288" w:lineRule="auto"/>
              <w:ind w:left="0" w:right="0"/>
              <w:jc w:val="center"/>
              <w:rPr>
                <w:rFonts w:hint="default"/>
                <w:b/>
                <w:color w:val="000000"/>
                <w:sz w:val="20"/>
                <w:szCs w:val="20"/>
                <w:highlight w:val="none"/>
              </w:rPr>
            </w:pPr>
            <w:r>
              <w:rPr>
                <w:rFonts w:hint="eastAsia"/>
                <w:b/>
                <w:color w:val="000000"/>
                <w:sz w:val="20"/>
                <w:szCs w:val="20"/>
                <w:highlight w:val="none"/>
              </w:rPr>
              <w:t>课程预期</w:t>
            </w:r>
          </w:p>
          <w:p>
            <w:pPr>
              <w:keepNext w:val="0"/>
              <w:keepLines w:val="0"/>
              <w:suppressLineNumbers w:val="0"/>
              <w:snapToGrid w:val="0"/>
              <w:spacing w:before="0" w:beforeAutospacing="0" w:after="0" w:afterAutospacing="0" w:line="288" w:lineRule="auto"/>
              <w:ind w:left="0" w:right="0"/>
              <w:jc w:val="center"/>
              <w:rPr>
                <w:rFonts w:hint="default"/>
                <w:b/>
                <w:color w:val="000000"/>
                <w:sz w:val="20"/>
                <w:szCs w:val="20"/>
                <w:highlight w:val="none"/>
              </w:rPr>
            </w:pPr>
            <w:r>
              <w:rPr>
                <w:rFonts w:hint="eastAsia"/>
                <w:b/>
                <w:color w:val="000000"/>
                <w:sz w:val="20"/>
                <w:szCs w:val="20"/>
                <w:highlight w:val="none"/>
              </w:rPr>
              <w:t>学习成果</w:t>
            </w:r>
          </w:p>
        </w:tc>
        <w:tc>
          <w:tcPr>
            <w:tcW w:w="2470" w:type="dxa"/>
            <w:shd w:val="clear" w:color="auto" w:fill="auto"/>
            <w:vAlign w:val="center"/>
          </w:tcPr>
          <w:p>
            <w:pPr>
              <w:keepNext w:val="0"/>
              <w:keepLines w:val="0"/>
              <w:suppressLineNumbers w:val="0"/>
              <w:snapToGrid w:val="0"/>
              <w:spacing w:before="0" w:beforeAutospacing="0" w:after="0" w:afterAutospacing="0" w:line="288" w:lineRule="auto"/>
              <w:ind w:left="0" w:right="0"/>
              <w:jc w:val="center"/>
              <w:rPr>
                <w:rFonts w:hint="default"/>
                <w:b/>
                <w:color w:val="000000"/>
                <w:sz w:val="20"/>
                <w:szCs w:val="20"/>
                <w:highlight w:val="none"/>
              </w:rPr>
            </w:pPr>
            <w:r>
              <w:rPr>
                <w:rFonts w:hint="eastAsia"/>
                <w:b/>
                <w:color w:val="000000"/>
                <w:sz w:val="20"/>
                <w:szCs w:val="20"/>
                <w:highlight w:val="none"/>
              </w:rPr>
              <w:t>课程目标</w:t>
            </w:r>
          </w:p>
          <w:p>
            <w:pPr>
              <w:keepNext w:val="0"/>
              <w:keepLines w:val="0"/>
              <w:suppressLineNumbers w:val="0"/>
              <w:snapToGrid w:val="0"/>
              <w:spacing w:before="0" w:beforeAutospacing="0" w:after="0" w:afterAutospacing="0" w:line="288" w:lineRule="auto"/>
              <w:ind w:left="0" w:right="0"/>
              <w:jc w:val="center"/>
              <w:rPr>
                <w:rFonts w:hint="default"/>
                <w:b/>
                <w:color w:val="000000"/>
                <w:sz w:val="20"/>
                <w:szCs w:val="20"/>
                <w:highlight w:val="none"/>
              </w:rPr>
            </w:pPr>
            <w:r>
              <w:rPr>
                <w:rFonts w:hint="eastAsia"/>
                <w:b/>
                <w:color w:val="000000"/>
                <w:sz w:val="20"/>
                <w:szCs w:val="20"/>
                <w:highlight w:val="none"/>
              </w:rPr>
              <w:t>（细化的预期学习成果）</w:t>
            </w:r>
          </w:p>
        </w:tc>
        <w:tc>
          <w:tcPr>
            <w:tcW w:w="2199" w:type="dxa"/>
            <w:shd w:val="clear" w:color="auto" w:fill="auto"/>
            <w:vAlign w:val="center"/>
          </w:tcPr>
          <w:p>
            <w:pPr>
              <w:keepNext w:val="0"/>
              <w:keepLines w:val="0"/>
              <w:suppressLineNumbers w:val="0"/>
              <w:snapToGrid w:val="0"/>
              <w:spacing w:before="0" w:beforeAutospacing="0" w:after="0" w:afterAutospacing="0" w:line="288" w:lineRule="auto"/>
              <w:ind w:left="0" w:right="0"/>
              <w:jc w:val="center"/>
              <w:rPr>
                <w:rFonts w:hint="default"/>
                <w:b/>
                <w:color w:val="000000"/>
                <w:sz w:val="20"/>
                <w:szCs w:val="20"/>
                <w:highlight w:val="none"/>
              </w:rPr>
            </w:pPr>
            <w:r>
              <w:rPr>
                <w:rFonts w:hint="eastAsia"/>
                <w:b/>
                <w:color w:val="000000"/>
                <w:sz w:val="20"/>
                <w:szCs w:val="20"/>
                <w:highlight w:val="none"/>
              </w:rPr>
              <w:t>教与学方式</w:t>
            </w:r>
          </w:p>
        </w:tc>
        <w:tc>
          <w:tcPr>
            <w:tcW w:w="1276" w:type="dxa"/>
            <w:shd w:val="clear" w:color="auto" w:fill="auto"/>
            <w:vAlign w:val="center"/>
          </w:tcPr>
          <w:p>
            <w:pPr>
              <w:keepNext w:val="0"/>
              <w:keepLines w:val="0"/>
              <w:suppressLineNumbers w:val="0"/>
              <w:snapToGrid w:val="0"/>
              <w:spacing w:before="0" w:beforeAutospacing="0" w:after="0" w:afterAutospacing="0" w:line="288" w:lineRule="auto"/>
              <w:ind w:left="0" w:right="0"/>
              <w:jc w:val="center"/>
              <w:rPr>
                <w:rFonts w:hint="default"/>
                <w:b/>
                <w:color w:val="000000"/>
                <w:sz w:val="20"/>
                <w:szCs w:val="20"/>
                <w:highlight w:val="none"/>
              </w:rPr>
            </w:pPr>
            <w:r>
              <w:rPr>
                <w:rFonts w:hint="eastAsia"/>
                <w:b/>
                <w:color w:val="000000"/>
                <w:sz w:val="20"/>
                <w:szCs w:val="20"/>
                <w:highlight w:val="none"/>
              </w:rPr>
              <w:t>评价方式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shd w:val="clear" w:color="auto" w:fill="auto"/>
          </w:tcPr>
          <w:p>
            <w:pPr>
              <w:keepNext w:val="0"/>
              <w:keepLines w:val="0"/>
              <w:suppressLineNumbers w:val="0"/>
              <w:spacing w:before="0" w:beforeAutospacing="0" w:after="0" w:afterAutospacing="0"/>
              <w:ind w:left="0" w:right="0"/>
              <w:rPr>
                <w:rFonts w:hint="default" w:ascii="仿宋" w:hAnsi="仿宋" w:eastAsia="仿宋" w:cs="宋体"/>
                <w:color w:val="000000"/>
                <w:kern w:val="0"/>
                <w:sz w:val="24"/>
              </w:rPr>
            </w:pPr>
            <w:r>
              <w:rPr>
                <w:rFonts w:hint="eastAsia" w:ascii="仿宋" w:hAnsi="仿宋" w:eastAsia="仿宋" w:cs="宋体"/>
                <w:color w:val="000000"/>
                <w:kern w:val="0"/>
                <w:sz w:val="24"/>
                <w:szCs w:val="24"/>
              </w:rPr>
              <w:t>1</w:t>
            </w:r>
          </w:p>
        </w:tc>
        <w:tc>
          <w:tcPr>
            <w:tcW w:w="1175" w:type="dxa"/>
            <w:shd w:val="clear" w:color="auto" w:fill="auto"/>
            <w:vAlign w:val="center"/>
          </w:tcPr>
          <w:p>
            <w:pPr>
              <w:keepNext w:val="0"/>
              <w:keepLines w:val="0"/>
              <w:suppressLineNumbers w:val="0"/>
              <w:spacing w:before="0" w:beforeAutospacing="0" w:after="0" w:afterAutospacing="0"/>
              <w:ind w:left="0" w:right="0"/>
              <w:rPr>
                <w:rFonts w:hint="default" w:ascii="仿宋" w:hAnsi="仿宋" w:eastAsia="仿宋" w:cs="宋体"/>
                <w:color w:val="000000"/>
                <w:kern w:val="0"/>
                <w:sz w:val="24"/>
                <w:lang w:val="en-US" w:eastAsia="zh-CN"/>
              </w:rPr>
            </w:pPr>
            <w:r>
              <w:rPr>
                <w:rFonts w:hint="eastAsia" w:ascii="仿宋" w:hAnsi="仿宋" w:eastAsia="仿宋" w:cs="宋体"/>
                <w:color w:val="000000"/>
                <w:kern w:val="0"/>
                <w:sz w:val="24"/>
                <w:szCs w:val="24"/>
                <w:lang w:val="en-US" w:eastAsia="zh-CN"/>
              </w:rPr>
              <w:t>XQ123</w:t>
            </w:r>
          </w:p>
        </w:tc>
        <w:tc>
          <w:tcPr>
            <w:tcW w:w="2470" w:type="dxa"/>
            <w:shd w:val="clear" w:color="auto" w:fill="auto"/>
          </w:tcPr>
          <w:p>
            <w:pPr>
              <w:keepNext w:val="0"/>
              <w:keepLines w:val="0"/>
              <w:suppressLineNumbers w:val="0"/>
              <w:spacing w:before="0" w:beforeAutospacing="0" w:after="0" w:afterAutospacing="0"/>
              <w:ind w:left="0" w:right="0"/>
              <w:rPr>
                <w:rFonts w:hint="default" w:ascii="仿宋" w:hAnsi="仿宋" w:eastAsia="仿宋" w:cs="宋体"/>
                <w:color w:val="000000"/>
                <w:kern w:val="0"/>
                <w:sz w:val="24"/>
              </w:rPr>
            </w:pPr>
            <w:r>
              <w:rPr>
                <w:rFonts w:hint="eastAsia" w:ascii="仿宋" w:hAnsi="仿宋" w:eastAsia="仿宋" w:cs="宋体"/>
                <w:color w:val="000000"/>
                <w:kern w:val="0"/>
                <w:sz w:val="24"/>
              </w:rPr>
              <w:t>亲近孩子，观察孩子，熟悉孩子，读懂孩子，在真实的幼教情境中了解幼儿身心发展的特点和途径，观察和体会幼儿园教师与幼儿的互动</w:t>
            </w:r>
            <w:r>
              <w:rPr>
                <w:rFonts w:hint="eastAsia" w:ascii="仿宋" w:hAnsi="仿宋" w:eastAsia="仿宋" w:cs="宋体"/>
                <w:color w:val="000000"/>
                <w:kern w:val="0"/>
                <w:sz w:val="24"/>
                <w:lang w:eastAsia="zh-CN"/>
              </w:rPr>
              <w:t>，</w:t>
            </w:r>
            <w:r>
              <w:rPr>
                <w:rFonts w:hint="eastAsia" w:ascii="仿宋" w:hAnsi="仿宋" w:eastAsia="仿宋" w:cs="宋体"/>
                <w:color w:val="000000"/>
                <w:kern w:val="0"/>
                <w:sz w:val="24"/>
              </w:rPr>
              <w:t>分析其合理性</w:t>
            </w:r>
            <w:r>
              <w:rPr>
                <w:rFonts w:hint="eastAsia" w:ascii="仿宋" w:hAnsi="仿宋" w:eastAsia="仿宋" w:cs="宋体"/>
                <w:color w:val="000000"/>
                <w:kern w:val="0"/>
                <w:sz w:val="24"/>
                <w:lang w:eastAsia="zh-CN"/>
              </w:rPr>
              <w:t>，</w:t>
            </w:r>
            <w:r>
              <w:rPr>
                <w:rFonts w:hint="eastAsia" w:ascii="仿宋" w:hAnsi="仿宋" w:eastAsia="仿宋" w:cs="宋体"/>
                <w:color w:val="000000"/>
                <w:kern w:val="0"/>
                <w:sz w:val="24"/>
              </w:rPr>
              <w:t>树立正确的儿童观。</w:t>
            </w:r>
          </w:p>
        </w:tc>
        <w:tc>
          <w:tcPr>
            <w:tcW w:w="2199" w:type="dxa"/>
            <w:shd w:val="clear" w:color="auto" w:fill="auto"/>
          </w:tcPr>
          <w:p>
            <w:pPr>
              <w:keepNext w:val="0"/>
              <w:keepLines w:val="0"/>
              <w:suppressLineNumbers w:val="0"/>
              <w:spacing w:before="0" w:beforeAutospacing="0" w:after="0" w:afterAutospacing="0"/>
              <w:ind w:left="0" w:right="0"/>
              <w:rPr>
                <w:rFonts w:hint="eastAsia" w:asciiTheme="minorEastAsia" w:hAnsiTheme="minorEastAsia" w:eastAsiaTheme="minorEastAsia"/>
                <w:bCs/>
                <w:szCs w:val="21"/>
                <w:lang w:val="en-US" w:eastAsia="zh-CN"/>
              </w:rPr>
            </w:pPr>
            <w:r>
              <w:rPr>
                <w:rFonts w:hint="eastAsia" w:asciiTheme="minorEastAsia" w:hAnsiTheme="minorEastAsia" w:eastAsiaTheme="minorEastAsia"/>
                <w:bCs/>
                <w:szCs w:val="21"/>
                <w:lang w:val="en-US" w:eastAsia="zh-CN"/>
              </w:rPr>
              <w:t>1.幼儿园现场观摩，进入临港地区实验园或采用线上与线下结合的方式观摩各地优质幼儿园一日生活实况；</w:t>
            </w:r>
          </w:p>
          <w:p>
            <w:pPr>
              <w:keepNext w:val="0"/>
              <w:keepLines w:val="0"/>
              <w:suppressLineNumbers w:val="0"/>
              <w:spacing w:before="0" w:beforeAutospacing="0" w:after="0" w:afterAutospacing="0"/>
              <w:ind w:left="0" w:right="0"/>
              <w:rPr>
                <w:rFonts w:hint="eastAsia" w:asciiTheme="minorEastAsia" w:hAnsiTheme="minorEastAsia" w:eastAsiaTheme="minorEastAsia"/>
                <w:bCs/>
                <w:szCs w:val="21"/>
              </w:rPr>
            </w:pPr>
            <w:r>
              <w:rPr>
                <w:rFonts w:hint="eastAsia" w:asciiTheme="minorEastAsia" w:hAnsiTheme="minorEastAsia" w:eastAsiaTheme="minorEastAsia"/>
                <w:bCs/>
                <w:szCs w:val="21"/>
                <w:lang w:val="en-US" w:eastAsia="zh-CN"/>
              </w:rPr>
              <w:t>2.</w:t>
            </w:r>
            <w:r>
              <w:rPr>
                <w:rFonts w:hint="eastAsia" w:asciiTheme="minorEastAsia" w:hAnsiTheme="minorEastAsia" w:eastAsiaTheme="minorEastAsia"/>
                <w:bCs/>
                <w:szCs w:val="21"/>
              </w:rPr>
              <w:t>以小分队形式</w:t>
            </w:r>
            <w:r>
              <w:rPr>
                <w:rFonts w:hint="eastAsia" w:asciiTheme="minorEastAsia" w:hAnsiTheme="minorEastAsia" w:eastAsiaTheme="minorEastAsia"/>
                <w:bCs/>
                <w:szCs w:val="21"/>
                <w:lang w:eastAsia="zh-CN"/>
              </w:rPr>
              <w:t>（</w:t>
            </w:r>
            <w:r>
              <w:rPr>
                <w:rFonts w:hint="eastAsia" w:asciiTheme="minorEastAsia" w:hAnsiTheme="minorEastAsia" w:eastAsiaTheme="minorEastAsia"/>
                <w:bCs/>
                <w:szCs w:val="21"/>
                <w:lang w:val="en-US" w:eastAsia="zh-CN"/>
              </w:rPr>
              <w:t>派代表汇报或集中实践</w:t>
            </w:r>
            <w:r>
              <w:rPr>
                <w:rFonts w:hint="eastAsia" w:asciiTheme="minorEastAsia" w:hAnsiTheme="minorEastAsia" w:eastAsiaTheme="minorEastAsia"/>
                <w:bCs/>
                <w:szCs w:val="21"/>
                <w:lang w:eastAsia="zh-CN"/>
              </w:rPr>
              <w:t>）</w:t>
            </w:r>
            <w:r>
              <w:rPr>
                <w:rFonts w:hint="eastAsia" w:asciiTheme="minorEastAsia" w:hAnsiTheme="minorEastAsia" w:eastAsiaTheme="minorEastAsia"/>
                <w:bCs/>
                <w:szCs w:val="21"/>
              </w:rPr>
              <w:t>赴优质幼儿</w:t>
            </w:r>
            <w:r>
              <w:rPr>
                <w:rFonts w:hint="eastAsia" w:asciiTheme="minorEastAsia" w:hAnsiTheme="minorEastAsia" w:eastAsiaTheme="minorEastAsia"/>
                <w:bCs/>
                <w:szCs w:val="21"/>
                <w:lang w:val="en-US" w:eastAsia="zh-CN"/>
              </w:rPr>
              <w:t>园开展专业实践活动</w:t>
            </w:r>
            <w:r>
              <w:rPr>
                <w:rFonts w:hint="eastAsia" w:asciiTheme="minorEastAsia" w:hAnsiTheme="minorEastAsia" w:eastAsiaTheme="minorEastAsia"/>
                <w:bCs/>
                <w:szCs w:val="21"/>
              </w:rPr>
              <w:t>。</w:t>
            </w:r>
          </w:p>
          <w:p>
            <w:pPr>
              <w:keepNext w:val="0"/>
              <w:keepLines w:val="0"/>
              <w:numPr>
                <w:ilvl w:val="0"/>
                <w:numId w:val="0"/>
              </w:numPr>
              <w:suppressLineNumbers w:val="0"/>
              <w:spacing w:before="0" w:beforeAutospacing="0" w:after="0" w:afterAutospacing="0"/>
              <w:ind w:left="0" w:right="0"/>
              <w:rPr>
                <w:rFonts w:hint="default" w:asciiTheme="minorEastAsia" w:hAnsiTheme="minorEastAsia" w:eastAsiaTheme="minorEastAsia"/>
                <w:bCs/>
                <w:szCs w:val="21"/>
                <w:lang w:val="en-US" w:eastAsia="zh-CN"/>
              </w:rPr>
            </w:pPr>
            <w:r>
              <w:rPr>
                <w:rFonts w:hint="eastAsia" w:asciiTheme="minorEastAsia" w:hAnsiTheme="minorEastAsia" w:eastAsiaTheme="minorEastAsia"/>
                <w:bCs/>
                <w:szCs w:val="21"/>
                <w:lang w:val="en-US" w:eastAsia="zh-CN"/>
              </w:rPr>
              <w:t>3.邀请</w:t>
            </w:r>
            <w:r>
              <w:rPr>
                <w:rFonts w:hint="eastAsia" w:asciiTheme="minorEastAsia" w:hAnsiTheme="minorEastAsia" w:eastAsiaTheme="minorEastAsia"/>
                <w:bCs/>
                <w:szCs w:val="21"/>
              </w:rPr>
              <w:t>园长、相关专家作专题讲座</w:t>
            </w:r>
            <w:r>
              <w:rPr>
                <w:rFonts w:hint="eastAsia" w:asciiTheme="minorEastAsia" w:hAnsiTheme="minorEastAsia" w:eastAsiaTheme="minorEastAsia"/>
                <w:bCs/>
                <w:szCs w:val="21"/>
                <w:lang w:eastAsia="zh-CN"/>
              </w:rPr>
              <w:t>（</w:t>
            </w:r>
            <w:r>
              <w:rPr>
                <w:rFonts w:hint="eastAsia" w:asciiTheme="minorEastAsia" w:hAnsiTheme="minorEastAsia" w:eastAsiaTheme="minorEastAsia"/>
                <w:bCs/>
                <w:szCs w:val="21"/>
                <w:lang w:val="en-US" w:eastAsia="zh-CN"/>
              </w:rPr>
              <w:t>采用线上与线下结合的方式</w:t>
            </w:r>
            <w:r>
              <w:rPr>
                <w:rFonts w:hint="eastAsia" w:asciiTheme="minorEastAsia" w:hAnsiTheme="minorEastAsia" w:eastAsiaTheme="minorEastAsia"/>
                <w:bCs/>
                <w:szCs w:val="21"/>
                <w:lang w:eastAsia="zh-CN"/>
              </w:rPr>
              <w:t>）。</w:t>
            </w:r>
          </w:p>
        </w:tc>
        <w:tc>
          <w:tcPr>
            <w:tcW w:w="1276" w:type="dxa"/>
            <w:shd w:val="clear" w:color="auto" w:fill="auto"/>
          </w:tcPr>
          <w:p>
            <w:pPr>
              <w:keepNext w:val="0"/>
              <w:keepLines w:val="0"/>
              <w:suppressLineNumbers w:val="0"/>
              <w:snapToGrid w:val="0"/>
              <w:spacing w:before="0" w:beforeAutospacing="0" w:after="0" w:afterAutospacing="0" w:line="288" w:lineRule="auto"/>
              <w:ind w:left="0" w:right="0"/>
              <w:jc w:val="both"/>
              <w:rPr>
                <w:rFonts w:hint="eastAsia" w:ascii="黑体" w:hAnsi="宋体" w:eastAsia="黑体"/>
                <w:sz w:val="24"/>
                <w:lang w:val="en-US" w:eastAsia="zh-CN"/>
              </w:rPr>
            </w:pPr>
            <w:r>
              <w:rPr>
                <w:rFonts w:hint="eastAsia" w:ascii="黑体" w:hAnsi="宋体" w:eastAsia="黑体"/>
                <w:sz w:val="24"/>
                <w:lang w:val="en-US" w:eastAsia="zh-CN"/>
              </w:rPr>
              <w:t>观察记录情况；</w:t>
            </w:r>
          </w:p>
          <w:p>
            <w:pPr>
              <w:keepNext w:val="0"/>
              <w:keepLines w:val="0"/>
              <w:suppressLineNumbers w:val="0"/>
              <w:snapToGrid w:val="0"/>
              <w:spacing w:before="0" w:beforeAutospacing="0" w:after="0" w:afterAutospacing="0" w:line="288" w:lineRule="auto"/>
              <w:ind w:left="0" w:right="0"/>
              <w:jc w:val="both"/>
              <w:rPr>
                <w:rFonts w:hint="eastAsia" w:ascii="黑体" w:hAnsi="宋体" w:eastAsia="黑体"/>
                <w:sz w:val="24"/>
                <w:lang w:val="en-US" w:eastAsia="zh-CN"/>
              </w:rPr>
            </w:pPr>
            <w:r>
              <w:rPr>
                <w:rFonts w:hint="eastAsia" w:ascii="黑体" w:hAnsi="宋体" w:eastAsia="黑体"/>
                <w:sz w:val="24"/>
                <w:lang w:val="en-US" w:eastAsia="zh-CN"/>
              </w:rPr>
              <w:t>思考表达情况；</w:t>
            </w:r>
          </w:p>
          <w:p>
            <w:pPr>
              <w:keepNext w:val="0"/>
              <w:keepLines w:val="0"/>
              <w:suppressLineNumbers w:val="0"/>
              <w:snapToGrid w:val="0"/>
              <w:spacing w:before="0" w:beforeAutospacing="0" w:after="0" w:afterAutospacing="0" w:line="288" w:lineRule="auto"/>
              <w:ind w:left="0" w:right="0"/>
              <w:jc w:val="both"/>
              <w:rPr>
                <w:rFonts w:hint="default" w:ascii="黑体" w:hAnsi="宋体" w:eastAsia="黑体"/>
                <w:sz w:val="24"/>
                <w:lang w:val="en-US" w:eastAsia="zh-CN"/>
              </w:rPr>
            </w:pPr>
            <w:r>
              <w:rPr>
                <w:rFonts w:hint="eastAsia" w:ascii="黑体" w:hAnsi="宋体" w:eastAsia="黑体"/>
                <w:sz w:val="24"/>
                <w:lang w:val="en-US" w:eastAsia="zh-CN"/>
              </w:rPr>
              <w:t>期末汇报情况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shd w:val="clear" w:color="auto" w:fill="auto"/>
          </w:tcPr>
          <w:p>
            <w:pPr>
              <w:keepNext w:val="0"/>
              <w:keepLines w:val="0"/>
              <w:suppressLineNumbers w:val="0"/>
              <w:spacing w:before="0" w:beforeAutospacing="0" w:after="0" w:afterAutospacing="0"/>
              <w:ind w:left="0" w:right="0"/>
              <w:rPr>
                <w:rFonts w:hint="default" w:ascii="仿宋" w:hAnsi="仿宋" w:eastAsia="仿宋" w:cs="宋体"/>
                <w:color w:val="000000"/>
                <w:kern w:val="0"/>
                <w:sz w:val="24"/>
              </w:rPr>
            </w:pPr>
            <w:r>
              <w:rPr>
                <w:rFonts w:hint="eastAsia" w:ascii="仿宋" w:hAnsi="仿宋" w:eastAsia="仿宋" w:cs="宋体"/>
                <w:color w:val="000000"/>
                <w:kern w:val="0"/>
                <w:sz w:val="24"/>
                <w:szCs w:val="24"/>
              </w:rPr>
              <w:t>2</w:t>
            </w:r>
          </w:p>
        </w:tc>
        <w:tc>
          <w:tcPr>
            <w:tcW w:w="1175" w:type="dxa"/>
            <w:shd w:val="clear" w:color="auto" w:fill="auto"/>
          </w:tcPr>
          <w:p>
            <w:pPr>
              <w:keepNext w:val="0"/>
              <w:keepLines w:val="0"/>
              <w:suppressLineNumbers w:val="0"/>
              <w:spacing w:before="0" w:beforeAutospacing="0" w:after="0" w:afterAutospacing="0"/>
              <w:ind w:left="0" w:right="0"/>
              <w:rPr>
                <w:rFonts w:hint="eastAsia" w:ascii="仿宋" w:hAnsi="仿宋" w:eastAsia="仿宋" w:cs="宋体"/>
                <w:color w:val="000000"/>
                <w:kern w:val="0"/>
                <w:sz w:val="24"/>
                <w:lang w:val="en-US" w:eastAsia="zh-CN"/>
              </w:rPr>
            </w:pPr>
            <w:r>
              <w:rPr>
                <w:rFonts w:hint="eastAsia" w:ascii="仿宋" w:hAnsi="仿宋" w:eastAsia="仿宋" w:cs="宋体"/>
                <w:color w:val="000000"/>
                <w:kern w:val="0"/>
                <w:sz w:val="24"/>
                <w:szCs w:val="24"/>
                <w:lang w:val="en-US" w:eastAsia="zh-CN"/>
              </w:rPr>
              <w:t>XQ</w:t>
            </w:r>
            <w:r>
              <w:rPr>
                <w:rFonts w:hint="eastAsia" w:ascii="仿宋" w:hAnsi="仿宋" w:eastAsia="仿宋" w:cs="宋体"/>
                <w:color w:val="000000"/>
                <w:kern w:val="0"/>
                <w:sz w:val="24"/>
                <w:szCs w:val="24"/>
              </w:rPr>
              <w:t>32</w:t>
            </w:r>
            <w:r>
              <w:rPr>
                <w:rFonts w:hint="eastAsia" w:ascii="仿宋" w:hAnsi="仿宋" w:eastAsia="仿宋" w:cs="宋体"/>
                <w:color w:val="000000"/>
                <w:kern w:val="0"/>
                <w:sz w:val="24"/>
                <w:szCs w:val="24"/>
                <w:lang w:val="en-US" w:eastAsia="zh-CN"/>
              </w:rPr>
              <w:t>1</w:t>
            </w:r>
          </w:p>
        </w:tc>
        <w:tc>
          <w:tcPr>
            <w:tcW w:w="2470" w:type="dxa"/>
            <w:shd w:val="clear" w:color="auto" w:fill="auto"/>
          </w:tcPr>
          <w:p>
            <w:pPr>
              <w:keepNext w:val="0"/>
              <w:keepLines w:val="0"/>
              <w:suppressLineNumbers w:val="0"/>
              <w:spacing w:before="0" w:beforeAutospacing="0" w:after="0" w:afterAutospacing="0"/>
              <w:ind w:left="0" w:right="0"/>
              <w:rPr>
                <w:rFonts w:hint="eastAsia" w:ascii="仿宋" w:hAnsi="仿宋" w:eastAsia="仿宋" w:cs="宋体"/>
                <w:color w:val="000000"/>
                <w:kern w:val="0"/>
                <w:sz w:val="24"/>
                <w:lang w:eastAsia="zh-CN"/>
              </w:rPr>
            </w:pPr>
            <w:r>
              <w:rPr>
                <w:rFonts w:hint="eastAsia" w:ascii="仿宋" w:hAnsi="仿宋" w:eastAsia="仿宋" w:cs="宋体"/>
                <w:color w:val="000000"/>
                <w:kern w:val="0"/>
                <w:sz w:val="24"/>
              </w:rPr>
              <w:t>熟悉幼儿园一日生活各环节，感受幼教实践的丰富性、复杂性和专业性</w:t>
            </w:r>
            <w:r>
              <w:rPr>
                <w:rFonts w:hint="eastAsia" w:ascii="仿宋" w:hAnsi="仿宋" w:eastAsia="仿宋" w:cs="宋体"/>
                <w:color w:val="000000"/>
                <w:kern w:val="0"/>
                <w:sz w:val="24"/>
                <w:lang w:eastAsia="zh-CN"/>
              </w:rPr>
              <w:t>。</w:t>
            </w:r>
          </w:p>
        </w:tc>
        <w:tc>
          <w:tcPr>
            <w:tcW w:w="2199" w:type="dxa"/>
            <w:shd w:val="clear" w:color="auto" w:fill="auto"/>
          </w:tcPr>
          <w:p>
            <w:pPr>
              <w:keepNext w:val="0"/>
              <w:keepLines w:val="0"/>
              <w:suppressLineNumbers w:val="0"/>
              <w:spacing w:before="0" w:beforeAutospacing="0" w:after="0" w:afterAutospacing="0"/>
              <w:ind w:left="0" w:right="0"/>
              <w:rPr>
                <w:rFonts w:hint="eastAsia" w:asciiTheme="minorEastAsia" w:hAnsiTheme="minorEastAsia" w:eastAsiaTheme="minorEastAsia"/>
                <w:bCs/>
                <w:szCs w:val="21"/>
                <w:lang w:val="en-US" w:eastAsia="zh-CN"/>
              </w:rPr>
            </w:pPr>
            <w:r>
              <w:rPr>
                <w:rFonts w:hint="eastAsia" w:asciiTheme="minorEastAsia" w:hAnsiTheme="minorEastAsia" w:eastAsiaTheme="minorEastAsia"/>
                <w:bCs/>
                <w:szCs w:val="21"/>
                <w:lang w:val="en-US" w:eastAsia="zh-CN"/>
              </w:rPr>
              <w:t>1.幼儿园现场观摩，进入临港地区实验园或采用线上与线下结合的方式观摩各地优质幼儿园一日生活实况；</w:t>
            </w:r>
          </w:p>
          <w:p>
            <w:pPr>
              <w:keepNext w:val="0"/>
              <w:keepLines w:val="0"/>
              <w:suppressLineNumbers w:val="0"/>
              <w:spacing w:before="0" w:beforeAutospacing="0" w:after="0" w:afterAutospacing="0"/>
              <w:ind w:left="0" w:right="0"/>
              <w:rPr>
                <w:rFonts w:hint="eastAsia" w:asciiTheme="minorEastAsia" w:hAnsiTheme="minorEastAsia" w:eastAsiaTheme="minorEastAsia"/>
                <w:bCs/>
                <w:szCs w:val="21"/>
              </w:rPr>
            </w:pPr>
            <w:r>
              <w:rPr>
                <w:rFonts w:hint="eastAsia" w:asciiTheme="minorEastAsia" w:hAnsiTheme="minorEastAsia" w:eastAsiaTheme="minorEastAsia"/>
                <w:bCs/>
                <w:szCs w:val="21"/>
                <w:lang w:val="en-US" w:eastAsia="zh-CN"/>
              </w:rPr>
              <w:t>2.</w:t>
            </w:r>
            <w:r>
              <w:rPr>
                <w:rFonts w:hint="eastAsia" w:asciiTheme="minorEastAsia" w:hAnsiTheme="minorEastAsia" w:eastAsiaTheme="minorEastAsia"/>
                <w:bCs/>
                <w:szCs w:val="21"/>
              </w:rPr>
              <w:t>以小分队形式</w:t>
            </w:r>
            <w:r>
              <w:rPr>
                <w:rFonts w:hint="eastAsia" w:asciiTheme="minorEastAsia" w:hAnsiTheme="minorEastAsia" w:eastAsiaTheme="minorEastAsia"/>
                <w:bCs/>
                <w:szCs w:val="21"/>
                <w:lang w:eastAsia="zh-CN"/>
              </w:rPr>
              <w:t>（</w:t>
            </w:r>
            <w:r>
              <w:rPr>
                <w:rFonts w:hint="eastAsia" w:asciiTheme="minorEastAsia" w:hAnsiTheme="minorEastAsia" w:eastAsiaTheme="minorEastAsia"/>
                <w:bCs/>
                <w:szCs w:val="21"/>
                <w:lang w:val="en-US" w:eastAsia="zh-CN"/>
              </w:rPr>
              <w:t>派代表汇报或集中实践</w:t>
            </w:r>
            <w:r>
              <w:rPr>
                <w:rFonts w:hint="eastAsia" w:asciiTheme="minorEastAsia" w:hAnsiTheme="minorEastAsia" w:eastAsiaTheme="minorEastAsia"/>
                <w:bCs/>
                <w:szCs w:val="21"/>
                <w:lang w:eastAsia="zh-CN"/>
              </w:rPr>
              <w:t>）</w:t>
            </w:r>
            <w:r>
              <w:rPr>
                <w:rFonts w:hint="eastAsia" w:asciiTheme="minorEastAsia" w:hAnsiTheme="minorEastAsia" w:eastAsiaTheme="minorEastAsia"/>
                <w:bCs/>
                <w:szCs w:val="21"/>
              </w:rPr>
              <w:t>赴优质幼儿</w:t>
            </w:r>
            <w:r>
              <w:rPr>
                <w:rFonts w:hint="eastAsia" w:asciiTheme="minorEastAsia" w:hAnsiTheme="minorEastAsia" w:eastAsiaTheme="minorEastAsia"/>
                <w:bCs/>
                <w:szCs w:val="21"/>
                <w:lang w:val="en-US" w:eastAsia="zh-CN"/>
              </w:rPr>
              <w:t>园开展专业实践活动</w:t>
            </w:r>
            <w:r>
              <w:rPr>
                <w:rFonts w:hint="eastAsia" w:asciiTheme="minorEastAsia" w:hAnsiTheme="minorEastAsia" w:eastAsiaTheme="minorEastAsia"/>
                <w:bCs/>
                <w:szCs w:val="21"/>
              </w:rPr>
              <w:t>。</w:t>
            </w:r>
          </w:p>
          <w:p>
            <w:pPr>
              <w:keepNext w:val="0"/>
              <w:keepLines w:val="0"/>
              <w:numPr>
                <w:ilvl w:val="0"/>
                <w:numId w:val="0"/>
              </w:numPr>
              <w:suppressLineNumbers w:val="0"/>
              <w:spacing w:before="0" w:beforeAutospacing="0" w:after="0" w:afterAutospacing="0"/>
              <w:ind w:left="0" w:right="0"/>
              <w:rPr>
                <w:rFonts w:hint="default" w:asciiTheme="minorEastAsia" w:hAnsiTheme="minorEastAsia" w:eastAsiaTheme="minorEastAsia"/>
                <w:bCs/>
                <w:szCs w:val="21"/>
                <w:lang w:val="en-US" w:eastAsia="zh-CN"/>
              </w:rPr>
            </w:pPr>
            <w:r>
              <w:rPr>
                <w:rFonts w:hint="eastAsia" w:asciiTheme="minorEastAsia" w:hAnsiTheme="minorEastAsia" w:eastAsiaTheme="minorEastAsia"/>
                <w:bCs/>
                <w:szCs w:val="21"/>
                <w:lang w:val="en-US" w:eastAsia="zh-CN"/>
              </w:rPr>
              <w:t>3.邀请</w:t>
            </w:r>
            <w:r>
              <w:rPr>
                <w:rFonts w:hint="eastAsia" w:asciiTheme="minorEastAsia" w:hAnsiTheme="minorEastAsia" w:eastAsiaTheme="minorEastAsia"/>
                <w:bCs/>
                <w:szCs w:val="21"/>
              </w:rPr>
              <w:t>园长、相关专家作专题讲座</w:t>
            </w:r>
            <w:r>
              <w:rPr>
                <w:rFonts w:hint="eastAsia" w:asciiTheme="minorEastAsia" w:hAnsiTheme="minorEastAsia" w:eastAsiaTheme="minorEastAsia"/>
                <w:bCs/>
                <w:szCs w:val="21"/>
                <w:lang w:eastAsia="zh-CN"/>
              </w:rPr>
              <w:t>（</w:t>
            </w:r>
            <w:r>
              <w:rPr>
                <w:rFonts w:hint="eastAsia" w:asciiTheme="minorEastAsia" w:hAnsiTheme="minorEastAsia" w:eastAsiaTheme="minorEastAsia"/>
                <w:bCs/>
                <w:szCs w:val="21"/>
                <w:lang w:val="en-US" w:eastAsia="zh-CN"/>
              </w:rPr>
              <w:t>采用线上与线下结合的方式</w:t>
            </w:r>
            <w:r>
              <w:rPr>
                <w:rFonts w:hint="eastAsia" w:asciiTheme="minorEastAsia" w:hAnsiTheme="minorEastAsia" w:eastAsiaTheme="minorEastAsia"/>
                <w:bCs/>
                <w:szCs w:val="21"/>
                <w:lang w:eastAsia="zh-CN"/>
              </w:rPr>
              <w:t>）。</w:t>
            </w:r>
          </w:p>
        </w:tc>
        <w:tc>
          <w:tcPr>
            <w:tcW w:w="1276" w:type="dxa"/>
            <w:shd w:val="clear" w:color="auto" w:fill="auto"/>
          </w:tcPr>
          <w:p>
            <w:pPr>
              <w:keepNext w:val="0"/>
              <w:keepLines w:val="0"/>
              <w:suppressLineNumbers w:val="0"/>
              <w:snapToGrid w:val="0"/>
              <w:spacing w:before="0" w:beforeAutospacing="0" w:after="0" w:afterAutospacing="0" w:line="288" w:lineRule="auto"/>
              <w:ind w:left="0" w:right="0"/>
              <w:jc w:val="both"/>
              <w:rPr>
                <w:rFonts w:hint="eastAsia" w:ascii="黑体" w:hAnsi="宋体" w:eastAsia="黑体"/>
                <w:sz w:val="24"/>
                <w:lang w:val="en-US" w:eastAsia="zh-CN"/>
              </w:rPr>
            </w:pPr>
            <w:r>
              <w:rPr>
                <w:rFonts w:hint="eastAsia" w:ascii="黑体" w:hAnsi="宋体" w:eastAsia="黑体"/>
                <w:sz w:val="24"/>
                <w:lang w:val="en-US" w:eastAsia="zh-CN"/>
              </w:rPr>
              <w:t>观察记录情况；</w:t>
            </w:r>
          </w:p>
          <w:p>
            <w:pPr>
              <w:keepNext w:val="0"/>
              <w:keepLines w:val="0"/>
              <w:suppressLineNumbers w:val="0"/>
              <w:snapToGrid w:val="0"/>
              <w:spacing w:before="0" w:beforeAutospacing="0" w:after="0" w:afterAutospacing="0" w:line="288" w:lineRule="auto"/>
              <w:ind w:left="0" w:right="0"/>
              <w:jc w:val="both"/>
              <w:rPr>
                <w:rFonts w:hint="eastAsia" w:ascii="黑体" w:hAnsi="宋体" w:eastAsia="黑体"/>
                <w:sz w:val="24"/>
                <w:lang w:val="en-US" w:eastAsia="zh-CN"/>
              </w:rPr>
            </w:pPr>
            <w:r>
              <w:rPr>
                <w:rFonts w:hint="eastAsia" w:ascii="黑体" w:hAnsi="宋体" w:eastAsia="黑体"/>
                <w:sz w:val="24"/>
                <w:lang w:val="en-US" w:eastAsia="zh-CN"/>
              </w:rPr>
              <w:t>思考表达情况；</w:t>
            </w:r>
          </w:p>
          <w:p>
            <w:pPr>
              <w:keepNext w:val="0"/>
              <w:keepLines w:val="0"/>
              <w:suppressLineNumbers w:val="0"/>
              <w:snapToGrid w:val="0"/>
              <w:spacing w:before="0" w:beforeAutospacing="0" w:after="0" w:afterAutospacing="0" w:line="288" w:lineRule="auto"/>
              <w:ind w:left="0" w:right="0"/>
              <w:jc w:val="both"/>
              <w:rPr>
                <w:rFonts w:hint="default" w:ascii="黑体" w:hAnsi="宋体" w:eastAsia="黑体"/>
                <w:sz w:val="24"/>
                <w:lang w:val="en-US" w:eastAsia="zh-CN"/>
              </w:rPr>
            </w:pPr>
            <w:r>
              <w:rPr>
                <w:rFonts w:hint="eastAsia" w:ascii="黑体" w:hAnsi="宋体" w:eastAsia="黑体"/>
                <w:sz w:val="24"/>
                <w:lang w:val="en-US" w:eastAsia="zh-CN"/>
              </w:rPr>
              <w:t>期末汇报情况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shd w:val="clear" w:color="auto" w:fill="auto"/>
          </w:tcPr>
          <w:p>
            <w:pPr>
              <w:keepNext w:val="0"/>
              <w:keepLines w:val="0"/>
              <w:suppressLineNumbers w:val="0"/>
              <w:spacing w:before="0" w:beforeAutospacing="0" w:after="0" w:afterAutospacing="0"/>
              <w:ind w:left="0" w:right="0"/>
              <w:rPr>
                <w:rFonts w:hint="default" w:ascii="仿宋" w:hAnsi="仿宋" w:eastAsia="仿宋" w:cs="宋体"/>
                <w:color w:val="000000"/>
                <w:kern w:val="0"/>
                <w:sz w:val="24"/>
              </w:rPr>
            </w:pPr>
            <w:r>
              <w:rPr>
                <w:rFonts w:hint="eastAsia" w:ascii="仿宋" w:hAnsi="仿宋" w:eastAsia="仿宋" w:cs="宋体"/>
                <w:color w:val="000000"/>
                <w:kern w:val="0"/>
                <w:sz w:val="24"/>
                <w:szCs w:val="24"/>
              </w:rPr>
              <w:t>3</w:t>
            </w:r>
          </w:p>
        </w:tc>
        <w:tc>
          <w:tcPr>
            <w:tcW w:w="1175" w:type="dxa"/>
            <w:shd w:val="clear" w:color="auto" w:fill="auto"/>
          </w:tcPr>
          <w:p>
            <w:pPr>
              <w:keepNext w:val="0"/>
              <w:keepLines w:val="0"/>
              <w:suppressLineNumbers w:val="0"/>
              <w:spacing w:before="0" w:beforeAutospacing="0" w:after="0" w:afterAutospacing="0"/>
              <w:ind w:left="0" w:right="0"/>
              <w:rPr>
                <w:rFonts w:hint="default" w:ascii="仿宋" w:hAnsi="仿宋" w:eastAsia="仿宋" w:cs="宋体"/>
                <w:color w:val="000000"/>
                <w:kern w:val="0"/>
                <w:sz w:val="24"/>
                <w:lang w:val="en-US" w:eastAsia="zh-CN"/>
              </w:rPr>
            </w:pPr>
            <w:r>
              <w:rPr>
                <w:rFonts w:hint="eastAsia" w:ascii="仿宋" w:hAnsi="仿宋" w:eastAsia="仿宋" w:cs="宋体"/>
                <w:color w:val="000000"/>
                <w:kern w:val="0"/>
                <w:sz w:val="24"/>
                <w:szCs w:val="24"/>
                <w:lang w:val="en-US" w:eastAsia="zh-CN"/>
              </w:rPr>
              <w:t>XQ411</w:t>
            </w:r>
          </w:p>
        </w:tc>
        <w:tc>
          <w:tcPr>
            <w:tcW w:w="2470" w:type="dxa"/>
            <w:shd w:val="clear" w:color="auto" w:fill="auto"/>
          </w:tcPr>
          <w:p>
            <w:pPr>
              <w:keepNext w:val="0"/>
              <w:keepLines w:val="0"/>
              <w:suppressLineNumbers w:val="0"/>
              <w:spacing w:before="0" w:beforeAutospacing="0" w:after="0" w:afterAutospacing="0"/>
              <w:ind w:left="0" w:right="0"/>
              <w:rPr>
                <w:rFonts w:hint="eastAsia" w:ascii="仿宋" w:hAnsi="仿宋" w:eastAsia="仿宋" w:cs="宋体"/>
                <w:color w:val="000000"/>
                <w:kern w:val="0"/>
                <w:sz w:val="24"/>
                <w:lang w:eastAsia="zh-CN"/>
              </w:rPr>
            </w:pPr>
            <w:r>
              <w:rPr>
                <w:rFonts w:hint="eastAsia" w:ascii="仿宋" w:hAnsi="仿宋" w:eastAsia="仿宋" w:cs="宋体"/>
                <w:color w:val="000000"/>
                <w:kern w:val="0"/>
                <w:sz w:val="24"/>
              </w:rPr>
              <w:t>学生进入保教现场体验或通过现场视频观看，在保教实践体验的基础上各自记录过程要点、感悟及疑问，然后进行分析整理并提出问题，进而</w:t>
            </w:r>
            <w:r>
              <w:rPr>
                <w:rFonts w:hint="eastAsia" w:ascii="仿宋" w:hAnsi="仿宋" w:eastAsia="仿宋" w:cs="宋体"/>
                <w:color w:val="000000"/>
                <w:kern w:val="0"/>
                <w:sz w:val="24"/>
                <w:lang w:val="en-US" w:eastAsia="zh-CN"/>
              </w:rPr>
              <w:t>通过</w:t>
            </w:r>
            <w:r>
              <w:rPr>
                <w:rFonts w:hint="eastAsia" w:ascii="仿宋" w:hAnsi="仿宋" w:eastAsia="仿宋" w:cs="宋体"/>
                <w:color w:val="000000"/>
                <w:kern w:val="0"/>
                <w:sz w:val="24"/>
              </w:rPr>
              <w:t>阅读、思考，借助专业课程的视角等提出自己的见解</w:t>
            </w:r>
            <w:r>
              <w:rPr>
                <w:rFonts w:hint="eastAsia" w:ascii="仿宋" w:hAnsi="仿宋" w:eastAsia="仿宋" w:cs="宋体"/>
                <w:color w:val="000000"/>
                <w:kern w:val="0"/>
                <w:sz w:val="24"/>
                <w:lang w:eastAsia="zh-CN"/>
              </w:rPr>
              <w:t>。</w:t>
            </w:r>
          </w:p>
        </w:tc>
        <w:tc>
          <w:tcPr>
            <w:tcW w:w="2199" w:type="dxa"/>
            <w:shd w:val="clear" w:color="auto" w:fill="auto"/>
          </w:tcPr>
          <w:p>
            <w:pPr>
              <w:keepNext w:val="0"/>
              <w:keepLines w:val="0"/>
              <w:suppressLineNumbers w:val="0"/>
              <w:spacing w:before="0" w:beforeAutospacing="0" w:after="0" w:afterAutospacing="0"/>
              <w:ind w:left="0" w:right="0"/>
              <w:rPr>
                <w:rFonts w:hint="eastAsia" w:asciiTheme="minorEastAsia" w:hAnsiTheme="minorEastAsia" w:eastAsiaTheme="minorEastAsia"/>
                <w:bCs/>
                <w:szCs w:val="21"/>
                <w:lang w:val="en-US" w:eastAsia="zh-CN"/>
              </w:rPr>
            </w:pPr>
            <w:r>
              <w:rPr>
                <w:rFonts w:hint="eastAsia" w:asciiTheme="minorEastAsia" w:hAnsiTheme="minorEastAsia" w:eastAsiaTheme="minorEastAsia"/>
                <w:bCs/>
                <w:szCs w:val="21"/>
                <w:lang w:val="en-US" w:eastAsia="zh-CN"/>
              </w:rPr>
              <w:t>1.幼儿园现场观摩，进入临港地区实验园或采用线上与线下结合的方式观摩各地优质幼儿园一日生活实况；</w:t>
            </w:r>
          </w:p>
          <w:p>
            <w:pPr>
              <w:keepNext w:val="0"/>
              <w:keepLines w:val="0"/>
              <w:suppressLineNumbers w:val="0"/>
              <w:spacing w:before="0" w:beforeAutospacing="0" w:after="0" w:afterAutospacing="0"/>
              <w:ind w:left="0" w:right="0"/>
              <w:rPr>
                <w:rFonts w:hint="eastAsia" w:asciiTheme="minorEastAsia" w:hAnsiTheme="minorEastAsia" w:eastAsiaTheme="minorEastAsia"/>
                <w:bCs/>
                <w:szCs w:val="21"/>
              </w:rPr>
            </w:pPr>
            <w:r>
              <w:rPr>
                <w:rFonts w:hint="eastAsia" w:asciiTheme="minorEastAsia" w:hAnsiTheme="minorEastAsia" w:eastAsiaTheme="minorEastAsia"/>
                <w:bCs/>
                <w:szCs w:val="21"/>
                <w:lang w:val="en-US" w:eastAsia="zh-CN"/>
              </w:rPr>
              <w:t>2.</w:t>
            </w:r>
            <w:r>
              <w:rPr>
                <w:rFonts w:hint="eastAsia" w:asciiTheme="minorEastAsia" w:hAnsiTheme="minorEastAsia" w:eastAsiaTheme="minorEastAsia"/>
                <w:bCs/>
                <w:szCs w:val="21"/>
              </w:rPr>
              <w:t>以小分队形式</w:t>
            </w:r>
            <w:r>
              <w:rPr>
                <w:rFonts w:hint="eastAsia" w:asciiTheme="minorEastAsia" w:hAnsiTheme="minorEastAsia" w:eastAsiaTheme="minorEastAsia"/>
                <w:bCs/>
                <w:szCs w:val="21"/>
                <w:lang w:eastAsia="zh-CN"/>
              </w:rPr>
              <w:t>（</w:t>
            </w:r>
            <w:r>
              <w:rPr>
                <w:rFonts w:hint="eastAsia" w:asciiTheme="minorEastAsia" w:hAnsiTheme="minorEastAsia" w:eastAsiaTheme="minorEastAsia"/>
                <w:bCs/>
                <w:szCs w:val="21"/>
                <w:lang w:val="en-US" w:eastAsia="zh-CN"/>
              </w:rPr>
              <w:t>派代表汇报或集中实践</w:t>
            </w:r>
            <w:r>
              <w:rPr>
                <w:rFonts w:hint="eastAsia" w:asciiTheme="minorEastAsia" w:hAnsiTheme="minorEastAsia" w:eastAsiaTheme="minorEastAsia"/>
                <w:bCs/>
                <w:szCs w:val="21"/>
                <w:lang w:eastAsia="zh-CN"/>
              </w:rPr>
              <w:t>）</w:t>
            </w:r>
            <w:r>
              <w:rPr>
                <w:rFonts w:hint="eastAsia" w:asciiTheme="minorEastAsia" w:hAnsiTheme="minorEastAsia" w:eastAsiaTheme="minorEastAsia"/>
                <w:bCs/>
                <w:szCs w:val="21"/>
              </w:rPr>
              <w:t>赴优质幼儿</w:t>
            </w:r>
            <w:r>
              <w:rPr>
                <w:rFonts w:hint="eastAsia" w:asciiTheme="minorEastAsia" w:hAnsiTheme="minorEastAsia" w:eastAsiaTheme="minorEastAsia"/>
                <w:bCs/>
                <w:szCs w:val="21"/>
                <w:lang w:val="en-US" w:eastAsia="zh-CN"/>
              </w:rPr>
              <w:t>园开展专业实践活动</w:t>
            </w:r>
            <w:r>
              <w:rPr>
                <w:rFonts w:hint="eastAsia" w:asciiTheme="minorEastAsia" w:hAnsiTheme="minorEastAsia" w:eastAsiaTheme="minorEastAsia"/>
                <w:bCs/>
                <w:szCs w:val="21"/>
              </w:rPr>
              <w:t>。</w:t>
            </w:r>
          </w:p>
          <w:p>
            <w:pPr>
              <w:keepNext w:val="0"/>
              <w:keepLines w:val="0"/>
              <w:suppressLineNumbers w:val="0"/>
              <w:snapToGrid w:val="0"/>
              <w:spacing w:before="0" w:beforeAutospacing="0" w:after="0" w:afterAutospacing="0" w:line="288" w:lineRule="auto"/>
              <w:ind w:left="0" w:right="0"/>
              <w:jc w:val="both"/>
              <w:rPr>
                <w:rFonts w:hint="default" w:ascii="黑体" w:hAnsi="宋体" w:eastAsia="黑体"/>
                <w:sz w:val="24"/>
                <w:lang w:val="en-US" w:eastAsia="zh-CN"/>
              </w:rPr>
            </w:pPr>
            <w:r>
              <w:rPr>
                <w:rFonts w:hint="eastAsia" w:asciiTheme="minorEastAsia" w:hAnsiTheme="minorEastAsia" w:eastAsiaTheme="minorEastAsia"/>
                <w:bCs/>
                <w:szCs w:val="21"/>
                <w:lang w:val="en-US" w:eastAsia="zh-CN"/>
              </w:rPr>
              <w:t>3.邀请</w:t>
            </w:r>
            <w:r>
              <w:rPr>
                <w:rFonts w:hint="eastAsia" w:asciiTheme="minorEastAsia" w:hAnsiTheme="minorEastAsia" w:eastAsiaTheme="minorEastAsia"/>
                <w:bCs/>
                <w:szCs w:val="21"/>
              </w:rPr>
              <w:t>园长、相关专家作专题讲座</w:t>
            </w:r>
            <w:r>
              <w:rPr>
                <w:rFonts w:hint="eastAsia" w:asciiTheme="minorEastAsia" w:hAnsiTheme="minorEastAsia" w:eastAsiaTheme="minorEastAsia"/>
                <w:bCs/>
                <w:szCs w:val="21"/>
                <w:lang w:eastAsia="zh-CN"/>
              </w:rPr>
              <w:t>（</w:t>
            </w:r>
            <w:r>
              <w:rPr>
                <w:rFonts w:hint="eastAsia" w:asciiTheme="minorEastAsia" w:hAnsiTheme="minorEastAsia" w:eastAsiaTheme="minorEastAsia"/>
                <w:bCs/>
                <w:szCs w:val="21"/>
                <w:lang w:val="en-US" w:eastAsia="zh-CN"/>
              </w:rPr>
              <w:t>采用线上与线下结合的方式</w:t>
            </w:r>
            <w:r>
              <w:rPr>
                <w:rFonts w:hint="eastAsia" w:asciiTheme="minorEastAsia" w:hAnsiTheme="minorEastAsia" w:eastAsiaTheme="minorEastAsia"/>
                <w:bCs/>
                <w:szCs w:val="21"/>
                <w:lang w:eastAsia="zh-CN"/>
              </w:rPr>
              <w:t>）。</w:t>
            </w:r>
          </w:p>
        </w:tc>
        <w:tc>
          <w:tcPr>
            <w:tcW w:w="1276" w:type="dxa"/>
            <w:shd w:val="clear" w:color="auto" w:fill="auto"/>
          </w:tcPr>
          <w:p>
            <w:pPr>
              <w:keepNext w:val="0"/>
              <w:keepLines w:val="0"/>
              <w:suppressLineNumbers w:val="0"/>
              <w:snapToGrid w:val="0"/>
              <w:spacing w:before="0" w:beforeAutospacing="0" w:after="0" w:afterAutospacing="0" w:line="288" w:lineRule="auto"/>
              <w:ind w:left="0" w:right="0"/>
              <w:jc w:val="both"/>
              <w:rPr>
                <w:rFonts w:hint="eastAsia" w:ascii="黑体" w:hAnsi="宋体" w:eastAsia="黑体"/>
                <w:sz w:val="24"/>
                <w:lang w:val="en-US" w:eastAsia="zh-CN"/>
              </w:rPr>
            </w:pPr>
            <w:r>
              <w:rPr>
                <w:rFonts w:hint="eastAsia" w:ascii="黑体" w:hAnsi="宋体" w:eastAsia="黑体"/>
                <w:sz w:val="24"/>
                <w:lang w:val="en-US" w:eastAsia="zh-CN"/>
              </w:rPr>
              <w:t>常规执行情况；</w:t>
            </w:r>
          </w:p>
          <w:p>
            <w:pPr>
              <w:keepNext w:val="0"/>
              <w:keepLines w:val="0"/>
              <w:suppressLineNumbers w:val="0"/>
              <w:snapToGrid w:val="0"/>
              <w:spacing w:before="0" w:beforeAutospacing="0" w:after="0" w:afterAutospacing="0" w:line="288" w:lineRule="auto"/>
              <w:ind w:left="0" w:right="0"/>
              <w:jc w:val="both"/>
              <w:rPr>
                <w:rFonts w:hint="default" w:ascii="黑体" w:hAnsi="宋体" w:eastAsia="黑体"/>
                <w:sz w:val="24"/>
                <w:lang w:val="en-US" w:eastAsia="zh-CN"/>
              </w:rPr>
            </w:pPr>
            <w:r>
              <w:rPr>
                <w:rFonts w:hint="eastAsia" w:ascii="黑体" w:hAnsi="宋体" w:eastAsia="黑体"/>
                <w:sz w:val="24"/>
                <w:lang w:val="en-US" w:eastAsia="zh-CN"/>
              </w:rPr>
              <w:t>观察记录情况；</w:t>
            </w:r>
          </w:p>
          <w:p>
            <w:pPr>
              <w:keepNext w:val="0"/>
              <w:keepLines w:val="0"/>
              <w:suppressLineNumbers w:val="0"/>
              <w:snapToGrid w:val="0"/>
              <w:spacing w:before="0" w:beforeAutospacing="0" w:after="0" w:afterAutospacing="0" w:line="288" w:lineRule="auto"/>
              <w:ind w:left="0" w:right="0"/>
              <w:jc w:val="both"/>
              <w:rPr>
                <w:rFonts w:hint="eastAsia" w:ascii="黑体" w:hAnsi="宋体" w:eastAsia="黑体"/>
                <w:sz w:val="24"/>
                <w:lang w:val="en-US" w:eastAsia="zh-CN"/>
              </w:rPr>
            </w:pPr>
            <w:r>
              <w:rPr>
                <w:rFonts w:hint="eastAsia" w:ascii="黑体" w:hAnsi="宋体" w:eastAsia="黑体"/>
                <w:sz w:val="24"/>
                <w:lang w:val="en-US" w:eastAsia="zh-CN"/>
              </w:rPr>
              <w:t>思考表达情况；</w:t>
            </w:r>
          </w:p>
          <w:p>
            <w:pPr>
              <w:keepNext w:val="0"/>
              <w:keepLines w:val="0"/>
              <w:suppressLineNumbers w:val="0"/>
              <w:snapToGrid w:val="0"/>
              <w:spacing w:before="0" w:beforeAutospacing="0" w:after="0" w:afterAutospacing="0" w:line="288" w:lineRule="auto"/>
              <w:ind w:left="0" w:right="0"/>
              <w:jc w:val="both"/>
              <w:rPr>
                <w:rFonts w:hint="default" w:ascii="黑体" w:hAnsi="宋体" w:eastAsia="黑体"/>
                <w:sz w:val="24"/>
                <w:lang w:val="en-US" w:eastAsia="zh-CN"/>
              </w:rPr>
            </w:pPr>
            <w:r>
              <w:rPr>
                <w:rFonts w:hint="eastAsia" w:ascii="黑体" w:hAnsi="宋体" w:eastAsia="黑体"/>
                <w:sz w:val="24"/>
                <w:lang w:val="en-US" w:eastAsia="zh-CN"/>
              </w:rPr>
              <w:t>期末汇报情况</w:t>
            </w:r>
          </w:p>
        </w:tc>
      </w:tr>
    </w:tbl>
    <w:p>
      <w:pPr>
        <w:snapToGrid w:val="0"/>
        <w:spacing w:line="288" w:lineRule="auto"/>
        <w:rPr>
          <w:rFonts w:ascii="黑体" w:hAnsi="宋体" w:eastAsia="黑体"/>
          <w:sz w:val="24"/>
        </w:rPr>
      </w:pPr>
    </w:p>
    <w:p>
      <w:pPr>
        <w:widowControl/>
        <w:numPr>
          <w:ilvl w:val="0"/>
          <w:numId w:val="0"/>
        </w:numPr>
        <w:spacing w:beforeLines="50" w:afterLines="50" w:line="288" w:lineRule="auto"/>
        <w:ind w:leftChars="150"/>
        <w:jc w:val="left"/>
        <w:rPr>
          <w:rFonts w:ascii="黑体" w:hAnsi="宋体" w:eastAsia="黑体"/>
          <w:sz w:val="24"/>
          <w:highlight w:val="none"/>
        </w:rPr>
      </w:pPr>
      <w:r>
        <w:rPr>
          <w:rFonts w:hint="eastAsia" w:ascii="黑体" w:hAnsi="宋体" w:eastAsia="黑体"/>
          <w:sz w:val="24"/>
          <w:highlight w:val="none"/>
          <w:lang w:val="en-US" w:eastAsia="zh-CN"/>
        </w:rPr>
        <w:t>六、</w:t>
      </w:r>
      <w:r>
        <w:rPr>
          <w:rFonts w:ascii="黑体" w:hAnsi="宋体" w:eastAsia="黑体"/>
          <w:sz w:val="24"/>
          <w:highlight w:val="none"/>
        </w:rPr>
        <w:t>课程内容</w:t>
      </w:r>
    </w:p>
    <w:tbl>
      <w:tblPr>
        <w:tblStyle w:val="5"/>
        <w:tblW w:w="90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5"/>
        <w:gridCol w:w="1926"/>
        <w:gridCol w:w="2083"/>
        <w:gridCol w:w="1919"/>
        <w:gridCol w:w="1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4" w:type="dxa"/>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b/>
                <w:szCs w:val="21"/>
              </w:rPr>
            </w:pPr>
            <w:r>
              <w:rPr>
                <w:rFonts w:hint="eastAsia" w:asciiTheme="minorEastAsia" w:hAnsiTheme="minorEastAsia" w:eastAsiaTheme="minorEastAsia"/>
                <w:b/>
                <w:szCs w:val="21"/>
              </w:rPr>
              <w:t>单元</w:t>
            </w:r>
          </w:p>
        </w:tc>
        <w:tc>
          <w:tcPr>
            <w:tcW w:w="2199" w:type="dxa"/>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b/>
                <w:szCs w:val="21"/>
              </w:rPr>
            </w:pPr>
            <w:r>
              <w:rPr>
                <w:rFonts w:hint="eastAsia" w:asciiTheme="minorEastAsia" w:hAnsiTheme="minorEastAsia" w:eastAsiaTheme="minorEastAsia"/>
                <w:b/>
                <w:szCs w:val="21"/>
                <w:lang w:val="en-US" w:eastAsia="zh-CN"/>
              </w:rPr>
              <w:t>知识目标</w:t>
            </w:r>
          </w:p>
        </w:tc>
        <w:tc>
          <w:tcPr>
            <w:tcW w:w="2381" w:type="dxa"/>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b/>
                <w:szCs w:val="21"/>
                <w:lang w:val="en-US" w:eastAsia="zh-CN"/>
              </w:rPr>
            </w:pPr>
            <w:r>
              <w:rPr>
                <w:rFonts w:hint="eastAsia" w:asciiTheme="minorEastAsia" w:hAnsiTheme="minorEastAsia" w:eastAsiaTheme="minorEastAsia"/>
                <w:b/>
                <w:szCs w:val="21"/>
              </w:rPr>
              <w:t>能力</w:t>
            </w:r>
            <w:r>
              <w:rPr>
                <w:rFonts w:hint="eastAsia" w:asciiTheme="minorEastAsia" w:hAnsiTheme="minorEastAsia" w:eastAsiaTheme="minorEastAsia"/>
                <w:b/>
                <w:szCs w:val="21"/>
                <w:lang w:val="en-US" w:eastAsia="zh-CN"/>
              </w:rPr>
              <w:t>目标</w:t>
            </w:r>
          </w:p>
        </w:tc>
        <w:tc>
          <w:tcPr>
            <w:tcW w:w="2191" w:type="dxa"/>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b/>
                <w:szCs w:val="21"/>
                <w:lang w:val="en-US" w:eastAsia="zh-CN"/>
              </w:rPr>
            </w:pPr>
            <w:r>
              <w:rPr>
                <w:rFonts w:hint="eastAsia" w:asciiTheme="minorEastAsia" w:hAnsiTheme="minorEastAsia" w:eastAsiaTheme="minorEastAsia"/>
                <w:b/>
                <w:szCs w:val="21"/>
                <w:lang w:val="en-US" w:eastAsia="zh-CN"/>
              </w:rPr>
              <w:t>情感目标</w:t>
            </w:r>
          </w:p>
        </w:tc>
        <w:tc>
          <w:tcPr>
            <w:tcW w:w="2191" w:type="dxa"/>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b/>
                <w:szCs w:val="21"/>
                <w:lang w:val="en-US" w:eastAsia="zh-CN"/>
              </w:rPr>
            </w:pPr>
            <w:r>
              <w:rPr>
                <w:rFonts w:hint="eastAsia" w:asciiTheme="minorEastAsia" w:hAnsiTheme="minorEastAsia" w:eastAsiaTheme="minorEastAsia"/>
                <w:b/>
                <w:szCs w:val="21"/>
                <w:lang w:val="en-US" w:eastAsia="zh-CN"/>
              </w:rPr>
              <w:t>重难点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2" w:hRule="atLeast"/>
          <w:jc w:val="center"/>
        </w:trPr>
        <w:tc>
          <w:tcPr>
            <w:tcW w:w="1304" w:type="dxa"/>
            <w:vAlign w:val="center"/>
          </w:tcPr>
          <w:p>
            <w:pPr>
              <w:keepNext w:val="0"/>
              <w:keepLines w:val="0"/>
              <w:suppressLineNumbers w:val="0"/>
              <w:spacing w:before="0" w:beforeAutospacing="0" w:after="0" w:afterAutospacing="0"/>
              <w:ind w:left="0" w:right="0"/>
              <w:rPr>
                <w:rFonts w:hint="default" w:asciiTheme="minorEastAsia" w:hAnsiTheme="minorEastAsia" w:eastAsiaTheme="minorEastAsia"/>
                <w:bCs/>
                <w:szCs w:val="21"/>
                <w:lang w:val="en-US" w:eastAsia="zh-CN"/>
              </w:rPr>
            </w:pPr>
            <w:r>
              <w:rPr>
                <w:rFonts w:hint="eastAsia" w:asciiTheme="minorEastAsia" w:hAnsiTheme="minorEastAsia" w:eastAsiaTheme="minorEastAsia"/>
                <w:bCs/>
                <w:szCs w:val="21"/>
                <w:lang w:val="en-US" w:eastAsia="zh-CN"/>
              </w:rPr>
              <w:t>幼儿园一日生活各环节</w:t>
            </w:r>
          </w:p>
        </w:tc>
        <w:tc>
          <w:tcPr>
            <w:tcW w:w="2199" w:type="dxa"/>
            <w:vAlign w:val="center"/>
          </w:tcPr>
          <w:p>
            <w:pPr>
              <w:keepNext w:val="0"/>
              <w:keepLines w:val="0"/>
              <w:numPr>
                <w:ilvl w:val="0"/>
                <w:numId w:val="3"/>
              </w:numPr>
              <w:suppressLineNumbers w:val="0"/>
              <w:spacing w:before="0" w:beforeAutospacing="0" w:after="0" w:afterAutospacing="0"/>
              <w:ind w:left="0" w:right="0"/>
              <w:rPr>
                <w:rFonts w:hint="eastAsia" w:asciiTheme="minorEastAsia" w:hAnsiTheme="minorEastAsia" w:eastAsiaTheme="minorEastAsia"/>
                <w:bCs/>
                <w:szCs w:val="21"/>
                <w:lang w:val="en-US" w:eastAsia="zh-CN"/>
              </w:rPr>
            </w:pPr>
            <w:r>
              <w:rPr>
                <w:rFonts w:hint="eastAsia" w:asciiTheme="minorEastAsia" w:hAnsiTheme="minorEastAsia" w:eastAsiaTheme="minorEastAsia"/>
                <w:bCs/>
                <w:szCs w:val="21"/>
                <w:lang w:val="en-US" w:eastAsia="zh-CN"/>
              </w:rPr>
              <w:t>分析幼儿园一日生活的基本环节，理解对一日生活进行观察与分析的意义；</w:t>
            </w:r>
          </w:p>
          <w:p>
            <w:pPr>
              <w:keepNext w:val="0"/>
              <w:keepLines w:val="0"/>
              <w:numPr>
                <w:ilvl w:val="0"/>
                <w:numId w:val="3"/>
              </w:numPr>
              <w:suppressLineNumbers w:val="0"/>
              <w:spacing w:before="0" w:beforeAutospacing="0" w:after="0" w:afterAutospacing="0"/>
              <w:ind w:left="0" w:right="0"/>
              <w:rPr>
                <w:rFonts w:hint="default" w:asciiTheme="minorEastAsia" w:hAnsiTheme="minorEastAsia" w:eastAsiaTheme="minorEastAsia"/>
                <w:bCs/>
                <w:szCs w:val="21"/>
                <w:lang w:val="en-US" w:eastAsia="zh-CN"/>
              </w:rPr>
            </w:pPr>
            <w:r>
              <w:rPr>
                <w:rFonts w:hint="eastAsia" w:asciiTheme="minorEastAsia" w:hAnsiTheme="minorEastAsia" w:eastAsiaTheme="minorEastAsia"/>
                <w:bCs/>
                <w:szCs w:val="21"/>
                <w:lang w:val="en-US" w:eastAsia="zh-CN"/>
              </w:rPr>
              <w:t>在实践导师、专业导师的指导下，根据小中大班不同的年龄特点，对一日生活各环节有针对性地进行观察等</w:t>
            </w:r>
          </w:p>
        </w:tc>
        <w:tc>
          <w:tcPr>
            <w:tcW w:w="2381" w:type="dxa"/>
            <w:vAlign w:val="center"/>
          </w:tcPr>
          <w:p>
            <w:pPr>
              <w:keepNext w:val="0"/>
              <w:keepLines w:val="0"/>
              <w:numPr>
                <w:ilvl w:val="0"/>
                <w:numId w:val="4"/>
              </w:numPr>
              <w:suppressLineNumbers w:val="0"/>
              <w:spacing w:before="0" w:beforeAutospacing="0" w:after="0" w:afterAutospacing="0"/>
              <w:ind w:left="0" w:right="0"/>
              <w:rPr>
                <w:rFonts w:hint="eastAsia" w:asciiTheme="minorEastAsia" w:hAnsiTheme="minorEastAsia" w:eastAsiaTheme="minorEastAsia"/>
                <w:bCs/>
                <w:szCs w:val="21"/>
                <w:lang w:val="en-US" w:eastAsia="zh-CN"/>
              </w:rPr>
            </w:pPr>
            <w:r>
              <w:rPr>
                <w:rFonts w:hint="eastAsia" w:asciiTheme="minorEastAsia" w:hAnsiTheme="minorEastAsia" w:eastAsiaTheme="minorEastAsia"/>
                <w:bCs/>
                <w:szCs w:val="21"/>
                <w:lang w:val="en-US" w:eastAsia="zh-CN"/>
              </w:rPr>
              <w:t>观察记录的能力，发现问题的能力，表达对各地各园幼儿园一日生活各环节看法的能力；</w:t>
            </w:r>
          </w:p>
          <w:p>
            <w:pPr>
              <w:keepNext w:val="0"/>
              <w:keepLines w:val="0"/>
              <w:numPr>
                <w:ilvl w:val="0"/>
                <w:numId w:val="4"/>
              </w:numPr>
              <w:suppressLineNumbers w:val="0"/>
              <w:spacing w:before="0" w:beforeAutospacing="0" w:after="0" w:afterAutospacing="0"/>
              <w:ind w:left="0" w:right="0"/>
              <w:rPr>
                <w:rFonts w:hint="default" w:asciiTheme="minorEastAsia" w:hAnsiTheme="minorEastAsia" w:eastAsiaTheme="minorEastAsia"/>
                <w:bCs/>
                <w:szCs w:val="21"/>
                <w:lang w:val="en-US" w:eastAsia="zh-CN"/>
              </w:rPr>
            </w:pPr>
            <w:r>
              <w:rPr>
                <w:rFonts w:hint="eastAsia" w:asciiTheme="minorEastAsia" w:hAnsiTheme="minorEastAsia" w:eastAsiaTheme="minorEastAsia"/>
                <w:bCs/>
                <w:szCs w:val="21"/>
              </w:rPr>
              <w:t>能把</w:t>
            </w:r>
            <w:r>
              <w:rPr>
                <w:rFonts w:hint="eastAsia" w:asciiTheme="minorEastAsia" w:hAnsiTheme="minorEastAsia" w:eastAsiaTheme="minorEastAsia"/>
                <w:bCs/>
                <w:szCs w:val="21"/>
                <w:lang w:val="en-US" w:eastAsia="zh-CN"/>
              </w:rPr>
              <w:t>心理学基础等</w:t>
            </w:r>
            <w:r>
              <w:rPr>
                <w:rFonts w:hint="eastAsia" w:asciiTheme="minorEastAsia" w:hAnsiTheme="minorEastAsia" w:eastAsiaTheme="minorEastAsia"/>
                <w:bCs/>
                <w:szCs w:val="21"/>
              </w:rPr>
              <w:t>课程知识运用于分析保教现场的问题，表达对相关问题的看法。</w:t>
            </w:r>
          </w:p>
        </w:tc>
        <w:tc>
          <w:tcPr>
            <w:tcW w:w="2191" w:type="dxa"/>
            <w:vAlign w:val="center"/>
          </w:tcPr>
          <w:p>
            <w:pPr>
              <w:keepNext w:val="0"/>
              <w:keepLines w:val="0"/>
              <w:numPr>
                <w:ilvl w:val="0"/>
                <w:numId w:val="5"/>
              </w:numPr>
              <w:suppressLineNumbers w:val="0"/>
              <w:spacing w:before="0" w:beforeAutospacing="0" w:after="0" w:afterAutospacing="0"/>
              <w:ind w:left="0" w:right="0"/>
              <w:rPr>
                <w:rFonts w:hint="eastAsia" w:asciiTheme="minorEastAsia" w:hAnsiTheme="minorEastAsia" w:eastAsiaTheme="minorEastAsia"/>
                <w:bCs/>
                <w:szCs w:val="21"/>
              </w:rPr>
            </w:pPr>
            <w:r>
              <w:rPr>
                <w:rFonts w:hint="eastAsia" w:asciiTheme="minorEastAsia" w:hAnsiTheme="minorEastAsia" w:eastAsiaTheme="minorEastAsia"/>
                <w:bCs/>
                <w:szCs w:val="21"/>
              </w:rPr>
              <w:t>强化学前教育专业综合能力学习</w:t>
            </w:r>
          </w:p>
          <w:p>
            <w:pPr>
              <w:keepNext w:val="0"/>
              <w:keepLines w:val="0"/>
              <w:numPr>
                <w:ilvl w:val="0"/>
                <w:numId w:val="5"/>
              </w:numPr>
              <w:suppressLineNumbers w:val="0"/>
              <w:spacing w:before="0" w:beforeAutospacing="0" w:after="0" w:afterAutospacing="0"/>
              <w:ind w:left="0" w:right="0"/>
              <w:rPr>
                <w:rFonts w:hint="eastAsia" w:asciiTheme="minorEastAsia" w:hAnsiTheme="minorEastAsia" w:eastAsiaTheme="minorEastAsia"/>
                <w:bCs/>
                <w:szCs w:val="21"/>
              </w:rPr>
            </w:pPr>
            <w:r>
              <w:rPr>
                <w:rFonts w:hint="eastAsia" w:asciiTheme="minorEastAsia" w:hAnsiTheme="minorEastAsia" w:eastAsiaTheme="minorEastAsia"/>
                <w:bCs/>
                <w:szCs w:val="21"/>
              </w:rPr>
              <w:t>培养学前教育专业综合素质</w:t>
            </w:r>
          </w:p>
          <w:p>
            <w:pPr>
              <w:keepNext w:val="0"/>
              <w:keepLines w:val="0"/>
              <w:numPr>
                <w:ilvl w:val="0"/>
                <w:numId w:val="0"/>
              </w:numPr>
              <w:suppressLineNumbers w:val="0"/>
              <w:spacing w:before="0" w:beforeAutospacing="0" w:after="0" w:afterAutospacing="0"/>
              <w:ind w:left="0" w:right="0"/>
              <w:rPr>
                <w:rFonts w:hint="eastAsia" w:asciiTheme="minorEastAsia" w:hAnsiTheme="minorEastAsia" w:eastAsiaTheme="minorEastAsia"/>
                <w:bCs/>
                <w:szCs w:val="21"/>
              </w:rPr>
            </w:pPr>
            <w:r>
              <w:rPr>
                <w:rFonts w:hint="eastAsia" w:asciiTheme="minorEastAsia" w:hAnsiTheme="minorEastAsia" w:eastAsiaTheme="minorEastAsia"/>
                <w:bCs/>
                <w:szCs w:val="21"/>
                <w:lang w:val="en-US" w:eastAsia="zh-CN"/>
              </w:rPr>
              <w:t>3.</w:t>
            </w:r>
            <w:r>
              <w:rPr>
                <w:rFonts w:hint="eastAsia" w:asciiTheme="minorEastAsia" w:hAnsiTheme="minorEastAsia" w:eastAsiaTheme="minorEastAsia"/>
                <w:bCs/>
                <w:szCs w:val="21"/>
              </w:rPr>
              <w:t>激发热爱学前教育专业情感。</w:t>
            </w:r>
          </w:p>
        </w:tc>
        <w:tc>
          <w:tcPr>
            <w:tcW w:w="2191" w:type="dxa"/>
            <w:vAlign w:val="center"/>
          </w:tcPr>
          <w:p>
            <w:pPr>
              <w:keepNext w:val="0"/>
              <w:keepLines w:val="0"/>
              <w:suppressLineNumbers w:val="0"/>
              <w:spacing w:before="0" w:beforeAutospacing="0" w:after="0" w:afterAutospacing="0"/>
              <w:ind w:left="0" w:right="0"/>
              <w:rPr>
                <w:rFonts w:hint="default" w:asciiTheme="minorEastAsia" w:hAnsiTheme="minorEastAsia" w:eastAsiaTheme="minorEastAsia"/>
                <w:bCs/>
                <w:szCs w:val="21"/>
                <w:lang w:val="en-US" w:eastAsia="zh-CN"/>
              </w:rPr>
            </w:pPr>
            <w:r>
              <w:rPr>
                <w:rFonts w:hint="default" w:asciiTheme="minorEastAsia" w:hAnsiTheme="minorEastAsia" w:eastAsiaTheme="minorEastAsia"/>
                <w:bCs/>
                <w:szCs w:val="21"/>
                <w:lang w:val="en-US" w:eastAsia="zh-CN"/>
              </w:rPr>
              <w:t>1.重点观察讨论幼儿园一日生活各环节。</w:t>
            </w:r>
          </w:p>
          <w:p>
            <w:pPr>
              <w:keepNext w:val="0"/>
              <w:keepLines w:val="0"/>
              <w:suppressLineNumbers w:val="0"/>
              <w:spacing w:before="0" w:beforeAutospacing="0" w:after="0" w:afterAutospacing="0"/>
              <w:ind w:left="0" w:right="0"/>
              <w:rPr>
                <w:rFonts w:hint="default" w:asciiTheme="minorEastAsia" w:hAnsiTheme="minorEastAsia" w:eastAsiaTheme="minorEastAsia"/>
                <w:bCs/>
                <w:szCs w:val="21"/>
                <w:lang w:val="en-US" w:eastAsia="zh-CN"/>
              </w:rPr>
            </w:pPr>
            <w:r>
              <w:rPr>
                <w:rFonts w:hint="eastAsia" w:asciiTheme="minorEastAsia" w:hAnsiTheme="minorEastAsia" w:eastAsiaTheme="minorEastAsia"/>
                <w:bCs/>
                <w:szCs w:val="21"/>
                <w:lang w:val="en-US" w:eastAsia="zh-CN"/>
              </w:rPr>
              <w:t>2.</w:t>
            </w:r>
            <w:r>
              <w:rPr>
                <w:rFonts w:hint="default" w:asciiTheme="minorEastAsia" w:hAnsiTheme="minorEastAsia" w:eastAsiaTheme="minorEastAsia"/>
                <w:bCs/>
                <w:szCs w:val="21"/>
                <w:lang w:val="en-US" w:eastAsia="zh-CN"/>
              </w:rPr>
              <w:t>不规定明确的主题，各自在幼儿园保教现场发现问题，并选择有价值的问题分小组进行讨论。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4" w:type="dxa"/>
            <w:vAlign w:val="center"/>
          </w:tcPr>
          <w:p>
            <w:pPr>
              <w:keepNext w:val="0"/>
              <w:keepLines w:val="0"/>
              <w:suppressLineNumbers w:val="0"/>
              <w:spacing w:before="0" w:beforeAutospacing="0" w:after="0" w:afterAutospacing="0"/>
              <w:ind w:left="0" w:right="0"/>
              <w:rPr>
                <w:rFonts w:hint="default" w:asciiTheme="minorEastAsia" w:hAnsiTheme="minorEastAsia" w:eastAsiaTheme="minorEastAsia"/>
                <w:bCs/>
                <w:szCs w:val="21"/>
                <w:lang w:val="en-US" w:eastAsia="zh-CN"/>
              </w:rPr>
            </w:pPr>
            <w:r>
              <w:rPr>
                <w:rFonts w:hint="eastAsia" w:asciiTheme="minorEastAsia" w:hAnsiTheme="minorEastAsia" w:eastAsiaTheme="minorEastAsia"/>
                <w:bCs/>
                <w:szCs w:val="21"/>
                <w:lang w:val="en-US" w:eastAsia="zh-CN"/>
              </w:rPr>
              <w:t>师幼互动</w:t>
            </w:r>
          </w:p>
        </w:tc>
        <w:tc>
          <w:tcPr>
            <w:tcW w:w="2199" w:type="dxa"/>
            <w:vAlign w:val="center"/>
          </w:tcPr>
          <w:p>
            <w:pPr>
              <w:keepNext w:val="0"/>
              <w:keepLines w:val="0"/>
              <w:numPr>
                <w:ilvl w:val="0"/>
                <w:numId w:val="6"/>
              </w:numPr>
              <w:suppressLineNumbers w:val="0"/>
              <w:spacing w:before="0" w:beforeAutospacing="0" w:after="0" w:afterAutospacing="0"/>
              <w:ind w:left="0" w:right="0"/>
              <w:rPr>
                <w:rFonts w:hint="eastAsia" w:asciiTheme="minorEastAsia" w:hAnsiTheme="minorEastAsia" w:eastAsiaTheme="minorEastAsia"/>
                <w:bCs/>
                <w:szCs w:val="21"/>
                <w:lang w:val="en-US" w:eastAsia="zh-CN"/>
              </w:rPr>
            </w:pPr>
            <w:r>
              <w:rPr>
                <w:rFonts w:hint="eastAsia" w:asciiTheme="minorEastAsia" w:hAnsiTheme="minorEastAsia" w:eastAsiaTheme="minorEastAsia"/>
                <w:bCs/>
                <w:szCs w:val="21"/>
                <w:lang w:val="en-US" w:eastAsia="zh-CN"/>
              </w:rPr>
              <w:t>观察在师幼互动中，理解幼儿兴趣、需求，了解幼儿的原有水平，把握幼儿年龄特点的情况</w:t>
            </w:r>
          </w:p>
          <w:p>
            <w:pPr>
              <w:keepNext w:val="0"/>
              <w:keepLines w:val="0"/>
              <w:numPr>
                <w:ilvl w:val="0"/>
                <w:numId w:val="6"/>
              </w:numPr>
              <w:suppressLineNumbers w:val="0"/>
              <w:spacing w:before="0" w:beforeAutospacing="0" w:after="0" w:afterAutospacing="0"/>
              <w:ind w:left="0" w:right="0"/>
              <w:rPr>
                <w:rFonts w:hint="eastAsia" w:asciiTheme="minorEastAsia" w:hAnsiTheme="minorEastAsia" w:eastAsiaTheme="minorEastAsia"/>
                <w:bCs/>
                <w:szCs w:val="21"/>
                <w:lang w:val="en-US" w:eastAsia="zh-CN"/>
              </w:rPr>
            </w:pPr>
            <w:r>
              <w:rPr>
                <w:rFonts w:hint="eastAsia" w:asciiTheme="minorEastAsia" w:hAnsiTheme="minorEastAsia" w:eastAsiaTheme="minorEastAsia"/>
                <w:bCs/>
                <w:szCs w:val="21"/>
                <w:lang w:val="en-US" w:eastAsia="zh-CN"/>
              </w:rPr>
              <w:t>师幼互动中，分析幼儿可能遇到的问题，了解幼儿的真正困惑，找到幼儿发展的真正的增长点的情况。</w:t>
            </w:r>
          </w:p>
          <w:p>
            <w:pPr>
              <w:keepNext w:val="0"/>
              <w:keepLines w:val="0"/>
              <w:numPr>
                <w:ilvl w:val="0"/>
                <w:numId w:val="6"/>
              </w:numPr>
              <w:suppressLineNumbers w:val="0"/>
              <w:spacing w:before="0" w:beforeAutospacing="0" w:after="0" w:afterAutospacing="0"/>
              <w:ind w:left="0" w:right="0"/>
              <w:rPr>
                <w:rFonts w:hint="default" w:asciiTheme="minorEastAsia" w:hAnsiTheme="minorEastAsia" w:eastAsiaTheme="minorEastAsia"/>
                <w:bCs/>
                <w:szCs w:val="21"/>
                <w:lang w:val="en-US" w:eastAsia="zh-CN"/>
              </w:rPr>
            </w:pPr>
            <w:r>
              <w:rPr>
                <w:rFonts w:hint="eastAsia" w:asciiTheme="minorEastAsia" w:hAnsiTheme="minorEastAsia" w:eastAsiaTheme="minorEastAsia"/>
                <w:bCs/>
                <w:szCs w:val="21"/>
                <w:lang w:val="en-US" w:eastAsia="zh-CN"/>
              </w:rPr>
              <w:t>师幼互动中，针对幼儿实际，分析幼儿与环境与教师与同伴积极互动，通过互动，促进每一位幼儿富有个性的发展的情况。</w:t>
            </w:r>
          </w:p>
        </w:tc>
        <w:tc>
          <w:tcPr>
            <w:tcW w:w="2381" w:type="dxa"/>
            <w:vAlign w:val="center"/>
          </w:tcPr>
          <w:p>
            <w:pPr>
              <w:keepNext w:val="0"/>
              <w:keepLines w:val="0"/>
              <w:numPr>
                <w:ilvl w:val="0"/>
                <w:numId w:val="7"/>
              </w:numPr>
              <w:suppressLineNumbers w:val="0"/>
              <w:spacing w:before="0" w:beforeAutospacing="0" w:after="0" w:afterAutospacing="0"/>
              <w:ind w:left="0" w:right="0"/>
              <w:rPr>
                <w:rFonts w:hint="eastAsia" w:asciiTheme="minorEastAsia" w:hAnsiTheme="minorEastAsia" w:eastAsiaTheme="minorEastAsia"/>
                <w:bCs/>
                <w:szCs w:val="21"/>
                <w:lang w:val="en-US" w:eastAsia="zh-CN"/>
              </w:rPr>
            </w:pPr>
            <w:r>
              <w:rPr>
                <w:rFonts w:hint="eastAsia" w:asciiTheme="minorEastAsia" w:hAnsiTheme="minorEastAsia" w:eastAsiaTheme="minorEastAsia"/>
                <w:bCs/>
                <w:szCs w:val="21"/>
                <w:lang w:val="en-US" w:eastAsia="zh-CN"/>
              </w:rPr>
              <w:t>观察记录的能力，发现问题的能力，表达对师幼互动现象看法的能力；</w:t>
            </w:r>
          </w:p>
          <w:p>
            <w:pPr>
              <w:keepNext w:val="0"/>
              <w:keepLines w:val="0"/>
              <w:numPr>
                <w:ilvl w:val="0"/>
                <w:numId w:val="7"/>
              </w:numPr>
              <w:suppressLineNumbers w:val="0"/>
              <w:spacing w:before="0" w:beforeAutospacing="0" w:after="0" w:afterAutospacing="0"/>
              <w:ind w:left="0" w:right="0"/>
              <w:rPr>
                <w:rFonts w:hint="eastAsia" w:asciiTheme="minorEastAsia" w:hAnsiTheme="minorEastAsia" w:eastAsiaTheme="minorEastAsia"/>
                <w:bCs/>
                <w:szCs w:val="21"/>
                <w:lang w:val="en-US" w:eastAsia="zh-CN"/>
              </w:rPr>
            </w:pPr>
            <w:r>
              <w:rPr>
                <w:rFonts w:hint="eastAsia" w:asciiTheme="minorEastAsia" w:hAnsiTheme="minorEastAsia" w:eastAsiaTheme="minorEastAsia"/>
                <w:bCs/>
                <w:szCs w:val="21"/>
              </w:rPr>
              <w:t>能把</w:t>
            </w:r>
            <w:r>
              <w:rPr>
                <w:rFonts w:hint="eastAsia" w:asciiTheme="minorEastAsia" w:hAnsiTheme="minorEastAsia" w:eastAsiaTheme="minorEastAsia"/>
                <w:bCs/>
                <w:szCs w:val="21"/>
                <w:lang w:val="en-US" w:eastAsia="zh-CN"/>
              </w:rPr>
              <w:t>心理学基础等</w:t>
            </w:r>
            <w:r>
              <w:rPr>
                <w:rFonts w:hint="eastAsia" w:asciiTheme="minorEastAsia" w:hAnsiTheme="minorEastAsia" w:eastAsiaTheme="minorEastAsia"/>
                <w:bCs/>
                <w:szCs w:val="21"/>
              </w:rPr>
              <w:t>课程知识运用于分析保教现场的问题，表达对相关问题的看法。</w:t>
            </w:r>
          </w:p>
        </w:tc>
        <w:tc>
          <w:tcPr>
            <w:tcW w:w="2191" w:type="dxa"/>
            <w:vAlign w:val="center"/>
          </w:tcPr>
          <w:p>
            <w:pPr>
              <w:keepNext w:val="0"/>
              <w:keepLines w:val="0"/>
              <w:numPr>
                <w:ilvl w:val="0"/>
                <w:numId w:val="0"/>
              </w:numPr>
              <w:suppressLineNumbers w:val="0"/>
              <w:spacing w:before="0" w:beforeAutospacing="0" w:after="0" w:afterAutospacing="0"/>
              <w:ind w:left="0" w:right="0"/>
              <w:rPr>
                <w:rFonts w:hint="eastAsia" w:asciiTheme="minorEastAsia" w:hAnsiTheme="minorEastAsia" w:eastAsiaTheme="minorEastAsia"/>
                <w:bCs/>
                <w:szCs w:val="21"/>
              </w:rPr>
            </w:pPr>
            <w:r>
              <w:rPr>
                <w:rFonts w:hint="eastAsia" w:asciiTheme="minorEastAsia" w:hAnsiTheme="minorEastAsia" w:eastAsiaTheme="minorEastAsia"/>
                <w:bCs/>
                <w:szCs w:val="21"/>
                <w:lang w:val="en-US" w:eastAsia="zh-CN"/>
              </w:rPr>
              <w:t>1.</w:t>
            </w:r>
            <w:r>
              <w:rPr>
                <w:rFonts w:hint="eastAsia" w:asciiTheme="minorEastAsia" w:hAnsiTheme="minorEastAsia" w:eastAsiaTheme="minorEastAsia"/>
                <w:bCs/>
                <w:szCs w:val="21"/>
              </w:rPr>
              <w:t>强化学前教育专业综合能力学习</w:t>
            </w:r>
          </w:p>
          <w:p>
            <w:pPr>
              <w:keepNext w:val="0"/>
              <w:keepLines w:val="0"/>
              <w:numPr>
                <w:ilvl w:val="0"/>
                <w:numId w:val="0"/>
              </w:numPr>
              <w:suppressLineNumbers w:val="0"/>
              <w:spacing w:before="0" w:beforeAutospacing="0" w:after="0" w:afterAutospacing="0"/>
              <w:ind w:left="0" w:right="0"/>
              <w:rPr>
                <w:rFonts w:hint="eastAsia" w:asciiTheme="minorEastAsia" w:hAnsiTheme="minorEastAsia" w:eastAsiaTheme="minorEastAsia"/>
                <w:bCs/>
                <w:szCs w:val="21"/>
              </w:rPr>
            </w:pPr>
            <w:r>
              <w:rPr>
                <w:rFonts w:hint="eastAsia" w:asciiTheme="minorEastAsia" w:hAnsiTheme="minorEastAsia" w:eastAsiaTheme="minorEastAsia"/>
                <w:bCs/>
                <w:szCs w:val="21"/>
                <w:lang w:val="en-US" w:eastAsia="zh-CN"/>
              </w:rPr>
              <w:t>2.</w:t>
            </w:r>
            <w:r>
              <w:rPr>
                <w:rFonts w:hint="eastAsia" w:asciiTheme="minorEastAsia" w:hAnsiTheme="minorEastAsia" w:eastAsiaTheme="minorEastAsia"/>
                <w:bCs/>
                <w:szCs w:val="21"/>
              </w:rPr>
              <w:t>培养学前教育专业综合素质</w:t>
            </w:r>
          </w:p>
          <w:p>
            <w:pPr>
              <w:keepNext w:val="0"/>
              <w:keepLines w:val="0"/>
              <w:numPr>
                <w:ilvl w:val="0"/>
                <w:numId w:val="0"/>
              </w:numPr>
              <w:suppressLineNumbers w:val="0"/>
              <w:spacing w:before="0" w:beforeAutospacing="0" w:after="0" w:afterAutospacing="0"/>
              <w:ind w:left="0" w:right="0"/>
              <w:rPr>
                <w:rFonts w:hint="eastAsia" w:asciiTheme="minorEastAsia" w:hAnsiTheme="minorEastAsia" w:eastAsiaTheme="minorEastAsia"/>
                <w:bCs/>
                <w:szCs w:val="21"/>
              </w:rPr>
            </w:pPr>
            <w:r>
              <w:rPr>
                <w:rFonts w:hint="eastAsia" w:asciiTheme="minorEastAsia" w:hAnsiTheme="minorEastAsia" w:eastAsiaTheme="minorEastAsia"/>
                <w:bCs/>
                <w:szCs w:val="21"/>
                <w:lang w:val="en-US" w:eastAsia="zh-CN"/>
              </w:rPr>
              <w:t>3.</w:t>
            </w:r>
            <w:r>
              <w:rPr>
                <w:rFonts w:hint="eastAsia" w:asciiTheme="minorEastAsia" w:hAnsiTheme="minorEastAsia" w:eastAsiaTheme="minorEastAsia"/>
                <w:bCs/>
                <w:szCs w:val="21"/>
              </w:rPr>
              <w:t>激发热爱学前教育专业情感。</w:t>
            </w:r>
          </w:p>
        </w:tc>
        <w:tc>
          <w:tcPr>
            <w:tcW w:w="2191" w:type="dxa"/>
            <w:vAlign w:val="center"/>
          </w:tcPr>
          <w:p>
            <w:pPr>
              <w:keepNext w:val="0"/>
              <w:keepLines w:val="0"/>
              <w:numPr>
                <w:ilvl w:val="0"/>
                <w:numId w:val="8"/>
              </w:numPr>
              <w:suppressLineNumbers w:val="0"/>
              <w:spacing w:before="0" w:beforeAutospacing="0" w:after="0" w:afterAutospacing="0"/>
              <w:ind w:left="0" w:right="0"/>
              <w:rPr>
                <w:rFonts w:hint="eastAsia" w:asciiTheme="minorEastAsia" w:hAnsiTheme="minorEastAsia" w:eastAsiaTheme="minorEastAsia"/>
                <w:bCs/>
                <w:szCs w:val="21"/>
              </w:rPr>
            </w:pPr>
            <w:r>
              <w:rPr>
                <w:rFonts w:hint="eastAsia" w:asciiTheme="minorEastAsia" w:hAnsiTheme="minorEastAsia" w:eastAsiaTheme="minorEastAsia"/>
                <w:bCs/>
                <w:szCs w:val="21"/>
              </w:rPr>
              <w:t>重点观察讨论师幼互动情况</w:t>
            </w:r>
          </w:p>
          <w:p>
            <w:pPr>
              <w:keepNext w:val="0"/>
              <w:keepLines w:val="0"/>
              <w:suppressLineNumbers w:val="0"/>
              <w:spacing w:before="0" w:beforeAutospacing="0" w:after="0" w:afterAutospacing="0"/>
              <w:ind w:left="0" w:right="0"/>
              <w:rPr>
                <w:rFonts w:hint="eastAsia" w:asciiTheme="minorEastAsia" w:hAnsiTheme="minorEastAsia" w:eastAsiaTheme="minorEastAsia"/>
                <w:bCs/>
                <w:szCs w:val="21"/>
                <w:lang w:val="en-US" w:eastAsia="zh-CN"/>
              </w:rPr>
            </w:pPr>
            <w:r>
              <w:rPr>
                <w:rFonts w:hint="eastAsia" w:asciiTheme="minorEastAsia" w:hAnsiTheme="minorEastAsia" w:eastAsiaTheme="minorEastAsia"/>
                <w:bCs/>
                <w:szCs w:val="21"/>
                <w:lang w:val="en-US" w:eastAsia="zh-CN"/>
              </w:rPr>
              <w:t>2.</w:t>
            </w:r>
            <w:r>
              <w:rPr>
                <w:rFonts w:hint="eastAsia" w:asciiTheme="minorEastAsia" w:hAnsiTheme="minorEastAsia" w:eastAsiaTheme="minorEastAsia"/>
                <w:bCs/>
                <w:szCs w:val="21"/>
              </w:rPr>
              <w:t>不规定明确的主题，各自在幼儿园保教现场发现问题，并选择有价值的问题分小组进行讨论。</w:t>
            </w:r>
          </w:p>
        </w:tc>
      </w:tr>
    </w:tbl>
    <w:p>
      <w:pPr>
        <w:widowControl/>
        <w:spacing w:beforeLines="50" w:afterLines="50" w:line="288" w:lineRule="auto"/>
        <w:ind w:firstLine="360" w:firstLineChars="150"/>
        <w:jc w:val="left"/>
        <w:rPr>
          <w:rFonts w:ascii="黑体" w:hAnsi="宋体" w:eastAsia="黑体"/>
          <w:sz w:val="24"/>
        </w:rPr>
      </w:pPr>
      <w:r>
        <w:rPr>
          <w:rFonts w:hint="eastAsia" w:ascii="黑体" w:hAnsi="宋体" w:eastAsia="黑体"/>
          <w:sz w:val="24"/>
          <w:lang w:val="en-US" w:eastAsia="zh-CN"/>
        </w:rPr>
        <w:t>七</w:t>
      </w:r>
      <w:r>
        <w:rPr>
          <w:rFonts w:hint="eastAsia" w:ascii="黑体" w:hAnsi="宋体" w:eastAsia="黑体"/>
          <w:sz w:val="24"/>
        </w:rPr>
        <w:t>、课内实验名称及基本要求</w:t>
      </w:r>
    </w:p>
    <w:tbl>
      <w:tblPr>
        <w:tblStyle w:val="4"/>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3"/>
        <w:gridCol w:w="1780"/>
        <w:gridCol w:w="3380"/>
        <w:gridCol w:w="900"/>
        <w:gridCol w:w="1170"/>
        <w:gridCol w:w="1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ind w:left="0" w:right="0"/>
              <w:jc w:val="center"/>
              <w:rPr>
                <w:rFonts w:hint="default" w:ascii="宋体"/>
                <w:sz w:val="21"/>
                <w:szCs w:val="21"/>
              </w:rPr>
            </w:pPr>
            <w:r>
              <w:rPr>
                <w:rFonts w:hint="eastAsia" w:ascii="宋体" w:hAnsi="宋体"/>
                <w:sz w:val="21"/>
                <w:szCs w:val="21"/>
              </w:rPr>
              <w:t>序号</w:t>
            </w:r>
          </w:p>
        </w:tc>
        <w:tc>
          <w:tcPr>
            <w:tcW w:w="17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ind w:left="0" w:right="0"/>
              <w:jc w:val="center"/>
              <w:rPr>
                <w:rFonts w:hint="default" w:ascii="宋体"/>
                <w:sz w:val="21"/>
                <w:szCs w:val="21"/>
              </w:rPr>
            </w:pPr>
            <w:r>
              <w:rPr>
                <w:rFonts w:hint="eastAsia" w:ascii="宋体" w:hAnsi="宋体"/>
                <w:sz w:val="21"/>
                <w:szCs w:val="21"/>
              </w:rPr>
              <w:t>实验名称</w:t>
            </w:r>
          </w:p>
        </w:tc>
        <w:tc>
          <w:tcPr>
            <w:tcW w:w="33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ind w:left="0" w:right="0"/>
              <w:jc w:val="center"/>
              <w:rPr>
                <w:rFonts w:hint="default" w:ascii="宋体"/>
                <w:sz w:val="21"/>
                <w:szCs w:val="21"/>
              </w:rPr>
            </w:pPr>
            <w:r>
              <w:rPr>
                <w:rFonts w:hint="eastAsia" w:ascii="宋体" w:hAnsi="宋体"/>
                <w:sz w:val="21"/>
                <w:szCs w:val="21"/>
              </w:rPr>
              <w:t>主要内容</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ind w:left="0" w:right="0"/>
              <w:jc w:val="center"/>
              <w:rPr>
                <w:rFonts w:hint="default" w:ascii="宋体" w:hAnsi="宋体"/>
                <w:sz w:val="21"/>
                <w:szCs w:val="21"/>
              </w:rPr>
            </w:pPr>
            <w:r>
              <w:rPr>
                <w:rFonts w:hint="eastAsia" w:ascii="宋体" w:hAnsi="宋体"/>
                <w:sz w:val="21"/>
                <w:szCs w:val="21"/>
              </w:rPr>
              <w:t>实验</w:t>
            </w:r>
          </w:p>
          <w:p>
            <w:pPr>
              <w:keepNext w:val="0"/>
              <w:keepLines w:val="0"/>
              <w:suppressLineNumbers w:val="0"/>
              <w:snapToGrid w:val="0"/>
              <w:spacing w:before="0" w:beforeAutospacing="0" w:after="0" w:afterAutospacing="0"/>
              <w:ind w:left="0" w:right="0"/>
              <w:jc w:val="center"/>
              <w:rPr>
                <w:rFonts w:hint="default" w:ascii="宋体"/>
                <w:sz w:val="21"/>
                <w:szCs w:val="21"/>
              </w:rPr>
            </w:pPr>
            <w:r>
              <w:rPr>
                <w:rFonts w:hint="eastAsia" w:ascii="宋体" w:hAnsi="宋体"/>
                <w:sz w:val="21"/>
                <w:szCs w:val="21"/>
              </w:rPr>
              <w:t>时数</w:t>
            </w:r>
          </w:p>
        </w:tc>
        <w:tc>
          <w:tcPr>
            <w:tcW w:w="1170" w:type="dxa"/>
            <w:tcBorders>
              <w:top w:val="single" w:color="auto" w:sz="4" w:space="0"/>
              <w:left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ind w:left="0" w:right="0"/>
              <w:jc w:val="center"/>
              <w:rPr>
                <w:rFonts w:hint="default" w:ascii="宋体"/>
                <w:sz w:val="21"/>
                <w:szCs w:val="21"/>
              </w:rPr>
            </w:pPr>
            <w:r>
              <w:rPr>
                <w:rFonts w:hint="eastAsia" w:ascii="宋体"/>
                <w:sz w:val="21"/>
                <w:szCs w:val="21"/>
              </w:rPr>
              <w:t>实验类型</w:t>
            </w:r>
          </w:p>
        </w:tc>
        <w:tc>
          <w:tcPr>
            <w:tcW w:w="1179" w:type="dxa"/>
            <w:tcBorders>
              <w:top w:val="single" w:color="auto" w:sz="4" w:space="0"/>
              <w:left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ind w:left="0" w:right="0"/>
              <w:jc w:val="center"/>
              <w:rPr>
                <w:rFonts w:hint="default" w:ascii="宋体"/>
                <w:sz w:val="21"/>
                <w:szCs w:val="21"/>
              </w:rPr>
            </w:pPr>
            <w:r>
              <w:rPr>
                <w:rFonts w:hint="eastAsia" w:ascii="宋体" w:hAnsi="宋体"/>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Lines="50" w:beforeAutospacing="0" w:after="0" w:afterLines="50" w:afterAutospacing="0" w:line="288" w:lineRule="auto"/>
              <w:ind w:left="0" w:right="0"/>
              <w:jc w:val="center"/>
              <w:rPr>
                <w:rFonts w:hint="eastAsia" w:ascii="宋体" w:eastAsia="宋体"/>
                <w:sz w:val="21"/>
                <w:szCs w:val="21"/>
                <w:lang w:val="en-US" w:eastAsia="zh-CN"/>
              </w:rPr>
            </w:pPr>
            <w:r>
              <w:rPr>
                <w:rFonts w:hint="eastAsia" w:ascii="宋体"/>
                <w:sz w:val="21"/>
                <w:szCs w:val="21"/>
                <w:lang w:val="en-US" w:eastAsia="zh-CN"/>
              </w:rPr>
              <w:t>1</w:t>
            </w:r>
          </w:p>
        </w:tc>
        <w:tc>
          <w:tcPr>
            <w:tcW w:w="17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Lines="50" w:beforeAutospacing="0" w:after="0" w:afterLines="50" w:afterAutospacing="0" w:line="288" w:lineRule="auto"/>
              <w:ind w:left="0" w:right="0"/>
              <w:jc w:val="center"/>
              <w:rPr>
                <w:rFonts w:hint="default" w:ascii="宋体" w:eastAsia="宋体"/>
                <w:sz w:val="21"/>
                <w:szCs w:val="21"/>
                <w:lang w:val="en-US" w:eastAsia="zh-CN"/>
              </w:rPr>
            </w:pPr>
            <w:r>
              <w:rPr>
                <w:rFonts w:hint="eastAsia" w:ascii="宋体"/>
                <w:sz w:val="21"/>
                <w:szCs w:val="21"/>
                <w:lang w:val="en-US" w:eastAsia="zh-CN"/>
              </w:rPr>
              <w:t>专题讲座</w:t>
            </w:r>
          </w:p>
        </w:tc>
        <w:tc>
          <w:tcPr>
            <w:tcW w:w="33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left"/>
              <w:rPr>
                <w:rFonts w:hint="default"/>
                <w:sz w:val="21"/>
                <w:szCs w:val="21"/>
                <w:lang w:val="en-US" w:eastAsia="zh-CN"/>
              </w:rPr>
            </w:pPr>
            <w:r>
              <w:rPr>
                <w:rFonts w:hint="eastAsia"/>
                <w:sz w:val="21"/>
                <w:szCs w:val="21"/>
                <w:lang w:eastAsia="zh-CN"/>
              </w:rPr>
              <w:t>《</w:t>
            </w:r>
            <w:r>
              <w:rPr>
                <w:rFonts w:hint="eastAsia"/>
                <w:sz w:val="21"/>
                <w:szCs w:val="21"/>
                <w:lang w:val="en-US" w:eastAsia="zh-CN"/>
              </w:rPr>
              <w:t>新西兰幼教及幼儿园概说</w:t>
            </w:r>
            <w:r>
              <w:rPr>
                <w:rFonts w:hint="eastAsia"/>
                <w:sz w:val="21"/>
                <w:szCs w:val="21"/>
                <w:lang w:eastAsia="zh-CN"/>
              </w:rPr>
              <w:t>》</w:t>
            </w:r>
            <w:r>
              <w:rPr>
                <w:rFonts w:hint="eastAsia"/>
                <w:sz w:val="21"/>
                <w:szCs w:val="21"/>
                <w:lang w:val="en-US" w:eastAsia="zh-CN"/>
              </w:rPr>
              <w:t>讲座</w:t>
            </w:r>
          </w:p>
          <w:p>
            <w:pPr>
              <w:keepNext w:val="0"/>
              <w:keepLines w:val="0"/>
              <w:suppressLineNumbers w:val="0"/>
              <w:snapToGrid w:val="0"/>
              <w:spacing w:before="0" w:beforeLines="50" w:beforeAutospacing="0" w:after="0" w:afterLines="50" w:afterAutospacing="0" w:line="288" w:lineRule="auto"/>
              <w:ind w:left="0" w:right="0"/>
              <w:jc w:val="center"/>
              <w:rPr>
                <w:rFonts w:hint="default" w:ascii="宋体"/>
                <w:sz w:val="21"/>
                <w:szCs w:val="21"/>
              </w:rPr>
            </w:pPr>
            <w:r>
              <w:rPr>
                <w:rFonts w:hint="eastAsia"/>
                <w:sz w:val="21"/>
                <w:szCs w:val="21"/>
                <w:lang w:val="en-US" w:eastAsia="zh-CN"/>
              </w:rPr>
              <w:t>杨景真教授</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Lines="50" w:beforeAutospacing="0" w:after="0" w:afterLines="50" w:afterAutospacing="0" w:line="288" w:lineRule="auto"/>
              <w:ind w:left="0" w:right="0"/>
              <w:jc w:val="center"/>
              <w:rPr>
                <w:rFonts w:hint="eastAsia" w:ascii="宋体" w:eastAsia="宋体"/>
                <w:sz w:val="21"/>
                <w:szCs w:val="21"/>
                <w:lang w:val="en-US" w:eastAsia="zh-CN"/>
              </w:rPr>
            </w:pPr>
            <w:r>
              <w:rPr>
                <w:rFonts w:hint="eastAsia" w:ascii="宋体"/>
                <w:sz w:val="21"/>
                <w:szCs w:val="21"/>
                <w:lang w:val="en-US" w:eastAsia="zh-CN"/>
              </w:rPr>
              <w:t>2</w:t>
            </w:r>
          </w:p>
        </w:tc>
        <w:tc>
          <w:tcPr>
            <w:tcW w:w="1170" w:type="dxa"/>
            <w:tcBorders>
              <w:left w:val="single" w:color="auto" w:sz="4" w:space="0"/>
              <w:right w:val="single" w:color="auto" w:sz="4" w:space="0"/>
            </w:tcBorders>
            <w:shd w:val="clear" w:color="auto" w:fill="auto"/>
            <w:vAlign w:val="center"/>
          </w:tcPr>
          <w:p>
            <w:pPr>
              <w:keepNext w:val="0"/>
              <w:keepLines w:val="0"/>
              <w:suppressLineNumbers w:val="0"/>
              <w:snapToGrid w:val="0"/>
              <w:spacing w:before="0" w:beforeLines="50" w:beforeAutospacing="0" w:after="0" w:afterLines="50" w:afterAutospacing="0" w:line="288" w:lineRule="auto"/>
              <w:ind w:left="0" w:right="0"/>
              <w:jc w:val="center"/>
              <w:rPr>
                <w:rFonts w:hint="eastAsia" w:ascii="宋体" w:eastAsia="宋体"/>
                <w:sz w:val="21"/>
                <w:szCs w:val="21"/>
                <w:lang w:val="en-US" w:eastAsia="zh-CN"/>
              </w:rPr>
            </w:pPr>
            <w:r>
              <w:rPr>
                <w:rFonts w:hint="eastAsia" w:ascii="宋体"/>
                <w:sz w:val="21"/>
                <w:szCs w:val="21"/>
                <w:lang w:val="en-US" w:eastAsia="zh-CN"/>
              </w:rPr>
              <w:t>综合型</w:t>
            </w:r>
          </w:p>
        </w:tc>
        <w:tc>
          <w:tcPr>
            <w:tcW w:w="1179" w:type="dxa"/>
            <w:tcBorders>
              <w:left w:val="single" w:color="auto" w:sz="4" w:space="0"/>
              <w:right w:val="single" w:color="auto" w:sz="4" w:space="0"/>
            </w:tcBorders>
            <w:shd w:val="clear" w:color="auto" w:fill="auto"/>
            <w:vAlign w:val="center"/>
          </w:tcPr>
          <w:p>
            <w:pPr>
              <w:keepNext w:val="0"/>
              <w:keepLines w:val="0"/>
              <w:suppressLineNumbers w:val="0"/>
              <w:snapToGrid w:val="0"/>
              <w:spacing w:before="0" w:beforeLines="50" w:beforeAutospacing="0" w:after="0" w:afterLines="50" w:afterAutospacing="0" w:line="288" w:lineRule="auto"/>
              <w:ind w:left="0" w:right="0"/>
              <w:jc w:val="center"/>
              <w:rPr>
                <w:rFonts w:hint="default" w:asci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Lines="50" w:beforeAutospacing="0" w:after="0" w:afterLines="50" w:afterAutospacing="0" w:line="288" w:lineRule="auto"/>
              <w:ind w:left="0" w:right="0"/>
              <w:jc w:val="center"/>
              <w:rPr>
                <w:rFonts w:hint="eastAsia" w:ascii="宋体" w:eastAsia="宋体"/>
                <w:sz w:val="21"/>
                <w:szCs w:val="21"/>
                <w:lang w:val="en-US" w:eastAsia="zh-CN"/>
              </w:rPr>
            </w:pPr>
            <w:r>
              <w:rPr>
                <w:rFonts w:hint="eastAsia" w:ascii="宋体"/>
                <w:sz w:val="21"/>
                <w:szCs w:val="21"/>
                <w:lang w:val="en-US" w:eastAsia="zh-CN"/>
              </w:rPr>
              <w:t>2</w:t>
            </w:r>
          </w:p>
        </w:tc>
        <w:tc>
          <w:tcPr>
            <w:tcW w:w="17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bCs/>
                <w:szCs w:val="21"/>
                <w:lang w:val="en-US" w:eastAsia="zh-CN"/>
              </w:rPr>
            </w:pPr>
            <w:r>
              <w:rPr>
                <w:rFonts w:hint="eastAsia" w:asciiTheme="minorEastAsia" w:hAnsiTheme="minorEastAsia" w:eastAsiaTheme="minorEastAsia"/>
                <w:bCs/>
                <w:szCs w:val="21"/>
                <w:lang w:val="en-US" w:eastAsia="zh-CN"/>
              </w:rPr>
              <w:t>线上方式观摩各地优质幼儿园一日生活实况</w:t>
            </w:r>
          </w:p>
          <w:p>
            <w:pPr>
              <w:keepNext w:val="0"/>
              <w:keepLines w:val="0"/>
              <w:suppressLineNumbers w:val="0"/>
              <w:snapToGrid w:val="0"/>
              <w:spacing w:before="0" w:beforeLines="50" w:beforeAutospacing="0" w:after="0" w:afterLines="50" w:afterAutospacing="0" w:line="288" w:lineRule="auto"/>
              <w:ind w:left="0" w:right="0"/>
              <w:jc w:val="center"/>
              <w:rPr>
                <w:rFonts w:hint="default" w:ascii="宋体"/>
                <w:sz w:val="21"/>
                <w:szCs w:val="21"/>
              </w:rPr>
            </w:pPr>
          </w:p>
        </w:tc>
        <w:tc>
          <w:tcPr>
            <w:tcW w:w="33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rPr>
            </w:pPr>
            <w:r>
              <w:rPr>
                <w:rFonts w:hint="eastAsia"/>
              </w:rPr>
              <w:t>常州市钟楼区北港街道中心幼儿园</w:t>
            </w:r>
          </w:p>
          <w:p>
            <w:pPr>
              <w:keepNext w:val="0"/>
              <w:keepLines w:val="0"/>
              <w:suppressLineNumbers w:val="0"/>
              <w:adjustRightInd w:val="0"/>
              <w:snapToGrid w:val="0"/>
              <w:spacing w:before="0" w:beforeAutospacing="0" w:after="0" w:afterAutospacing="0" w:line="300" w:lineRule="auto"/>
              <w:ind w:left="0" w:right="0"/>
              <w:jc w:val="center"/>
              <w:rPr>
                <w:rFonts w:hint="default" w:ascii="宋体"/>
                <w:sz w:val="21"/>
                <w:szCs w:val="21"/>
              </w:rPr>
            </w:pPr>
            <w:r>
              <w:rPr>
                <w:rFonts w:hint="eastAsia" w:eastAsia="宋体"/>
                <w:lang w:val="en-US" w:eastAsia="zh-CN"/>
              </w:rPr>
              <w:t>大班一日生活现场录播</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Lines="50" w:beforeAutospacing="0" w:after="0" w:afterLines="50" w:afterAutospacing="0" w:line="288" w:lineRule="auto"/>
              <w:ind w:left="0" w:leftChars="0" w:right="0" w:rightChars="0"/>
              <w:jc w:val="center"/>
              <w:rPr>
                <w:rFonts w:hint="eastAsia" w:ascii="宋体" w:eastAsia="宋体"/>
                <w:sz w:val="21"/>
                <w:szCs w:val="21"/>
                <w:lang w:val="en-US" w:eastAsia="zh-CN"/>
              </w:rPr>
            </w:pPr>
            <w:r>
              <w:rPr>
                <w:rFonts w:hint="eastAsia" w:ascii="宋体" w:hAnsi="宋体" w:eastAsia="宋体" w:cs="宋体"/>
                <w:kern w:val="2"/>
                <w:sz w:val="21"/>
                <w:szCs w:val="21"/>
                <w:lang w:val="en-US" w:eastAsia="zh-CN" w:bidi="ar"/>
              </w:rPr>
              <w:t>2</w:t>
            </w:r>
          </w:p>
        </w:tc>
        <w:tc>
          <w:tcPr>
            <w:tcW w:w="1170" w:type="dxa"/>
            <w:tcBorders>
              <w:left w:val="single" w:color="auto" w:sz="4" w:space="0"/>
              <w:right w:val="single" w:color="auto" w:sz="4" w:space="0"/>
            </w:tcBorders>
            <w:shd w:val="clear" w:color="auto" w:fill="auto"/>
            <w:vAlign w:val="center"/>
          </w:tcPr>
          <w:p>
            <w:pPr>
              <w:keepNext w:val="0"/>
              <w:keepLines w:val="0"/>
              <w:suppressLineNumbers w:val="0"/>
              <w:snapToGrid w:val="0"/>
              <w:spacing w:before="0" w:beforeLines="50" w:beforeAutospacing="0" w:after="0" w:afterLines="50" w:afterAutospacing="0" w:line="288" w:lineRule="auto"/>
              <w:ind w:left="0" w:right="0"/>
              <w:jc w:val="center"/>
              <w:rPr>
                <w:rFonts w:hint="eastAsia" w:ascii="宋体" w:eastAsia="宋体"/>
                <w:sz w:val="21"/>
                <w:szCs w:val="21"/>
                <w:lang w:val="en-US" w:eastAsia="zh-CN"/>
              </w:rPr>
            </w:pPr>
            <w:r>
              <w:rPr>
                <w:rFonts w:hint="eastAsia" w:ascii="宋体"/>
                <w:sz w:val="21"/>
                <w:szCs w:val="21"/>
                <w:lang w:val="en-US" w:eastAsia="zh-CN"/>
              </w:rPr>
              <w:t>综合型</w:t>
            </w:r>
          </w:p>
        </w:tc>
        <w:tc>
          <w:tcPr>
            <w:tcW w:w="1179" w:type="dxa"/>
            <w:tcBorders>
              <w:left w:val="single" w:color="auto" w:sz="4" w:space="0"/>
              <w:right w:val="single" w:color="auto" w:sz="4" w:space="0"/>
            </w:tcBorders>
            <w:shd w:val="clear" w:color="auto" w:fill="auto"/>
            <w:vAlign w:val="center"/>
          </w:tcPr>
          <w:p>
            <w:pPr>
              <w:keepNext w:val="0"/>
              <w:keepLines w:val="0"/>
              <w:suppressLineNumbers w:val="0"/>
              <w:snapToGrid w:val="0"/>
              <w:spacing w:before="0" w:beforeLines="50" w:beforeAutospacing="0" w:after="0" w:afterLines="50" w:afterAutospacing="0" w:line="288" w:lineRule="auto"/>
              <w:ind w:left="0" w:right="0"/>
              <w:jc w:val="center"/>
              <w:rPr>
                <w:rFonts w:hint="default" w:asci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Lines="50" w:beforeAutospacing="0" w:after="0" w:afterLines="50" w:afterAutospacing="0" w:line="288" w:lineRule="auto"/>
              <w:ind w:left="0" w:right="0"/>
              <w:jc w:val="center"/>
              <w:rPr>
                <w:rFonts w:hint="eastAsia" w:ascii="宋体" w:eastAsia="宋体"/>
                <w:sz w:val="21"/>
                <w:szCs w:val="21"/>
                <w:lang w:val="en-US" w:eastAsia="zh-CN"/>
              </w:rPr>
            </w:pPr>
            <w:r>
              <w:rPr>
                <w:rFonts w:hint="eastAsia" w:ascii="宋体"/>
                <w:sz w:val="21"/>
                <w:szCs w:val="21"/>
                <w:lang w:val="en-US" w:eastAsia="zh-CN"/>
              </w:rPr>
              <w:t>3</w:t>
            </w:r>
          </w:p>
        </w:tc>
        <w:tc>
          <w:tcPr>
            <w:tcW w:w="17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Lines="50" w:beforeAutospacing="0" w:after="0" w:afterLines="50" w:afterAutospacing="0" w:line="288" w:lineRule="auto"/>
              <w:ind w:left="0" w:right="0"/>
              <w:jc w:val="center"/>
              <w:rPr>
                <w:rFonts w:hint="default" w:ascii="宋体"/>
                <w:sz w:val="21"/>
                <w:szCs w:val="21"/>
              </w:rPr>
            </w:pPr>
            <w:r>
              <w:rPr>
                <w:rFonts w:hint="eastAsia" w:asciiTheme="minorEastAsia" w:hAnsiTheme="minorEastAsia" w:eastAsiaTheme="minorEastAsia"/>
                <w:bCs/>
                <w:szCs w:val="21"/>
                <w:lang w:val="en-US" w:eastAsia="zh-CN"/>
              </w:rPr>
              <w:t>线上方式观摩各地优质幼儿园一日生活实况</w:t>
            </w:r>
          </w:p>
        </w:tc>
        <w:tc>
          <w:tcPr>
            <w:tcW w:w="33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rPr>
            </w:pPr>
            <w:r>
              <w:rPr>
                <w:rFonts w:hint="eastAsia"/>
              </w:rPr>
              <w:t>常州市钟楼区北港街道中心幼儿园</w:t>
            </w:r>
          </w:p>
          <w:p>
            <w:pPr>
              <w:keepNext w:val="0"/>
              <w:keepLines w:val="0"/>
              <w:suppressLineNumbers w:val="0"/>
              <w:spacing w:before="0" w:beforeAutospacing="0" w:after="0" w:afterAutospacing="0"/>
              <w:ind w:left="0" w:right="0"/>
              <w:jc w:val="center"/>
              <w:rPr>
                <w:rFonts w:hint="default" w:ascii="宋体"/>
                <w:sz w:val="21"/>
                <w:szCs w:val="21"/>
              </w:rPr>
            </w:pPr>
            <w:r>
              <w:rPr>
                <w:rFonts w:hint="eastAsia" w:eastAsia="宋体"/>
                <w:lang w:val="en-US" w:eastAsia="zh-CN"/>
              </w:rPr>
              <w:t>中班一日生活现场录播</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Lines="50" w:beforeAutospacing="0" w:after="0" w:afterLines="50" w:afterAutospacing="0" w:line="288" w:lineRule="auto"/>
              <w:ind w:left="0" w:leftChars="0" w:right="0" w:rightChars="0"/>
              <w:jc w:val="center"/>
              <w:rPr>
                <w:rFonts w:hint="eastAsia" w:ascii="宋体" w:eastAsia="宋体"/>
                <w:sz w:val="21"/>
                <w:szCs w:val="21"/>
                <w:lang w:val="en-US" w:eastAsia="zh-CN"/>
              </w:rPr>
            </w:pPr>
            <w:r>
              <w:rPr>
                <w:rFonts w:hint="eastAsia" w:ascii="宋体" w:hAnsi="宋体" w:eastAsia="宋体" w:cs="宋体"/>
                <w:kern w:val="2"/>
                <w:sz w:val="21"/>
                <w:szCs w:val="21"/>
                <w:lang w:val="en-US" w:eastAsia="zh-CN" w:bidi="ar"/>
              </w:rPr>
              <w:t>2</w:t>
            </w:r>
          </w:p>
        </w:tc>
        <w:tc>
          <w:tcPr>
            <w:tcW w:w="1170" w:type="dxa"/>
            <w:tcBorders>
              <w:left w:val="single" w:color="auto" w:sz="4" w:space="0"/>
              <w:right w:val="single" w:color="auto" w:sz="4" w:space="0"/>
            </w:tcBorders>
            <w:shd w:val="clear" w:color="auto" w:fill="auto"/>
            <w:vAlign w:val="center"/>
          </w:tcPr>
          <w:p>
            <w:pPr>
              <w:keepNext w:val="0"/>
              <w:keepLines w:val="0"/>
              <w:suppressLineNumbers w:val="0"/>
              <w:snapToGrid w:val="0"/>
              <w:spacing w:before="0" w:beforeLines="50" w:beforeAutospacing="0" w:after="0" w:afterLines="50" w:afterAutospacing="0" w:line="288" w:lineRule="auto"/>
              <w:ind w:left="0" w:right="0"/>
              <w:jc w:val="center"/>
              <w:rPr>
                <w:rFonts w:hint="default" w:ascii="宋体"/>
                <w:sz w:val="21"/>
                <w:szCs w:val="21"/>
              </w:rPr>
            </w:pPr>
            <w:r>
              <w:rPr>
                <w:rFonts w:hint="eastAsia" w:ascii="宋体"/>
                <w:sz w:val="21"/>
                <w:szCs w:val="21"/>
                <w:lang w:val="en-US" w:eastAsia="zh-CN"/>
              </w:rPr>
              <w:t>综合型</w:t>
            </w:r>
          </w:p>
        </w:tc>
        <w:tc>
          <w:tcPr>
            <w:tcW w:w="1179" w:type="dxa"/>
            <w:tcBorders>
              <w:left w:val="single" w:color="auto" w:sz="4" w:space="0"/>
              <w:right w:val="single" w:color="auto" w:sz="4" w:space="0"/>
            </w:tcBorders>
            <w:shd w:val="clear" w:color="auto" w:fill="auto"/>
            <w:vAlign w:val="center"/>
          </w:tcPr>
          <w:p>
            <w:pPr>
              <w:keepNext w:val="0"/>
              <w:keepLines w:val="0"/>
              <w:suppressLineNumbers w:val="0"/>
              <w:snapToGrid w:val="0"/>
              <w:spacing w:before="0" w:beforeLines="50" w:beforeAutospacing="0" w:after="0" w:afterLines="50" w:afterAutospacing="0" w:line="288" w:lineRule="auto"/>
              <w:ind w:left="0" w:right="0"/>
              <w:jc w:val="center"/>
              <w:rPr>
                <w:rFonts w:hint="default" w:asci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Lines="50" w:beforeAutospacing="0" w:after="0" w:afterLines="50" w:afterAutospacing="0" w:line="288" w:lineRule="auto"/>
              <w:ind w:left="0" w:right="0"/>
              <w:jc w:val="center"/>
              <w:rPr>
                <w:rFonts w:hint="eastAsia" w:ascii="宋体" w:eastAsia="宋体"/>
                <w:sz w:val="21"/>
                <w:szCs w:val="21"/>
                <w:lang w:val="en-US" w:eastAsia="zh-CN"/>
              </w:rPr>
            </w:pPr>
            <w:r>
              <w:rPr>
                <w:rFonts w:hint="eastAsia" w:ascii="宋体"/>
                <w:sz w:val="21"/>
                <w:szCs w:val="21"/>
                <w:lang w:val="en-US" w:eastAsia="zh-CN"/>
              </w:rPr>
              <w:t>4</w:t>
            </w:r>
          </w:p>
        </w:tc>
        <w:tc>
          <w:tcPr>
            <w:tcW w:w="17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Lines="50" w:beforeAutospacing="0" w:after="0" w:afterLines="50" w:afterAutospacing="0" w:line="288" w:lineRule="auto"/>
              <w:ind w:left="0" w:right="0"/>
              <w:jc w:val="center"/>
              <w:rPr>
                <w:rFonts w:hint="default" w:ascii="宋体"/>
                <w:sz w:val="21"/>
                <w:szCs w:val="21"/>
              </w:rPr>
            </w:pPr>
            <w:r>
              <w:rPr>
                <w:rFonts w:hint="eastAsia" w:asciiTheme="minorEastAsia" w:hAnsiTheme="minorEastAsia" w:eastAsiaTheme="minorEastAsia"/>
                <w:bCs/>
                <w:szCs w:val="21"/>
                <w:lang w:val="en-US" w:eastAsia="zh-CN"/>
              </w:rPr>
              <w:t>线上方式观摩各地优质幼儿园一日生活实况</w:t>
            </w:r>
          </w:p>
        </w:tc>
        <w:tc>
          <w:tcPr>
            <w:tcW w:w="33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rPr>
            </w:pPr>
            <w:r>
              <w:rPr>
                <w:rFonts w:hint="eastAsia"/>
              </w:rPr>
              <w:t>常州市钟楼区北港街道中心幼儿园</w:t>
            </w:r>
          </w:p>
          <w:p>
            <w:pPr>
              <w:keepNext w:val="0"/>
              <w:keepLines w:val="0"/>
              <w:suppressLineNumbers w:val="0"/>
              <w:spacing w:before="0" w:beforeAutospacing="0" w:after="0" w:afterAutospacing="0"/>
              <w:ind w:left="0" w:right="0"/>
              <w:jc w:val="center"/>
              <w:rPr>
                <w:rFonts w:hint="default" w:ascii="宋体"/>
                <w:sz w:val="21"/>
                <w:szCs w:val="21"/>
              </w:rPr>
            </w:pPr>
            <w:r>
              <w:rPr>
                <w:rFonts w:hint="eastAsia" w:eastAsia="宋体"/>
                <w:lang w:val="en-US" w:eastAsia="zh-CN"/>
              </w:rPr>
              <w:t>大班一日生活现场录播</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Lines="50" w:beforeAutospacing="0" w:after="0" w:afterLines="50" w:afterAutospacing="0" w:line="288" w:lineRule="auto"/>
              <w:ind w:left="0" w:leftChars="0" w:right="0" w:rightChars="0"/>
              <w:jc w:val="center"/>
              <w:rPr>
                <w:rFonts w:hint="default" w:ascii="宋体"/>
                <w:sz w:val="21"/>
                <w:szCs w:val="21"/>
              </w:rPr>
            </w:pPr>
            <w:r>
              <w:rPr>
                <w:rFonts w:hint="eastAsia" w:ascii="宋体" w:hAnsi="宋体" w:eastAsia="宋体" w:cs="宋体"/>
                <w:kern w:val="2"/>
                <w:sz w:val="21"/>
                <w:szCs w:val="21"/>
                <w:lang w:val="en-US" w:eastAsia="zh-CN" w:bidi="ar"/>
              </w:rPr>
              <w:t>2</w:t>
            </w:r>
          </w:p>
        </w:tc>
        <w:tc>
          <w:tcPr>
            <w:tcW w:w="1170" w:type="dxa"/>
            <w:tcBorders>
              <w:left w:val="single" w:color="auto" w:sz="4" w:space="0"/>
              <w:right w:val="single" w:color="auto" w:sz="4" w:space="0"/>
            </w:tcBorders>
            <w:shd w:val="clear" w:color="auto" w:fill="auto"/>
            <w:vAlign w:val="center"/>
          </w:tcPr>
          <w:p>
            <w:pPr>
              <w:keepNext w:val="0"/>
              <w:keepLines w:val="0"/>
              <w:suppressLineNumbers w:val="0"/>
              <w:snapToGrid w:val="0"/>
              <w:spacing w:before="0" w:beforeLines="50" w:beforeAutospacing="0" w:after="0" w:afterLines="50" w:afterAutospacing="0" w:line="288" w:lineRule="auto"/>
              <w:ind w:left="0" w:right="0"/>
              <w:jc w:val="center"/>
              <w:rPr>
                <w:rFonts w:hint="default" w:ascii="宋体"/>
                <w:sz w:val="21"/>
                <w:szCs w:val="21"/>
              </w:rPr>
            </w:pPr>
            <w:r>
              <w:rPr>
                <w:rFonts w:hint="eastAsia" w:ascii="宋体"/>
                <w:sz w:val="21"/>
                <w:szCs w:val="21"/>
                <w:lang w:val="en-US" w:eastAsia="zh-CN"/>
              </w:rPr>
              <w:t>综合型</w:t>
            </w:r>
          </w:p>
        </w:tc>
        <w:tc>
          <w:tcPr>
            <w:tcW w:w="1179" w:type="dxa"/>
            <w:tcBorders>
              <w:left w:val="single" w:color="auto" w:sz="4" w:space="0"/>
              <w:right w:val="single" w:color="auto" w:sz="4" w:space="0"/>
            </w:tcBorders>
            <w:shd w:val="clear" w:color="auto" w:fill="auto"/>
            <w:vAlign w:val="center"/>
          </w:tcPr>
          <w:p>
            <w:pPr>
              <w:keepNext w:val="0"/>
              <w:keepLines w:val="0"/>
              <w:suppressLineNumbers w:val="0"/>
              <w:snapToGrid w:val="0"/>
              <w:spacing w:before="0" w:beforeLines="50" w:beforeAutospacing="0" w:after="0" w:afterLines="50" w:afterAutospacing="0" w:line="288" w:lineRule="auto"/>
              <w:ind w:left="0" w:right="0"/>
              <w:jc w:val="center"/>
              <w:rPr>
                <w:rFonts w:hint="default" w:asci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Lines="50" w:beforeAutospacing="0" w:after="0" w:afterLines="50" w:afterAutospacing="0" w:line="288" w:lineRule="auto"/>
              <w:ind w:left="0" w:right="0"/>
              <w:jc w:val="center"/>
              <w:rPr>
                <w:rFonts w:hint="eastAsia" w:ascii="宋体" w:eastAsia="宋体"/>
                <w:sz w:val="21"/>
                <w:szCs w:val="21"/>
                <w:lang w:val="en-US" w:eastAsia="zh-CN"/>
              </w:rPr>
            </w:pPr>
            <w:r>
              <w:rPr>
                <w:rFonts w:hint="eastAsia" w:ascii="宋体"/>
                <w:sz w:val="21"/>
                <w:szCs w:val="21"/>
                <w:lang w:val="en-US" w:eastAsia="zh-CN"/>
              </w:rPr>
              <w:t>5</w:t>
            </w:r>
          </w:p>
        </w:tc>
        <w:tc>
          <w:tcPr>
            <w:tcW w:w="17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Lines="50" w:beforeAutospacing="0" w:after="0" w:afterLines="50" w:afterAutospacing="0" w:line="288" w:lineRule="auto"/>
              <w:ind w:left="0" w:right="0"/>
              <w:jc w:val="center"/>
              <w:rPr>
                <w:rFonts w:hint="default" w:ascii="宋体"/>
                <w:sz w:val="21"/>
                <w:szCs w:val="21"/>
              </w:rPr>
            </w:pPr>
            <w:r>
              <w:rPr>
                <w:rFonts w:hint="eastAsia" w:asciiTheme="minorEastAsia" w:hAnsiTheme="minorEastAsia" w:eastAsiaTheme="minorEastAsia"/>
                <w:bCs/>
                <w:szCs w:val="21"/>
                <w:lang w:val="en-US" w:eastAsia="zh-CN"/>
              </w:rPr>
              <w:t>线上方式观摩各地优质幼儿园一日生活实况</w:t>
            </w:r>
          </w:p>
        </w:tc>
        <w:tc>
          <w:tcPr>
            <w:tcW w:w="33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sz w:val="21"/>
                <w:szCs w:val="21"/>
              </w:rPr>
            </w:pPr>
            <w:r>
              <w:rPr>
                <w:rFonts w:hint="eastAsia"/>
              </w:rPr>
              <w:t>南京鼓楼幼儿园</w:t>
            </w:r>
            <w:r>
              <w:rPr>
                <w:rFonts w:hint="eastAsia"/>
                <w:kern w:val="2"/>
                <w:sz w:val="21"/>
                <w:szCs w:val="24"/>
                <w:lang w:val="en-US" w:eastAsia="zh-CN" w:bidi="ar-SA"/>
              </w:rPr>
              <w:t>一日生活现场录播</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Lines="50" w:beforeAutospacing="0" w:after="0" w:afterLines="50" w:afterAutospacing="0" w:line="288" w:lineRule="auto"/>
              <w:ind w:left="0" w:leftChars="0" w:right="0" w:rightChars="0"/>
              <w:jc w:val="center"/>
              <w:rPr>
                <w:rFonts w:hint="default" w:ascii="宋体"/>
                <w:sz w:val="21"/>
                <w:szCs w:val="21"/>
              </w:rPr>
            </w:pPr>
            <w:r>
              <w:rPr>
                <w:rFonts w:hint="eastAsia" w:ascii="宋体" w:hAnsi="宋体" w:eastAsia="宋体" w:cs="宋体"/>
                <w:kern w:val="2"/>
                <w:sz w:val="21"/>
                <w:szCs w:val="21"/>
                <w:lang w:val="en-US" w:eastAsia="zh-CN" w:bidi="ar"/>
              </w:rPr>
              <w:t>2</w:t>
            </w:r>
          </w:p>
        </w:tc>
        <w:tc>
          <w:tcPr>
            <w:tcW w:w="1170" w:type="dxa"/>
            <w:tcBorders>
              <w:left w:val="single" w:color="auto" w:sz="4" w:space="0"/>
              <w:right w:val="single" w:color="auto" w:sz="4" w:space="0"/>
            </w:tcBorders>
            <w:shd w:val="clear" w:color="auto" w:fill="auto"/>
            <w:vAlign w:val="center"/>
          </w:tcPr>
          <w:p>
            <w:pPr>
              <w:keepNext w:val="0"/>
              <w:keepLines w:val="0"/>
              <w:suppressLineNumbers w:val="0"/>
              <w:snapToGrid w:val="0"/>
              <w:spacing w:before="0" w:beforeLines="50" w:beforeAutospacing="0" w:after="0" w:afterLines="50" w:afterAutospacing="0" w:line="288" w:lineRule="auto"/>
              <w:ind w:left="0" w:right="0"/>
              <w:jc w:val="center"/>
              <w:rPr>
                <w:rFonts w:hint="default" w:ascii="宋体"/>
                <w:sz w:val="21"/>
                <w:szCs w:val="21"/>
              </w:rPr>
            </w:pPr>
            <w:r>
              <w:rPr>
                <w:rFonts w:hint="eastAsia" w:ascii="宋体"/>
                <w:sz w:val="21"/>
                <w:szCs w:val="21"/>
                <w:lang w:val="en-US" w:eastAsia="zh-CN"/>
              </w:rPr>
              <w:t>综合型</w:t>
            </w:r>
          </w:p>
        </w:tc>
        <w:tc>
          <w:tcPr>
            <w:tcW w:w="1179" w:type="dxa"/>
            <w:tcBorders>
              <w:left w:val="single" w:color="auto" w:sz="4" w:space="0"/>
              <w:right w:val="single" w:color="auto" w:sz="4" w:space="0"/>
            </w:tcBorders>
            <w:shd w:val="clear" w:color="auto" w:fill="auto"/>
            <w:vAlign w:val="center"/>
          </w:tcPr>
          <w:p>
            <w:pPr>
              <w:keepNext w:val="0"/>
              <w:keepLines w:val="0"/>
              <w:suppressLineNumbers w:val="0"/>
              <w:snapToGrid w:val="0"/>
              <w:spacing w:before="0" w:beforeLines="50" w:beforeAutospacing="0" w:after="0" w:afterLines="50" w:afterAutospacing="0" w:line="288" w:lineRule="auto"/>
              <w:ind w:left="0" w:right="0"/>
              <w:jc w:val="center"/>
              <w:rPr>
                <w:rFonts w:hint="default" w:asci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Lines="50" w:beforeAutospacing="0" w:after="0" w:afterLines="50" w:afterAutospacing="0" w:line="288" w:lineRule="auto"/>
              <w:ind w:left="0" w:right="0"/>
              <w:jc w:val="center"/>
              <w:rPr>
                <w:rFonts w:hint="eastAsia" w:ascii="宋体" w:eastAsia="宋体"/>
                <w:sz w:val="21"/>
                <w:szCs w:val="21"/>
                <w:lang w:val="en-US" w:eastAsia="zh-CN"/>
              </w:rPr>
            </w:pPr>
            <w:r>
              <w:rPr>
                <w:rFonts w:hint="eastAsia" w:ascii="宋体"/>
                <w:sz w:val="21"/>
                <w:szCs w:val="21"/>
                <w:lang w:val="en-US" w:eastAsia="zh-CN"/>
              </w:rPr>
              <w:t>6</w:t>
            </w:r>
          </w:p>
        </w:tc>
        <w:tc>
          <w:tcPr>
            <w:tcW w:w="17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Lines="50" w:beforeAutospacing="0" w:after="0" w:afterLines="50" w:afterAutospacing="0" w:line="288" w:lineRule="auto"/>
              <w:ind w:left="0" w:right="0"/>
              <w:jc w:val="center"/>
              <w:rPr>
                <w:rFonts w:hint="default" w:ascii="宋体"/>
                <w:sz w:val="21"/>
                <w:szCs w:val="21"/>
              </w:rPr>
            </w:pPr>
            <w:r>
              <w:rPr>
                <w:rFonts w:hint="eastAsia" w:asciiTheme="minorEastAsia" w:hAnsiTheme="minorEastAsia" w:eastAsiaTheme="minorEastAsia"/>
                <w:bCs/>
                <w:szCs w:val="21"/>
                <w:lang w:val="en-US" w:eastAsia="zh-CN"/>
              </w:rPr>
              <w:t>线上方式观摩各地优质幼儿园一日生活实况</w:t>
            </w:r>
          </w:p>
        </w:tc>
        <w:tc>
          <w:tcPr>
            <w:tcW w:w="33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sz w:val="21"/>
                <w:szCs w:val="21"/>
              </w:rPr>
            </w:pPr>
            <w:r>
              <w:rPr>
                <w:rFonts w:hint="eastAsia"/>
              </w:rPr>
              <w:t>南京鼓楼幼儿园</w:t>
            </w:r>
            <w:r>
              <w:rPr>
                <w:rFonts w:hint="eastAsia"/>
                <w:kern w:val="2"/>
                <w:sz w:val="21"/>
                <w:szCs w:val="24"/>
                <w:lang w:val="en-US" w:eastAsia="zh-CN" w:bidi="ar-SA"/>
              </w:rPr>
              <w:t>一日生活现场录播</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Lines="50" w:beforeAutospacing="0" w:after="0" w:afterLines="50" w:afterAutospacing="0" w:line="288" w:lineRule="auto"/>
              <w:ind w:left="0" w:leftChars="0" w:right="0" w:rightChars="0"/>
              <w:jc w:val="center"/>
              <w:rPr>
                <w:rFonts w:hint="default" w:ascii="宋体"/>
                <w:sz w:val="21"/>
                <w:szCs w:val="21"/>
              </w:rPr>
            </w:pPr>
            <w:r>
              <w:rPr>
                <w:rFonts w:hint="eastAsia" w:ascii="宋体" w:hAnsi="宋体" w:eastAsia="宋体" w:cs="宋体"/>
                <w:kern w:val="2"/>
                <w:sz w:val="21"/>
                <w:szCs w:val="21"/>
                <w:lang w:val="en-US" w:eastAsia="zh-CN" w:bidi="ar"/>
              </w:rPr>
              <w:t>2</w:t>
            </w:r>
          </w:p>
        </w:tc>
        <w:tc>
          <w:tcPr>
            <w:tcW w:w="1170" w:type="dxa"/>
            <w:tcBorders>
              <w:left w:val="single" w:color="auto" w:sz="4" w:space="0"/>
              <w:right w:val="single" w:color="auto" w:sz="4" w:space="0"/>
            </w:tcBorders>
            <w:shd w:val="clear" w:color="auto" w:fill="auto"/>
            <w:vAlign w:val="center"/>
          </w:tcPr>
          <w:p>
            <w:pPr>
              <w:keepNext w:val="0"/>
              <w:keepLines w:val="0"/>
              <w:suppressLineNumbers w:val="0"/>
              <w:snapToGrid w:val="0"/>
              <w:spacing w:before="0" w:beforeLines="50" w:beforeAutospacing="0" w:after="0" w:afterLines="50" w:afterAutospacing="0" w:line="288" w:lineRule="auto"/>
              <w:ind w:left="0" w:right="0"/>
              <w:jc w:val="center"/>
              <w:rPr>
                <w:rFonts w:hint="default" w:ascii="宋体"/>
                <w:sz w:val="21"/>
                <w:szCs w:val="21"/>
              </w:rPr>
            </w:pPr>
            <w:r>
              <w:rPr>
                <w:rFonts w:hint="eastAsia" w:ascii="宋体"/>
                <w:sz w:val="21"/>
                <w:szCs w:val="21"/>
                <w:lang w:val="en-US" w:eastAsia="zh-CN"/>
              </w:rPr>
              <w:t>综合型</w:t>
            </w:r>
          </w:p>
        </w:tc>
        <w:tc>
          <w:tcPr>
            <w:tcW w:w="1179" w:type="dxa"/>
            <w:tcBorders>
              <w:left w:val="single" w:color="auto" w:sz="4" w:space="0"/>
              <w:right w:val="single" w:color="auto" w:sz="4" w:space="0"/>
            </w:tcBorders>
            <w:shd w:val="clear" w:color="auto" w:fill="auto"/>
            <w:vAlign w:val="center"/>
          </w:tcPr>
          <w:p>
            <w:pPr>
              <w:keepNext w:val="0"/>
              <w:keepLines w:val="0"/>
              <w:suppressLineNumbers w:val="0"/>
              <w:snapToGrid w:val="0"/>
              <w:spacing w:before="0" w:beforeLines="50" w:beforeAutospacing="0" w:after="0" w:afterLines="50" w:afterAutospacing="0" w:line="288" w:lineRule="auto"/>
              <w:ind w:left="0" w:right="0"/>
              <w:jc w:val="center"/>
              <w:rPr>
                <w:rFonts w:hint="default" w:asci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Lines="50" w:beforeAutospacing="0" w:after="0" w:afterLines="50" w:afterAutospacing="0" w:line="288" w:lineRule="auto"/>
              <w:ind w:left="0" w:right="0"/>
              <w:jc w:val="center"/>
              <w:rPr>
                <w:rFonts w:hint="eastAsia" w:ascii="宋体" w:eastAsia="宋体"/>
                <w:sz w:val="21"/>
                <w:szCs w:val="21"/>
                <w:lang w:val="en-US" w:eastAsia="zh-CN"/>
              </w:rPr>
            </w:pPr>
            <w:r>
              <w:rPr>
                <w:rFonts w:hint="eastAsia" w:ascii="宋体"/>
                <w:sz w:val="21"/>
                <w:szCs w:val="21"/>
                <w:lang w:val="en-US" w:eastAsia="zh-CN"/>
              </w:rPr>
              <w:t>7</w:t>
            </w:r>
          </w:p>
        </w:tc>
        <w:tc>
          <w:tcPr>
            <w:tcW w:w="17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Lines="50" w:beforeAutospacing="0" w:after="0" w:afterLines="50" w:afterAutospacing="0" w:line="288" w:lineRule="auto"/>
              <w:ind w:left="0" w:right="0"/>
              <w:jc w:val="center"/>
              <w:rPr>
                <w:rFonts w:hint="default" w:ascii="宋体"/>
                <w:sz w:val="21"/>
                <w:szCs w:val="21"/>
              </w:rPr>
            </w:pPr>
            <w:r>
              <w:rPr>
                <w:rFonts w:hint="eastAsia" w:asciiTheme="minorEastAsia" w:hAnsiTheme="minorEastAsia" w:eastAsiaTheme="minorEastAsia"/>
                <w:bCs/>
                <w:szCs w:val="21"/>
                <w:lang w:val="en-US" w:eastAsia="zh-CN"/>
              </w:rPr>
              <w:t>线上方式观摩各地优质幼儿园一日生活实况</w:t>
            </w:r>
          </w:p>
        </w:tc>
        <w:tc>
          <w:tcPr>
            <w:tcW w:w="33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sz w:val="21"/>
                <w:szCs w:val="21"/>
              </w:rPr>
            </w:pPr>
            <w:r>
              <w:rPr>
                <w:rFonts w:hint="eastAsia"/>
              </w:rPr>
              <w:t>南京鼓楼幼儿园</w:t>
            </w:r>
            <w:r>
              <w:rPr>
                <w:rFonts w:hint="eastAsia"/>
                <w:kern w:val="2"/>
                <w:sz w:val="21"/>
                <w:szCs w:val="24"/>
                <w:lang w:val="en-US" w:eastAsia="zh-CN" w:bidi="ar-SA"/>
              </w:rPr>
              <w:t>一日生活现场录播</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Lines="50" w:beforeAutospacing="0" w:after="0" w:afterLines="50" w:afterAutospacing="0" w:line="288" w:lineRule="auto"/>
              <w:ind w:left="0" w:leftChars="0" w:right="0" w:rightChars="0"/>
              <w:jc w:val="center"/>
              <w:rPr>
                <w:rFonts w:hint="default" w:ascii="宋体"/>
                <w:sz w:val="21"/>
                <w:szCs w:val="21"/>
              </w:rPr>
            </w:pPr>
            <w:r>
              <w:rPr>
                <w:rFonts w:hint="eastAsia" w:ascii="宋体" w:hAnsi="宋体" w:eastAsia="宋体" w:cs="宋体"/>
                <w:kern w:val="2"/>
                <w:sz w:val="21"/>
                <w:szCs w:val="21"/>
                <w:lang w:val="en-US" w:eastAsia="zh-CN" w:bidi="ar"/>
              </w:rPr>
              <w:t>2</w:t>
            </w:r>
          </w:p>
        </w:tc>
        <w:tc>
          <w:tcPr>
            <w:tcW w:w="1170" w:type="dxa"/>
            <w:tcBorders>
              <w:left w:val="single" w:color="auto" w:sz="4" w:space="0"/>
              <w:right w:val="single" w:color="auto" w:sz="4" w:space="0"/>
            </w:tcBorders>
            <w:shd w:val="clear" w:color="auto" w:fill="auto"/>
            <w:vAlign w:val="center"/>
          </w:tcPr>
          <w:p>
            <w:pPr>
              <w:keepNext w:val="0"/>
              <w:keepLines w:val="0"/>
              <w:suppressLineNumbers w:val="0"/>
              <w:snapToGrid w:val="0"/>
              <w:spacing w:before="0" w:beforeLines="50" w:beforeAutospacing="0" w:after="0" w:afterLines="50" w:afterAutospacing="0" w:line="288" w:lineRule="auto"/>
              <w:ind w:left="0" w:right="0"/>
              <w:jc w:val="center"/>
              <w:rPr>
                <w:rFonts w:hint="default" w:ascii="宋体"/>
                <w:sz w:val="21"/>
                <w:szCs w:val="21"/>
              </w:rPr>
            </w:pPr>
            <w:r>
              <w:rPr>
                <w:rFonts w:hint="eastAsia" w:ascii="宋体"/>
                <w:sz w:val="21"/>
                <w:szCs w:val="21"/>
                <w:lang w:val="en-US" w:eastAsia="zh-CN"/>
              </w:rPr>
              <w:t>综合型</w:t>
            </w:r>
          </w:p>
        </w:tc>
        <w:tc>
          <w:tcPr>
            <w:tcW w:w="1179" w:type="dxa"/>
            <w:tcBorders>
              <w:left w:val="single" w:color="auto" w:sz="4" w:space="0"/>
              <w:right w:val="single" w:color="auto" w:sz="4" w:space="0"/>
            </w:tcBorders>
            <w:shd w:val="clear" w:color="auto" w:fill="auto"/>
            <w:vAlign w:val="center"/>
          </w:tcPr>
          <w:p>
            <w:pPr>
              <w:keepNext w:val="0"/>
              <w:keepLines w:val="0"/>
              <w:suppressLineNumbers w:val="0"/>
              <w:snapToGrid w:val="0"/>
              <w:spacing w:before="0" w:beforeLines="50" w:beforeAutospacing="0" w:after="0" w:afterLines="50" w:afterAutospacing="0" w:line="288" w:lineRule="auto"/>
              <w:ind w:left="0" w:right="0"/>
              <w:jc w:val="center"/>
              <w:rPr>
                <w:rFonts w:hint="default" w:asci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Lines="50" w:beforeAutospacing="0" w:after="0" w:afterLines="50" w:afterAutospacing="0" w:line="288" w:lineRule="auto"/>
              <w:ind w:left="0" w:right="0"/>
              <w:jc w:val="center"/>
              <w:rPr>
                <w:rFonts w:hint="eastAsia" w:ascii="宋体" w:eastAsia="宋体"/>
                <w:sz w:val="21"/>
                <w:szCs w:val="21"/>
                <w:lang w:val="en-US" w:eastAsia="zh-CN"/>
              </w:rPr>
            </w:pPr>
            <w:r>
              <w:rPr>
                <w:rFonts w:hint="eastAsia" w:ascii="宋体"/>
                <w:sz w:val="21"/>
                <w:szCs w:val="21"/>
                <w:lang w:val="en-US" w:eastAsia="zh-CN"/>
              </w:rPr>
              <w:t>8</w:t>
            </w:r>
          </w:p>
        </w:tc>
        <w:tc>
          <w:tcPr>
            <w:tcW w:w="17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Lines="50" w:beforeAutospacing="0" w:after="0" w:afterLines="50" w:afterAutospacing="0" w:line="288" w:lineRule="auto"/>
              <w:ind w:left="0" w:right="0"/>
              <w:jc w:val="center"/>
              <w:rPr>
                <w:rFonts w:hint="default" w:ascii="宋体"/>
                <w:sz w:val="21"/>
                <w:szCs w:val="21"/>
              </w:rPr>
            </w:pPr>
            <w:r>
              <w:rPr>
                <w:rFonts w:hint="eastAsia" w:asciiTheme="minorEastAsia" w:hAnsiTheme="minorEastAsia" w:eastAsiaTheme="minorEastAsia"/>
                <w:bCs/>
                <w:szCs w:val="21"/>
                <w:lang w:val="en-US" w:eastAsia="zh-CN"/>
              </w:rPr>
              <w:t>线上方式观摩各地优质幼儿园一日生活实况</w:t>
            </w:r>
          </w:p>
        </w:tc>
        <w:tc>
          <w:tcPr>
            <w:tcW w:w="33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sz w:val="21"/>
                <w:szCs w:val="21"/>
              </w:rPr>
            </w:pPr>
            <w:r>
              <w:rPr>
                <w:rFonts w:hint="eastAsia"/>
              </w:rPr>
              <w:t>南京鼓楼幼儿园</w:t>
            </w:r>
            <w:r>
              <w:rPr>
                <w:rFonts w:hint="eastAsia"/>
                <w:kern w:val="2"/>
                <w:sz w:val="21"/>
                <w:szCs w:val="24"/>
                <w:lang w:val="en-US" w:eastAsia="zh-CN" w:bidi="ar-SA"/>
              </w:rPr>
              <w:t>一日生活现场录播</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Lines="50" w:beforeAutospacing="0" w:after="0" w:afterLines="50" w:afterAutospacing="0" w:line="288" w:lineRule="auto"/>
              <w:ind w:left="0" w:leftChars="0" w:right="0" w:rightChars="0"/>
              <w:jc w:val="center"/>
              <w:rPr>
                <w:rFonts w:hint="default" w:ascii="宋体"/>
                <w:sz w:val="21"/>
                <w:szCs w:val="21"/>
              </w:rPr>
            </w:pPr>
            <w:r>
              <w:rPr>
                <w:rFonts w:hint="eastAsia" w:ascii="宋体" w:hAnsi="宋体" w:eastAsia="宋体" w:cs="宋体"/>
                <w:kern w:val="2"/>
                <w:sz w:val="21"/>
                <w:szCs w:val="21"/>
                <w:lang w:val="en-US" w:eastAsia="zh-CN" w:bidi="ar"/>
              </w:rPr>
              <w:t>2</w:t>
            </w:r>
          </w:p>
        </w:tc>
        <w:tc>
          <w:tcPr>
            <w:tcW w:w="1170" w:type="dxa"/>
            <w:tcBorders>
              <w:left w:val="single" w:color="auto" w:sz="4" w:space="0"/>
              <w:right w:val="single" w:color="auto" w:sz="4" w:space="0"/>
            </w:tcBorders>
            <w:shd w:val="clear" w:color="auto" w:fill="auto"/>
            <w:vAlign w:val="center"/>
          </w:tcPr>
          <w:p>
            <w:pPr>
              <w:keepNext w:val="0"/>
              <w:keepLines w:val="0"/>
              <w:suppressLineNumbers w:val="0"/>
              <w:snapToGrid w:val="0"/>
              <w:spacing w:before="0" w:beforeLines="50" w:beforeAutospacing="0" w:after="0" w:afterLines="50" w:afterAutospacing="0" w:line="288" w:lineRule="auto"/>
              <w:ind w:left="0" w:right="0"/>
              <w:jc w:val="center"/>
              <w:rPr>
                <w:rFonts w:hint="default" w:ascii="宋体"/>
                <w:sz w:val="21"/>
                <w:szCs w:val="21"/>
              </w:rPr>
            </w:pPr>
            <w:r>
              <w:rPr>
                <w:rFonts w:hint="eastAsia" w:ascii="宋体"/>
                <w:sz w:val="21"/>
                <w:szCs w:val="21"/>
                <w:lang w:val="en-US" w:eastAsia="zh-CN"/>
              </w:rPr>
              <w:t>综合型</w:t>
            </w:r>
          </w:p>
        </w:tc>
        <w:tc>
          <w:tcPr>
            <w:tcW w:w="1179" w:type="dxa"/>
            <w:tcBorders>
              <w:left w:val="single" w:color="auto" w:sz="4" w:space="0"/>
              <w:right w:val="single" w:color="auto" w:sz="4" w:space="0"/>
            </w:tcBorders>
            <w:shd w:val="clear" w:color="auto" w:fill="auto"/>
            <w:vAlign w:val="center"/>
          </w:tcPr>
          <w:p>
            <w:pPr>
              <w:keepNext w:val="0"/>
              <w:keepLines w:val="0"/>
              <w:suppressLineNumbers w:val="0"/>
              <w:snapToGrid w:val="0"/>
              <w:spacing w:before="0" w:beforeLines="50" w:beforeAutospacing="0" w:after="0" w:afterLines="50" w:afterAutospacing="0" w:line="288" w:lineRule="auto"/>
              <w:ind w:left="0" w:right="0"/>
              <w:jc w:val="center"/>
              <w:rPr>
                <w:rFonts w:hint="default" w:asci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Lines="50" w:beforeAutospacing="0" w:after="0" w:afterLines="50" w:afterAutospacing="0" w:line="288" w:lineRule="auto"/>
              <w:ind w:left="0" w:right="0"/>
              <w:jc w:val="center"/>
              <w:rPr>
                <w:rFonts w:hint="eastAsia" w:ascii="宋体" w:eastAsia="宋体"/>
                <w:sz w:val="21"/>
                <w:szCs w:val="21"/>
                <w:lang w:val="en-US" w:eastAsia="zh-CN"/>
              </w:rPr>
            </w:pPr>
            <w:r>
              <w:rPr>
                <w:rFonts w:hint="eastAsia" w:ascii="宋体"/>
                <w:sz w:val="21"/>
                <w:szCs w:val="21"/>
                <w:lang w:val="en-US" w:eastAsia="zh-CN"/>
              </w:rPr>
              <w:t>9</w:t>
            </w:r>
          </w:p>
        </w:tc>
        <w:tc>
          <w:tcPr>
            <w:tcW w:w="17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Lines="50" w:beforeAutospacing="0" w:after="0" w:afterLines="50" w:afterAutospacing="0" w:line="288" w:lineRule="auto"/>
              <w:ind w:left="0" w:right="0"/>
              <w:jc w:val="center"/>
              <w:rPr>
                <w:rFonts w:hint="default" w:ascii="宋体"/>
                <w:sz w:val="21"/>
                <w:szCs w:val="21"/>
              </w:rPr>
            </w:pPr>
            <w:r>
              <w:rPr>
                <w:rFonts w:hint="eastAsia" w:asciiTheme="minorEastAsia" w:hAnsiTheme="minorEastAsia" w:eastAsiaTheme="minorEastAsia"/>
                <w:bCs/>
                <w:szCs w:val="21"/>
                <w:lang w:val="en-US" w:eastAsia="zh-CN"/>
              </w:rPr>
              <w:t>线上方式观摩各地优质幼儿园一日生活实况</w:t>
            </w:r>
          </w:p>
        </w:tc>
        <w:tc>
          <w:tcPr>
            <w:tcW w:w="33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sz w:val="21"/>
                <w:szCs w:val="21"/>
              </w:rPr>
            </w:pPr>
            <w:r>
              <w:rPr>
                <w:rFonts w:hint="eastAsia"/>
              </w:rPr>
              <w:t>南京鼓楼幼儿园</w:t>
            </w:r>
            <w:r>
              <w:rPr>
                <w:rFonts w:hint="eastAsia"/>
                <w:kern w:val="2"/>
                <w:sz w:val="21"/>
                <w:szCs w:val="24"/>
                <w:lang w:val="en-US" w:eastAsia="zh-CN" w:bidi="ar-SA"/>
              </w:rPr>
              <w:t>一日生活现场录播</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Lines="50" w:beforeAutospacing="0" w:after="0" w:afterLines="50" w:afterAutospacing="0" w:line="288" w:lineRule="auto"/>
              <w:ind w:left="0" w:leftChars="0" w:right="0" w:rightChars="0"/>
              <w:jc w:val="center"/>
              <w:rPr>
                <w:rFonts w:hint="default" w:ascii="宋体"/>
                <w:sz w:val="21"/>
                <w:szCs w:val="21"/>
              </w:rPr>
            </w:pPr>
            <w:r>
              <w:rPr>
                <w:rFonts w:hint="eastAsia" w:ascii="宋体" w:hAnsi="宋体" w:eastAsia="宋体" w:cs="宋体"/>
                <w:kern w:val="2"/>
                <w:sz w:val="21"/>
                <w:szCs w:val="21"/>
                <w:lang w:val="en-US" w:eastAsia="zh-CN" w:bidi="ar"/>
              </w:rPr>
              <w:t>2</w:t>
            </w:r>
          </w:p>
        </w:tc>
        <w:tc>
          <w:tcPr>
            <w:tcW w:w="1170" w:type="dxa"/>
            <w:tcBorders>
              <w:left w:val="single" w:color="auto" w:sz="4" w:space="0"/>
              <w:right w:val="single" w:color="auto" w:sz="4" w:space="0"/>
            </w:tcBorders>
            <w:shd w:val="clear" w:color="auto" w:fill="auto"/>
            <w:vAlign w:val="center"/>
          </w:tcPr>
          <w:p>
            <w:pPr>
              <w:keepNext w:val="0"/>
              <w:keepLines w:val="0"/>
              <w:suppressLineNumbers w:val="0"/>
              <w:snapToGrid w:val="0"/>
              <w:spacing w:before="0" w:beforeLines="50" w:beforeAutospacing="0" w:after="0" w:afterLines="50" w:afterAutospacing="0" w:line="288" w:lineRule="auto"/>
              <w:ind w:left="0" w:right="0"/>
              <w:jc w:val="center"/>
              <w:rPr>
                <w:rFonts w:hint="default" w:ascii="宋体"/>
                <w:sz w:val="21"/>
                <w:szCs w:val="21"/>
              </w:rPr>
            </w:pPr>
            <w:r>
              <w:rPr>
                <w:rFonts w:hint="eastAsia" w:ascii="宋体"/>
                <w:sz w:val="21"/>
                <w:szCs w:val="21"/>
                <w:lang w:val="en-US" w:eastAsia="zh-CN"/>
              </w:rPr>
              <w:t>综合型</w:t>
            </w:r>
          </w:p>
        </w:tc>
        <w:tc>
          <w:tcPr>
            <w:tcW w:w="1179" w:type="dxa"/>
            <w:tcBorders>
              <w:left w:val="single" w:color="auto" w:sz="4" w:space="0"/>
              <w:right w:val="single" w:color="auto" w:sz="4" w:space="0"/>
            </w:tcBorders>
            <w:shd w:val="clear" w:color="auto" w:fill="auto"/>
            <w:vAlign w:val="center"/>
          </w:tcPr>
          <w:p>
            <w:pPr>
              <w:keepNext w:val="0"/>
              <w:keepLines w:val="0"/>
              <w:suppressLineNumbers w:val="0"/>
              <w:snapToGrid w:val="0"/>
              <w:spacing w:before="0" w:beforeLines="50" w:beforeAutospacing="0" w:after="0" w:afterLines="50" w:afterAutospacing="0" w:line="288" w:lineRule="auto"/>
              <w:ind w:left="0" w:right="0"/>
              <w:jc w:val="center"/>
              <w:rPr>
                <w:rFonts w:hint="default" w:asci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Lines="50" w:beforeAutospacing="0" w:after="0" w:afterLines="50" w:afterAutospacing="0" w:line="288" w:lineRule="auto"/>
              <w:ind w:left="0" w:right="0"/>
              <w:jc w:val="center"/>
              <w:rPr>
                <w:rFonts w:hint="default" w:ascii="宋体" w:eastAsia="宋体"/>
                <w:sz w:val="21"/>
                <w:szCs w:val="21"/>
                <w:lang w:val="en-US" w:eastAsia="zh-CN"/>
              </w:rPr>
            </w:pPr>
            <w:r>
              <w:rPr>
                <w:rFonts w:hint="eastAsia" w:ascii="宋体"/>
                <w:sz w:val="21"/>
                <w:szCs w:val="21"/>
                <w:lang w:val="en-US" w:eastAsia="zh-CN"/>
              </w:rPr>
              <w:t>10</w:t>
            </w:r>
          </w:p>
        </w:tc>
        <w:tc>
          <w:tcPr>
            <w:tcW w:w="17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Lines="50" w:beforeAutospacing="0" w:after="0" w:afterLines="50" w:afterAutospacing="0" w:line="288" w:lineRule="auto"/>
              <w:ind w:left="0" w:right="0"/>
              <w:jc w:val="center"/>
              <w:rPr>
                <w:rFonts w:hint="default" w:ascii="宋体"/>
                <w:sz w:val="21"/>
                <w:szCs w:val="21"/>
              </w:rPr>
            </w:pPr>
            <w:r>
              <w:rPr>
                <w:rFonts w:hint="eastAsia" w:asciiTheme="minorEastAsia" w:hAnsiTheme="minorEastAsia" w:eastAsiaTheme="minorEastAsia"/>
                <w:bCs/>
                <w:szCs w:val="21"/>
                <w:lang w:val="en-US" w:eastAsia="zh-CN"/>
              </w:rPr>
              <w:t>线上方式观摩各地优质幼儿园一日生活实况</w:t>
            </w:r>
          </w:p>
        </w:tc>
        <w:tc>
          <w:tcPr>
            <w:tcW w:w="33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sz w:val="21"/>
                <w:szCs w:val="21"/>
              </w:rPr>
            </w:pPr>
            <w:r>
              <w:rPr>
                <w:rFonts w:hint="eastAsia"/>
              </w:rPr>
              <w:t>南京鼓楼幼儿园</w:t>
            </w:r>
            <w:r>
              <w:rPr>
                <w:rFonts w:hint="eastAsia"/>
                <w:kern w:val="2"/>
                <w:sz w:val="21"/>
                <w:szCs w:val="24"/>
                <w:lang w:val="en-US" w:eastAsia="zh-CN" w:bidi="ar-SA"/>
              </w:rPr>
              <w:t>一日生活现场录播</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Lines="50" w:beforeAutospacing="0" w:after="0" w:afterLines="50" w:afterAutospacing="0" w:line="288" w:lineRule="auto"/>
              <w:ind w:left="0" w:leftChars="0" w:right="0" w:rightChars="0"/>
              <w:jc w:val="center"/>
              <w:rPr>
                <w:rFonts w:hint="default" w:ascii="宋体"/>
                <w:sz w:val="21"/>
                <w:szCs w:val="21"/>
              </w:rPr>
            </w:pPr>
            <w:r>
              <w:rPr>
                <w:rFonts w:hint="eastAsia" w:ascii="宋体" w:hAnsi="宋体" w:eastAsia="宋体" w:cs="宋体"/>
                <w:kern w:val="2"/>
                <w:sz w:val="21"/>
                <w:szCs w:val="21"/>
                <w:lang w:val="en-US" w:eastAsia="zh-CN" w:bidi="ar"/>
              </w:rPr>
              <w:t>2</w:t>
            </w:r>
          </w:p>
        </w:tc>
        <w:tc>
          <w:tcPr>
            <w:tcW w:w="1170" w:type="dxa"/>
            <w:tcBorders>
              <w:left w:val="single" w:color="auto" w:sz="4" w:space="0"/>
              <w:right w:val="single" w:color="auto" w:sz="4" w:space="0"/>
            </w:tcBorders>
            <w:shd w:val="clear" w:color="auto" w:fill="auto"/>
            <w:vAlign w:val="center"/>
          </w:tcPr>
          <w:p>
            <w:pPr>
              <w:keepNext w:val="0"/>
              <w:keepLines w:val="0"/>
              <w:suppressLineNumbers w:val="0"/>
              <w:snapToGrid w:val="0"/>
              <w:spacing w:before="0" w:beforeLines="50" w:beforeAutospacing="0" w:after="0" w:afterLines="50" w:afterAutospacing="0" w:line="288" w:lineRule="auto"/>
              <w:ind w:left="0" w:right="0"/>
              <w:jc w:val="center"/>
              <w:rPr>
                <w:rFonts w:hint="default" w:ascii="宋体"/>
                <w:sz w:val="21"/>
                <w:szCs w:val="21"/>
              </w:rPr>
            </w:pPr>
            <w:r>
              <w:rPr>
                <w:rFonts w:hint="eastAsia" w:ascii="宋体"/>
                <w:sz w:val="21"/>
                <w:szCs w:val="21"/>
                <w:lang w:val="en-US" w:eastAsia="zh-CN"/>
              </w:rPr>
              <w:t>综合型</w:t>
            </w:r>
          </w:p>
        </w:tc>
        <w:tc>
          <w:tcPr>
            <w:tcW w:w="1179" w:type="dxa"/>
            <w:tcBorders>
              <w:left w:val="single" w:color="auto" w:sz="4" w:space="0"/>
              <w:right w:val="single" w:color="auto" w:sz="4" w:space="0"/>
            </w:tcBorders>
            <w:shd w:val="clear" w:color="auto" w:fill="auto"/>
            <w:vAlign w:val="center"/>
          </w:tcPr>
          <w:p>
            <w:pPr>
              <w:keepNext w:val="0"/>
              <w:keepLines w:val="0"/>
              <w:suppressLineNumbers w:val="0"/>
              <w:snapToGrid w:val="0"/>
              <w:spacing w:before="0" w:beforeLines="50" w:beforeAutospacing="0" w:after="0" w:afterLines="50" w:afterAutospacing="0" w:line="288" w:lineRule="auto"/>
              <w:ind w:left="0" w:right="0"/>
              <w:jc w:val="center"/>
              <w:rPr>
                <w:rFonts w:hint="default" w:asci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Lines="50" w:beforeAutospacing="0" w:after="0" w:afterLines="50" w:afterAutospacing="0" w:line="288" w:lineRule="auto"/>
              <w:ind w:left="0" w:right="0"/>
              <w:jc w:val="center"/>
              <w:rPr>
                <w:rFonts w:hint="default" w:ascii="宋体" w:eastAsia="宋体"/>
                <w:sz w:val="21"/>
                <w:szCs w:val="21"/>
                <w:lang w:val="en-US" w:eastAsia="zh-CN"/>
              </w:rPr>
            </w:pPr>
            <w:r>
              <w:rPr>
                <w:rFonts w:hint="eastAsia" w:ascii="宋体"/>
                <w:sz w:val="21"/>
                <w:szCs w:val="21"/>
                <w:lang w:val="en-US" w:eastAsia="zh-CN"/>
              </w:rPr>
              <w:t>11</w:t>
            </w:r>
          </w:p>
        </w:tc>
        <w:tc>
          <w:tcPr>
            <w:tcW w:w="17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Lines="50" w:beforeAutospacing="0" w:after="0" w:afterLines="50" w:afterAutospacing="0" w:line="288" w:lineRule="auto"/>
              <w:ind w:left="0" w:right="0"/>
              <w:jc w:val="center"/>
              <w:rPr>
                <w:rFonts w:hint="default" w:ascii="宋体"/>
                <w:sz w:val="21"/>
                <w:szCs w:val="21"/>
              </w:rPr>
            </w:pPr>
            <w:r>
              <w:rPr>
                <w:rFonts w:hint="eastAsia" w:asciiTheme="minorEastAsia" w:hAnsiTheme="minorEastAsia" w:eastAsiaTheme="minorEastAsia"/>
                <w:bCs/>
                <w:szCs w:val="21"/>
                <w:lang w:val="en-US" w:eastAsia="zh-CN"/>
              </w:rPr>
              <w:t>线上方式观摩各地优质幼儿园一日生活实况</w:t>
            </w:r>
          </w:p>
        </w:tc>
        <w:tc>
          <w:tcPr>
            <w:tcW w:w="33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sz w:val="21"/>
                <w:szCs w:val="21"/>
              </w:rPr>
            </w:pPr>
            <w:r>
              <w:rPr>
                <w:rFonts w:hint="eastAsia"/>
              </w:rPr>
              <w:t>南京鼓楼幼儿园</w:t>
            </w:r>
            <w:r>
              <w:rPr>
                <w:rFonts w:hint="eastAsia"/>
                <w:kern w:val="2"/>
                <w:sz w:val="21"/>
                <w:szCs w:val="24"/>
                <w:lang w:val="en-US" w:eastAsia="zh-CN" w:bidi="ar-SA"/>
              </w:rPr>
              <w:t>一日生活现场录播</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Lines="50" w:beforeAutospacing="0" w:after="0" w:afterLines="50" w:afterAutospacing="0" w:line="288" w:lineRule="auto"/>
              <w:ind w:left="0" w:leftChars="0" w:right="0" w:rightChars="0"/>
              <w:jc w:val="center"/>
              <w:rPr>
                <w:rFonts w:hint="default" w:ascii="宋体"/>
                <w:sz w:val="21"/>
                <w:szCs w:val="21"/>
              </w:rPr>
            </w:pPr>
            <w:r>
              <w:rPr>
                <w:rFonts w:hint="eastAsia" w:ascii="宋体" w:hAnsi="宋体" w:eastAsia="宋体" w:cs="宋体"/>
                <w:kern w:val="2"/>
                <w:sz w:val="21"/>
                <w:szCs w:val="21"/>
                <w:lang w:val="en-US" w:eastAsia="zh-CN" w:bidi="ar"/>
              </w:rPr>
              <w:t>2</w:t>
            </w:r>
          </w:p>
        </w:tc>
        <w:tc>
          <w:tcPr>
            <w:tcW w:w="1170" w:type="dxa"/>
            <w:tcBorders>
              <w:left w:val="single" w:color="auto" w:sz="4" w:space="0"/>
              <w:right w:val="single" w:color="auto" w:sz="4" w:space="0"/>
            </w:tcBorders>
            <w:shd w:val="clear" w:color="auto" w:fill="auto"/>
            <w:vAlign w:val="center"/>
          </w:tcPr>
          <w:p>
            <w:pPr>
              <w:keepNext w:val="0"/>
              <w:keepLines w:val="0"/>
              <w:suppressLineNumbers w:val="0"/>
              <w:snapToGrid w:val="0"/>
              <w:spacing w:before="0" w:beforeLines="50" w:beforeAutospacing="0" w:after="0" w:afterLines="50" w:afterAutospacing="0" w:line="288" w:lineRule="auto"/>
              <w:ind w:left="0" w:right="0"/>
              <w:jc w:val="center"/>
              <w:rPr>
                <w:rFonts w:hint="default" w:ascii="宋体"/>
                <w:sz w:val="21"/>
                <w:szCs w:val="21"/>
              </w:rPr>
            </w:pPr>
            <w:r>
              <w:rPr>
                <w:rFonts w:hint="eastAsia" w:ascii="宋体"/>
                <w:sz w:val="21"/>
                <w:szCs w:val="21"/>
                <w:lang w:val="en-US" w:eastAsia="zh-CN"/>
              </w:rPr>
              <w:t>综合型</w:t>
            </w:r>
          </w:p>
        </w:tc>
        <w:tc>
          <w:tcPr>
            <w:tcW w:w="1179" w:type="dxa"/>
            <w:tcBorders>
              <w:left w:val="single" w:color="auto" w:sz="4" w:space="0"/>
              <w:right w:val="single" w:color="auto" w:sz="4" w:space="0"/>
            </w:tcBorders>
            <w:shd w:val="clear" w:color="auto" w:fill="auto"/>
            <w:vAlign w:val="center"/>
          </w:tcPr>
          <w:p>
            <w:pPr>
              <w:keepNext w:val="0"/>
              <w:keepLines w:val="0"/>
              <w:suppressLineNumbers w:val="0"/>
              <w:snapToGrid w:val="0"/>
              <w:spacing w:before="0" w:beforeLines="50" w:beforeAutospacing="0" w:after="0" w:afterLines="50" w:afterAutospacing="0" w:line="288" w:lineRule="auto"/>
              <w:ind w:left="0" w:right="0"/>
              <w:jc w:val="center"/>
              <w:rPr>
                <w:rFonts w:hint="default" w:asci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Lines="50" w:beforeAutospacing="0" w:after="0" w:afterLines="50" w:afterAutospacing="0" w:line="288" w:lineRule="auto"/>
              <w:ind w:left="0" w:right="0"/>
              <w:jc w:val="center"/>
              <w:rPr>
                <w:rFonts w:hint="default" w:ascii="宋体" w:eastAsia="宋体"/>
                <w:sz w:val="21"/>
                <w:szCs w:val="21"/>
                <w:lang w:val="en-US" w:eastAsia="zh-CN"/>
              </w:rPr>
            </w:pPr>
            <w:r>
              <w:rPr>
                <w:rFonts w:hint="eastAsia" w:ascii="宋体"/>
                <w:sz w:val="21"/>
                <w:szCs w:val="21"/>
                <w:lang w:val="en-US" w:eastAsia="zh-CN"/>
              </w:rPr>
              <w:t>12</w:t>
            </w:r>
          </w:p>
        </w:tc>
        <w:tc>
          <w:tcPr>
            <w:tcW w:w="17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Lines="50" w:beforeAutospacing="0" w:after="0" w:afterLines="50" w:afterAutospacing="0" w:line="288" w:lineRule="auto"/>
              <w:ind w:left="0" w:right="0"/>
              <w:jc w:val="center"/>
              <w:rPr>
                <w:rFonts w:hint="default" w:ascii="宋体"/>
                <w:sz w:val="21"/>
                <w:szCs w:val="21"/>
              </w:rPr>
            </w:pPr>
            <w:r>
              <w:rPr>
                <w:rFonts w:hint="eastAsia" w:asciiTheme="minorEastAsia" w:hAnsiTheme="minorEastAsia" w:eastAsiaTheme="minorEastAsia"/>
                <w:bCs/>
                <w:szCs w:val="21"/>
                <w:lang w:val="en-US" w:eastAsia="zh-CN"/>
              </w:rPr>
              <w:t>线上方式观摩各地优质幼儿园一日生活实况</w:t>
            </w:r>
          </w:p>
        </w:tc>
        <w:tc>
          <w:tcPr>
            <w:tcW w:w="33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rPr>
            </w:pPr>
            <w:r>
              <w:rPr>
                <w:rFonts w:hint="eastAsia"/>
              </w:rPr>
              <w:t>常州市钟楼区北港街道中心幼儿园</w:t>
            </w:r>
          </w:p>
          <w:p>
            <w:pPr>
              <w:keepNext w:val="0"/>
              <w:keepLines w:val="0"/>
              <w:suppressLineNumbers w:val="0"/>
              <w:adjustRightInd w:val="0"/>
              <w:snapToGrid w:val="0"/>
              <w:spacing w:before="0" w:beforeAutospacing="0" w:after="0" w:afterAutospacing="0" w:line="300" w:lineRule="auto"/>
              <w:ind w:left="0" w:right="0"/>
              <w:jc w:val="center"/>
              <w:rPr>
                <w:rFonts w:hint="default" w:ascii="宋体"/>
                <w:sz w:val="21"/>
                <w:szCs w:val="21"/>
              </w:rPr>
            </w:pPr>
            <w:r>
              <w:rPr>
                <w:rFonts w:hint="eastAsia" w:eastAsia="宋体"/>
                <w:lang w:val="en-US" w:eastAsia="zh-CN"/>
              </w:rPr>
              <w:t>大班一日生活现场录播</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Lines="50" w:beforeAutospacing="0" w:after="0" w:afterLines="50" w:afterAutospacing="0" w:line="288" w:lineRule="auto"/>
              <w:ind w:left="0" w:leftChars="0" w:right="0" w:rightChars="0"/>
              <w:jc w:val="center"/>
              <w:rPr>
                <w:rFonts w:hint="default" w:ascii="宋体"/>
                <w:sz w:val="21"/>
                <w:szCs w:val="21"/>
              </w:rPr>
            </w:pPr>
            <w:r>
              <w:rPr>
                <w:rFonts w:hint="eastAsia" w:ascii="宋体" w:hAnsi="宋体" w:eastAsia="宋体" w:cs="宋体"/>
                <w:kern w:val="2"/>
                <w:sz w:val="21"/>
                <w:szCs w:val="21"/>
                <w:lang w:val="en-US" w:eastAsia="zh-CN" w:bidi="ar"/>
              </w:rPr>
              <w:t>2</w:t>
            </w:r>
          </w:p>
        </w:tc>
        <w:tc>
          <w:tcPr>
            <w:tcW w:w="1170" w:type="dxa"/>
            <w:tcBorders>
              <w:left w:val="single" w:color="auto" w:sz="4" w:space="0"/>
              <w:right w:val="single" w:color="auto" w:sz="4" w:space="0"/>
            </w:tcBorders>
            <w:shd w:val="clear" w:color="auto" w:fill="auto"/>
            <w:vAlign w:val="center"/>
          </w:tcPr>
          <w:p>
            <w:pPr>
              <w:keepNext w:val="0"/>
              <w:keepLines w:val="0"/>
              <w:suppressLineNumbers w:val="0"/>
              <w:snapToGrid w:val="0"/>
              <w:spacing w:before="0" w:beforeLines="50" w:beforeAutospacing="0" w:after="0" w:afterLines="50" w:afterAutospacing="0" w:line="288" w:lineRule="auto"/>
              <w:ind w:left="0" w:right="0"/>
              <w:jc w:val="center"/>
              <w:rPr>
                <w:rFonts w:hint="default" w:ascii="宋体"/>
                <w:sz w:val="21"/>
                <w:szCs w:val="21"/>
              </w:rPr>
            </w:pPr>
            <w:r>
              <w:rPr>
                <w:rFonts w:hint="eastAsia" w:ascii="宋体"/>
                <w:sz w:val="21"/>
                <w:szCs w:val="21"/>
                <w:lang w:val="en-US" w:eastAsia="zh-CN"/>
              </w:rPr>
              <w:t>综合型</w:t>
            </w:r>
          </w:p>
        </w:tc>
        <w:tc>
          <w:tcPr>
            <w:tcW w:w="1179" w:type="dxa"/>
            <w:tcBorders>
              <w:left w:val="single" w:color="auto" w:sz="4" w:space="0"/>
              <w:right w:val="single" w:color="auto" w:sz="4" w:space="0"/>
            </w:tcBorders>
            <w:shd w:val="clear" w:color="auto" w:fill="auto"/>
            <w:vAlign w:val="center"/>
          </w:tcPr>
          <w:p>
            <w:pPr>
              <w:keepNext w:val="0"/>
              <w:keepLines w:val="0"/>
              <w:suppressLineNumbers w:val="0"/>
              <w:snapToGrid w:val="0"/>
              <w:spacing w:before="0" w:beforeLines="50" w:beforeAutospacing="0" w:after="0" w:afterLines="50" w:afterAutospacing="0" w:line="288" w:lineRule="auto"/>
              <w:ind w:left="0" w:right="0"/>
              <w:jc w:val="center"/>
              <w:rPr>
                <w:rFonts w:hint="default" w:asci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Lines="50" w:beforeAutospacing="0" w:after="0" w:afterLines="50" w:afterAutospacing="0" w:line="288" w:lineRule="auto"/>
              <w:ind w:left="0" w:right="0"/>
              <w:jc w:val="center"/>
              <w:rPr>
                <w:rFonts w:hint="default" w:ascii="宋体" w:eastAsia="宋体"/>
                <w:sz w:val="21"/>
                <w:szCs w:val="21"/>
                <w:lang w:val="en-US" w:eastAsia="zh-CN"/>
              </w:rPr>
            </w:pPr>
            <w:r>
              <w:rPr>
                <w:rFonts w:hint="eastAsia" w:ascii="宋体"/>
                <w:sz w:val="21"/>
                <w:szCs w:val="21"/>
                <w:lang w:val="en-US" w:eastAsia="zh-CN"/>
              </w:rPr>
              <w:t>13</w:t>
            </w:r>
          </w:p>
        </w:tc>
        <w:tc>
          <w:tcPr>
            <w:tcW w:w="17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Lines="50" w:beforeAutospacing="0" w:after="0" w:afterLines="50" w:afterAutospacing="0" w:line="288" w:lineRule="auto"/>
              <w:ind w:left="0" w:right="0"/>
              <w:jc w:val="center"/>
              <w:rPr>
                <w:rFonts w:hint="default" w:ascii="宋体"/>
                <w:sz w:val="21"/>
                <w:szCs w:val="21"/>
              </w:rPr>
            </w:pPr>
            <w:r>
              <w:rPr>
                <w:rFonts w:hint="eastAsia" w:asciiTheme="minorEastAsia" w:hAnsiTheme="minorEastAsia" w:eastAsiaTheme="minorEastAsia"/>
                <w:bCs/>
                <w:szCs w:val="21"/>
                <w:lang w:val="en-US" w:eastAsia="zh-CN"/>
              </w:rPr>
              <w:t>线上方式观摩各地优质幼儿园一日生活实况</w:t>
            </w:r>
          </w:p>
        </w:tc>
        <w:tc>
          <w:tcPr>
            <w:tcW w:w="33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rPr>
            </w:pPr>
            <w:r>
              <w:rPr>
                <w:rFonts w:hint="eastAsia"/>
              </w:rPr>
              <w:t>常州市钟楼区北港街道中心幼儿园</w:t>
            </w:r>
          </w:p>
          <w:p>
            <w:pPr>
              <w:keepNext w:val="0"/>
              <w:keepLines w:val="0"/>
              <w:suppressLineNumbers w:val="0"/>
              <w:spacing w:before="0" w:beforeAutospacing="0" w:after="0" w:afterAutospacing="0"/>
              <w:ind w:left="0" w:right="0"/>
              <w:jc w:val="center"/>
              <w:rPr>
                <w:rFonts w:hint="default" w:ascii="宋体"/>
                <w:sz w:val="21"/>
                <w:szCs w:val="21"/>
              </w:rPr>
            </w:pPr>
            <w:r>
              <w:rPr>
                <w:rFonts w:hint="eastAsia" w:eastAsia="宋体"/>
                <w:lang w:val="en-US" w:eastAsia="zh-CN"/>
              </w:rPr>
              <w:t>中班一日生活现场录播</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Lines="50" w:beforeAutospacing="0" w:after="0" w:afterLines="50" w:afterAutospacing="0" w:line="288" w:lineRule="auto"/>
              <w:ind w:left="0" w:leftChars="0" w:right="0" w:rightChars="0"/>
              <w:jc w:val="center"/>
              <w:rPr>
                <w:rFonts w:hint="default" w:ascii="宋体"/>
                <w:sz w:val="21"/>
                <w:szCs w:val="21"/>
              </w:rPr>
            </w:pPr>
            <w:r>
              <w:rPr>
                <w:rFonts w:hint="eastAsia" w:ascii="宋体" w:hAnsi="宋体" w:eastAsia="宋体" w:cs="宋体"/>
                <w:kern w:val="2"/>
                <w:sz w:val="21"/>
                <w:szCs w:val="21"/>
                <w:lang w:val="en-US" w:eastAsia="zh-CN" w:bidi="ar"/>
              </w:rPr>
              <w:t>2</w:t>
            </w:r>
          </w:p>
        </w:tc>
        <w:tc>
          <w:tcPr>
            <w:tcW w:w="1170" w:type="dxa"/>
            <w:tcBorders>
              <w:left w:val="single" w:color="auto" w:sz="4" w:space="0"/>
              <w:right w:val="single" w:color="auto" w:sz="4" w:space="0"/>
            </w:tcBorders>
            <w:shd w:val="clear" w:color="auto" w:fill="auto"/>
            <w:vAlign w:val="center"/>
          </w:tcPr>
          <w:p>
            <w:pPr>
              <w:keepNext w:val="0"/>
              <w:keepLines w:val="0"/>
              <w:suppressLineNumbers w:val="0"/>
              <w:snapToGrid w:val="0"/>
              <w:spacing w:before="0" w:beforeLines="50" w:beforeAutospacing="0" w:after="0" w:afterLines="50" w:afterAutospacing="0" w:line="288" w:lineRule="auto"/>
              <w:ind w:left="0" w:right="0"/>
              <w:jc w:val="center"/>
              <w:rPr>
                <w:rFonts w:hint="default" w:ascii="宋体"/>
                <w:sz w:val="21"/>
                <w:szCs w:val="21"/>
              </w:rPr>
            </w:pPr>
            <w:r>
              <w:rPr>
                <w:rFonts w:hint="eastAsia" w:ascii="宋体"/>
                <w:sz w:val="21"/>
                <w:szCs w:val="21"/>
                <w:lang w:val="en-US" w:eastAsia="zh-CN"/>
              </w:rPr>
              <w:t>综合型</w:t>
            </w:r>
          </w:p>
        </w:tc>
        <w:tc>
          <w:tcPr>
            <w:tcW w:w="1179" w:type="dxa"/>
            <w:tcBorders>
              <w:left w:val="single" w:color="auto" w:sz="4" w:space="0"/>
              <w:right w:val="single" w:color="auto" w:sz="4" w:space="0"/>
            </w:tcBorders>
            <w:shd w:val="clear" w:color="auto" w:fill="auto"/>
            <w:vAlign w:val="center"/>
          </w:tcPr>
          <w:p>
            <w:pPr>
              <w:keepNext w:val="0"/>
              <w:keepLines w:val="0"/>
              <w:suppressLineNumbers w:val="0"/>
              <w:snapToGrid w:val="0"/>
              <w:spacing w:before="0" w:beforeLines="50" w:beforeAutospacing="0" w:after="0" w:afterLines="50" w:afterAutospacing="0" w:line="288" w:lineRule="auto"/>
              <w:ind w:left="0" w:right="0"/>
              <w:jc w:val="center"/>
              <w:rPr>
                <w:rFonts w:hint="default" w:asci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Lines="50" w:beforeAutospacing="0" w:after="0" w:afterLines="50" w:afterAutospacing="0" w:line="288" w:lineRule="auto"/>
              <w:ind w:left="0" w:right="0"/>
              <w:jc w:val="center"/>
              <w:rPr>
                <w:rFonts w:hint="default" w:ascii="宋体" w:eastAsia="宋体"/>
                <w:sz w:val="21"/>
                <w:szCs w:val="21"/>
                <w:lang w:val="en-US" w:eastAsia="zh-CN"/>
              </w:rPr>
            </w:pPr>
            <w:r>
              <w:rPr>
                <w:rFonts w:hint="eastAsia" w:ascii="宋体"/>
                <w:sz w:val="21"/>
                <w:szCs w:val="21"/>
                <w:lang w:val="en-US" w:eastAsia="zh-CN"/>
              </w:rPr>
              <w:t>14</w:t>
            </w:r>
          </w:p>
        </w:tc>
        <w:tc>
          <w:tcPr>
            <w:tcW w:w="17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Lines="50" w:beforeAutospacing="0" w:after="0" w:afterLines="50" w:afterAutospacing="0" w:line="288" w:lineRule="auto"/>
              <w:ind w:left="0" w:right="0"/>
              <w:jc w:val="center"/>
              <w:rPr>
                <w:rFonts w:hint="default" w:ascii="宋体"/>
                <w:sz w:val="21"/>
                <w:szCs w:val="21"/>
              </w:rPr>
            </w:pPr>
            <w:r>
              <w:rPr>
                <w:rFonts w:hint="eastAsia" w:asciiTheme="minorEastAsia" w:hAnsiTheme="minorEastAsia" w:eastAsiaTheme="minorEastAsia"/>
                <w:bCs/>
                <w:szCs w:val="21"/>
                <w:lang w:val="en-US" w:eastAsia="zh-CN"/>
              </w:rPr>
              <w:t>线上方式观摩各地优质幼儿园一日生活实况</w:t>
            </w:r>
          </w:p>
        </w:tc>
        <w:tc>
          <w:tcPr>
            <w:tcW w:w="33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rPr>
            </w:pPr>
            <w:r>
              <w:rPr>
                <w:rFonts w:hint="eastAsia"/>
              </w:rPr>
              <w:t>常州市钟楼区北港街道中心幼儿园</w:t>
            </w:r>
          </w:p>
          <w:p>
            <w:pPr>
              <w:keepNext w:val="0"/>
              <w:keepLines w:val="0"/>
              <w:suppressLineNumbers w:val="0"/>
              <w:spacing w:before="0" w:beforeAutospacing="0" w:after="0" w:afterAutospacing="0"/>
              <w:ind w:left="0" w:right="0"/>
              <w:jc w:val="center"/>
              <w:rPr>
                <w:rFonts w:hint="default" w:ascii="宋体"/>
                <w:sz w:val="21"/>
                <w:szCs w:val="21"/>
              </w:rPr>
            </w:pPr>
            <w:r>
              <w:rPr>
                <w:rFonts w:hint="eastAsia" w:eastAsia="宋体"/>
                <w:lang w:val="en-US" w:eastAsia="zh-CN"/>
              </w:rPr>
              <w:t>大班一日生活现场录播</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Lines="50" w:beforeAutospacing="0" w:after="0" w:afterLines="50" w:afterAutospacing="0" w:line="288" w:lineRule="auto"/>
              <w:ind w:left="0" w:leftChars="0" w:right="0" w:rightChars="0"/>
              <w:jc w:val="center"/>
              <w:rPr>
                <w:rFonts w:hint="default" w:ascii="宋体"/>
                <w:sz w:val="21"/>
                <w:szCs w:val="21"/>
              </w:rPr>
            </w:pPr>
            <w:r>
              <w:rPr>
                <w:rFonts w:hint="eastAsia" w:ascii="宋体" w:hAnsi="宋体" w:eastAsia="宋体" w:cs="宋体"/>
                <w:kern w:val="2"/>
                <w:sz w:val="21"/>
                <w:szCs w:val="21"/>
                <w:lang w:val="en-US" w:eastAsia="zh-CN" w:bidi="ar"/>
              </w:rPr>
              <w:t>2</w:t>
            </w:r>
          </w:p>
        </w:tc>
        <w:tc>
          <w:tcPr>
            <w:tcW w:w="1170" w:type="dxa"/>
            <w:tcBorders>
              <w:left w:val="single" w:color="auto" w:sz="4" w:space="0"/>
              <w:right w:val="single" w:color="auto" w:sz="4" w:space="0"/>
            </w:tcBorders>
            <w:shd w:val="clear" w:color="auto" w:fill="auto"/>
            <w:vAlign w:val="center"/>
          </w:tcPr>
          <w:p>
            <w:pPr>
              <w:keepNext w:val="0"/>
              <w:keepLines w:val="0"/>
              <w:suppressLineNumbers w:val="0"/>
              <w:snapToGrid w:val="0"/>
              <w:spacing w:before="0" w:beforeLines="50" w:beforeAutospacing="0" w:after="0" w:afterLines="50" w:afterAutospacing="0" w:line="288" w:lineRule="auto"/>
              <w:ind w:left="0" w:right="0"/>
              <w:jc w:val="center"/>
              <w:rPr>
                <w:rFonts w:hint="default" w:ascii="宋体"/>
                <w:sz w:val="21"/>
                <w:szCs w:val="21"/>
              </w:rPr>
            </w:pPr>
            <w:r>
              <w:rPr>
                <w:rFonts w:hint="eastAsia" w:ascii="宋体"/>
                <w:sz w:val="21"/>
                <w:szCs w:val="21"/>
                <w:lang w:val="en-US" w:eastAsia="zh-CN"/>
              </w:rPr>
              <w:t>综合型</w:t>
            </w:r>
          </w:p>
        </w:tc>
        <w:tc>
          <w:tcPr>
            <w:tcW w:w="1179" w:type="dxa"/>
            <w:tcBorders>
              <w:left w:val="single" w:color="auto" w:sz="4" w:space="0"/>
              <w:right w:val="single" w:color="auto" w:sz="4" w:space="0"/>
            </w:tcBorders>
            <w:shd w:val="clear" w:color="auto" w:fill="auto"/>
            <w:vAlign w:val="center"/>
          </w:tcPr>
          <w:p>
            <w:pPr>
              <w:keepNext w:val="0"/>
              <w:keepLines w:val="0"/>
              <w:suppressLineNumbers w:val="0"/>
              <w:snapToGrid w:val="0"/>
              <w:spacing w:before="0" w:beforeLines="50" w:beforeAutospacing="0" w:after="0" w:afterLines="50" w:afterAutospacing="0" w:line="288" w:lineRule="auto"/>
              <w:ind w:left="0" w:right="0"/>
              <w:jc w:val="center"/>
              <w:rPr>
                <w:rFonts w:hint="default" w:ascii="宋体"/>
                <w:sz w:val="21"/>
                <w:szCs w:val="21"/>
              </w:rPr>
            </w:pPr>
          </w:p>
        </w:tc>
      </w:tr>
    </w:tbl>
    <w:p>
      <w:pPr>
        <w:snapToGrid w:val="0"/>
        <w:spacing w:line="288" w:lineRule="auto"/>
        <w:ind w:right="2520"/>
        <w:rPr>
          <w:rFonts w:hint="eastAsia" w:ascii="黑体" w:hAnsi="宋体" w:eastAsia="黑体"/>
          <w:sz w:val="21"/>
          <w:szCs w:val="21"/>
          <w:lang w:val="en-US" w:eastAsia="zh-CN"/>
        </w:rPr>
      </w:pPr>
    </w:p>
    <w:p>
      <w:pPr>
        <w:snapToGrid w:val="0"/>
        <w:spacing w:line="288" w:lineRule="auto"/>
        <w:ind w:right="2520"/>
        <w:rPr>
          <w:rFonts w:hint="eastAsia" w:ascii="黑体" w:hAnsi="宋体" w:eastAsia="黑体"/>
          <w:sz w:val="24"/>
          <w:lang w:val="en-US" w:eastAsia="zh-CN"/>
        </w:rPr>
      </w:pPr>
    </w:p>
    <w:p>
      <w:pPr>
        <w:snapToGrid w:val="0"/>
        <w:spacing w:line="288" w:lineRule="auto"/>
        <w:ind w:right="2520"/>
        <w:rPr>
          <w:rFonts w:hint="eastAsia" w:ascii="黑体" w:hAnsi="宋体" w:eastAsia="黑体"/>
          <w:sz w:val="24"/>
          <w:lang w:val="en-US" w:eastAsia="zh-CN"/>
        </w:rPr>
      </w:pPr>
    </w:p>
    <w:p>
      <w:pPr>
        <w:snapToGrid w:val="0"/>
        <w:spacing w:line="288" w:lineRule="auto"/>
        <w:ind w:right="2520"/>
        <w:rPr>
          <w:rFonts w:hint="eastAsia" w:ascii="黑体" w:hAnsi="宋体" w:eastAsia="黑体"/>
          <w:sz w:val="24"/>
          <w:lang w:val="en-US" w:eastAsia="zh-CN"/>
        </w:rPr>
      </w:pPr>
    </w:p>
    <w:p>
      <w:pPr>
        <w:snapToGrid w:val="0"/>
        <w:spacing w:line="288" w:lineRule="auto"/>
        <w:ind w:right="2520"/>
        <w:rPr>
          <w:rFonts w:hint="eastAsia" w:ascii="黑体" w:hAnsi="宋体" w:eastAsia="黑体"/>
          <w:sz w:val="24"/>
          <w:lang w:val="en-US" w:eastAsia="zh-CN"/>
        </w:rPr>
      </w:pPr>
    </w:p>
    <w:tbl>
      <w:tblPr>
        <w:tblStyle w:val="4"/>
        <w:tblpPr w:leftFromText="180" w:rightFromText="180" w:vertAnchor="text" w:horzAnchor="page" w:tblpX="1853" w:tblpY="717"/>
        <w:tblOverlap w:val="never"/>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510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keepNext w:val="0"/>
              <w:keepLines w:val="0"/>
              <w:suppressLineNumbers w:val="0"/>
              <w:snapToGrid w:val="0"/>
              <w:spacing w:before="0" w:beforeLines="50" w:beforeAutospacing="0" w:after="0" w:afterLines="50" w:afterAutospacing="0"/>
              <w:ind w:left="0" w:right="0"/>
              <w:rPr>
                <w:rFonts w:hint="default" w:ascii="宋体" w:hAnsi="宋体"/>
                <w:bCs/>
                <w:color w:val="000000"/>
                <w:szCs w:val="20"/>
              </w:rPr>
            </w:pPr>
            <w:r>
              <w:rPr>
                <w:rFonts w:hint="eastAsia" w:ascii="宋体" w:hAnsi="宋体"/>
                <w:bCs/>
                <w:color w:val="000000"/>
                <w:szCs w:val="20"/>
              </w:rPr>
              <w:t>总评构成（</w:t>
            </w:r>
            <w:r>
              <w:rPr>
                <w:rFonts w:hint="eastAsia" w:ascii="宋体" w:hAnsi="宋体"/>
                <w:bCs/>
                <w:color w:val="000000"/>
                <w:szCs w:val="20"/>
                <w:lang w:val="en-US" w:eastAsia="zh-CN"/>
              </w:rPr>
              <w:t>4</w:t>
            </w:r>
            <w:r>
              <w:rPr>
                <w:rFonts w:hint="default" w:ascii="宋体" w:hAnsi="宋体"/>
                <w:bCs/>
                <w:color w:val="000000"/>
                <w:szCs w:val="20"/>
              </w:rPr>
              <w:t>X</w:t>
            </w:r>
            <w:r>
              <w:rPr>
                <w:rFonts w:hint="eastAsia" w:ascii="宋体" w:hAnsi="宋体"/>
                <w:bCs/>
                <w:color w:val="000000"/>
                <w:szCs w:val="20"/>
              </w:rPr>
              <w:t>）</w:t>
            </w:r>
          </w:p>
        </w:tc>
        <w:tc>
          <w:tcPr>
            <w:tcW w:w="5103" w:type="dxa"/>
            <w:shd w:val="clear" w:color="auto" w:fill="auto"/>
          </w:tcPr>
          <w:p>
            <w:pPr>
              <w:keepNext w:val="0"/>
              <w:keepLines w:val="0"/>
              <w:suppressLineNumbers w:val="0"/>
              <w:snapToGrid w:val="0"/>
              <w:spacing w:before="0" w:beforeLines="50" w:beforeAutospacing="0" w:after="0" w:afterLines="50" w:afterAutospacing="0"/>
              <w:ind w:left="0" w:right="0"/>
              <w:jc w:val="center"/>
              <w:rPr>
                <w:rFonts w:hint="default" w:ascii="宋体" w:hAnsi="宋体"/>
                <w:bCs/>
                <w:color w:val="000000"/>
                <w:szCs w:val="20"/>
              </w:rPr>
            </w:pPr>
            <w:r>
              <w:rPr>
                <w:rFonts w:hint="eastAsia" w:ascii="宋体" w:hAnsi="宋体"/>
                <w:bCs/>
                <w:color w:val="000000"/>
                <w:szCs w:val="20"/>
              </w:rPr>
              <w:t>评价方式</w:t>
            </w:r>
          </w:p>
        </w:tc>
        <w:tc>
          <w:tcPr>
            <w:tcW w:w="1843" w:type="dxa"/>
            <w:shd w:val="clear" w:color="auto" w:fill="auto"/>
          </w:tcPr>
          <w:p>
            <w:pPr>
              <w:keepNext w:val="0"/>
              <w:keepLines w:val="0"/>
              <w:suppressLineNumbers w:val="0"/>
              <w:snapToGrid w:val="0"/>
              <w:spacing w:before="0" w:beforeLines="50" w:beforeAutospacing="0" w:after="0" w:afterLines="50" w:afterAutospacing="0"/>
              <w:ind w:left="0" w:right="0"/>
              <w:jc w:val="center"/>
              <w:rPr>
                <w:rFonts w:hint="default" w:ascii="宋体" w:hAnsi="宋体"/>
                <w:bCs/>
                <w:color w:val="000000"/>
                <w:szCs w:val="20"/>
              </w:rPr>
            </w:pPr>
            <w:r>
              <w:rPr>
                <w:rFonts w:hint="eastAsia" w:ascii="宋体" w:hAnsi="宋体"/>
                <w:bCs/>
                <w:color w:val="000000"/>
                <w:szCs w:val="20"/>
                <w:highlight w:val="none"/>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keepNext w:val="0"/>
              <w:keepLines w:val="0"/>
              <w:suppressLineNumbers w:val="0"/>
              <w:snapToGrid w:val="0"/>
              <w:spacing w:before="0" w:beforeLines="50" w:beforeAutospacing="0" w:after="0" w:afterLines="50" w:afterAutospacing="0"/>
              <w:ind w:left="0" w:right="0"/>
              <w:jc w:val="center"/>
              <w:rPr>
                <w:rFonts w:hint="default" w:ascii="宋体" w:hAnsi="宋体" w:eastAsia="宋体"/>
                <w:bCs/>
                <w:color w:val="000000"/>
                <w:szCs w:val="20"/>
                <w:highlight w:val="none"/>
                <w:lang w:val="en-US" w:eastAsia="zh-CN"/>
              </w:rPr>
            </w:pPr>
            <w:r>
              <w:rPr>
                <w:rFonts w:hint="eastAsia" w:ascii="宋体" w:hAnsi="宋体"/>
                <w:bCs/>
                <w:color w:val="000000"/>
                <w:szCs w:val="20"/>
                <w:highlight w:val="none"/>
                <w:lang w:val="en-US" w:eastAsia="zh-CN"/>
              </w:rPr>
              <w:t>X1</w:t>
            </w:r>
          </w:p>
        </w:tc>
        <w:tc>
          <w:tcPr>
            <w:tcW w:w="5103" w:type="dxa"/>
            <w:shd w:val="clear" w:color="auto" w:fill="auto"/>
          </w:tcPr>
          <w:p>
            <w:pPr>
              <w:keepNext w:val="0"/>
              <w:keepLines w:val="0"/>
              <w:suppressLineNumbers w:val="0"/>
              <w:snapToGrid w:val="0"/>
              <w:spacing w:before="0" w:beforeLines="50" w:beforeAutospacing="0" w:after="0" w:afterLines="50" w:afterAutospacing="0"/>
              <w:ind w:left="0" w:right="0"/>
              <w:jc w:val="center"/>
              <w:rPr>
                <w:rFonts w:hint="eastAsia" w:ascii="宋体" w:hAnsi="宋体"/>
                <w:bCs/>
                <w:color w:val="000000"/>
                <w:szCs w:val="20"/>
                <w:lang w:val="en-US" w:eastAsia="zh-CN"/>
              </w:rPr>
            </w:pPr>
            <w:r>
              <w:rPr>
                <w:rFonts w:hint="eastAsia" w:ascii="宋体" w:hAnsi="宋体"/>
                <w:bCs/>
                <w:color w:val="000000"/>
                <w:szCs w:val="20"/>
                <w:lang w:val="en-US" w:eastAsia="zh-CN"/>
              </w:rPr>
              <w:t>常规执行情况</w:t>
            </w:r>
          </w:p>
          <w:p>
            <w:pPr>
              <w:keepNext w:val="0"/>
              <w:keepLines w:val="0"/>
              <w:suppressLineNumbers w:val="0"/>
              <w:snapToGrid w:val="0"/>
              <w:spacing w:before="0" w:beforeLines="50" w:beforeAutospacing="0" w:after="0" w:afterLines="50" w:afterAutospacing="0"/>
              <w:ind w:left="0" w:right="0"/>
              <w:jc w:val="center"/>
              <w:rPr>
                <w:rFonts w:hint="default" w:ascii="宋体" w:hAnsi="宋体"/>
                <w:bCs/>
                <w:color w:val="000000"/>
                <w:szCs w:val="20"/>
                <w:lang w:val="en-US" w:eastAsia="zh-CN"/>
              </w:rPr>
            </w:pPr>
            <w:r>
              <w:rPr>
                <w:rFonts w:hint="eastAsia" w:ascii="宋体" w:hAnsi="宋体"/>
                <w:bCs/>
                <w:color w:val="000000"/>
                <w:szCs w:val="20"/>
                <w:lang w:val="en-US" w:eastAsia="zh-CN"/>
              </w:rPr>
              <w:t>（个人/小组/教师评价相结合）</w:t>
            </w:r>
          </w:p>
        </w:tc>
        <w:tc>
          <w:tcPr>
            <w:tcW w:w="1843" w:type="dxa"/>
            <w:shd w:val="clear" w:color="auto" w:fill="auto"/>
          </w:tcPr>
          <w:p>
            <w:pPr>
              <w:keepNext w:val="0"/>
              <w:keepLines w:val="0"/>
              <w:suppressLineNumbers w:val="0"/>
              <w:snapToGrid w:val="0"/>
              <w:spacing w:before="0" w:beforeLines="50" w:beforeAutospacing="0" w:after="0" w:afterLines="50" w:afterAutospacing="0"/>
              <w:ind w:left="0" w:right="0"/>
              <w:jc w:val="center"/>
              <w:rPr>
                <w:rFonts w:hint="default" w:ascii="宋体" w:hAnsi="宋体" w:eastAsia="宋体"/>
                <w:bCs/>
                <w:color w:val="000000"/>
                <w:szCs w:val="20"/>
                <w:lang w:val="en-US" w:eastAsia="zh-CN"/>
              </w:rPr>
            </w:pPr>
            <w:r>
              <w:rPr>
                <w:rFonts w:hint="eastAsia" w:ascii="宋体" w:hAnsi="宋体"/>
                <w:bCs/>
                <w:color w:val="000000"/>
                <w:szCs w:val="20"/>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keepNext w:val="0"/>
              <w:keepLines w:val="0"/>
              <w:suppressLineNumbers w:val="0"/>
              <w:snapToGrid w:val="0"/>
              <w:spacing w:before="0" w:beforeLines="50" w:beforeAutospacing="0" w:after="0" w:afterLines="50" w:afterAutospacing="0"/>
              <w:ind w:left="0" w:right="0"/>
              <w:jc w:val="center"/>
              <w:rPr>
                <w:rFonts w:hint="eastAsia" w:ascii="宋体" w:hAnsi="宋体" w:eastAsia="宋体"/>
                <w:bCs/>
                <w:color w:val="000000"/>
                <w:szCs w:val="20"/>
                <w:highlight w:val="none"/>
                <w:lang w:val="en-US" w:eastAsia="zh-CN"/>
              </w:rPr>
            </w:pPr>
            <w:r>
              <w:rPr>
                <w:rFonts w:hint="eastAsia" w:ascii="宋体" w:hAnsi="宋体"/>
                <w:bCs/>
                <w:color w:val="000000"/>
                <w:szCs w:val="20"/>
                <w:highlight w:val="none"/>
              </w:rPr>
              <w:t>X</w:t>
            </w:r>
            <w:r>
              <w:rPr>
                <w:rFonts w:hint="eastAsia" w:ascii="宋体" w:hAnsi="宋体"/>
                <w:bCs/>
                <w:color w:val="000000"/>
                <w:szCs w:val="20"/>
                <w:highlight w:val="none"/>
                <w:lang w:val="en-US" w:eastAsia="zh-CN"/>
              </w:rPr>
              <w:t>2</w:t>
            </w:r>
          </w:p>
        </w:tc>
        <w:tc>
          <w:tcPr>
            <w:tcW w:w="5103" w:type="dxa"/>
            <w:shd w:val="clear" w:color="auto" w:fill="auto"/>
          </w:tcPr>
          <w:p>
            <w:pPr>
              <w:keepNext w:val="0"/>
              <w:keepLines w:val="0"/>
              <w:suppressLineNumbers w:val="0"/>
              <w:snapToGrid w:val="0"/>
              <w:spacing w:before="0" w:beforeLines="50" w:beforeAutospacing="0" w:after="0" w:afterLines="50" w:afterAutospacing="0"/>
              <w:ind w:left="0" w:right="0"/>
              <w:jc w:val="center"/>
              <w:rPr>
                <w:rFonts w:hint="eastAsia" w:ascii="宋体" w:hAnsi="宋体"/>
                <w:bCs/>
                <w:color w:val="000000"/>
                <w:szCs w:val="20"/>
                <w:lang w:val="en-US" w:eastAsia="zh-CN"/>
              </w:rPr>
            </w:pPr>
            <w:r>
              <w:rPr>
                <w:rFonts w:hint="eastAsia" w:ascii="宋体" w:hAnsi="宋体"/>
                <w:bCs/>
                <w:color w:val="000000"/>
                <w:szCs w:val="20"/>
                <w:lang w:val="en-US" w:eastAsia="zh-CN"/>
              </w:rPr>
              <w:t>观察记录情况</w:t>
            </w:r>
          </w:p>
          <w:p>
            <w:pPr>
              <w:keepNext w:val="0"/>
              <w:keepLines w:val="0"/>
              <w:suppressLineNumbers w:val="0"/>
              <w:snapToGrid w:val="0"/>
              <w:spacing w:before="0" w:beforeLines="50" w:beforeAutospacing="0" w:after="0" w:afterLines="50" w:afterAutospacing="0"/>
              <w:ind w:left="0" w:right="0"/>
              <w:jc w:val="center"/>
              <w:rPr>
                <w:rFonts w:hint="default" w:ascii="宋体" w:hAnsi="宋体"/>
                <w:bCs/>
                <w:color w:val="000000"/>
                <w:szCs w:val="20"/>
                <w:lang w:val="en-US" w:eastAsia="zh-CN"/>
              </w:rPr>
            </w:pPr>
            <w:r>
              <w:rPr>
                <w:rFonts w:hint="eastAsia" w:ascii="宋体" w:hAnsi="宋体"/>
                <w:bCs/>
                <w:color w:val="000000"/>
                <w:szCs w:val="20"/>
                <w:lang w:val="en-US" w:eastAsia="zh-CN"/>
              </w:rPr>
              <w:t>（个人/小组/教师评价相结合）</w:t>
            </w:r>
          </w:p>
        </w:tc>
        <w:tc>
          <w:tcPr>
            <w:tcW w:w="1843" w:type="dxa"/>
            <w:shd w:val="clear" w:color="auto" w:fill="auto"/>
          </w:tcPr>
          <w:p>
            <w:pPr>
              <w:keepNext w:val="0"/>
              <w:keepLines w:val="0"/>
              <w:suppressLineNumbers w:val="0"/>
              <w:snapToGrid w:val="0"/>
              <w:spacing w:before="0" w:beforeLines="50" w:beforeAutospacing="0" w:after="0" w:afterLines="50" w:afterAutospacing="0"/>
              <w:ind w:left="0" w:right="0"/>
              <w:jc w:val="center"/>
              <w:rPr>
                <w:rFonts w:hint="default" w:ascii="宋体" w:hAnsi="宋体" w:eastAsia="宋体"/>
                <w:bCs/>
                <w:color w:val="000000"/>
                <w:szCs w:val="20"/>
                <w:lang w:val="en-US" w:eastAsia="zh-CN"/>
              </w:rPr>
            </w:pPr>
            <w:r>
              <w:rPr>
                <w:rFonts w:hint="eastAsia" w:ascii="宋体" w:hAnsi="宋体"/>
                <w:bCs/>
                <w:color w:val="000000"/>
                <w:szCs w:val="20"/>
                <w:lang w:val="en-US" w:eastAsia="zh-CN"/>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keepNext w:val="0"/>
              <w:keepLines w:val="0"/>
              <w:suppressLineNumbers w:val="0"/>
              <w:snapToGrid w:val="0"/>
              <w:spacing w:before="0" w:beforeLines="50" w:beforeAutospacing="0" w:after="0" w:afterLines="50" w:afterAutospacing="0"/>
              <w:ind w:left="0" w:right="0"/>
              <w:jc w:val="center"/>
              <w:rPr>
                <w:rFonts w:hint="default" w:ascii="宋体" w:hAnsi="宋体" w:eastAsia="宋体"/>
                <w:bCs/>
                <w:color w:val="000000"/>
                <w:szCs w:val="20"/>
                <w:highlight w:val="none"/>
                <w:lang w:val="en-US" w:eastAsia="zh-CN"/>
              </w:rPr>
            </w:pPr>
            <w:r>
              <w:rPr>
                <w:rFonts w:hint="eastAsia" w:ascii="宋体" w:hAnsi="宋体"/>
                <w:bCs/>
                <w:color w:val="000000"/>
                <w:szCs w:val="20"/>
                <w:highlight w:val="none"/>
                <w:lang w:val="en-US" w:eastAsia="zh-CN"/>
              </w:rPr>
              <w:t>X3</w:t>
            </w:r>
          </w:p>
        </w:tc>
        <w:tc>
          <w:tcPr>
            <w:tcW w:w="5103" w:type="dxa"/>
            <w:shd w:val="clear" w:color="auto" w:fill="auto"/>
          </w:tcPr>
          <w:p>
            <w:pPr>
              <w:keepNext w:val="0"/>
              <w:keepLines w:val="0"/>
              <w:suppressLineNumbers w:val="0"/>
              <w:snapToGrid w:val="0"/>
              <w:spacing w:before="0" w:beforeLines="50" w:beforeAutospacing="0" w:after="0" w:afterLines="50" w:afterAutospacing="0"/>
              <w:ind w:left="0" w:right="0"/>
              <w:jc w:val="center"/>
              <w:rPr>
                <w:rFonts w:hint="eastAsia" w:ascii="宋体" w:hAnsi="宋体"/>
                <w:bCs/>
                <w:color w:val="000000"/>
                <w:szCs w:val="20"/>
                <w:lang w:val="en-US" w:eastAsia="zh-CN"/>
              </w:rPr>
            </w:pPr>
            <w:r>
              <w:rPr>
                <w:rFonts w:hint="eastAsia" w:ascii="宋体" w:hAnsi="宋体"/>
                <w:bCs/>
                <w:color w:val="000000"/>
                <w:szCs w:val="20"/>
                <w:lang w:val="en-US" w:eastAsia="zh-CN"/>
              </w:rPr>
              <w:t>思考表达情况</w:t>
            </w:r>
          </w:p>
          <w:p>
            <w:pPr>
              <w:keepNext w:val="0"/>
              <w:keepLines w:val="0"/>
              <w:suppressLineNumbers w:val="0"/>
              <w:snapToGrid w:val="0"/>
              <w:spacing w:before="0" w:beforeLines="50" w:beforeAutospacing="0" w:after="0" w:afterLines="50" w:afterAutospacing="0"/>
              <w:ind w:left="0" w:right="0"/>
              <w:jc w:val="center"/>
              <w:rPr>
                <w:rFonts w:hint="default" w:ascii="宋体" w:hAnsi="宋体"/>
                <w:bCs/>
                <w:color w:val="000000"/>
                <w:szCs w:val="20"/>
                <w:lang w:val="en-US" w:eastAsia="zh-CN"/>
              </w:rPr>
            </w:pPr>
            <w:r>
              <w:rPr>
                <w:rFonts w:hint="eastAsia" w:ascii="宋体" w:hAnsi="宋体"/>
                <w:bCs/>
                <w:color w:val="000000"/>
                <w:szCs w:val="20"/>
                <w:lang w:val="en-US" w:eastAsia="zh-CN"/>
              </w:rPr>
              <w:t>（个人/小组/教师评价相结合）</w:t>
            </w:r>
          </w:p>
        </w:tc>
        <w:tc>
          <w:tcPr>
            <w:tcW w:w="1843" w:type="dxa"/>
            <w:shd w:val="clear" w:color="auto" w:fill="auto"/>
          </w:tcPr>
          <w:p>
            <w:pPr>
              <w:keepNext w:val="0"/>
              <w:keepLines w:val="0"/>
              <w:suppressLineNumbers w:val="0"/>
              <w:snapToGrid w:val="0"/>
              <w:spacing w:before="0" w:beforeLines="50" w:beforeAutospacing="0" w:after="0" w:afterLines="50" w:afterAutospacing="0"/>
              <w:ind w:left="0" w:right="0"/>
              <w:jc w:val="center"/>
              <w:rPr>
                <w:rFonts w:hint="default" w:ascii="宋体" w:hAnsi="宋体"/>
                <w:bCs/>
                <w:color w:val="000000"/>
                <w:szCs w:val="20"/>
                <w:lang w:val="en-US" w:eastAsia="zh-CN"/>
              </w:rPr>
            </w:pPr>
            <w:r>
              <w:rPr>
                <w:rFonts w:hint="eastAsia" w:ascii="宋体" w:hAnsi="宋体"/>
                <w:bCs/>
                <w:color w:val="000000"/>
                <w:szCs w:val="20"/>
                <w:lang w:val="en-US" w:eastAsia="zh-CN"/>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keepNext w:val="0"/>
              <w:keepLines w:val="0"/>
              <w:suppressLineNumbers w:val="0"/>
              <w:snapToGrid w:val="0"/>
              <w:spacing w:before="0" w:beforeLines="50" w:beforeAutospacing="0" w:after="0" w:afterLines="50" w:afterAutospacing="0"/>
              <w:ind w:left="0" w:right="0"/>
              <w:jc w:val="center"/>
              <w:rPr>
                <w:rFonts w:hint="eastAsia" w:ascii="宋体" w:hAnsi="宋体" w:eastAsia="宋体"/>
                <w:bCs/>
                <w:color w:val="000000"/>
                <w:szCs w:val="20"/>
                <w:highlight w:val="none"/>
                <w:lang w:val="en-US" w:eastAsia="zh-CN"/>
              </w:rPr>
            </w:pPr>
            <w:r>
              <w:rPr>
                <w:rFonts w:hint="eastAsia" w:ascii="宋体" w:hAnsi="宋体"/>
                <w:bCs/>
                <w:color w:val="000000"/>
                <w:szCs w:val="20"/>
                <w:highlight w:val="none"/>
              </w:rPr>
              <w:t>X</w:t>
            </w:r>
            <w:r>
              <w:rPr>
                <w:rFonts w:hint="eastAsia" w:ascii="宋体" w:hAnsi="宋体"/>
                <w:bCs/>
                <w:color w:val="000000"/>
                <w:szCs w:val="20"/>
                <w:highlight w:val="none"/>
                <w:lang w:val="en-US" w:eastAsia="zh-CN"/>
              </w:rPr>
              <w:t>4</w:t>
            </w:r>
          </w:p>
        </w:tc>
        <w:tc>
          <w:tcPr>
            <w:tcW w:w="5103" w:type="dxa"/>
            <w:shd w:val="clear" w:color="auto" w:fill="auto"/>
          </w:tcPr>
          <w:p>
            <w:pPr>
              <w:keepNext w:val="0"/>
              <w:keepLines w:val="0"/>
              <w:suppressLineNumbers w:val="0"/>
              <w:snapToGrid w:val="0"/>
              <w:spacing w:before="0" w:beforeLines="50" w:beforeAutospacing="0" w:after="0" w:afterLines="50" w:afterAutospacing="0"/>
              <w:ind w:left="0" w:right="0"/>
              <w:jc w:val="center"/>
              <w:rPr>
                <w:rFonts w:hint="eastAsia" w:ascii="宋体" w:hAnsi="宋体"/>
                <w:bCs/>
                <w:color w:val="000000"/>
                <w:szCs w:val="20"/>
                <w:lang w:val="en-US" w:eastAsia="zh-CN"/>
              </w:rPr>
            </w:pPr>
            <w:r>
              <w:rPr>
                <w:rFonts w:hint="eastAsia" w:ascii="宋体" w:hAnsi="宋体"/>
                <w:bCs/>
                <w:color w:val="000000"/>
                <w:szCs w:val="20"/>
                <w:lang w:val="en-US" w:eastAsia="zh-CN"/>
              </w:rPr>
              <w:t>期末汇报情况</w:t>
            </w:r>
          </w:p>
          <w:p>
            <w:pPr>
              <w:keepNext w:val="0"/>
              <w:keepLines w:val="0"/>
              <w:suppressLineNumbers w:val="0"/>
              <w:snapToGrid w:val="0"/>
              <w:spacing w:before="0" w:beforeLines="50" w:beforeAutospacing="0" w:after="0" w:afterLines="50" w:afterAutospacing="0"/>
              <w:ind w:left="0" w:right="0"/>
              <w:jc w:val="center"/>
              <w:rPr>
                <w:rFonts w:hint="default" w:ascii="宋体" w:hAnsi="宋体"/>
                <w:bCs/>
                <w:color w:val="000000"/>
                <w:szCs w:val="20"/>
                <w:lang w:val="en-US" w:eastAsia="zh-CN"/>
              </w:rPr>
            </w:pPr>
            <w:r>
              <w:rPr>
                <w:rFonts w:hint="eastAsia" w:ascii="宋体" w:hAnsi="宋体"/>
                <w:bCs/>
                <w:color w:val="000000"/>
                <w:szCs w:val="20"/>
                <w:lang w:val="en-US" w:eastAsia="zh-CN"/>
              </w:rPr>
              <w:t>（小组/教师评价相结合）</w:t>
            </w:r>
          </w:p>
        </w:tc>
        <w:tc>
          <w:tcPr>
            <w:tcW w:w="1843" w:type="dxa"/>
            <w:shd w:val="clear" w:color="auto" w:fill="auto"/>
          </w:tcPr>
          <w:p>
            <w:pPr>
              <w:keepNext w:val="0"/>
              <w:keepLines w:val="0"/>
              <w:suppressLineNumbers w:val="0"/>
              <w:snapToGrid w:val="0"/>
              <w:spacing w:before="0" w:beforeLines="50" w:beforeAutospacing="0" w:after="0" w:afterLines="50" w:afterAutospacing="0"/>
              <w:ind w:left="0" w:right="0"/>
              <w:jc w:val="center"/>
              <w:rPr>
                <w:rFonts w:hint="default" w:ascii="宋体" w:hAnsi="宋体" w:eastAsia="宋体"/>
                <w:bCs/>
                <w:color w:val="000000"/>
                <w:szCs w:val="20"/>
                <w:lang w:val="en-US" w:eastAsia="zh-CN"/>
              </w:rPr>
            </w:pPr>
            <w:r>
              <w:rPr>
                <w:rFonts w:hint="eastAsia" w:ascii="宋体" w:hAnsi="宋体"/>
                <w:bCs/>
                <w:color w:val="000000"/>
                <w:szCs w:val="20"/>
                <w:lang w:val="en-US" w:eastAsia="zh-CN"/>
              </w:rPr>
              <w:t>10%</w:t>
            </w:r>
          </w:p>
        </w:tc>
      </w:tr>
    </w:tbl>
    <w:p>
      <w:pPr>
        <w:numPr>
          <w:ilvl w:val="0"/>
          <w:numId w:val="0"/>
        </w:numPr>
        <w:snapToGrid w:val="0"/>
        <w:spacing w:line="288" w:lineRule="auto"/>
        <w:ind w:leftChars="0" w:right="2520" w:rightChars="0"/>
        <w:rPr>
          <w:rFonts w:ascii="宋体" w:hAnsi="宋体"/>
          <w:sz w:val="20"/>
          <w:szCs w:val="20"/>
          <w:highlight w:val="none"/>
        </w:rPr>
      </w:pPr>
      <w:r>
        <w:rPr>
          <w:rFonts w:hint="eastAsia" w:ascii="黑体" w:hAnsi="宋体" w:eastAsia="黑体"/>
          <w:sz w:val="24"/>
          <w:highlight w:val="none"/>
          <w:lang w:val="en-US" w:eastAsia="zh-CN"/>
        </w:rPr>
        <w:t>八、</w:t>
      </w:r>
      <w:r>
        <w:rPr>
          <w:rFonts w:hint="eastAsia" w:ascii="黑体" w:hAnsi="宋体" w:eastAsia="黑体"/>
          <w:sz w:val="24"/>
          <w:highlight w:val="none"/>
        </w:rPr>
        <w:t>评价方式与成绩</w:t>
      </w:r>
    </w:p>
    <w:p>
      <w:pPr>
        <w:snapToGrid w:val="0"/>
        <w:spacing w:before="120" w:after="120" w:line="288" w:lineRule="auto"/>
        <w:ind w:firstLine="400" w:firstLineChars="200"/>
        <w:rPr>
          <w:rFonts w:ascii="宋体" w:hAnsi="宋体"/>
          <w:sz w:val="20"/>
          <w:szCs w:val="20"/>
          <w:highlight w:val="yellow"/>
        </w:rPr>
      </w:pPr>
    </w:p>
    <w:p>
      <w:pPr>
        <w:snapToGrid w:val="0"/>
        <w:spacing w:line="288" w:lineRule="auto"/>
        <w:ind w:firstLine="840" w:firstLineChars="300"/>
        <w:rPr>
          <w:sz w:val="28"/>
          <w:szCs w:val="28"/>
        </w:rPr>
      </w:pPr>
      <w:r>
        <w:rPr>
          <w:rFonts w:hint="eastAsia"/>
          <w:sz w:val="28"/>
          <w:szCs w:val="28"/>
        </w:rPr>
        <w:t>撰写人：</w:t>
      </w:r>
      <w:r>
        <w:rPr>
          <w:rFonts w:hint="eastAsia"/>
          <w:sz w:val="28"/>
          <w:szCs w:val="28"/>
          <w:lang w:val="en-US" w:eastAsia="zh-CN"/>
        </w:rPr>
        <w:t xml:space="preserve">      马嘉玉                   </w:t>
      </w:r>
      <w:r>
        <w:rPr>
          <w:rFonts w:hint="eastAsia"/>
          <w:sz w:val="28"/>
          <w:szCs w:val="28"/>
        </w:rPr>
        <w:t>系主任审核签名：</w:t>
      </w:r>
    </w:p>
    <w:p>
      <w:pPr>
        <w:snapToGrid w:val="0"/>
        <w:spacing w:line="288" w:lineRule="auto"/>
        <w:ind w:firstLine="840" w:firstLineChars="300"/>
        <w:rPr>
          <w:sz w:val="28"/>
          <w:szCs w:val="28"/>
        </w:rPr>
      </w:pPr>
      <w:r>
        <w:rPr>
          <w:rFonts w:hint="eastAsia"/>
          <w:sz w:val="28"/>
          <w:szCs w:val="28"/>
        </w:rPr>
        <w:t>审核时间：</w:t>
      </w:r>
      <w:r>
        <w:rPr>
          <w:rFonts w:hint="eastAsia"/>
          <w:sz w:val="28"/>
          <w:szCs w:val="28"/>
          <w:lang w:val="en-US" w:eastAsia="zh-CN"/>
        </w:rP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53C584"/>
    <w:multiLevelType w:val="singleLevel"/>
    <w:tmpl w:val="9953C584"/>
    <w:lvl w:ilvl="0" w:tentative="0">
      <w:start w:val="1"/>
      <w:numFmt w:val="decimal"/>
      <w:lvlText w:val="%1."/>
      <w:lvlJc w:val="left"/>
      <w:pPr>
        <w:tabs>
          <w:tab w:val="left" w:pos="312"/>
        </w:tabs>
      </w:pPr>
    </w:lvl>
  </w:abstractNum>
  <w:abstractNum w:abstractNumId="1">
    <w:nsid w:val="9CA6652C"/>
    <w:multiLevelType w:val="singleLevel"/>
    <w:tmpl w:val="9CA6652C"/>
    <w:lvl w:ilvl="0" w:tentative="0">
      <w:start w:val="1"/>
      <w:numFmt w:val="decimal"/>
      <w:lvlText w:val="%1."/>
      <w:lvlJc w:val="left"/>
      <w:pPr>
        <w:tabs>
          <w:tab w:val="left" w:pos="312"/>
        </w:tabs>
      </w:pPr>
    </w:lvl>
  </w:abstractNum>
  <w:abstractNum w:abstractNumId="2">
    <w:nsid w:val="1BADD652"/>
    <w:multiLevelType w:val="singleLevel"/>
    <w:tmpl w:val="1BADD652"/>
    <w:lvl w:ilvl="0" w:tentative="0">
      <w:start w:val="4"/>
      <w:numFmt w:val="chineseCounting"/>
      <w:suff w:val="nothing"/>
      <w:lvlText w:val="%1、"/>
      <w:lvlJc w:val="left"/>
      <w:rPr>
        <w:rFonts w:hint="eastAsia"/>
      </w:rPr>
    </w:lvl>
  </w:abstractNum>
  <w:abstractNum w:abstractNumId="3">
    <w:nsid w:val="34BDB854"/>
    <w:multiLevelType w:val="singleLevel"/>
    <w:tmpl w:val="34BDB854"/>
    <w:lvl w:ilvl="0" w:tentative="0">
      <w:start w:val="1"/>
      <w:numFmt w:val="decimal"/>
      <w:lvlText w:val="%1."/>
      <w:lvlJc w:val="left"/>
      <w:pPr>
        <w:tabs>
          <w:tab w:val="left" w:pos="312"/>
        </w:tabs>
      </w:pPr>
    </w:lvl>
  </w:abstractNum>
  <w:abstractNum w:abstractNumId="4">
    <w:nsid w:val="3F1ECF64"/>
    <w:multiLevelType w:val="singleLevel"/>
    <w:tmpl w:val="3F1ECF64"/>
    <w:lvl w:ilvl="0" w:tentative="0">
      <w:start w:val="1"/>
      <w:numFmt w:val="decimal"/>
      <w:lvlText w:val="%1."/>
      <w:lvlJc w:val="left"/>
      <w:pPr>
        <w:tabs>
          <w:tab w:val="left" w:pos="312"/>
        </w:tabs>
      </w:pPr>
    </w:lvl>
  </w:abstractNum>
  <w:abstractNum w:abstractNumId="5">
    <w:nsid w:val="419E368F"/>
    <w:multiLevelType w:val="singleLevel"/>
    <w:tmpl w:val="419E368F"/>
    <w:lvl w:ilvl="0" w:tentative="0">
      <w:start w:val="1"/>
      <w:numFmt w:val="decimal"/>
      <w:lvlText w:val="%1."/>
      <w:lvlJc w:val="left"/>
      <w:pPr>
        <w:tabs>
          <w:tab w:val="left" w:pos="312"/>
        </w:tabs>
      </w:pPr>
    </w:lvl>
  </w:abstractNum>
  <w:abstractNum w:abstractNumId="6">
    <w:nsid w:val="52E14DCC"/>
    <w:multiLevelType w:val="singleLevel"/>
    <w:tmpl w:val="52E14DCC"/>
    <w:lvl w:ilvl="0" w:tentative="0">
      <w:start w:val="2"/>
      <w:numFmt w:val="decimal"/>
      <w:lvlText w:val="%1."/>
      <w:lvlJc w:val="left"/>
      <w:pPr>
        <w:tabs>
          <w:tab w:val="left" w:pos="312"/>
        </w:tabs>
      </w:pPr>
    </w:lvl>
  </w:abstractNum>
  <w:abstractNum w:abstractNumId="7">
    <w:nsid w:val="594F4682"/>
    <w:multiLevelType w:val="singleLevel"/>
    <w:tmpl w:val="594F4682"/>
    <w:lvl w:ilvl="0" w:tentative="0">
      <w:start w:val="1"/>
      <w:numFmt w:val="decimal"/>
      <w:lvlText w:val="%1."/>
      <w:lvlJc w:val="left"/>
      <w:pPr>
        <w:tabs>
          <w:tab w:val="left" w:pos="312"/>
        </w:tabs>
      </w:pPr>
    </w:lvl>
  </w:abstractNum>
  <w:num w:numId="1">
    <w:abstractNumId w:val="6"/>
  </w:num>
  <w:num w:numId="2">
    <w:abstractNumId w:val="2"/>
  </w:num>
  <w:num w:numId="3">
    <w:abstractNumId w:val="3"/>
  </w:num>
  <w:num w:numId="4">
    <w:abstractNumId w:val="4"/>
  </w:num>
  <w:num w:numId="5">
    <w:abstractNumId w:val="7"/>
  </w:num>
  <w:num w:numId="6">
    <w:abstractNumId w:val="5"/>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B7651F"/>
    <w:rsid w:val="001072BC"/>
    <w:rsid w:val="00256B39"/>
    <w:rsid w:val="0026033C"/>
    <w:rsid w:val="002E3721"/>
    <w:rsid w:val="00313BBA"/>
    <w:rsid w:val="0032602E"/>
    <w:rsid w:val="003367AE"/>
    <w:rsid w:val="003B1258"/>
    <w:rsid w:val="004100B0"/>
    <w:rsid w:val="005467DC"/>
    <w:rsid w:val="00553D03"/>
    <w:rsid w:val="005B2B6D"/>
    <w:rsid w:val="005B4B4E"/>
    <w:rsid w:val="00624FE1"/>
    <w:rsid w:val="007208D6"/>
    <w:rsid w:val="008B397C"/>
    <w:rsid w:val="008B47F4"/>
    <w:rsid w:val="00900019"/>
    <w:rsid w:val="0099063E"/>
    <w:rsid w:val="00A769B1"/>
    <w:rsid w:val="00A837D5"/>
    <w:rsid w:val="00AC4C45"/>
    <w:rsid w:val="00B46F21"/>
    <w:rsid w:val="00B511A5"/>
    <w:rsid w:val="00B736A7"/>
    <w:rsid w:val="00B7651F"/>
    <w:rsid w:val="00C56E09"/>
    <w:rsid w:val="00CF096B"/>
    <w:rsid w:val="00E16D30"/>
    <w:rsid w:val="00E33169"/>
    <w:rsid w:val="00E70904"/>
    <w:rsid w:val="00EF44B1"/>
    <w:rsid w:val="00F35AA0"/>
    <w:rsid w:val="00F400B3"/>
    <w:rsid w:val="016E63C2"/>
    <w:rsid w:val="024B0C39"/>
    <w:rsid w:val="029849F2"/>
    <w:rsid w:val="035E1A55"/>
    <w:rsid w:val="069809AB"/>
    <w:rsid w:val="0A8128A6"/>
    <w:rsid w:val="0AE074A7"/>
    <w:rsid w:val="0B0C7126"/>
    <w:rsid w:val="0B874C72"/>
    <w:rsid w:val="0BF32A1B"/>
    <w:rsid w:val="0C3B03C9"/>
    <w:rsid w:val="0C7708D0"/>
    <w:rsid w:val="0D0201FA"/>
    <w:rsid w:val="0FF375D3"/>
    <w:rsid w:val="10BD2C22"/>
    <w:rsid w:val="12895596"/>
    <w:rsid w:val="12AD640F"/>
    <w:rsid w:val="14290027"/>
    <w:rsid w:val="15267582"/>
    <w:rsid w:val="16785B46"/>
    <w:rsid w:val="167D4736"/>
    <w:rsid w:val="195C472F"/>
    <w:rsid w:val="1A6A1E4D"/>
    <w:rsid w:val="1AE55BF8"/>
    <w:rsid w:val="1CF047C3"/>
    <w:rsid w:val="1CFC31D9"/>
    <w:rsid w:val="1D32570E"/>
    <w:rsid w:val="21215B67"/>
    <w:rsid w:val="223260A5"/>
    <w:rsid w:val="22987C80"/>
    <w:rsid w:val="23B92B84"/>
    <w:rsid w:val="24192CCC"/>
    <w:rsid w:val="28A04D60"/>
    <w:rsid w:val="28AC73D6"/>
    <w:rsid w:val="2C877C79"/>
    <w:rsid w:val="2E6D6562"/>
    <w:rsid w:val="2E88368A"/>
    <w:rsid w:val="32833F5C"/>
    <w:rsid w:val="346F5859"/>
    <w:rsid w:val="369E463E"/>
    <w:rsid w:val="36BC35F6"/>
    <w:rsid w:val="39A66CD4"/>
    <w:rsid w:val="3A376970"/>
    <w:rsid w:val="3CD52CE1"/>
    <w:rsid w:val="3D91437B"/>
    <w:rsid w:val="3F23405E"/>
    <w:rsid w:val="410F2E6A"/>
    <w:rsid w:val="4430136C"/>
    <w:rsid w:val="45FF385E"/>
    <w:rsid w:val="47035BC0"/>
    <w:rsid w:val="471A4106"/>
    <w:rsid w:val="47C32841"/>
    <w:rsid w:val="4AB0382B"/>
    <w:rsid w:val="4D910A94"/>
    <w:rsid w:val="4E84164D"/>
    <w:rsid w:val="4ECB4B55"/>
    <w:rsid w:val="50147A5C"/>
    <w:rsid w:val="53330B72"/>
    <w:rsid w:val="569868B5"/>
    <w:rsid w:val="571C6C17"/>
    <w:rsid w:val="58D14946"/>
    <w:rsid w:val="5B4F61DD"/>
    <w:rsid w:val="5BA21463"/>
    <w:rsid w:val="611F6817"/>
    <w:rsid w:val="6234614A"/>
    <w:rsid w:val="62AA216C"/>
    <w:rsid w:val="650E0CB8"/>
    <w:rsid w:val="66CA1754"/>
    <w:rsid w:val="68554F54"/>
    <w:rsid w:val="6AC22F2E"/>
    <w:rsid w:val="6AC477B9"/>
    <w:rsid w:val="6F1E65D4"/>
    <w:rsid w:val="6F266C86"/>
    <w:rsid w:val="6F5042C2"/>
    <w:rsid w:val="71C30822"/>
    <w:rsid w:val="71C47EB4"/>
    <w:rsid w:val="721F78E8"/>
    <w:rsid w:val="72A02CEF"/>
    <w:rsid w:val="72C01501"/>
    <w:rsid w:val="74316312"/>
    <w:rsid w:val="752071C4"/>
    <w:rsid w:val="76415C9D"/>
    <w:rsid w:val="780F13C8"/>
    <w:rsid w:val="792E0A8D"/>
    <w:rsid w:val="79F453D1"/>
    <w:rsid w:val="7C385448"/>
    <w:rsid w:val="7CB366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unhideWhenUsed/>
    <w:qFormat/>
    <w:uiPriority w:val="1"/>
  </w:style>
  <w:style w:type="table" w:default="1" w:styleId="4">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5">
    <w:name w:val="Table Grid"/>
    <w:basedOn w:val="4"/>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semiHidden/>
    <w:qFormat/>
    <w:uiPriority w:val="99"/>
    <w:rPr>
      <w:sz w:val="18"/>
      <w:szCs w:val="18"/>
    </w:rPr>
  </w:style>
  <w:style w:type="character" w:customStyle="1" w:styleId="8">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274</Words>
  <Characters>1563</Characters>
  <Lines>1</Lines>
  <Paragraphs>1</Paragraphs>
  <TotalTime>0</TotalTime>
  <ScaleCrop>false</ScaleCrop>
  <LinksUpToDate>false</LinksUpToDate>
  <CharactersWithSpaces>1834</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2016-12-19T07:34:00Z</dcterms:created>
  <dc:creator>juvg</dc:creator>
  <cp:lastModifiedBy>sco</cp:lastModifiedBy>
  <cp:lastPrinted>2021-04-30T08:48:14Z</cp:lastPrinted>
  <dcterms:modified xsi:type="dcterms:W3CDTF">2021-04-30T08:49:18Z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43F33D871614438CBF7F21FFB21485F8</vt:lpwstr>
  </property>
</Properties>
</file>