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教育哲学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"https://jwxt.gench.edu.cn/eams/syllabusTeacher.action" \t "https://jwxt.gench.edu.cn/eams/_blank" </w:instrText>
            </w:r>
            <w:r>
              <w:fldChar w:fldCharType="separate"/>
            </w:r>
            <w:r>
              <w:rPr>
                <w:rFonts w:hint="eastAsia" w:eastAsiaTheme="minorEastAsia"/>
                <w:b/>
                <w:bCs/>
                <w:sz w:val="20"/>
                <w:szCs w:val="20"/>
                <w:lang w:eastAsia="zh-CN"/>
              </w:rPr>
              <w:t>1</w:t>
            </w:r>
            <w:r>
              <w:rPr>
                <w:b/>
                <w:bCs/>
                <w:sz w:val="20"/>
                <w:szCs w:val="20"/>
              </w:rPr>
              <w:t>13000</w:t>
            </w:r>
            <w:r>
              <w:rPr>
                <w:rFonts w:hint="eastAsia" w:eastAsiaTheme="minorEastAsia"/>
                <w:b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1310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李小波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15022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等线 Light" w:hAnsi="等线 Light" w:eastAsia="等线 Light"/>
                <w:color w:val="000000"/>
                <w:sz w:val="20"/>
                <w:szCs w:val="20"/>
                <w:lang w:eastAsia="zh-CN"/>
              </w:rPr>
              <w:t>学前教育B2</w:t>
            </w:r>
            <w:r>
              <w:rPr>
                <w:rFonts w:ascii="等线 Light" w:hAnsi="等线 Light" w:eastAsia="等线 Light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等线 Light" w:hAnsi="等线 Light" w:eastAsia="等线 Light"/>
                <w:color w:val="000000"/>
                <w:sz w:val="20"/>
                <w:szCs w:val="20"/>
                <w:lang w:eastAsia="zh-CN"/>
              </w:rPr>
              <w:t>-4,5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二教104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周一第三四节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18"/>
                <w:lang w:eastAsia="zh-CN"/>
              </w:rPr>
              <w:t>《教育哲学》，《教育哲学》编写组，高等教育出版社，2019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0"/>
                <w:szCs w:val="20"/>
                <w:shd w:val="clear" w:color="auto" w:fill="FFFFFF"/>
              </w:rPr>
              <w:t>什么是好的教育——学校教育的哲学阐释</w:t>
            </w: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eastAsia="zh-CN"/>
              </w:rPr>
              <w:t>》，刘铁芳，高等教育出版社，2014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F4E1272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48C9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第一单元 教育哲学导论</w:t>
            </w:r>
          </w:p>
          <w:p w14:paraId="05636FE7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1 </w:t>
            </w:r>
            <w:r>
              <w:rPr>
                <w:sz w:val="21"/>
                <w:szCs w:val="21"/>
                <w:lang w:eastAsia="zh-CN"/>
              </w:rPr>
              <w:t>追寻有意义的生活</w:t>
            </w:r>
          </w:p>
          <w:p w14:paraId="52C8B6FA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探寻有意义的教育</w:t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1B40BF0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66D11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教育哲学的展开-臻于人性的完善</w:t>
            </w:r>
          </w:p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4121815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教育哲学的历史发展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10A03F16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649B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第二单元 教育目的论</w:t>
            </w:r>
          </w:p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1教育的灵魂：唤起美好事物的欲求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  <w:lang w:eastAsia="zh-CN"/>
              </w:rPr>
              <w:t>2教育目的：以个体成人为中心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  <w:lang w:eastAsia="zh-CN"/>
              </w:rPr>
              <w:t>3成为健全的人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821E88B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4成长为人：学会活在他人之中5培育智慧的个体于爱的背景之中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03903C3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6个体发展的基本阶段7审美教育与教育之美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8教育回归生活与超越生活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14BB5EC4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第三单元</w:t>
            </w:r>
            <w:r>
              <w:rPr>
                <w:sz w:val="21"/>
                <w:szCs w:val="21"/>
              </w:rPr>
              <w:t>教育过程论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</w:rPr>
              <w:t>1走向个体生命的自我觉醒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2.</w:t>
            </w:r>
            <w:r>
              <w:rPr>
                <w:sz w:val="21"/>
                <w:szCs w:val="21"/>
              </w:rPr>
              <w:t>教育作为灵魂转向的技艺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等线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A164E">
            <w:pPr>
              <w:pStyle w:val="10"/>
              <w:numPr>
                <w:ilvl w:val="0"/>
                <w:numId w:val="2"/>
              </w:numPr>
              <w:ind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个体成长：走向爱与智慧的融合</w:t>
            </w:r>
          </w:p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教育的过程：富于爱心的交往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EFF2CB7"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0042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1个体教育发生的两个层面</w:t>
            </w:r>
          </w:p>
          <w:p w14:paraId="0E168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eastAsia="等线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</w:rPr>
              <w:t>教育之爱：成全学生自我发展</w:t>
            </w:r>
          </w:p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3成全孩子：何为成全、如何成全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4B5AFDBE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1以儿童观儿童：保卫童年与保护童心9教育作为农业：指向个体成长的教育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9DADF66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第四单元</w:t>
            </w:r>
            <w:r>
              <w:rPr>
                <w:sz w:val="21"/>
                <w:szCs w:val="21"/>
              </w:rPr>
              <w:t>教育方法论1从个体发展的现实性出发2学习如何促进发展3爱是最好的教育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1兴趣何以是最好的老师</w:t>
            </w:r>
            <w:r>
              <w:rPr>
                <w:rFonts w:hint="eastAsia" w:eastAsia="等线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</w:rPr>
              <w:t>培育学习之爱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等线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2EEF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1情景与自我生命力量的激活</w:t>
            </w:r>
          </w:p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等线"/>
                <w:sz w:val="21"/>
                <w:szCs w:val="21"/>
                <w:lang w:eastAsia="zh-CN"/>
              </w:rPr>
              <w:t>2</w:t>
            </w:r>
            <w:r>
              <w:rPr>
                <w:sz w:val="21"/>
                <w:szCs w:val="21"/>
              </w:rPr>
              <w:t>趣的提升与个体成长之苦与乐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F5E3B98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AE69EB">
            <w:pPr>
              <w:jc w:val="center"/>
              <w:rPr>
                <w:rFonts w:eastAsia="等线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学的客观性</w:t>
            </w:r>
          </w:p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等线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是你的教育学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46F3ED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结语</w:t>
            </w:r>
            <w:r>
              <w:rPr>
                <w:sz w:val="21"/>
                <w:szCs w:val="21"/>
              </w:rPr>
              <w:t>教育是难的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讲授，讨论，视频分析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复习课程重点内容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8D068C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F12AFA8">
        <w:tc>
          <w:tcPr>
            <w:tcW w:w="1809" w:type="dxa"/>
          </w:tcPr>
          <w:p w14:paraId="39A7A584">
            <w:pPr>
              <w:snapToGrid w:val="0"/>
              <w:spacing w:before="360" w:beforeLines="100" w:after="18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14:paraId="6F857DF6">
            <w:pPr>
              <w:snapToGrid w:val="0"/>
              <w:spacing w:before="360" w:beforeLines="100" w:after="18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6F3E2B5E">
            <w:pPr>
              <w:snapToGrid w:val="0"/>
              <w:spacing w:before="360" w:beforeLines="100" w:after="18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占比</w:t>
            </w:r>
          </w:p>
        </w:tc>
      </w:tr>
      <w:tr w14:paraId="795DF368">
        <w:tc>
          <w:tcPr>
            <w:tcW w:w="1809" w:type="dxa"/>
          </w:tcPr>
          <w:p w14:paraId="4AE9994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7EA9D2B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 w14:paraId="5405B0D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6A390DAE">
        <w:tc>
          <w:tcPr>
            <w:tcW w:w="1809" w:type="dxa"/>
          </w:tcPr>
          <w:p w14:paraId="244FCBA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24457F1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课堂讨论</w:t>
            </w:r>
          </w:p>
        </w:tc>
        <w:tc>
          <w:tcPr>
            <w:tcW w:w="2127" w:type="dxa"/>
          </w:tcPr>
          <w:p w14:paraId="19298DF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188A08FE">
        <w:tc>
          <w:tcPr>
            <w:tcW w:w="1809" w:type="dxa"/>
          </w:tcPr>
          <w:p w14:paraId="29CEC63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7C963AE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</w:tcPr>
          <w:p w14:paraId="2A5EF92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李小波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2024-3-3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3444D"/>
    <w:multiLevelType w:val="multilevel"/>
    <w:tmpl w:val="124344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FFDB6C"/>
    <w:multiLevelType w:val="singleLevel"/>
    <w:tmpl w:val="5BFFDB6C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3715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4AAB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79C2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D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3381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6FC5AE"/>
    <w:rsid w:val="49DF08B3"/>
    <w:rsid w:val="5FFBEA5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183</Words>
  <Characters>1049</Characters>
  <Lines>8</Lines>
  <Paragraphs>2</Paragraphs>
  <TotalTime>0</TotalTime>
  <ScaleCrop>false</ScaleCrop>
  <LinksUpToDate>false</LinksUpToDate>
  <CharactersWithSpaces>1230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2024-03-19T05:26:00Z</dcterms:created>
  <dc:creator>*****</dc:creator>
  <cp:lastModifiedBy>leee</cp:lastModifiedBy>
  <cp:lastPrinted>2015-03-18T19:45:00Z</cp:lastPrinted>
  <dcterms:modified xsi:type="dcterms:W3CDTF">2024-10-12T11:51:18Z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284DB345EC306011ECF1096716FB99FE_42</vt:lpwstr>
  </property>
</Properties>
</file>