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37A" w:rsidRDefault="00000000">
      <w:pPr>
        <w:jc w:val="center"/>
        <w:rPr>
          <w:rFonts w:ascii="Times New Roman" w:eastAsia="黑体" w:hAnsi="Times New Roman"/>
          <w:bCs/>
          <w:sz w:val="32"/>
          <w:szCs w:val="32"/>
        </w:rPr>
      </w:pPr>
      <w:r>
        <w:rPr>
          <w:rFonts w:ascii="Times New Roman" w:eastAsia="黑体" w:hAnsi="Times New Roman" w:hint="eastAsia"/>
          <w:bCs/>
          <w:sz w:val="32"/>
          <w:szCs w:val="32"/>
        </w:rPr>
        <w:t>《教育政策与法规》课程教学大纲</w:t>
      </w:r>
    </w:p>
    <w:p w:rsidR="0055437A" w:rsidRDefault="00000000">
      <w:pPr>
        <w:pStyle w:val="DG1"/>
        <w:spacing w:beforeLines="100" w:before="326" w:line="360" w:lineRule="auto"/>
        <w:rPr>
          <w:rFonts w:ascii="Times New Roman" w:hAnsi="Times New Roman"/>
        </w:rPr>
      </w:pPr>
      <w:r>
        <w:rPr>
          <w:rFonts w:ascii="Times New Roman" w:hAnsi="Times New Roman"/>
        </w:rPr>
        <w:t>一</w:t>
      </w:r>
      <w:r>
        <w:rPr>
          <w:rFonts w:ascii="Times New Roman" w:hAnsi="Times New Roman" w:hint="eastAsia"/>
        </w:rPr>
        <w:t>、课程</w:t>
      </w:r>
      <w:r>
        <w:rPr>
          <w:rFonts w:ascii="Times New Roman" w:hAnsi="Times New Roma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55437A">
        <w:trPr>
          <w:trHeight w:val="340"/>
        </w:trPr>
        <w:tc>
          <w:tcPr>
            <w:tcW w:w="1691" w:type="dxa"/>
            <w:vMerge w:val="restart"/>
            <w:tcBorders>
              <w:top w:val="single" w:sz="12" w:space="0" w:color="auto"/>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55437A" w:rsidRDefault="00000000">
            <w:pPr>
              <w:jc w:val="left"/>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（中文）</w:t>
            </w:r>
            <w:r>
              <w:rPr>
                <w:rFonts w:ascii="Times New Roman" w:eastAsia="黑体" w:hAnsi="Times New Roman"/>
                <w:color w:val="000000" w:themeColor="text1"/>
                <w:sz w:val="21"/>
                <w:szCs w:val="21"/>
              </w:rPr>
              <w:t>教育政策与法规</w:t>
            </w:r>
          </w:p>
        </w:tc>
      </w:tr>
      <w:tr w:rsidR="0055437A">
        <w:trPr>
          <w:trHeight w:val="340"/>
        </w:trPr>
        <w:tc>
          <w:tcPr>
            <w:tcW w:w="1691" w:type="dxa"/>
            <w:vMerge/>
            <w:tcBorders>
              <w:left w:val="single" w:sz="12" w:space="0" w:color="auto"/>
            </w:tcBorders>
            <w:shd w:val="clear" w:color="auto" w:fill="auto"/>
            <w:vAlign w:val="center"/>
          </w:tcPr>
          <w:p w:rsidR="0055437A" w:rsidRDefault="0055437A">
            <w:pPr>
              <w:jc w:val="center"/>
              <w:rPr>
                <w:rFonts w:ascii="Times New Roman" w:eastAsia="黑体" w:hAnsi="Times New Roman"/>
                <w:color w:val="000000" w:themeColor="text1"/>
                <w:sz w:val="21"/>
                <w:szCs w:val="18"/>
              </w:rPr>
            </w:pPr>
          </w:p>
        </w:tc>
        <w:tc>
          <w:tcPr>
            <w:tcW w:w="6585" w:type="dxa"/>
            <w:gridSpan w:val="6"/>
            <w:tcBorders>
              <w:right w:val="single" w:sz="12" w:space="0" w:color="auto"/>
            </w:tcBorders>
            <w:vAlign w:val="center"/>
          </w:tcPr>
          <w:p w:rsidR="0055437A" w:rsidRDefault="00000000">
            <w:pPr>
              <w:jc w:val="left"/>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（英文）</w:t>
            </w:r>
            <w:r>
              <w:rPr>
                <w:rFonts w:ascii="Times New Roman" w:eastAsia="黑体" w:hAnsi="Times New Roman"/>
                <w:color w:val="000000" w:themeColor="text1"/>
                <w:sz w:val="21"/>
                <w:szCs w:val="21"/>
              </w:rPr>
              <w:t>Educational Policies and Regulations</w:t>
            </w:r>
          </w:p>
        </w:tc>
      </w:tr>
      <w:tr w:rsidR="0055437A">
        <w:trPr>
          <w:trHeight w:val="340"/>
        </w:trPr>
        <w:tc>
          <w:tcPr>
            <w:tcW w:w="1691" w:type="dxa"/>
            <w:tcBorders>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课程代码</w:t>
            </w:r>
          </w:p>
        </w:tc>
        <w:tc>
          <w:tcPr>
            <w:tcW w:w="2260" w:type="dxa"/>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2130191</w:t>
            </w:r>
          </w:p>
        </w:tc>
        <w:tc>
          <w:tcPr>
            <w:tcW w:w="2126" w:type="dxa"/>
            <w:gridSpan w:val="2"/>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课程学分</w:t>
            </w:r>
          </w:p>
        </w:tc>
        <w:tc>
          <w:tcPr>
            <w:tcW w:w="2199" w:type="dxa"/>
            <w:gridSpan w:val="3"/>
            <w:tcBorders>
              <w:right w:val="single" w:sz="12" w:space="0" w:color="auto"/>
            </w:tcBorders>
            <w:vAlign w:val="center"/>
          </w:tcPr>
          <w:p w:rsidR="0055437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r>
      <w:tr w:rsidR="0055437A">
        <w:trPr>
          <w:trHeight w:val="340"/>
        </w:trPr>
        <w:tc>
          <w:tcPr>
            <w:tcW w:w="1691" w:type="dxa"/>
            <w:tcBorders>
              <w:left w:val="single" w:sz="12" w:space="0" w:color="auto"/>
            </w:tcBorders>
            <w:shd w:val="clear" w:color="auto" w:fill="auto"/>
            <w:vAlign w:val="center"/>
          </w:tcPr>
          <w:p w:rsidR="0055437A" w:rsidRDefault="00000000">
            <w:pPr>
              <w:jc w:val="center"/>
              <w:rPr>
                <w:rFonts w:ascii="Times New Roman" w:hAnsi="Times New Roman"/>
                <w:sz w:val="21"/>
                <w:szCs w:val="18"/>
              </w:rPr>
            </w:pPr>
            <w:r>
              <w:rPr>
                <w:rFonts w:ascii="Times New Roman" w:eastAsia="黑体" w:hAnsi="Times New Roman" w:hint="eastAsia"/>
                <w:color w:val="000000" w:themeColor="text1"/>
                <w:sz w:val="21"/>
                <w:szCs w:val="18"/>
              </w:rPr>
              <w:t>课程学时</w:t>
            </w:r>
            <w:r>
              <w:rPr>
                <w:rFonts w:ascii="Times New Roman" w:hAnsi="Times New Roman" w:hint="eastAsia"/>
                <w:sz w:val="21"/>
                <w:szCs w:val="18"/>
              </w:rPr>
              <w:t xml:space="preserve"> </w:t>
            </w:r>
          </w:p>
        </w:tc>
        <w:tc>
          <w:tcPr>
            <w:tcW w:w="2260" w:type="dxa"/>
            <w:vAlign w:val="center"/>
          </w:tcPr>
          <w:p w:rsidR="0055437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rsidR="0055437A"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理论学时</w:t>
            </w:r>
          </w:p>
        </w:tc>
        <w:tc>
          <w:tcPr>
            <w:tcW w:w="854" w:type="dxa"/>
            <w:vAlign w:val="center"/>
          </w:tcPr>
          <w:p w:rsidR="0055437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413" w:type="dxa"/>
            <w:gridSpan w:val="2"/>
            <w:vAlign w:val="center"/>
          </w:tcPr>
          <w:p w:rsidR="0055437A" w:rsidRDefault="00000000">
            <w:pPr>
              <w:jc w:val="center"/>
              <w:rPr>
                <w:rFonts w:ascii="Times New Roman" w:hAnsi="Times New Roman"/>
                <w:color w:val="000000" w:themeColor="text1"/>
                <w:sz w:val="21"/>
                <w:szCs w:val="21"/>
              </w:rPr>
            </w:pPr>
            <w:r>
              <w:rPr>
                <w:rFonts w:ascii="Times New Roman" w:eastAsia="黑体" w:hAnsi="Times New Roman" w:hint="eastAsia"/>
                <w:color w:val="000000" w:themeColor="text1"/>
                <w:sz w:val="21"/>
                <w:szCs w:val="21"/>
              </w:rPr>
              <w:t>实践学时</w:t>
            </w:r>
          </w:p>
        </w:tc>
        <w:tc>
          <w:tcPr>
            <w:tcW w:w="786" w:type="dxa"/>
            <w:tcBorders>
              <w:right w:val="single" w:sz="12" w:space="0" w:color="auto"/>
            </w:tcBorders>
            <w:vAlign w:val="center"/>
          </w:tcPr>
          <w:p w:rsidR="0055437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0</w:t>
            </w:r>
          </w:p>
        </w:tc>
      </w:tr>
      <w:tr w:rsidR="0055437A">
        <w:trPr>
          <w:trHeight w:val="340"/>
        </w:trPr>
        <w:tc>
          <w:tcPr>
            <w:tcW w:w="1691" w:type="dxa"/>
            <w:tcBorders>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开课</w:t>
            </w:r>
            <w:r>
              <w:rPr>
                <w:rFonts w:ascii="Times New Roman" w:eastAsia="黑体" w:hAnsi="Times New Roman" w:hint="eastAsia"/>
                <w:color w:val="000000" w:themeColor="text1"/>
                <w:sz w:val="21"/>
                <w:szCs w:val="18"/>
              </w:rPr>
              <w:t>学院</w:t>
            </w:r>
          </w:p>
        </w:tc>
        <w:tc>
          <w:tcPr>
            <w:tcW w:w="2260" w:type="dxa"/>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教育学院</w:t>
            </w:r>
          </w:p>
        </w:tc>
        <w:tc>
          <w:tcPr>
            <w:tcW w:w="2126" w:type="dxa"/>
            <w:gridSpan w:val="2"/>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适用</w:t>
            </w:r>
            <w:r>
              <w:rPr>
                <w:rFonts w:ascii="Times New Roman" w:eastAsia="黑体" w:hAnsi="Times New Roman"/>
                <w:color w:val="000000" w:themeColor="text1"/>
                <w:sz w:val="21"/>
                <w:szCs w:val="21"/>
              </w:rPr>
              <w:t>专业</w:t>
            </w:r>
            <w:r>
              <w:rPr>
                <w:rFonts w:ascii="Times New Roman" w:eastAsia="黑体" w:hAnsi="Times New Roman" w:hint="eastAsia"/>
                <w:color w:val="000000" w:themeColor="text1"/>
                <w:sz w:val="21"/>
                <w:szCs w:val="21"/>
              </w:rPr>
              <w:t>与年级</w:t>
            </w:r>
          </w:p>
        </w:tc>
        <w:tc>
          <w:tcPr>
            <w:tcW w:w="2199" w:type="dxa"/>
            <w:gridSpan w:val="3"/>
            <w:tcBorders>
              <w:right w:val="single" w:sz="12" w:space="0" w:color="auto"/>
            </w:tcBorders>
            <w:vAlign w:val="center"/>
          </w:tcPr>
          <w:p w:rsidR="0055437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小学教育本科二年级</w:t>
            </w:r>
          </w:p>
        </w:tc>
      </w:tr>
      <w:tr w:rsidR="0055437A">
        <w:trPr>
          <w:trHeight w:val="340"/>
        </w:trPr>
        <w:tc>
          <w:tcPr>
            <w:tcW w:w="1691" w:type="dxa"/>
            <w:tcBorders>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课程类别与性质</w:t>
            </w:r>
          </w:p>
        </w:tc>
        <w:tc>
          <w:tcPr>
            <w:tcW w:w="2260" w:type="dxa"/>
            <w:vAlign w:val="center"/>
          </w:tcPr>
          <w:p w:rsidR="0055437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专业基础必修</w:t>
            </w:r>
          </w:p>
        </w:tc>
        <w:tc>
          <w:tcPr>
            <w:tcW w:w="2126" w:type="dxa"/>
            <w:gridSpan w:val="2"/>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考核方式</w:t>
            </w:r>
          </w:p>
        </w:tc>
        <w:tc>
          <w:tcPr>
            <w:tcW w:w="2199" w:type="dxa"/>
            <w:gridSpan w:val="3"/>
            <w:tcBorders>
              <w:right w:val="single" w:sz="12" w:space="0" w:color="auto"/>
            </w:tcBorders>
            <w:vAlign w:val="center"/>
          </w:tcPr>
          <w:p w:rsidR="0055437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考查</w:t>
            </w:r>
          </w:p>
        </w:tc>
      </w:tr>
      <w:tr w:rsidR="0055437A">
        <w:trPr>
          <w:trHeight w:val="340"/>
        </w:trPr>
        <w:tc>
          <w:tcPr>
            <w:tcW w:w="1691" w:type="dxa"/>
            <w:tcBorders>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hint="eastAsia"/>
                <w:color w:val="000000" w:themeColor="text1"/>
                <w:sz w:val="21"/>
                <w:szCs w:val="18"/>
              </w:rPr>
              <w:t>选</w:t>
            </w:r>
            <w:r>
              <w:rPr>
                <w:rFonts w:ascii="Times New Roman" w:eastAsia="黑体" w:hAnsi="Times New Roman"/>
                <w:color w:val="000000" w:themeColor="text1"/>
                <w:sz w:val="21"/>
                <w:szCs w:val="18"/>
              </w:rPr>
              <w:t>用教材</w:t>
            </w:r>
          </w:p>
        </w:tc>
        <w:tc>
          <w:tcPr>
            <w:tcW w:w="4386" w:type="dxa"/>
            <w:gridSpan w:val="3"/>
            <w:vAlign w:val="center"/>
          </w:tcPr>
          <w:p w:rsidR="0055437A" w:rsidRDefault="00000000">
            <w:pPr>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自编讲义</w:t>
            </w:r>
          </w:p>
        </w:tc>
        <w:tc>
          <w:tcPr>
            <w:tcW w:w="1413" w:type="dxa"/>
            <w:gridSpan w:val="2"/>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是否为</w:t>
            </w:r>
          </w:p>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马工程教材</w:t>
            </w:r>
          </w:p>
        </w:tc>
        <w:tc>
          <w:tcPr>
            <w:tcW w:w="786" w:type="dxa"/>
            <w:tcBorders>
              <w:right w:val="single" w:sz="12" w:space="0" w:color="auto"/>
            </w:tcBorders>
            <w:vAlign w:val="center"/>
          </w:tcPr>
          <w:p w:rsidR="0055437A"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55437A">
        <w:trPr>
          <w:trHeight w:val="106"/>
        </w:trPr>
        <w:tc>
          <w:tcPr>
            <w:tcW w:w="1691" w:type="dxa"/>
            <w:tcBorders>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先修课程</w:t>
            </w:r>
          </w:p>
        </w:tc>
        <w:tc>
          <w:tcPr>
            <w:tcW w:w="6585" w:type="dxa"/>
            <w:gridSpan w:val="6"/>
            <w:tcBorders>
              <w:right w:val="single" w:sz="12" w:space="0" w:color="auto"/>
            </w:tcBorders>
            <w:vAlign w:val="center"/>
          </w:tcPr>
          <w:p w:rsidR="0055437A" w:rsidRDefault="00000000">
            <w:pPr>
              <w:pStyle w:val="DG0"/>
              <w:jc w:val="both"/>
            </w:pPr>
            <w:r>
              <w:rPr>
                <w:rFonts w:hint="eastAsia"/>
              </w:rPr>
              <w:t>无</w:t>
            </w:r>
          </w:p>
        </w:tc>
      </w:tr>
      <w:tr w:rsidR="0055437A">
        <w:trPr>
          <w:trHeight w:val="3912"/>
        </w:trPr>
        <w:tc>
          <w:tcPr>
            <w:tcW w:w="1691" w:type="dxa"/>
            <w:tcBorders>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课程简介</w:t>
            </w:r>
          </w:p>
        </w:tc>
        <w:tc>
          <w:tcPr>
            <w:tcW w:w="6585" w:type="dxa"/>
            <w:gridSpan w:val="6"/>
            <w:tcBorders>
              <w:right w:val="single" w:sz="12" w:space="0" w:color="auto"/>
            </w:tcBorders>
          </w:tcPr>
          <w:p w:rsidR="0055437A" w:rsidRDefault="00000000">
            <w:pPr>
              <w:pStyle w:val="DG0"/>
              <w:ind w:firstLineChars="200" w:firstLine="420"/>
              <w:jc w:val="both"/>
            </w:pPr>
            <w:r>
              <w:rPr>
                <w:rFonts w:hint="eastAsia"/>
              </w:rPr>
              <w:t>《</w:t>
            </w:r>
            <w:r>
              <w:t>教育政策和法规</w:t>
            </w:r>
            <w:r>
              <w:rPr>
                <w:rFonts w:hint="eastAsia"/>
              </w:rPr>
              <w:t>》</w:t>
            </w:r>
            <w:r>
              <w:t>是一门综合性课程，它不仅涵盖了教育政策的制定、实施和评估过程，还深入探讨了教育法规的法律基础和实践应用。本课程致力于培养学生对教育领域政策和法规的全面理解，以及批判性分析和应用这些政策与法规的能力。</w:t>
            </w:r>
          </w:p>
          <w:p w:rsidR="0055437A" w:rsidRDefault="00000000">
            <w:pPr>
              <w:pStyle w:val="DG0"/>
              <w:ind w:firstLineChars="200" w:firstLine="420"/>
              <w:jc w:val="both"/>
            </w:pPr>
            <w:r>
              <w:t>课程将从宏观和微观两个层面来审视教育政策和法规，分析它们如何影响教育体系的运作和学生的发展。学生将学习到教育政策的制定过程，包括政策议程的设定、政策方案的设计、政策的采纳与执行，以及政策效果的评估。同时，课程还将讨论教育法规的基本原则，如教育平等、学生权利保护、教师职责等，并探讨这些原则如何在具体情境中得到应用。</w:t>
            </w:r>
          </w:p>
          <w:p w:rsidR="0055437A" w:rsidRDefault="00000000">
            <w:pPr>
              <w:pStyle w:val="DG0"/>
              <w:ind w:firstLineChars="200" w:firstLine="420"/>
              <w:jc w:val="both"/>
            </w:pPr>
            <w:r>
              <w:t>此外，课程将特别强调教育政策和法规的伦理和社会责任，引导学生思考如何在政策制定和法规实施中平衡不同利益相关者的需求，实现教育的公平与质量。通过案例分析、政策模拟和小组讨论等多样化的教学方法，学生将有机会深入探讨教育政策和法规的实际问题，培养解决复杂教育问题的能力。</w:t>
            </w:r>
          </w:p>
        </w:tc>
      </w:tr>
      <w:tr w:rsidR="0055437A">
        <w:trPr>
          <w:trHeight w:val="246"/>
        </w:trPr>
        <w:tc>
          <w:tcPr>
            <w:tcW w:w="1691" w:type="dxa"/>
            <w:tcBorders>
              <w:left w:val="single" w:sz="12" w:space="0" w:color="auto"/>
              <w:bottom w:val="double" w:sz="4"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18"/>
              </w:rPr>
            </w:pPr>
            <w:r>
              <w:rPr>
                <w:rFonts w:ascii="Times New Roman" w:eastAsia="黑体" w:hAnsi="Times New Roman"/>
                <w:color w:val="000000" w:themeColor="text1"/>
                <w:sz w:val="21"/>
                <w:szCs w:val="18"/>
              </w:rPr>
              <w:t>选课建议</w:t>
            </w:r>
            <w:r>
              <w:rPr>
                <w:rFonts w:ascii="Times New Roman" w:eastAsia="黑体" w:hAnsi="Times New Roman"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55437A" w:rsidRDefault="00000000">
            <w:pPr>
              <w:rPr>
                <w:rFonts w:ascii="Times New Roman" w:hAnsi="Times New Roman"/>
                <w:color w:val="000000"/>
                <w:sz w:val="21"/>
                <w:szCs w:val="21"/>
              </w:rPr>
            </w:pPr>
            <w:r>
              <w:rPr>
                <w:rFonts w:ascii="Times New Roman" w:hAnsi="Times New Roman"/>
                <w:color w:val="000000"/>
                <w:sz w:val="21"/>
                <w:szCs w:val="21"/>
              </w:rPr>
              <w:t>本课程适合</w:t>
            </w:r>
            <w:r>
              <w:rPr>
                <w:rFonts w:ascii="Times New Roman" w:hAnsi="Times New Roman" w:hint="eastAsia"/>
                <w:color w:val="000000"/>
                <w:sz w:val="21"/>
                <w:szCs w:val="21"/>
              </w:rPr>
              <w:t>小学教育</w:t>
            </w:r>
            <w:r>
              <w:rPr>
                <w:rFonts w:ascii="Times New Roman" w:hAnsi="Times New Roman"/>
                <w:color w:val="000000"/>
                <w:sz w:val="21"/>
                <w:szCs w:val="21"/>
              </w:rPr>
              <w:t>专业</w:t>
            </w:r>
            <w:r>
              <w:rPr>
                <w:rFonts w:ascii="Times New Roman" w:hAnsi="Times New Roman" w:hint="eastAsia"/>
                <w:color w:val="000000"/>
                <w:sz w:val="21"/>
                <w:szCs w:val="21"/>
              </w:rPr>
              <w:t>学</w:t>
            </w:r>
            <w:r>
              <w:rPr>
                <w:rFonts w:ascii="Times New Roman" w:hAnsi="Times New Roman"/>
                <w:color w:val="000000"/>
                <w:sz w:val="21"/>
                <w:szCs w:val="21"/>
              </w:rPr>
              <w:t>生第</w:t>
            </w:r>
            <w:r>
              <w:rPr>
                <w:rFonts w:ascii="Times New Roman" w:hAnsi="Times New Roman" w:hint="eastAsia"/>
                <w:color w:val="000000"/>
                <w:sz w:val="21"/>
                <w:szCs w:val="21"/>
              </w:rPr>
              <w:t>四</w:t>
            </w:r>
            <w:r>
              <w:rPr>
                <w:rFonts w:ascii="Times New Roman" w:hAnsi="Times New Roman"/>
                <w:color w:val="000000"/>
                <w:sz w:val="21"/>
                <w:szCs w:val="21"/>
              </w:rPr>
              <w:t>学期</w:t>
            </w:r>
            <w:r>
              <w:rPr>
                <w:rFonts w:ascii="Times New Roman" w:hAnsi="Times New Roman" w:hint="eastAsia"/>
                <w:color w:val="000000"/>
                <w:sz w:val="21"/>
                <w:szCs w:val="21"/>
              </w:rPr>
              <w:t>必修</w:t>
            </w:r>
            <w:r>
              <w:rPr>
                <w:rFonts w:ascii="Times New Roman" w:hAnsi="Times New Roman"/>
                <w:color w:val="000000"/>
                <w:sz w:val="21"/>
                <w:szCs w:val="21"/>
              </w:rPr>
              <w:t>。</w:t>
            </w:r>
            <w:r>
              <w:rPr>
                <w:rFonts w:ascii="Times New Roman" w:hAnsi="Times New Roman" w:hint="eastAsia"/>
                <w:color w:val="000000"/>
                <w:sz w:val="21"/>
                <w:szCs w:val="21"/>
              </w:rPr>
              <w:t>要求：具有一定的小学教育相关知识，了解国家教育政策和发展现状，并具有自主学习和合作探究能力。</w:t>
            </w:r>
          </w:p>
        </w:tc>
      </w:tr>
      <w:tr w:rsidR="0055437A">
        <w:trPr>
          <w:trHeight w:val="510"/>
        </w:trPr>
        <w:tc>
          <w:tcPr>
            <w:tcW w:w="1691" w:type="dxa"/>
            <w:tcBorders>
              <w:top w:val="double" w:sz="4" w:space="0" w:color="auto"/>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大纲编写人</w:t>
            </w:r>
          </w:p>
        </w:tc>
        <w:tc>
          <w:tcPr>
            <w:tcW w:w="3532" w:type="dxa"/>
            <w:gridSpan w:val="2"/>
            <w:tcBorders>
              <w:top w:val="double" w:sz="4" w:space="0" w:color="auto"/>
            </w:tcBorders>
            <w:vAlign w:val="center"/>
          </w:tcPr>
          <w:p w:rsidR="0055437A" w:rsidRDefault="00942306">
            <w:pPr>
              <w:jc w:val="right"/>
              <w:rPr>
                <w:rFonts w:ascii="Times New Roman" w:eastAsia="黑体" w:hAnsi="Times New Roman"/>
                <w:color w:val="000000" w:themeColor="text1"/>
                <w:sz w:val="21"/>
                <w:szCs w:val="21"/>
              </w:rPr>
            </w:pPr>
            <w:r>
              <w:rPr>
                <w:rFonts w:ascii="Times New Roman" w:eastAsia="黑体" w:hAnsi="Times New Roman"/>
                <w:noProof/>
                <w:color w:val="000000" w:themeColor="text1"/>
              </w:rPr>
              <w:drawing>
                <wp:inline distT="0" distB="0" distL="0" distR="0" wp14:anchorId="4C69049E" wp14:editId="73E30533">
                  <wp:extent cx="913712" cy="245534"/>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6147434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425" w:type="dxa"/>
            <w:gridSpan w:val="2"/>
            <w:tcBorders>
              <w:top w:val="double" w:sz="4" w:space="0" w:color="auto"/>
            </w:tcBorders>
            <w:vAlign w:val="center"/>
          </w:tcPr>
          <w:p w:rsidR="0055437A"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制</w:t>
            </w:r>
            <w:r>
              <w:rPr>
                <w:rFonts w:ascii="Times New Roman" w:eastAsia="黑体" w:hAnsi="Times New Roman" w:hint="eastAsia"/>
                <w:color w:val="000000" w:themeColor="text1"/>
                <w:sz w:val="21"/>
                <w:szCs w:val="21"/>
              </w:rPr>
              <w:t>/</w:t>
            </w:r>
            <w:r>
              <w:rPr>
                <w:rFonts w:ascii="Times New Roman" w:eastAsia="黑体" w:hAnsi="Times New Roman"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rsidR="0055437A"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025.1</w:t>
            </w:r>
          </w:p>
        </w:tc>
      </w:tr>
      <w:tr w:rsidR="0055437A">
        <w:trPr>
          <w:trHeight w:val="510"/>
        </w:trPr>
        <w:tc>
          <w:tcPr>
            <w:tcW w:w="1691" w:type="dxa"/>
            <w:tcBorders>
              <w:left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t>专业负责人</w:t>
            </w:r>
          </w:p>
        </w:tc>
        <w:tc>
          <w:tcPr>
            <w:tcW w:w="3532" w:type="dxa"/>
            <w:gridSpan w:val="2"/>
            <w:vAlign w:val="center"/>
          </w:tcPr>
          <w:p w:rsidR="0055437A" w:rsidRDefault="008B3485">
            <w:pPr>
              <w:jc w:val="right"/>
              <w:rPr>
                <w:rFonts w:ascii="Times New Roman" w:eastAsia="黑体" w:hAnsi="Times New Roman"/>
                <w:color w:val="000000" w:themeColor="text1"/>
                <w:sz w:val="21"/>
                <w:szCs w:val="21"/>
              </w:rPr>
            </w:pPr>
            <w:r w:rsidRPr="008E35DC">
              <w:rPr>
                <w:rFonts w:ascii="Times New Roman" w:eastAsia="黑体" w:hAnsi="Times New Roman"/>
                <w:noProof/>
                <w:color w:val="000000" w:themeColor="text1"/>
              </w:rPr>
              <w:drawing>
                <wp:inline distT="0" distB="0" distL="0" distR="0" wp14:anchorId="3E22B7AC" wp14:editId="54ED1D58">
                  <wp:extent cx="537075" cy="360000"/>
                  <wp:effectExtent l="0" t="0" r="0" b="0"/>
                  <wp:docPr id="10946519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651979" name=""/>
                          <pic:cNvPicPr/>
                        </pic:nvPicPr>
                        <pic:blipFill>
                          <a:blip r:embed="rId9"/>
                          <a:stretch>
                            <a:fillRect/>
                          </a:stretch>
                        </pic:blipFill>
                        <pic:spPr>
                          <a:xfrm>
                            <a:off x="0" y="0"/>
                            <a:ext cx="537075" cy="360000"/>
                          </a:xfrm>
                          <a:prstGeom prst="rect">
                            <a:avLst/>
                          </a:prstGeom>
                        </pic:spPr>
                      </pic:pic>
                    </a:graphicData>
                  </a:graphic>
                </wp:inline>
              </w:drawing>
            </w:r>
          </w:p>
        </w:tc>
        <w:tc>
          <w:tcPr>
            <w:tcW w:w="1425" w:type="dxa"/>
            <w:gridSpan w:val="2"/>
            <w:vAlign w:val="center"/>
          </w:tcPr>
          <w:p w:rsidR="0055437A"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审定时间</w:t>
            </w:r>
          </w:p>
        </w:tc>
        <w:tc>
          <w:tcPr>
            <w:tcW w:w="1628" w:type="dxa"/>
            <w:gridSpan w:val="2"/>
            <w:tcBorders>
              <w:right w:val="single" w:sz="12" w:space="0" w:color="auto"/>
            </w:tcBorders>
            <w:vAlign w:val="center"/>
          </w:tcPr>
          <w:p w:rsidR="0055437A" w:rsidRDefault="008B3485">
            <w:pPr>
              <w:jc w:val="center"/>
              <w:rPr>
                <w:rFonts w:ascii="Times New Roman" w:hAnsi="Times New Roman" w:hint="eastAsia"/>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025.2</w:t>
            </w:r>
          </w:p>
        </w:tc>
      </w:tr>
      <w:tr w:rsidR="0055437A">
        <w:trPr>
          <w:trHeight w:val="510"/>
        </w:trPr>
        <w:tc>
          <w:tcPr>
            <w:tcW w:w="1691" w:type="dxa"/>
            <w:tcBorders>
              <w:left w:val="single" w:sz="12" w:space="0" w:color="auto"/>
              <w:bottom w:val="single" w:sz="12" w:space="0" w:color="auto"/>
            </w:tcBorders>
            <w:shd w:val="clear" w:color="auto" w:fill="auto"/>
            <w:vAlign w:val="center"/>
          </w:tcPr>
          <w:p w:rsidR="0055437A" w:rsidRDefault="00000000">
            <w:pPr>
              <w:jc w:val="center"/>
              <w:rPr>
                <w:rFonts w:ascii="Times New Roman" w:eastAsia="黑体" w:hAnsi="Times New Roman"/>
                <w:color w:val="000000" w:themeColor="text1"/>
                <w:sz w:val="21"/>
                <w:szCs w:val="21"/>
              </w:rPr>
            </w:pPr>
            <w:r>
              <w:rPr>
                <w:rFonts w:ascii="Times New Roman" w:eastAsia="黑体" w:hAnsi="Times New Roman"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55437A" w:rsidRDefault="0055437A">
            <w:pPr>
              <w:jc w:val="right"/>
              <w:rPr>
                <w:rFonts w:ascii="Times New Roman" w:eastAsia="黑体" w:hAnsi="Times New Roman"/>
                <w:color w:val="000000" w:themeColor="text1"/>
                <w:sz w:val="21"/>
                <w:szCs w:val="21"/>
              </w:rPr>
            </w:pPr>
          </w:p>
        </w:tc>
        <w:tc>
          <w:tcPr>
            <w:tcW w:w="1425" w:type="dxa"/>
            <w:gridSpan w:val="2"/>
            <w:tcBorders>
              <w:bottom w:val="single" w:sz="12" w:space="0" w:color="auto"/>
            </w:tcBorders>
            <w:vAlign w:val="center"/>
          </w:tcPr>
          <w:p w:rsidR="0055437A" w:rsidRDefault="00000000">
            <w:pPr>
              <w:jc w:val="center"/>
              <w:rPr>
                <w:rFonts w:ascii="Times New Roman" w:hAnsi="Times New Roman"/>
                <w:sz w:val="21"/>
                <w:szCs w:val="21"/>
              </w:rPr>
            </w:pPr>
            <w:r>
              <w:rPr>
                <w:rFonts w:ascii="Times New Roman" w:eastAsia="黑体" w:hAnsi="Times New Roman"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55437A" w:rsidRDefault="0055437A">
            <w:pPr>
              <w:jc w:val="center"/>
              <w:rPr>
                <w:rFonts w:ascii="Times New Roman" w:hAnsi="Times New Roman"/>
                <w:color w:val="000000"/>
                <w:sz w:val="21"/>
                <w:szCs w:val="21"/>
              </w:rPr>
            </w:pPr>
          </w:p>
        </w:tc>
      </w:tr>
    </w:tbl>
    <w:p w:rsidR="0055437A" w:rsidRDefault="00000000">
      <w:pPr>
        <w:spacing w:line="100" w:lineRule="exact"/>
        <w:rPr>
          <w:rFonts w:ascii="Times New Roman" w:eastAsia="黑体" w:hAnsi="Times New Roman"/>
        </w:rPr>
      </w:pPr>
      <w:r>
        <w:rPr>
          <w:rFonts w:ascii="Times New Roman" w:hAnsi="Times New Roman"/>
        </w:rPr>
        <w:br w:type="page"/>
      </w:r>
    </w:p>
    <w:p w:rsidR="0055437A" w:rsidRDefault="00000000">
      <w:pPr>
        <w:pStyle w:val="DG1"/>
        <w:spacing w:beforeLines="100" w:before="326" w:line="360" w:lineRule="auto"/>
        <w:rPr>
          <w:rFonts w:ascii="Times New Roman" w:hAnsi="Times New Roman"/>
        </w:rPr>
      </w:pPr>
      <w:r>
        <w:rPr>
          <w:rFonts w:ascii="Times New Roman" w:hAnsi="Times New Roman" w:hint="eastAsia"/>
        </w:rPr>
        <w:lastRenderedPageBreak/>
        <w:t>二、课程目标与毕业要求</w:t>
      </w:r>
    </w:p>
    <w:p w:rsidR="0055437A"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55437A">
        <w:trPr>
          <w:trHeight w:val="454"/>
          <w:jc w:val="center"/>
        </w:trPr>
        <w:tc>
          <w:tcPr>
            <w:tcW w:w="1206" w:type="dxa"/>
            <w:vAlign w:val="center"/>
          </w:tcPr>
          <w:p w:rsidR="0055437A"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类型</w:t>
            </w:r>
          </w:p>
        </w:tc>
        <w:tc>
          <w:tcPr>
            <w:tcW w:w="764" w:type="dxa"/>
            <w:shd w:val="clear" w:color="auto" w:fill="auto"/>
            <w:vAlign w:val="center"/>
          </w:tcPr>
          <w:p w:rsidR="0055437A"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序号</w:t>
            </w:r>
          </w:p>
        </w:tc>
        <w:tc>
          <w:tcPr>
            <w:tcW w:w="6306" w:type="dxa"/>
            <w:vAlign w:val="center"/>
          </w:tcPr>
          <w:p w:rsidR="0055437A"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内容</w:t>
            </w:r>
          </w:p>
        </w:tc>
      </w:tr>
      <w:tr w:rsidR="0055437A">
        <w:trPr>
          <w:trHeight w:val="340"/>
          <w:jc w:val="center"/>
        </w:trPr>
        <w:tc>
          <w:tcPr>
            <w:tcW w:w="1206" w:type="dxa"/>
            <w:vAlign w:val="center"/>
          </w:tcPr>
          <w:p w:rsidR="0055437A" w:rsidRDefault="00000000">
            <w:pPr>
              <w:snapToGrid w:val="0"/>
              <w:jc w:val="center"/>
              <w:rPr>
                <w:rFonts w:ascii="Times New Roman" w:hAnsi="Times New Roman"/>
              </w:rPr>
            </w:pPr>
            <w:r>
              <w:rPr>
                <w:rFonts w:ascii="Times New Roman" w:eastAsia="黑体" w:hAnsi="Times New Roman" w:hint="eastAsia"/>
                <w:bCs/>
                <w:color w:val="000000"/>
                <w:sz w:val="21"/>
                <w:szCs w:val="18"/>
              </w:rPr>
              <w:t>知识目标</w:t>
            </w:r>
          </w:p>
        </w:tc>
        <w:tc>
          <w:tcPr>
            <w:tcW w:w="764" w:type="dxa"/>
            <w:shd w:val="clear" w:color="auto" w:fill="auto"/>
            <w:vAlign w:val="center"/>
          </w:tcPr>
          <w:p w:rsidR="0055437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1</w:t>
            </w:r>
          </w:p>
        </w:tc>
        <w:tc>
          <w:tcPr>
            <w:tcW w:w="6306" w:type="dxa"/>
            <w:vAlign w:val="center"/>
          </w:tcPr>
          <w:p w:rsidR="0055437A" w:rsidRDefault="00000000">
            <w:pPr>
              <w:pStyle w:val="DG0"/>
              <w:jc w:val="left"/>
              <w:rPr>
                <w:bCs/>
              </w:rPr>
            </w:pPr>
            <w:r>
              <w:t>理解教育政策和法规的概念、功能和重要性</w:t>
            </w:r>
          </w:p>
        </w:tc>
      </w:tr>
      <w:tr w:rsidR="0055437A">
        <w:trPr>
          <w:trHeight w:val="340"/>
          <w:jc w:val="center"/>
        </w:trPr>
        <w:tc>
          <w:tcPr>
            <w:tcW w:w="1206" w:type="dxa"/>
            <w:vMerge w:val="restart"/>
            <w:vAlign w:val="center"/>
          </w:tcPr>
          <w:p w:rsidR="0055437A" w:rsidRDefault="00000000">
            <w:pPr>
              <w:snapToGrid w:val="0"/>
              <w:jc w:val="center"/>
              <w:rPr>
                <w:rFonts w:ascii="Times New Roman" w:eastAsia="黑体" w:hAnsi="Times New Roman"/>
                <w:bCs/>
                <w:color w:val="000000"/>
                <w:sz w:val="21"/>
                <w:szCs w:val="18"/>
              </w:rPr>
            </w:pPr>
            <w:r>
              <w:rPr>
                <w:rFonts w:ascii="Times New Roman" w:eastAsia="黑体" w:hAnsi="Times New Roman" w:hint="eastAsia"/>
                <w:bCs/>
                <w:color w:val="000000"/>
                <w:sz w:val="21"/>
                <w:szCs w:val="18"/>
              </w:rPr>
              <w:t>技能目标</w:t>
            </w:r>
          </w:p>
        </w:tc>
        <w:tc>
          <w:tcPr>
            <w:tcW w:w="764" w:type="dxa"/>
            <w:shd w:val="clear" w:color="auto" w:fill="auto"/>
            <w:vAlign w:val="center"/>
          </w:tcPr>
          <w:p w:rsidR="0055437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2</w:t>
            </w:r>
          </w:p>
        </w:tc>
        <w:tc>
          <w:tcPr>
            <w:tcW w:w="6306" w:type="dxa"/>
            <w:vAlign w:val="center"/>
          </w:tcPr>
          <w:p w:rsidR="0055437A" w:rsidRDefault="00000000">
            <w:pPr>
              <w:pStyle w:val="DG0"/>
              <w:jc w:val="left"/>
              <w:rPr>
                <w:bCs/>
              </w:rPr>
            </w:pPr>
            <w:r>
              <w:rPr>
                <w:rFonts w:hint="eastAsia"/>
                <w:bCs/>
              </w:rPr>
              <w:t>能够</w:t>
            </w:r>
            <w:r>
              <w:rPr>
                <w:bCs/>
              </w:rPr>
              <w:t>分析教育法规在不同教育情境中的应用及其对教育实践的影响</w:t>
            </w:r>
          </w:p>
        </w:tc>
      </w:tr>
      <w:tr w:rsidR="0055437A">
        <w:trPr>
          <w:trHeight w:val="340"/>
          <w:jc w:val="center"/>
        </w:trPr>
        <w:tc>
          <w:tcPr>
            <w:tcW w:w="1206" w:type="dxa"/>
            <w:vMerge/>
            <w:vAlign w:val="center"/>
          </w:tcPr>
          <w:p w:rsidR="0055437A" w:rsidRDefault="0055437A">
            <w:pPr>
              <w:snapToGrid w:val="0"/>
              <w:jc w:val="center"/>
              <w:rPr>
                <w:rFonts w:ascii="Times New Roman" w:hAnsi="Times New Roman"/>
              </w:rPr>
            </w:pPr>
          </w:p>
        </w:tc>
        <w:tc>
          <w:tcPr>
            <w:tcW w:w="764" w:type="dxa"/>
            <w:shd w:val="clear" w:color="auto" w:fill="auto"/>
            <w:vAlign w:val="center"/>
          </w:tcPr>
          <w:p w:rsidR="0055437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3</w:t>
            </w:r>
          </w:p>
        </w:tc>
        <w:tc>
          <w:tcPr>
            <w:tcW w:w="6306" w:type="dxa"/>
            <w:vAlign w:val="center"/>
          </w:tcPr>
          <w:p w:rsidR="0055437A" w:rsidRDefault="00000000">
            <w:pPr>
              <w:pStyle w:val="DG0"/>
              <w:jc w:val="left"/>
              <w:rPr>
                <w:bCs/>
              </w:rPr>
            </w:pPr>
            <w:r>
              <w:rPr>
                <w:bCs/>
              </w:rPr>
              <w:t>掌握教育政策制定、实施和评估的理论框架和实践技能</w:t>
            </w:r>
          </w:p>
        </w:tc>
      </w:tr>
      <w:tr w:rsidR="0055437A">
        <w:trPr>
          <w:trHeight w:val="340"/>
          <w:jc w:val="center"/>
        </w:trPr>
        <w:tc>
          <w:tcPr>
            <w:tcW w:w="1206" w:type="dxa"/>
            <w:vAlign w:val="center"/>
          </w:tcPr>
          <w:p w:rsidR="0055437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hint="eastAsia"/>
                <w:bCs/>
                <w:color w:val="000000"/>
                <w:sz w:val="21"/>
                <w:szCs w:val="18"/>
              </w:rPr>
              <w:t>素养目标</w:t>
            </w:r>
          </w:p>
          <w:p w:rsidR="0055437A" w:rsidRDefault="00000000">
            <w:pPr>
              <w:snapToGrid w:val="0"/>
              <w:jc w:val="center"/>
              <w:rPr>
                <w:rFonts w:ascii="Times New Roman" w:hAnsi="Times New Roman"/>
              </w:rPr>
            </w:pPr>
            <w:r>
              <w:rPr>
                <w:rFonts w:ascii="Times New Roman" w:eastAsia="黑体" w:hAnsi="Times New Roman" w:hint="eastAsia"/>
                <w:bCs/>
                <w:color w:val="000000"/>
                <w:sz w:val="21"/>
                <w:szCs w:val="18"/>
              </w:rPr>
              <w:t>(</w:t>
            </w:r>
            <w:r>
              <w:rPr>
                <w:rFonts w:ascii="Times New Roman" w:eastAsia="黑体" w:hAnsi="Times New Roman" w:hint="eastAsia"/>
                <w:bCs/>
                <w:color w:val="000000"/>
                <w:sz w:val="21"/>
                <w:szCs w:val="18"/>
              </w:rPr>
              <w:t>含课程思政目标</w:t>
            </w:r>
            <w:r>
              <w:rPr>
                <w:rFonts w:ascii="Times New Roman" w:eastAsia="黑体" w:hAnsi="Times New Roman"/>
                <w:bCs/>
                <w:color w:val="000000"/>
                <w:sz w:val="21"/>
                <w:szCs w:val="18"/>
              </w:rPr>
              <w:t>)</w:t>
            </w:r>
          </w:p>
        </w:tc>
        <w:tc>
          <w:tcPr>
            <w:tcW w:w="764" w:type="dxa"/>
            <w:shd w:val="clear" w:color="auto" w:fill="auto"/>
            <w:vAlign w:val="center"/>
          </w:tcPr>
          <w:p w:rsidR="0055437A" w:rsidRDefault="00000000">
            <w:pPr>
              <w:snapToGrid w:val="0"/>
              <w:jc w:val="center"/>
              <w:rPr>
                <w:rFonts w:ascii="Times New Roman" w:eastAsia="黑体" w:hAnsi="Times New Roman" w:cs="Arial"/>
                <w:bCs/>
                <w:color w:val="000000"/>
                <w:sz w:val="21"/>
                <w:szCs w:val="18"/>
              </w:rPr>
            </w:pPr>
            <w:r>
              <w:rPr>
                <w:rFonts w:ascii="Times New Roman" w:eastAsia="黑体" w:hAnsi="Times New Roman" w:cs="Arial"/>
                <w:bCs/>
                <w:color w:val="000000"/>
                <w:sz w:val="21"/>
                <w:szCs w:val="18"/>
              </w:rPr>
              <w:t>4</w:t>
            </w:r>
          </w:p>
        </w:tc>
        <w:tc>
          <w:tcPr>
            <w:tcW w:w="6306" w:type="dxa"/>
            <w:vAlign w:val="center"/>
          </w:tcPr>
          <w:p w:rsidR="0055437A" w:rsidRDefault="00000000">
            <w:pPr>
              <w:pStyle w:val="DG0"/>
              <w:jc w:val="left"/>
              <w:rPr>
                <w:bCs/>
              </w:rPr>
            </w:pPr>
            <w:r>
              <w:rPr>
                <w:rFonts w:hint="eastAsia"/>
                <w:bCs/>
              </w:rPr>
              <w:t>形成独立自主思考和终生学习态度</w:t>
            </w:r>
          </w:p>
        </w:tc>
      </w:tr>
    </w:tbl>
    <w:p w:rsidR="0055437A"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55437A">
        <w:tc>
          <w:tcPr>
            <w:tcW w:w="8276" w:type="dxa"/>
          </w:tcPr>
          <w:p w:rsidR="0055437A" w:rsidRDefault="00000000">
            <w:pPr>
              <w:pStyle w:val="DG0"/>
              <w:jc w:val="both"/>
            </w:pPr>
            <w:r>
              <w:rPr>
                <w:b/>
                <w:bCs/>
              </w:rPr>
              <w:t xml:space="preserve">XX01 </w:t>
            </w:r>
            <w:r>
              <w:rPr>
                <w:b/>
                <w:bCs/>
              </w:rPr>
              <w:t>师德规范</w:t>
            </w:r>
            <w:r>
              <w:rPr>
                <w:b/>
                <w:bCs/>
              </w:rPr>
              <w:t>:</w:t>
            </w:r>
            <w:r>
              <w:t>践行社会主义核心价值观与师德规范，依法执教，立德树人</w:t>
            </w:r>
          </w:p>
          <w:p w:rsidR="0055437A" w:rsidRDefault="00000000">
            <w:pPr>
              <w:pStyle w:val="DG0"/>
              <w:jc w:val="both"/>
            </w:pPr>
            <w:r>
              <w:rPr>
                <w:rFonts w:ascii="Cambria Math" w:hAnsi="Cambria Math" w:cs="Cambria Math"/>
              </w:rPr>
              <w:t>①</w:t>
            </w:r>
            <w:r>
              <w:t>践行社会主义核心价值观，增进对中国特色社会主义的思想认同、政治认同、理论认同和情感认同。</w:t>
            </w:r>
          </w:p>
          <w:p w:rsidR="0055437A" w:rsidRDefault="00000000">
            <w:pPr>
              <w:pStyle w:val="DG0"/>
              <w:jc w:val="both"/>
              <w:rPr>
                <w:b/>
                <w:bCs/>
              </w:rPr>
            </w:pPr>
            <w:r>
              <w:rPr>
                <w:rFonts w:ascii="Cambria Math" w:hAnsi="Cambria Math" w:cs="Cambria Math"/>
              </w:rPr>
              <w:t>②</w:t>
            </w:r>
            <w:r>
              <w:t>熟悉教育法律法规，具有依法执教意识，能依法施教。</w:t>
            </w:r>
          </w:p>
        </w:tc>
      </w:tr>
      <w:tr w:rsidR="0055437A">
        <w:tc>
          <w:tcPr>
            <w:tcW w:w="8276" w:type="dxa"/>
          </w:tcPr>
          <w:p w:rsidR="0055437A" w:rsidRDefault="00000000">
            <w:pPr>
              <w:pStyle w:val="DG0"/>
              <w:jc w:val="both"/>
            </w:pPr>
            <w:r>
              <w:rPr>
                <w:b/>
                <w:bCs/>
              </w:rPr>
              <w:t xml:space="preserve">XX08 </w:t>
            </w:r>
            <w:r>
              <w:rPr>
                <w:b/>
                <w:bCs/>
              </w:rPr>
              <w:t>沟通合作</w:t>
            </w:r>
            <w:r>
              <w:rPr>
                <w:b/>
                <w:bCs/>
              </w:rPr>
              <w:t>:</w:t>
            </w:r>
            <w:r>
              <w:t>理解学习共同体的作用，具有团队协作精神和协作能力</w:t>
            </w:r>
          </w:p>
          <w:p w:rsidR="0055437A" w:rsidRDefault="00000000">
            <w:pPr>
              <w:pStyle w:val="DG0"/>
              <w:jc w:val="both"/>
              <w:rPr>
                <w:bCs/>
              </w:rPr>
            </w:pPr>
            <w:r>
              <w:rPr>
                <w:rFonts w:ascii="Cambria Math" w:hAnsi="Cambria Math" w:cs="Cambria Math"/>
              </w:rPr>
              <w:t>②</w:t>
            </w:r>
            <w:r>
              <w:t>具有较强的社会服务与合作学习意识，能运用专业优势参与校园、社区文化建设。</w:t>
            </w:r>
          </w:p>
        </w:tc>
      </w:tr>
    </w:tbl>
    <w:p w:rsidR="0055437A"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5437A">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rsidR="0055437A" w:rsidRDefault="00000000">
            <w:pPr>
              <w:pStyle w:val="DG"/>
              <w:rPr>
                <w:rFonts w:ascii="Times New Roman" w:hAnsi="Times New Roman"/>
                <w:szCs w:val="16"/>
              </w:rPr>
            </w:pPr>
            <w:r>
              <w:rPr>
                <w:rFonts w:ascii="Times New Roman" w:hAnsi="Times New Roman" w:hint="eastAsia"/>
                <w:szCs w:val="18"/>
              </w:rPr>
              <w:t>毕业要求</w:t>
            </w:r>
          </w:p>
        </w:tc>
        <w:tc>
          <w:tcPr>
            <w:tcW w:w="775" w:type="dxa"/>
            <w:tcBorders>
              <w:top w:val="single" w:sz="12" w:space="0" w:color="auto"/>
              <w:left w:val="single" w:sz="4" w:space="0" w:color="auto"/>
            </w:tcBorders>
            <w:vAlign w:val="center"/>
          </w:tcPr>
          <w:p w:rsidR="0055437A" w:rsidRDefault="00000000">
            <w:pPr>
              <w:pStyle w:val="DG"/>
              <w:rPr>
                <w:rFonts w:ascii="Times New Roman" w:hAnsi="Times New Roman"/>
                <w:szCs w:val="16"/>
              </w:rPr>
            </w:pPr>
            <w:r>
              <w:rPr>
                <w:rFonts w:ascii="Times New Roman" w:hAnsi="Times New Roman" w:hint="eastAsia"/>
                <w:szCs w:val="16"/>
              </w:rPr>
              <w:t>指标点</w:t>
            </w:r>
          </w:p>
        </w:tc>
        <w:tc>
          <w:tcPr>
            <w:tcW w:w="775" w:type="dxa"/>
            <w:tcBorders>
              <w:top w:val="single" w:sz="12" w:space="0" w:color="auto"/>
              <w:right w:val="double" w:sz="4" w:space="0" w:color="auto"/>
            </w:tcBorders>
            <w:shd w:val="clear" w:color="auto" w:fill="auto"/>
            <w:vAlign w:val="center"/>
          </w:tcPr>
          <w:p w:rsidR="0055437A" w:rsidRDefault="00000000">
            <w:pPr>
              <w:pStyle w:val="DG"/>
              <w:rPr>
                <w:rFonts w:ascii="Times New Roman" w:hAnsi="Times New Roman"/>
                <w:szCs w:val="16"/>
              </w:rPr>
            </w:pPr>
            <w:r>
              <w:rPr>
                <w:rFonts w:ascii="Times New Roman" w:hAnsi="Times New Roman" w:hint="eastAsia"/>
                <w:szCs w:val="16"/>
              </w:rPr>
              <w:t>支撑度</w:t>
            </w:r>
          </w:p>
        </w:tc>
        <w:tc>
          <w:tcPr>
            <w:tcW w:w="4651" w:type="dxa"/>
            <w:tcBorders>
              <w:top w:val="single" w:sz="12" w:space="0" w:color="auto"/>
            </w:tcBorders>
            <w:vAlign w:val="center"/>
          </w:tcPr>
          <w:p w:rsidR="0055437A" w:rsidRDefault="00000000">
            <w:pPr>
              <w:pStyle w:val="DG"/>
              <w:rPr>
                <w:rFonts w:ascii="Times New Roman" w:hAnsi="Times New Roman"/>
                <w:szCs w:val="16"/>
              </w:rPr>
            </w:pPr>
            <w:r>
              <w:rPr>
                <w:rFonts w:ascii="Times New Roman" w:hAnsi="Times New Roman" w:hint="eastAsia"/>
                <w:szCs w:val="16"/>
              </w:rPr>
              <w:t>课程目标</w:t>
            </w:r>
          </w:p>
        </w:tc>
        <w:tc>
          <w:tcPr>
            <w:tcW w:w="1316" w:type="dxa"/>
            <w:tcBorders>
              <w:top w:val="single" w:sz="12" w:space="0" w:color="auto"/>
              <w:right w:val="single" w:sz="12" w:space="0" w:color="auto"/>
            </w:tcBorders>
            <w:vAlign w:val="center"/>
          </w:tcPr>
          <w:p w:rsidR="0055437A" w:rsidRDefault="00000000">
            <w:pPr>
              <w:pStyle w:val="DG"/>
              <w:rPr>
                <w:rFonts w:ascii="Times New Roman" w:hAnsi="Times New Roman"/>
                <w:szCs w:val="16"/>
              </w:rPr>
            </w:pPr>
            <w:r>
              <w:rPr>
                <w:rFonts w:ascii="Times New Roman" w:hAnsi="Times New Roman" w:hint="eastAsia"/>
                <w:szCs w:val="16"/>
              </w:rPr>
              <w:t>对指标点的贡献度</w:t>
            </w:r>
          </w:p>
        </w:tc>
      </w:tr>
      <w:tr w:rsidR="0055437A">
        <w:trPr>
          <w:trHeight w:val="340"/>
          <w:jc w:val="center"/>
        </w:trPr>
        <w:tc>
          <w:tcPr>
            <w:tcW w:w="759" w:type="dxa"/>
            <w:vMerge w:val="restart"/>
            <w:tcBorders>
              <w:left w:val="single" w:sz="12" w:space="0" w:color="auto"/>
              <w:right w:val="single" w:sz="4" w:space="0" w:color="auto"/>
            </w:tcBorders>
            <w:shd w:val="clear" w:color="auto" w:fill="auto"/>
            <w:vAlign w:val="center"/>
          </w:tcPr>
          <w:p w:rsidR="0055437A" w:rsidRDefault="00000000">
            <w:pPr>
              <w:pStyle w:val="DG0"/>
            </w:pPr>
            <w:r>
              <w:rPr>
                <w:b/>
                <w:bCs/>
              </w:rPr>
              <w:t>XX01</w:t>
            </w:r>
          </w:p>
        </w:tc>
        <w:tc>
          <w:tcPr>
            <w:tcW w:w="775" w:type="dxa"/>
            <w:tcBorders>
              <w:left w:val="single" w:sz="4" w:space="0" w:color="auto"/>
            </w:tcBorders>
            <w:vAlign w:val="center"/>
          </w:tcPr>
          <w:p w:rsidR="0055437A" w:rsidRDefault="00000000">
            <w:pPr>
              <w:pStyle w:val="DG0"/>
              <w:rPr>
                <w:bCs/>
              </w:rPr>
            </w:pPr>
            <w:r>
              <w:rPr>
                <w:bCs/>
              </w:rPr>
              <w:fldChar w:fldCharType="begin"/>
            </w:r>
            <w:r>
              <w:rPr>
                <w:bCs/>
              </w:rPr>
              <w:instrText xml:space="preserve"> </w:instrText>
            </w:r>
            <w:r>
              <w:rPr>
                <w:rFonts w:hint="eastAsia"/>
                <w:bCs/>
              </w:rPr>
              <w:instrText>= 1 \* GB3</w:instrText>
            </w:r>
            <w:r>
              <w:rPr>
                <w:bCs/>
              </w:rPr>
              <w:instrText xml:space="preserve"> </w:instrText>
            </w:r>
            <w:r>
              <w:rPr>
                <w:bCs/>
              </w:rPr>
              <w:fldChar w:fldCharType="separate"/>
            </w:r>
            <w:r>
              <w:rPr>
                <w:rFonts w:hint="eastAsia"/>
                <w:bCs/>
              </w:rPr>
              <w:t>①</w:t>
            </w:r>
            <w:r>
              <w:rPr>
                <w:bCs/>
              </w:rPr>
              <w:fldChar w:fldCharType="end"/>
            </w:r>
          </w:p>
        </w:tc>
        <w:tc>
          <w:tcPr>
            <w:tcW w:w="775" w:type="dxa"/>
            <w:tcBorders>
              <w:right w:val="double" w:sz="4" w:space="0" w:color="auto"/>
            </w:tcBorders>
            <w:shd w:val="clear" w:color="auto" w:fill="auto"/>
            <w:vAlign w:val="center"/>
          </w:tcPr>
          <w:p w:rsidR="0055437A" w:rsidRDefault="00000000">
            <w:pPr>
              <w:pStyle w:val="DG0"/>
            </w:pPr>
            <w:r>
              <w:rPr>
                <w:rFonts w:hint="eastAsia"/>
              </w:rPr>
              <w:t>M</w:t>
            </w:r>
          </w:p>
        </w:tc>
        <w:tc>
          <w:tcPr>
            <w:tcW w:w="4651" w:type="dxa"/>
            <w:vAlign w:val="center"/>
          </w:tcPr>
          <w:p w:rsidR="0055437A" w:rsidRDefault="00000000">
            <w:pPr>
              <w:pStyle w:val="DG0"/>
              <w:jc w:val="both"/>
              <w:rPr>
                <w:bCs/>
              </w:rPr>
            </w:pPr>
            <w:r>
              <w:t>1</w:t>
            </w:r>
            <w:r>
              <w:t>理解教育政策和法规的概念、功能和重要性</w:t>
            </w:r>
          </w:p>
        </w:tc>
        <w:tc>
          <w:tcPr>
            <w:tcW w:w="1316" w:type="dxa"/>
            <w:tcBorders>
              <w:right w:val="single" w:sz="12" w:space="0" w:color="auto"/>
            </w:tcBorders>
            <w:vAlign w:val="center"/>
          </w:tcPr>
          <w:p w:rsidR="0055437A" w:rsidRDefault="00000000">
            <w:pPr>
              <w:pStyle w:val="DG0"/>
              <w:rPr>
                <w:bCs/>
              </w:rPr>
            </w:pPr>
            <w:r>
              <w:rPr>
                <w:bCs/>
              </w:rPr>
              <w:t>100%</w:t>
            </w:r>
          </w:p>
        </w:tc>
      </w:tr>
      <w:tr w:rsidR="0055437A">
        <w:trPr>
          <w:trHeight w:val="340"/>
          <w:jc w:val="center"/>
        </w:trPr>
        <w:tc>
          <w:tcPr>
            <w:tcW w:w="759" w:type="dxa"/>
            <w:vMerge/>
            <w:tcBorders>
              <w:left w:val="single" w:sz="12" w:space="0" w:color="auto"/>
              <w:right w:val="single" w:sz="4" w:space="0" w:color="auto"/>
            </w:tcBorders>
            <w:shd w:val="clear" w:color="auto" w:fill="auto"/>
            <w:vAlign w:val="center"/>
          </w:tcPr>
          <w:p w:rsidR="0055437A" w:rsidRDefault="0055437A">
            <w:pPr>
              <w:pStyle w:val="DG0"/>
            </w:pPr>
          </w:p>
        </w:tc>
        <w:tc>
          <w:tcPr>
            <w:tcW w:w="775" w:type="dxa"/>
            <w:vMerge w:val="restart"/>
            <w:tcBorders>
              <w:left w:val="single" w:sz="4" w:space="0" w:color="auto"/>
            </w:tcBorders>
            <w:vAlign w:val="center"/>
          </w:tcPr>
          <w:p w:rsidR="0055437A" w:rsidRDefault="00000000">
            <w:pPr>
              <w:pStyle w:val="DG0"/>
              <w:rPr>
                <w:rFonts w:cs="Times New Roman"/>
                <w:bCs/>
              </w:rPr>
            </w:pPr>
            <w:r>
              <w:rPr>
                <w:bCs/>
              </w:rPr>
              <w:fldChar w:fldCharType="begin"/>
            </w:r>
            <w:r>
              <w:rPr>
                <w:bCs/>
              </w:rPr>
              <w:instrText xml:space="preserve"> </w:instrText>
            </w:r>
            <w:r>
              <w:rPr>
                <w:rFonts w:hint="eastAsia"/>
                <w:bCs/>
              </w:rPr>
              <w:instrText>= 2 \* GB3</w:instrText>
            </w:r>
            <w:r>
              <w:rPr>
                <w:bCs/>
              </w:rPr>
              <w:instrText xml:space="preserve"> </w:instrText>
            </w:r>
            <w:r>
              <w:rPr>
                <w:bCs/>
              </w:rPr>
              <w:fldChar w:fldCharType="separate"/>
            </w:r>
            <w:r>
              <w:rPr>
                <w:rFonts w:hint="eastAsia"/>
                <w:bCs/>
              </w:rPr>
              <w:t>②</w:t>
            </w:r>
            <w:r>
              <w:rPr>
                <w:bCs/>
              </w:rPr>
              <w:fldChar w:fldCharType="end"/>
            </w:r>
          </w:p>
        </w:tc>
        <w:tc>
          <w:tcPr>
            <w:tcW w:w="775" w:type="dxa"/>
            <w:vMerge w:val="restart"/>
            <w:tcBorders>
              <w:right w:val="double" w:sz="4" w:space="0" w:color="auto"/>
            </w:tcBorders>
            <w:shd w:val="clear" w:color="auto" w:fill="auto"/>
            <w:vAlign w:val="center"/>
          </w:tcPr>
          <w:p w:rsidR="0055437A" w:rsidRDefault="00000000">
            <w:pPr>
              <w:pStyle w:val="DG0"/>
            </w:pPr>
            <w:r>
              <w:rPr>
                <w:rFonts w:hint="eastAsia"/>
              </w:rPr>
              <w:t>H</w:t>
            </w:r>
          </w:p>
        </w:tc>
        <w:tc>
          <w:tcPr>
            <w:tcW w:w="4651" w:type="dxa"/>
            <w:vAlign w:val="center"/>
          </w:tcPr>
          <w:p w:rsidR="0055437A" w:rsidRDefault="00000000">
            <w:pPr>
              <w:pStyle w:val="DG0"/>
              <w:jc w:val="both"/>
              <w:rPr>
                <w:bCs/>
              </w:rPr>
            </w:pPr>
            <w:r>
              <w:rPr>
                <w:rFonts w:hint="eastAsia"/>
                <w:bCs/>
              </w:rPr>
              <w:t>2</w:t>
            </w:r>
            <w:r>
              <w:rPr>
                <w:rFonts w:hint="eastAsia"/>
                <w:bCs/>
              </w:rPr>
              <w:t>能够</w:t>
            </w:r>
            <w:r>
              <w:rPr>
                <w:bCs/>
              </w:rPr>
              <w:t>分析教育法规在不同教育情境中的应用及其对教育实践的影响</w:t>
            </w:r>
          </w:p>
        </w:tc>
        <w:tc>
          <w:tcPr>
            <w:tcW w:w="1316" w:type="dxa"/>
            <w:tcBorders>
              <w:right w:val="single" w:sz="12" w:space="0" w:color="auto"/>
            </w:tcBorders>
            <w:vAlign w:val="center"/>
          </w:tcPr>
          <w:p w:rsidR="0055437A" w:rsidRDefault="00000000">
            <w:pPr>
              <w:pStyle w:val="DG0"/>
              <w:rPr>
                <w:bCs/>
              </w:rPr>
            </w:pPr>
            <w:r>
              <w:rPr>
                <w:bCs/>
              </w:rPr>
              <w:t>50%</w:t>
            </w:r>
          </w:p>
        </w:tc>
      </w:tr>
      <w:tr w:rsidR="0055437A">
        <w:trPr>
          <w:trHeight w:val="340"/>
          <w:jc w:val="center"/>
        </w:trPr>
        <w:tc>
          <w:tcPr>
            <w:tcW w:w="759" w:type="dxa"/>
            <w:vMerge/>
            <w:tcBorders>
              <w:left w:val="single" w:sz="12" w:space="0" w:color="auto"/>
              <w:right w:val="single" w:sz="4" w:space="0" w:color="auto"/>
            </w:tcBorders>
            <w:shd w:val="clear" w:color="auto" w:fill="auto"/>
            <w:vAlign w:val="center"/>
          </w:tcPr>
          <w:p w:rsidR="0055437A" w:rsidRDefault="0055437A">
            <w:pPr>
              <w:pStyle w:val="DG0"/>
              <w:rPr>
                <w:b/>
              </w:rPr>
            </w:pPr>
          </w:p>
        </w:tc>
        <w:tc>
          <w:tcPr>
            <w:tcW w:w="775" w:type="dxa"/>
            <w:vMerge/>
            <w:tcBorders>
              <w:left w:val="single" w:sz="4" w:space="0" w:color="auto"/>
            </w:tcBorders>
            <w:vAlign w:val="center"/>
          </w:tcPr>
          <w:p w:rsidR="0055437A" w:rsidRDefault="0055437A">
            <w:pPr>
              <w:pStyle w:val="DG0"/>
              <w:rPr>
                <w:bCs/>
              </w:rPr>
            </w:pPr>
          </w:p>
        </w:tc>
        <w:tc>
          <w:tcPr>
            <w:tcW w:w="775" w:type="dxa"/>
            <w:vMerge/>
            <w:tcBorders>
              <w:right w:val="double" w:sz="4" w:space="0" w:color="auto"/>
            </w:tcBorders>
            <w:shd w:val="clear" w:color="auto" w:fill="auto"/>
            <w:vAlign w:val="center"/>
          </w:tcPr>
          <w:p w:rsidR="0055437A" w:rsidRDefault="0055437A">
            <w:pPr>
              <w:pStyle w:val="DG0"/>
            </w:pPr>
          </w:p>
        </w:tc>
        <w:tc>
          <w:tcPr>
            <w:tcW w:w="4651" w:type="dxa"/>
            <w:vAlign w:val="center"/>
          </w:tcPr>
          <w:p w:rsidR="0055437A" w:rsidRDefault="00000000">
            <w:pPr>
              <w:pStyle w:val="DG0"/>
              <w:jc w:val="both"/>
              <w:rPr>
                <w:bCs/>
              </w:rPr>
            </w:pPr>
            <w:r>
              <w:rPr>
                <w:rFonts w:hint="eastAsia"/>
                <w:bCs/>
              </w:rPr>
              <w:t>3</w:t>
            </w:r>
            <w:r>
              <w:rPr>
                <w:bCs/>
              </w:rPr>
              <w:t>掌握教育政策制定、实施和评估的理论框架和实践技能</w:t>
            </w:r>
          </w:p>
        </w:tc>
        <w:tc>
          <w:tcPr>
            <w:tcW w:w="1316" w:type="dxa"/>
            <w:tcBorders>
              <w:right w:val="single" w:sz="12" w:space="0" w:color="auto"/>
            </w:tcBorders>
            <w:vAlign w:val="center"/>
          </w:tcPr>
          <w:p w:rsidR="0055437A" w:rsidRDefault="00000000">
            <w:pPr>
              <w:pStyle w:val="DG0"/>
              <w:rPr>
                <w:bCs/>
              </w:rPr>
            </w:pPr>
            <w:r>
              <w:rPr>
                <w:bCs/>
              </w:rPr>
              <w:t>50%</w:t>
            </w:r>
          </w:p>
        </w:tc>
      </w:tr>
      <w:tr w:rsidR="0055437A">
        <w:trPr>
          <w:trHeight w:val="340"/>
          <w:jc w:val="center"/>
        </w:trPr>
        <w:tc>
          <w:tcPr>
            <w:tcW w:w="759" w:type="dxa"/>
            <w:tcBorders>
              <w:left w:val="single" w:sz="12" w:space="0" w:color="auto"/>
              <w:right w:val="single" w:sz="4" w:space="0" w:color="auto"/>
            </w:tcBorders>
            <w:shd w:val="clear" w:color="auto" w:fill="auto"/>
            <w:vAlign w:val="center"/>
          </w:tcPr>
          <w:p w:rsidR="0055437A" w:rsidRDefault="00000000">
            <w:pPr>
              <w:pStyle w:val="DG0"/>
            </w:pPr>
            <w:r>
              <w:rPr>
                <w:b/>
                <w:bCs/>
              </w:rPr>
              <w:t>XX08</w:t>
            </w:r>
          </w:p>
        </w:tc>
        <w:tc>
          <w:tcPr>
            <w:tcW w:w="775" w:type="dxa"/>
            <w:tcBorders>
              <w:left w:val="single" w:sz="4" w:space="0" w:color="auto"/>
            </w:tcBorders>
            <w:vAlign w:val="center"/>
          </w:tcPr>
          <w:p w:rsidR="0055437A" w:rsidRDefault="00000000">
            <w:pPr>
              <w:pStyle w:val="DG0"/>
              <w:rPr>
                <w:rFonts w:cs="Times New Roman"/>
                <w:bCs/>
              </w:rPr>
            </w:pPr>
            <w:r>
              <w:rPr>
                <w:bCs/>
              </w:rPr>
              <w:fldChar w:fldCharType="begin"/>
            </w:r>
            <w:r>
              <w:rPr>
                <w:bCs/>
              </w:rPr>
              <w:instrText xml:space="preserve"> </w:instrText>
            </w:r>
            <w:r>
              <w:rPr>
                <w:rFonts w:hint="eastAsia"/>
                <w:bCs/>
              </w:rPr>
              <w:instrText>= 2 \* GB3</w:instrText>
            </w:r>
            <w:r>
              <w:rPr>
                <w:bCs/>
              </w:rPr>
              <w:instrText xml:space="preserve"> </w:instrText>
            </w:r>
            <w:r>
              <w:rPr>
                <w:bCs/>
              </w:rPr>
              <w:fldChar w:fldCharType="separate"/>
            </w:r>
            <w:r>
              <w:rPr>
                <w:rFonts w:hint="eastAsia"/>
                <w:bCs/>
              </w:rPr>
              <w:t>②</w:t>
            </w:r>
            <w:r>
              <w:rPr>
                <w:bCs/>
              </w:rPr>
              <w:fldChar w:fldCharType="end"/>
            </w:r>
          </w:p>
        </w:tc>
        <w:tc>
          <w:tcPr>
            <w:tcW w:w="775" w:type="dxa"/>
            <w:tcBorders>
              <w:right w:val="double" w:sz="4" w:space="0" w:color="auto"/>
            </w:tcBorders>
            <w:shd w:val="clear" w:color="auto" w:fill="auto"/>
            <w:vAlign w:val="center"/>
          </w:tcPr>
          <w:p w:rsidR="0055437A" w:rsidRDefault="00000000">
            <w:pPr>
              <w:pStyle w:val="DG0"/>
            </w:pPr>
            <w:r>
              <w:rPr>
                <w:rFonts w:hint="eastAsia"/>
                <w:bCs/>
              </w:rPr>
              <w:t>M</w:t>
            </w:r>
          </w:p>
        </w:tc>
        <w:tc>
          <w:tcPr>
            <w:tcW w:w="4651" w:type="dxa"/>
            <w:vAlign w:val="center"/>
          </w:tcPr>
          <w:p w:rsidR="0055437A" w:rsidRDefault="00000000">
            <w:pPr>
              <w:pStyle w:val="DG0"/>
              <w:jc w:val="both"/>
              <w:rPr>
                <w:bCs/>
              </w:rPr>
            </w:pPr>
            <w:r>
              <w:t>4</w:t>
            </w:r>
            <w:r>
              <w:rPr>
                <w:rFonts w:hint="eastAsia"/>
                <w:bCs/>
              </w:rPr>
              <w:t>形成独立自主思考和终生学习态度</w:t>
            </w:r>
          </w:p>
        </w:tc>
        <w:tc>
          <w:tcPr>
            <w:tcW w:w="1316" w:type="dxa"/>
            <w:tcBorders>
              <w:right w:val="single" w:sz="12" w:space="0" w:color="auto"/>
            </w:tcBorders>
            <w:vAlign w:val="center"/>
          </w:tcPr>
          <w:p w:rsidR="0055437A" w:rsidRDefault="00000000">
            <w:pPr>
              <w:pStyle w:val="DG0"/>
              <w:rPr>
                <w:bCs/>
              </w:rPr>
            </w:pPr>
            <w:r>
              <w:rPr>
                <w:bCs/>
              </w:rPr>
              <w:t>100%</w:t>
            </w:r>
          </w:p>
        </w:tc>
      </w:tr>
    </w:tbl>
    <w:p w:rsidR="0055437A" w:rsidRDefault="0055437A">
      <w:pPr>
        <w:pStyle w:val="DG1"/>
        <w:spacing w:beforeLines="100" w:before="326" w:line="360" w:lineRule="auto"/>
        <w:rPr>
          <w:rFonts w:ascii="Times New Roman" w:hAnsi="Times New Roman"/>
        </w:rPr>
      </w:pPr>
    </w:p>
    <w:p w:rsidR="0055437A" w:rsidRDefault="0055437A">
      <w:pPr>
        <w:pStyle w:val="DG1"/>
        <w:spacing w:beforeLines="100" w:before="326" w:line="360" w:lineRule="auto"/>
        <w:rPr>
          <w:rFonts w:ascii="Times New Roman" w:hAnsi="Times New Roman"/>
        </w:rPr>
      </w:pPr>
    </w:p>
    <w:p w:rsidR="0055437A" w:rsidRDefault="0055437A">
      <w:pPr>
        <w:pStyle w:val="DG1"/>
        <w:spacing w:beforeLines="100" w:before="326" w:line="360" w:lineRule="auto"/>
        <w:rPr>
          <w:rFonts w:ascii="Times New Roman" w:hAnsi="Times New Roman"/>
        </w:rPr>
      </w:pPr>
    </w:p>
    <w:p w:rsidR="0055437A" w:rsidRDefault="00000000">
      <w:pPr>
        <w:pStyle w:val="DG1"/>
        <w:spacing w:beforeLines="100" w:before="326" w:line="360" w:lineRule="auto"/>
        <w:rPr>
          <w:rFonts w:ascii="Times New Roman" w:hAnsi="Times New Roman"/>
        </w:rPr>
      </w:pPr>
      <w:r>
        <w:rPr>
          <w:rFonts w:ascii="Times New Roman" w:hAnsi="Times New Roman" w:hint="eastAsia"/>
        </w:rPr>
        <w:lastRenderedPageBreak/>
        <w:t>三、</w:t>
      </w:r>
      <w:r>
        <w:rPr>
          <w:rFonts w:ascii="Times New Roman" w:hAnsi="Times New Roman"/>
        </w:rPr>
        <w:t>课程内容</w:t>
      </w:r>
      <w:r>
        <w:rPr>
          <w:rFonts w:ascii="Times New Roman" w:hAnsi="Times New Roman" w:hint="eastAsia"/>
        </w:rPr>
        <w:t>与教学设计</w:t>
      </w:r>
    </w:p>
    <w:p w:rsidR="0055437A" w:rsidRDefault="00000000">
      <w:pPr>
        <w:pStyle w:val="DG2"/>
        <w:numPr>
          <w:ilvl w:val="0"/>
          <w:numId w:val="1"/>
        </w:numPr>
        <w:spacing w:before="81" w:after="163"/>
      </w:pPr>
      <w:r>
        <w:rPr>
          <w:rFonts w:hint="eastAsia"/>
        </w:rPr>
        <w:t>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55437A">
        <w:tc>
          <w:tcPr>
            <w:tcW w:w="8296" w:type="dxa"/>
          </w:tcPr>
          <w:p w:rsidR="0055437A" w:rsidRDefault="00000000">
            <w:pPr>
              <w:snapToGrid w:val="0"/>
              <w:spacing w:line="288" w:lineRule="auto"/>
              <w:rPr>
                <w:rFonts w:ascii="Times New Roman" w:eastAsiaTheme="minorEastAsia" w:hAnsi="Times New Roman"/>
                <w:color w:val="000000"/>
                <w:sz w:val="21"/>
                <w:szCs w:val="21"/>
              </w:rPr>
            </w:pPr>
            <w:bookmarkStart w:id="0" w:name="OLE_LINK5"/>
            <w:bookmarkStart w:id="1" w:name="OLE_LINK6"/>
            <w:r>
              <w:rPr>
                <w:rFonts w:ascii="Times New Roman" w:eastAsiaTheme="minorEastAsia" w:hAnsi="Times New Roman"/>
                <w:color w:val="000000"/>
                <w:sz w:val="21"/>
                <w:szCs w:val="21"/>
              </w:rPr>
              <w:t>第一部分：教育政策和法规的基础</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pStyle w:val="ac"/>
              <w:numPr>
                <w:ilvl w:val="0"/>
                <w:numId w:val="2"/>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教育政策的定义、类型和作用。</w:t>
            </w:r>
          </w:p>
          <w:p w:rsidR="0055437A" w:rsidRDefault="00000000">
            <w:pPr>
              <w:pStyle w:val="ac"/>
              <w:numPr>
                <w:ilvl w:val="0"/>
                <w:numId w:val="2"/>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教育法规的法律基础和基本原则。</w:t>
            </w: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重难点</w:t>
            </w:r>
            <w:r>
              <w:rPr>
                <w:rFonts w:ascii="Times New Roman" w:eastAsiaTheme="minorEastAsia" w:hAnsi="Times New Roman"/>
                <w:color w:val="000000"/>
                <w:sz w:val="21"/>
                <w:szCs w:val="21"/>
              </w:rPr>
              <w:t>：理解教育政策与法规的相互作用及其对教育系统的影响。</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color w:val="000000"/>
                <w:sz w:val="21"/>
                <w:szCs w:val="21"/>
              </w:rPr>
              <w:t>第二部分：教育政策的制定与实施</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pStyle w:val="ac"/>
              <w:numPr>
                <w:ilvl w:val="0"/>
                <w:numId w:val="3"/>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政策制定的理论模型和实践过程。</w:t>
            </w:r>
          </w:p>
          <w:p w:rsidR="0055437A" w:rsidRDefault="00000000">
            <w:pPr>
              <w:pStyle w:val="ac"/>
              <w:numPr>
                <w:ilvl w:val="0"/>
                <w:numId w:val="3"/>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政策实施的策略和挑战。</w:t>
            </w: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重难点</w:t>
            </w:r>
            <w:r>
              <w:rPr>
                <w:rFonts w:ascii="Times New Roman" w:eastAsiaTheme="minorEastAsia" w:hAnsi="Times New Roman"/>
                <w:color w:val="000000"/>
                <w:sz w:val="21"/>
                <w:szCs w:val="21"/>
              </w:rPr>
              <w:t>：掌握政策制定过程中的多方利益协调和决策制定。</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color w:val="000000"/>
                <w:sz w:val="21"/>
                <w:szCs w:val="21"/>
              </w:rPr>
              <w:t>第三部分：教育政策的评估与影响分析</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pStyle w:val="ac"/>
              <w:numPr>
                <w:ilvl w:val="0"/>
                <w:numId w:val="4"/>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政策评估的方法、指标和框架。</w:t>
            </w:r>
          </w:p>
          <w:p w:rsidR="0055437A" w:rsidRDefault="00000000">
            <w:pPr>
              <w:pStyle w:val="ac"/>
              <w:numPr>
                <w:ilvl w:val="0"/>
                <w:numId w:val="4"/>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教育政策的社会、经济和教育影响。</w:t>
            </w: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重难点</w:t>
            </w:r>
            <w:r>
              <w:rPr>
                <w:rFonts w:ascii="Times New Roman" w:eastAsiaTheme="minorEastAsia" w:hAnsi="Times New Roman"/>
                <w:color w:val="000000"/>
                <w:sz w:val="21"/>
                <w:szCs w:val="21"/>
              </w:rPr>
              <w:t>：评估政策效果，识别和解决政策实施中的挑战。</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color w:val="000000"/>
                <w:sz w:val="21"/>
                <w:szCs w:val="21"/>
              </w:rPr>
              <w:t>第四部分：教育法律与学生权益保护</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pStyle w:val="ac"/>
              <w:numPr>
                <w:ilvl w:val="0"/>
                <w:numId w:val="5"/>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学生权益的法律保护机制。</w:t>
            </w:r>
          </w:p>
          <w:p w:rsidR="0055437A" w:rsidRDefault="00000000">
            <w:pPr>
              <w:pStyle w:val="ac"/>
              <w:numPr>
                <w:ilvl w:val="0"/>
                <w:numId w:val="5"/>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教育中的法律问题和案例分析。</w:t>
            </w: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重难点</w:t>
            </w:r>
            <w:r>
              <w:rPr>
                <w:rFonts w:ascii="Times New Roman" w:eastAsiaTheme="minorEastAsia" w:hAnsi="Times New Roman"/>
                <w:color w:val="000000"/>
                <w:sz w:val="21"/>
                <w:szCs w:val="21"/>
              </w:rPr>
              <w:t>：理解学生权益保护的法律依据和实践策略。</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color w:val="000000"/>
                <w:sz w:val="21"/>
                <w:szCs w:val="21"/>
              </w:rPr>
              <w:t>第五部分：教育政策与法规的国际比较</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pStyle w:val="ac"/>
              <w:numPr>
                <w:ilvl w:val="0"/>
                <w:numId w:val="6"/>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国际教育政策和法规的比较分析。</w:t>
            </w:r>
          </w:p>
          <w:p w:rsidR="0055437A" w:rsidRDefault="00000000">
            <w:pPr>
              <w:pStyle w:val="ac"/>
              <w:numPr>
                <w:ilvl w:val="0"/>
                <w:numId w:val="6"/>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全球教育政策的趋势和影响。</w:t>
            </w: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重难点</w:t>
            </w:r>
            <w:r>
              <w:rPr>
                <w:rFonts w:ascii="Times New Roman" w:eastAsiaTheme="minorEastAsia" w:hAnsi="Times New Roman"/>
                <w:color w:val="000000"/>
                <w:sz w:val="21"/>
                <w:szCs w:val="21"/>
              </w:rPr>
              <w:t>：了解不同国家教育政策和法规的特点及其对教育实践的启示。</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color w:val="000000"/>
                <w:sz w:val="21"/>
                <w:szCs w:val="21"/>
              </w:rPr>
              <w:t>第六部分：教育政策制定的伦理和社会责任</w:t>
            </w:r>
          </w:p>
          <w:p w:rsidR="0055437A" w:rsidRDefault="0055437A">
            <w:pPr>
              <w:snapToGrid w:val="0"/>
              <w:spacing w:line="288" w:lineRule="auto"/>
              <w:rPr>
                <w:rFonts w:ascii="Times New Roman" w:eastAsiaTheme="minorEastAsia" w:hAnsi="Times New Roman"/>
                <w:color w:val="000000"/>
                <w:sz w:val="21"/>
                <w:szCs w:val="21"/>
              </w:rPr>
            </w:pPr>
          </w:p>
          <w:p w:rsidR="0055437A" w:rsidRDefault="00000000">
            <w:pPr>
              <w:pStyle w:val="ac"/>
              <w:numPr>
                <w:ilvl w:val="0"/>
                <w:numId w:val="7"/>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教育政策制定中的伦理考量。</w:t>
            </w:r>
          </w:p>
          <w:p w:rsidR="0055437A" w:rsidRDefault="00000000">
            <w:pPr>
              <w:pStyle w:val="ac"/>
              <w:numPr>
                <w:ilvl w:val="0"/>
                <w:numId w:val="7"/>
              </w:numPr>
              <w:snapToGrid w:val="0"/>
              <w:spacing w:line="288" w:lineRule="auto"/>
              <w:ind w:firstLineChars="0"/>
              <w:rPr>
                <w:rFonts w:ascii="Times New Roman" w:eastAsiaTheme="minorEastAsia" w:hAnsi="Times New Roman"/>
                <w:color w:val="000000"/>
                <w:sz w:val="21"/>
                <w:szCs w:val="21"/>
              </w:rPr>
            </w:pPr>
            <w:r>
              <w:rPr>
                <w:rFonts w:ascii="Times New Roman" w:eastAsiaTheme="minorEastAsia" w:hAnsi="Times New Roman"/>
                <w:color w:val="000000"/>
                <w:sz w:val="21"/>
                <w:szCs w:val="21"/>
              </w:rPr>
              <w:t>教育政策与社会公正、平等的关系。</w:t>
            </w:r>
          </w:p>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重难点</w:t>
            </w:r>
            <w:r>
              <w:rPr>
                <w:rFonts w:ascii="Times New Roman" w:eastAsiaTheme="minorEastAsia" w:hAnsi="Times New Roman"/>
                <w:color w:val="000000"/>
                <w:sz w:val="21"/>
                <w:szCs w:val="21"/>
              </w:rPr>
              <w:t>：平衡政策制定中的伦理和社会需求，实现教育的公平与质量</w:t>
            </w:r>
          </w:p>
        </w:tc>
      </w:tr>
      <w:bookmarkEnd w:id="0"/>
      <w:bookmarkEnd w:id="1"/>
    </w:tbl>
    <w:p w:rsidR="0055437A" w:rsidRDefault="0055437A">
      <w:pPr>
        <w:pStyle w:val="DG2"/>
        <w:spacing w:before="81" w:after="163"/>
      </w:pPr>
    </w:p>
    <w:p w:rsidR="0055437A" w:rsidRDefault="0055437A">
      <w:pPr>
        <w:pStyle w:val="DG2"/>
        <w:spacing w:before="81" w:after="163"/>
      </w:pPr>
    </w:p>
    <w:p w:rsidR="0055437A"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480"/>
        <w:gridCol w:w="1452"/>
        <w:gridCol w:w="1452"/>
        <w:gridCol w:w="1452"/>
        <w:gridCol w:w="1450"/>
      </w:tblGrid>
      <w:tr w:rsidR="0055437A">
        <w:trPr>
          <w:trHeight w:val="794"/>
          <w:jc w:val="center"/>
        </w:trPr>
        <w:tc>
          <w:tcPr>
            <w:tcW w:w="1496" w:type="pct"/>
            <w:tcBorders>
              <w:top w:val="single" w:sz="12" w:space="0" w:color="auto"/>
              <w:left w:val="single" w:sz="12" w:space="0" w:color="auto"/>
              <w:tl2br w:val="single" w:sz="4" w:space="0" w:color="auto"/>
            </w:tcBorders>
            <w:vAlign w:val="center"/>
          </w:tcPr>
          <w:p w:rsidR="0055437A" w:rsidRDefault="00000000">
            <w:pPr>
              <w:pStyle w:val="DG"/>
              <w:ind w:firstLine="489"/>
              <w:rPr>
                <w:rFonts w:ascii="Times New Roman" w:hAnsi="Times New Roman"/>
                <w:szCs w:val="16"/>
              </w:rPr>
            </w:pPr>
            <w:r>
              <w:rPr>
                <w:rFonts w:ascii="Times New Roman" w:hAnsi="Times New Roman" w:hint="eastAsia"/>
                <w:szCs w:val="16"/>
              </w:rPr>
              <w:t>课程目标</w:t>
            </w:r>
          </w:p>
          <w:p w:rsidR="0055437A" w:rsidRDefault="0055437A">
            <w:pPr>
              <w:pStyle w:val="DG"/>
              <w:ind w:right="210"/>
              <w:rPr>
                <w:rFonts w:ascii="Times New Roman" w:hAnsi="Times New Roman"/>
                <w:szCs w:val="16"/>
              </w:rPr>
            </w:pPr>
          </w:p>
          <w:p w:rsidR="0055437A" w:rsidRDefault="00000000">
            <w:pPr>
              <w:pStyle w:val="DG"/>
              <w:ind w:right="210"/>
              <w:rPr>
                <w:rFonts w:ascii="Times New Roman" w:hAnsi="Times New Roman"/>
                <w:szCs w:val="16"/>
              </w:rPr>
            </w:pPr>
            <w:r>
              <w:rPr>
                <w:rFonts w:ascii="Times New Roman" w:hAnsi="Times New Roman" w:hint="eastAsia"/>
                <w:szCs w:val="16"/>
              </w:rPr>
              <w:t>教学单元</w:t>
            </w:r>
          </w:p>
        </w:tc>
        <w:tc>
          <w:tcPr>
            <w:tcW w:w="876" w:type="pct"/>
            <w:tcBorders>
              <w:top w:val="single" w:sz="12" w:space="0" w:color="auto"/>
            </w:tcBorders>
            <w:vAlign w:val="center"/>
          </w:tcPr>
          <w:p w:rsidR="0055437A" w:rsidRDefault="00000000">
            <w:pPr>
              <w:pStyle w:val="DG"/>
              <w:rPr>
                <w:rFonts w:ascii="Times New Roman" w:hAnsi="Times New Roman"/>
                <w:szCs w:val="16"/>
              </w:rPr>
            </w:pPr>
            <w:r>
              <w:rPr>
                <w:rFonts w:ascii="Times New Roman" w:hAnsi="Times New Roman" w:hint="eastAsia"/>
                <w:szCs w:val="16"/>
              </w:rPr>
              <w:t>1</w:t>
            </w:r>
          </w:p>
        </w:tc>
        <w:tc>
          <w:tcPr>
            <w:tcW w:w="876" w:type="pct"/>
            <w:tcBorders>
              <w:top w:val="single" w:sz="12" w:space="0" w:color="auto"/>
            </w:tcBorders>
            <w:vAlign w:val="center"/>
          </w:tcPr>
          <w:p w:rsidR="0055437A" w:rsidRDefault="00000000">
            <w:pPr>
              <w:pStyle w:val="DG"/>
              <w:rPr>
                <w:rFonts w:ascii="Times New Roman" w:hAnsi="Times New Roman"/>
                <w:szCs w:val="16"/>
              </w:rPr>
            </w:pPr>
            <w:r>
              <w:rPr>
                <w:rFonts w:ascii="Times New Roman" w:hAnsi="Times New Roman" w:hint="eastAsia"/>
                <w:szCs w:val="16"/>
              </w:rPr>
              <w:t>2</w:t>
            </w:r>
          </w:p>
        </w:tc>
        <w:tc>
          <w:tcPr>
            <w:tcW w:w="876" w:type="pct"/>
            <w:tcBorders>
              <w:top w:val="single" w:sz="12" w:space="0" w:color="auto"/>
            </w:tcBorders>
            <w:vAlign w:val="center"/>
          </w:tcPr>
          <w:p w:rsidR="0055437A" w:rsidRDefault="00000000">
            <w:pPr>
              <w:pStyle w:val="DG"/>
              <w:rPr>
                <w:rFonts w:ascii="Times New Roman" w:hAnsi="Times New Roman"/>
                <w:szCs w:val="16"/>
              </w:rPr>
            </w:pPr>
            <w:r>
              <w:rPr>
                <w:rFonts w:ascii="Times New Roman" w:hAnsi="Times New Roman" w:hint="eastAsia"/>
                <w:szCs w:val="16"/>
              </w:rPr>
              <w:t>3</w:t>
            </w:r>
          </w:p>
        </w:tc>
        <w:tc>
          <w:tcPr>
            <w:tcW w:w="875" w:type="pct"/>
            <w:tcBorders>
              <w:top w:val="single" w:sz="12" w:space="0" w:color="auto"/>
            </w:tcBorders>
            <w:vAlign w:val="center"/>
          </w:tcPr>
          <w:p w:rsidR="0055437A" w:rsidRDefault="00000000">
            <w:pPr>
              <w:pStyle w:val="DG"/>
              <w:rPr>
                <w:rFonts w:ascii="Times New Roman" w:hAnsi="Times New Roman"/>
                <w:szCs w:val="16"/>
              </w:rPr>
            </w:pPr>
            <w:r>
              <w:rPr>
                <w:rFonts w:ascii="Times New Roman" w:hAnsi="Times New Roman"/>
                <w:szCs w:val="16"/>
              </w:rPr>
              <w:t>4</w:t>
            </w:r>
          </w:p>
        </w:tc>
      </w:tr>
      <w:tr w:rsidR="0055437A">
        <w:trPr>
          <w:trHeight w:val="340"/>
          <w:jc w:val="center"/>
        </w:trPr>
        <w:tc>
          <w:tcPr>
            <w:tcW w:w="1496" w:type="pct"/>
            <w:tcBorders>
              <w:left w:val="single" w:sz="12" w:space="0" w:color="auto"/>
            </w:tcBorders>
            <w:vAlign w:val="center"/>
          </w:tcPr>
          <w:p w:rsidR="0055437A" w:rsidRDefault="00000000">
            <w:pPr>
              <w:widowControl w:val="0"/>
              <w:snapToGrid w:val="0"/>
              <w:spacing w:line="288"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第一单元</w:t>
            </w:r>
          </w:p>
        </w:tc>
        <w:tc>
          <w:tcPr>
            <w:tcW w:w="876" w:type="pct"/>
            <w:vAlign w:val="center"/>
          </w:tcPr>
          <w:p w:rsidR="0055437A" w:rsidRDefault="00000000">
            <w:pPr>
              <w:pStyle w:val="DG0"/>
            </w:pPr>
            <w:r>
              <w:rPr>
                <w:rFonts w:eastAsia="HEITI TC LIGHT" w:hint="eastAsia"/>
              </w:rPr>
              <w:t>√</w:t>
            </w:r>
          </w:p>
        </w:tc>
        <w:tc>
          <w:tcPr>
            <w:tcW w:w="876" w:type="pct"/>
            <w:vAlign w:val="center"/>
          </w:tcPr>
          <w:p w:rsidR="0055437A" w:rsidRDefault="00000000">
            <w:pPr>
              <w:pStyle w:val="DG0"/>
            </w:pPr>
            <w:r>
              <w:rPr>
                <w:rFonts w:eastAsia="HEITI TC LIGHT" w:hint="eastAsia"/>
              </w:rPr>
              <w:t>√</w:t>
            </w:r>
          </w:p>
        </w:tc>
        <w:tc>
          <w:tcPr>
            <w:tcW w:w="876" w:type="pct"/>
            <w:vAlign w:val="center"/>
          </w:tcPr>
          <w:p w:rsidR="0055437A" w:rsidRDefault="0055437A">
            <w:pPr>
              <w:pStyle w:val="DG0"/>
            </w:pPr>
          </w:p>
        </w:tc>
        <w:tc>
          <w:tcPr>
            <w:tcW w:w="875" w:type="pct"/>
            <w:vAlign w:val="center"/>
          </w:tcPr>
          <w:p w:rsidR="0055437A" w:rsidRDefault="0055437A">
            <w:pPr>
              <w:jc w:val="center"/>
              <w:rPr>
                <w:rFonts w:ascii="Times New Roman" w:hAnsi="Times New Roman"/>
                <w:sz w:val="21"/>
                <w:szCs w:val="21"/>
              </w:rPr>
            </w:pPr>
          </w:p>
        </w:tc>
      </w:tr>
      <w:tr w:rsidR="0055437A">
        <w:trPr>
          <w:trHeight w:val="340"/>
          <w:jc w:val="center"/>
        </w:trPr>
        <w:tc>
          <w:tcPr>
            <w:tcW w:w="1496" w:type="pct"/>
            <w:tcBorders>
              <w:left w:val="single" w:sz="12" w:space="0" w:color="auto"/>
            </w:tcBorders>
            <w:vAlign w:val="center"/>
          </w:tcPr>
          <w:p w:rsidR="0055437A" w:rsidRDefault="00000000">
            <w:pPr>
              <w:widowControl w:val="0"/>
              <w:snapToGrid w:val="0"/>
              <w:spacing w:line="288"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第二单元</w:t>
            </w:r>
          </w:p>
        </w:tc>
        <w:tc>
          <w:tcPr>
            <w:tcW w:w="876"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c>
          <w:tcPr>
            <w:tcW w:w="876" w:type="pct"/>
            <w:vAlign w:val="center"/>
          </w:tcPr>
          <w:p w:rsidR="0055437A" w:rsidRDefault="00000000">
            <w:pPr>
              <w:pStyle w:val="DG0"/>
            </w:pPr>
            <w:r>
              <w:rPr>
                <w:rFonts w:eastAsia="HEITI TC LIGHT" w:hint="eastAsia"/>
              </w:rPr>
              <w:t>√</w:t>
            </w:r>
          </w:p>
        </w:tc>
        <w:tc>
          <w:tcPr>
            <w:tcW w:w="876"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c>
          <w:tcPr>
            <w:tcW w:w="875" w:type="pct"/>
            <w:vAlign w:val="center"/>
          </w:tcPr>
          <w:p w:rsidR="0055437A" w:rsidRDefault="0055437A">
            <w:pPr>
              <w:jc w:val="center"/>
              <w:rPr>
                <w:rFonts w:ascii="Times New Roman" w:hAnsi="Times New Roman"/>
                <w:sz w:val="21"/>
                <w:szCs w:val="21"/>
              </w:rPr>
            </w:pPr>
          </w:p>
        </w:tc>
      </w:tr>
      <w:tr w:rsidR="0055437A">
        <w:trPr>
          <w:trHeight w:val="340"/>
          <w:jc w:val="center"/>
        </w:trPr>
        <w:tc>
          <w:tcPr>
            <w:tcW w:w="1496" w:type="pct"/>
            <w:tcBorders>
              <w:left w:val="single" w:sz="12" w:space="0" w:color="auto"/>
            </w:tcBorders>
            <w:vAlign w:val="center"/>
          </w:tcPr>
          <w:p w:rsidR="0055437A" w:rsidRDefault="00000000">
            <w:pPr>
              <w:widowControl w:val="0"/>
              <w:snapToGrid w:val="0"/>
              <w:spacing w:line="288"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第三单元</w:t>
            </w:r>
          </w:p>
        </w:tc>
        <w:tc>
          <w:tcPr>
            <w:tcW w:w="876"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c>
          <w:tcPr>
            <w:tcW w:w="876"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c>
          <w:tcPr>
            <w:tcW w:w="876" w:type="pct"/>
            <w:vAlign w:val="center"/>
          </w:tcPr>
          <w:p w:rsidR="0055437A" w:rsidRDefault="00000000">
            <w:pPr>
              <w:jc w:val="center"/>
              <w:rPr>
                <w:rFonts w:ascii="Times New Roman" w:eastAsia="HEITI TC LIGHT" w:hAnsi="Times New Roman"/>
                <w:sz w:val="21"/>
                <w:szCs w:val="21"/>
              </w:rPr>
            </w:pPr>
            <w:r>
              <w:rPr>
                <w:rFonts w:ascii="Times New Roman" w:eastAsia="HEITI TC LIGHT" w:hAnsi="Times New Roman" w:hint="eastAsia"/>
              </w:rPr>
              <w:t>√</w:t>
            </w:r>
          </w:p>
        </w:tc>
        <w:tc>
          <w:tcPr>
            <w:tcW w:w="875" w:type="pct"/>
            <w:vAlign w:val="center"/>
          </w:tcPr>
          <w:p w:rsidR="0055437A" w:rsidRDefault="0055437A">
            <w:pPr>
              <w:jc w:val="center"/>
              <w:rPr>
                <w:rFonts w:ascii="Times New Roman" w:hAnsi="Times New Roman"/>
                <w:sz w:val="21"/>
                <w:szCs w:val="21"/>
              </w:rPr>
            </w:pPr>
          </w:p>
        </w:tc>
      </w:tr>
      <w:tr w:rsidR="0055437A">
        <w:trPr>
          <w:trHeight w:val="340"/>
          <w:jc w:val="center"/>
        </w:trPr>
        <w:tc>
          <w:tcPr>
            <w:tcW w:w="1496" w:type="pct"/>
            <w:tcBorders>
              <w:left w:val="single" w:sz="12" w:space="0" w:color="auto"/>
            </w:tcBorders>
            <w:vAlign w:val="center"/>
          </w:tcPr>
          <w:p w:rsidR="0055437A" w:rsidRDefault="00000000">
            <w:pPr>
              <w:snapToGrid w:val="0"/>
              <w:spacing w:line="288"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第四单元</w:t>
            </w:r>
          </w:p>
        </w:tc>
        <w:tc>
          <w:tcPr>
            <w:tcW w:w="876"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c>
          <w:tcPr>
            <w:tcW w:w="876" w:type="pct"/>
            <w:vAlign w:val="center"/>
          </w:tcPr>
          <w:p w:rsidR="0055437A" w:rsidRDefault="00000000">
            <w:pPr>
              <w:pStyle w:val="DG0"/>
            </w:pPr>
            <w:r>
              <w:rPr>
                <w:rFonts w:eastAsia="HEITI TC LIGHT" w:hint="eastAsia"/>
              </w:rPr>
              <w:t>√</w:t>
            </w:r>
          </w:p>
        </w:tc>
        <w:tc>
          <w:tcPr>
            <w:tcW w:w="876" w:type="pct"/>
            <w:vAlign w:val="center"/>
          </w:tcPr>
          <w:p w:rsidR="0055437A" w:rsidRDefault="0055437A">
            <w:pPr>
              <w:pStyle w:val="DG0"/>
            </w:pPr>
          </w:p>
        </w:tc>
        <w:tc>
          <w:tcPr>
            <w:tcW w:w="875"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rPr>
              <w:t>√</w:t>
            </w:r>
          </w:p>
        </w:tc>
      </w:tr>
      <w:tr w:rsidR="0055437A">
        <w:trPr>
          <w:trHeight w:val="340"/>
          <w:jc w:val="center"/>
        </w:trPr>
        <w:tc>
          <w:tcPr>
            <w:tcW w:w="1496" w:type="pct"/>
            <w:tcBorders>
              <w:left w:val="single" w:sz="12" w:space="0" w:color="auto"/>
            </w:tcBorders>
            <w:vAlign w:val="center"/>
          </w:tcPr>
          <w:p w:rsidR="0055437A" w:rsidRDefault="00000000">
            <w:pPr>
              <w:snapToGrid w:val="0"/>
              <w:spacing w:line="288"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第五单元</w:t>
            </w:r>
          </w:p>
        </w:tc>
        <w:tc>
          <w:tcPr>
            <w:tcW w:w="876"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c>
          <w:tcPr>
            <w:tcW w:w="876"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c>
          <w:tcPr>
            <w:tcW w:w="876" w:type="pct"/>
            <w:vAlign w:val="center"/>
          </w:tcPr>
          <w:p w:rsidR="0055437A" w:rsidRDefault="0055437A">
            <w:pPr>
              <w:jc w:val="center"/>
              <w:rPr>
                <w:rFonts w:ascii="Times New Roman" w:hAnsi="Times New Roman"/>
                <w:sz w:val="21"/>
                <w:szCs w:val="21"/>
              </w:rPr>
            </w:pPr>
          </w:p>
        </w:tc>
        <w:tc>
          <w:tcPr>
            <w:tcW w:w="875" w:type="pct"/>
            <w:vAlign w:val="center"/>
          </w:tcPr>
          <w:p w:rsidR="0055437A" w:rsidRDefault="00000000">
            <w:pPr>
              <w:jc w:val="center"/>
              <w:rPr>
                <w:rFonts w:ascii="Times New Roman" w:hAnsi="Times New Roman"/>
                <w:sz w:val="21"/>
                <w:szCs w:val="21"/>
              </w:rPr>
            </w:pPr>
            <w:r>
              <w:rPr>
                <w:rFonts w:ascii="Times New Roman" w:eastAsia="HEITI TC LIGHT" w:hAnsi="Times New Roman" w:hint="eastAsia"/>
                <w:sz w:val="21"/>
                <w:szCs w:val="21"/>
              </w:rPr>
              <w:t>√</w:t>
            </w:r>
          </w:p>
        </w:tc>
      </w:tr>
      <w:tr w:rsidR="0055437A">
        <w:trPr>
          <w:trHeight w:val="340"/>
          <w:jc w:val="center"/>
        </w:trPr>
        <w:tc>
          <w:tcPr>
            <w:tcW w:w="1496" w:type="pct"/>
            <w:tcBorders>
              <w:left w:val="single" w:sz="12" w:space="0" w:color="auto"/>
            </w:tcBorders>
            <w:vAlign w:val="center"/>
          </w:tcPr>
          <w:p w:rsidR="0055437A" w:rsidRDefault="00000000">
            <w:pPr>
              <w:snapToGrid w:val="0"/>
              <w:spacing w:line="288" w:lineRule="auto"/>
              <w:jc w:val="center"/>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第六单元</w:t>
            </w:r>
          </w:p>
        </w:tc>
        <w:tc>
          <w:tcPr>
            <w:tcW w:w="876" w:type="pct"/>
            <w:vAlign w:val="center"/>
          </w:tcPr>
          <w:p w:rsidR="0055437A" w:rsidRDefault="00000000">
            <w:pPr>
              <w:jc w:val="center"/>
              <w:rPr>
                <w:rFonts w:ascii="Times New Roman" w:hAnsi="Times New Roman"/>
              </w:rPr>
            </w:pPr>
            <w:r>
              <w:rPr>
                <w:rFonts w:ascii="Times New Roman" w:eastAsia="HEITI TC LIGHT" w:hAnsi="Times New Roman" w:hint="eastAsia"/>
              </w:rPr>
              <w:t>√</w:t>
            </w:r>
          </w:p>
        </w:tc>
        <w:tc>
          <w:tcPr>
            <w:tcW w:w="876" w:type="pct"/>
            <w:vAlign w:val="center"/>
          </w:tcPr>
          <w:p w:rsidR="0055437A" w:rsidRDefault="00000000">
            <w:pPr>
              <w:jc w:val="center"/>
              <w:rPr>
                <w:rFonts w:ascii="Times New Roman" w:eastAsia="HEITI TC LIGHT" w:hAnsi="Times New Roman"/>
                <w:sz w:val="21"/>
                <w:szCs w:val="21"/>
              </w:rPr>
            </w:pPr>
            <w:r>
              <w:rPr>
                <w:rFonts w:ascii="Times New Roman" w:eastAsia="HEITI TC LIGHT" w:hAnsi="Times New Roman" w:hint="eastAsia"/>
              </w:rPr>
              <w:t>√</w:t>
            </w:r>
          </w:p>
        </w:tc>
        <w:tc>
          <w:tcPr>
            <w:tcW w:w="876" w:type="pct"/>
            <w:vAlign w:val="center"/>
          </w:tcPr>
          <w:p w:rsidR="0055437A" w:rsidRDefault="0055437A">
            <w:pPr>
              <w:jc w:val="center"/>
              <w:rPr>
                <w:rFonts w:ascii="Times New Roman" w:eastAsia="HEITI TC LIGHT" w:hAnsi="Times New Roman"/>
                <w:sz w:val="21"/>
                <w:szCs w:val="21"/>
              </w:rPr>
            </w:pPr>
          </w:p>
        </w:tc>
        <w:tc>
          <w:tcPr>
            <w:tcW w:w="875" w:type="pct"/>
            <w:vAlign w:val="center"/>
          </w:tcPr>
          <w:p w:rsidR="0055437A" w:rsidRDefault="00000000">
            <w:pPr>
              <w:jc w:val="center"/>
              <w:rPr>
                <w:rFonts w:ascii="Times New Roman" w:eastAsia="HEITI TC LIGHT" w:hAnsi="Times New Roman"/>
                <w:sz w:val="21"/>
                <w:szCs w:val="21"/>
              </w:rPr>
            </w:pPr>
            <w:r>
              <w:rPr>
                <w:rFonts w:ascii="Times New Roman" w:eastAsia="HEITI TC LIGHT" w:hAnsi="Times New Roman" w:hint="eastAsia"/>
              </w:rPr>
              <w:t>√</w:t>
            </w:r>
          </w:p>
        </w:tc>
      </w:tr>
    </w:tbl>
    <w:p w:rsidR="0055437A"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55437A">
        <w:trPr>
          <w:trHeight w:val="340"/>
          <w:jc w:val="center"/>
        </w:trPr>
        <w:tc>
          <w:tcPr>
            <w:tcW w:w="1828" w:type="dxa"/>
            <w:vMerge w:val="restart"/>
            <w:tcBorders>
              <w:top w:val="single" w:sz="12" w:space="0" w:color="auto"/>
              <w:left w:val="single" w:sz="12" w:space="0" w:color="auto"/>
            </w:tcBorders>
            <w:vAlign w:val="center"/>
          </w:tcPr>
          <w:p w:rsidR="0055437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教学单元</w:t>
            </w:r>
          </w:p>
        </w:tc>
        <w:tc>
          <w:tcPr>
            <w:tcW w:w="2690" w:type="dxa"/>
            <w:vMerge w:val="restart"/>
            <w:tcBorders>
              <w:top w:val="single" w:sz="12" w:space="0" w:color="auto"/>
            </w:tcBorders>
            <w:vAlign w:val="center"/>
          </w:tcPr>
          <w:p w:rsidR="0055437A" w:rsidRDefault="00000000">
            <w:pPr>
              <w:pStyle w:val="DG"/>
              <w:rPr>
                <w:rFonts w:ascii="Times New Roman" w:hAnsi="Times New Roman"/>
                <w:szCs w:val="21"/>
              </w:rPr>
            </w:pPr>
            <w:r>
              <w:rPr>
                <w:rFonts w:ascii="Times New Roman" w:hAnsi="Times New Roman" w:hint="eastAsia"/>
                <w:szCs w:val="21"/>
              </w:rPr>
              <w:t>教与学方式</w:t>
            </w:r>
          </w:p>
        </w:tc>
        <w:tc>
          <w:tcPr>
            <w:tcW w:w="1697" w:type="dxa"/>
            <w:vMerge w:val="restart"/>
            <w:tcBorders>
              <w:top w:val="single" w:sz="12" w:space="0" w:color="auto"/>
            </w:tcBorders>
            <w:vAlign w:val="center"/>
          </w:tcPr>
          <w:p w:rsidR="0055437A" w:rsidRDefault="00000000">
            <w:pPr>
              <w:pStyle w:val="DG"/>
              <w:rPr>
                <w:rFonts w:ascii="Times New Roman" w:hAnsi="Times New Roman"/>
                <w:szCs w:val="21"/>
              </w:rPr>
            </w:pPr>
            <w:r>
              <w:rPr>
                <w:rFonts w:ascii="Times New Roman" w:hAnsi="Times New Roman" w:hint="eastAsia"/>
                <w:szCs w:val="21"/>
              </w:rPr>
              <w:t>考核方式</w:t>
            </w:r>
          </w:p>
        </w:tc>
        <w:tc>
          <w:tcPr>
            <w:tcW w:w="2061" w:type="dxa"/>
            <w:gridSpan w:val="3"/>
            <w:tcBorders>
              <w:top w:val="single" w:sz="12" w:space="0" w:color="auto"/>
              <w:right w:val="single" w:sz="12" w:space="0" w:color="auto"/>
            </w:tcBorders>
            <w:vAlign w:val="center"/>
          </w:tcPr>
          <w:p w:rsidR="0055437A" w:rsidRDefault="00000000">
            <w:pPr>
              <w:pStyle w:val="DG"/>
              <w:rPr>
                <w:rFonts w:ascii="Times New Roman" w:hAnsi="Times New Roman"/>
                <w:szCs w:val="21"/>
              </w:rPr>
            </w:pPr>
            <w:r>
              <w:rPr>
                <w:rFonts w:ascii="Times New Roman" w:hAnsi="Times New Roman" w:hint="eastAsia"/>
                <w:szCs w:val="21"/>
              </w:rPr>
              <w:t>学时</w:t>
            </w:r>
            <w:r>
              <w:rPr>
                <w:rFonts w:ascii="Times New Roman" w:hAnsi="Times New Roman" w:hint="eastAsia"/>
                <w:bCs w:val="0"/>
                <w:szCs w:val="21"/>
              </w:rPr>
              <w:t>分配</w:t>
            </w:r>
          </w:p>
        </w:tc>
      </w:tr>
      <w:tr w:rsidR="0055437A">
        <w:trPr>
          <w:trHeight w:val="340"/>
          <w:jc w:val="center"/>
        </w:trPr>
        <w:tc>
          <w:tcPr>
            <w:tcW w:w="1828" w:type="dxa"/>
            <w:vMerge/>
            <w:tcBorders>
              <w:left w:val="single" w:sz="12" w:space="0" w:color="auto"/>
            </w:tcBorders>
          </w:tcPr>
          <w:p w:rsidR="0055437A" w:rsidRDefault="0055437A">
            <w:pPr>
              <w:snapToGrid w:val="0"/>
              <w:jc w:val="center"/>
              <w:rPr>
                <w:rFonts w:ascii="Times New Roman" w:eastAsia="黑体" w:hAnsi="Times New Roman"/>
                <w:bCs/>
                <w:sz w:val="21"/>
                <w:szCs w:val="21"/>
              </w:rPr>
            </w:pPr>
          </w:p>
        </w:tc>
        <w:tc>
          <w:tcPr>
            <w:tcW w:w="2690" w:type="dxa"/>
            <w:vMerge/>
          </w:tcPr>
          <w:p w:rsidR="0055437A" w:rsidRDefault="0055437A">
            <w:pPr>
              <w:snapToGrid w:val="0"/>
              <w:jc w:val="center"/>
              <w:rPr>
                <w:rFonts w:ascii="Times New Roman" w:eastAsia="黑体" w:hAnsi="Times New Roman"/>
                <w:bCs/>
                <w:sz w:val="21"/>
                <w:szCs w:val="21"/>
              </w:rPr>
            </w:pPr>
          </w:p>
        </w:tc>
        <w:tc>
          <w:tcPr>
            <w:tcW w:w="1697" w:type="dxa"/>
            <w:vMerge/>
          </w:tcPr>
          <w:p w:rsidR="0055437A" w:rsidRDefault="0055437A">
            <w:pPr>
              <w:snapToGrid w:val="0"/>
              <w:jc w:val="center"/>
              <w:rPr>
                <w:rFonts w:ascii="Times New Roman" w:eastAsia="黑体" w:hAnsi="Times New Roman"/>
                <w:bCs/>
                <w:sz w:val="21"/>
                <w:szCs w:val="21"/>
              </w:rPr>
            </w:pPr>
          </w:p>
        </w:tc>
        <w:tc>
          <w:tcPr>
            <w:tcW w:w="708" w:type="dxa"/>
            <w:vAlign w:val="center"/>
          </w:tcPr>
          <w:p w:rsidR="0055437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理论</w:t>
            </w:r>
          </w:p>
        </w:tc>
        <w:tc>
          <w:tcPr>
            <w:tcW w:w="653" w:type="dxa"/>
            <w:vAlign w:val="center"/>
          </w:tcPr>
          <w:p w:rsidR="0055437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实践</w:t>
            </w:r>
          </w:p>
        </w:tc>
        <w:tc>
          <w:tcPr>
            <w:tcW w:w="700" w:type="dxa"/>
            <w:tcBorders>
              <w:right w:val="single" w:sz="12" w:space="0" w:color="auto"/>
            </w:tcBorders>
            <w:vAlign w:val="center"/>
          </w:tcPr>
          <w:p w:rsidR="0055437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小计</w:t>
            </w:r>
          </w:p>
        </w:tc>
      </w:tr>
      <w:tr w:rsidR="0055437A">
        <w:trPr>
          <w:trHeight w:val="454"/>
          <w:jc w:val="center"/>
        </w:trPr>
        <w:tc>
          <w:tcPr>
            <w:tcW w:w="1828" w:type="dxa"/>
            <w:tcBorders>
              <w:left w:val="single" w:sz="12" w:space="0" w:color="auto"/>
            </w:tcBorders>
          </w:tcPr>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第一单元</w:t>
            </w:r>
          </w:p>
        </w:tc>
        <w:tc>
          <w:tcPr>
            <w:tcW w:w="2690" w:type="dxa"/>
          </w:tcPr>
          <w:p w:rsidR="0055437A" w:rsidRDefault="00000000">
            <w:pPr>
              <w:snapToGrid w:val="0"/>
              <w:spacing w:line="288" w:lineRule="auto"/>
              <w:jc w:val="center"/>
              <w:rPr>
                <w:rFonts w:ascii="Times New Roman" w:eastAsia="黑体" w:hAnsi="Times New Roman"/>
              </w:rPr>
            </w:pPr>
            <w:r>
              <w:rPr>
                <w:rFonts w:ascii="Times New Roman" w:hAnsi="Times New Roman" w:hint="eastAsia"/>
                <w:color w:val="000000"/>
                <w:sz w:val="20"/>
                <w:szCs w:val="20"/>
              </w:rPr>
              <w:t>讲授、练习、讨论</w:t>
            </w:r>
          </w:p>
        </w:tc>
        <w:tc>
          <w:tcPr>
            <w:tcW w:w="1697"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55437A" w:rsidRDefault="00000000">
            <w:pPr>
              <w:snapToGrid w:val="0"/>
              <w:jc w:val="center"/>
              <w:rPr>
                <w:rFonts w:ascii="Times New Roman" w:hAnsi="Times New Roman"/>
                <w:bCs/>
                <w:color w:val="000000" w:themeColor="text1"/>
                <w:sz w:val="21"/>
                <w:szCs w:val="21"/>
              </w:rPr>
            </w:pPr>
            <w:r>
              <w:rPr>
                <w:rFonts w:ascii="Times New Roman" w:hAnsi="Times New Roman" w:hint="eastAsia"/>
                <w:bCs/>
                <w:color w:val="000000" w:themeColor="text1"/>
                <w:sz w:val="21"/>
                <w:szCs w:val="21"/>
              </w:rPr>
              <w:t>0</w:t>
            </w:r>
          </w:p>
        </w:tc>
        <w:tc>
          <w:tcPr>
            <w:tcW w:w="700" w:type="dxa"/>
            <w:tcBorders>
              <w:right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55437A">
        <w:trPr>
          <w:trHeight w:val="454"/>
          <w:jc w:val="center"/>
        </w:trPr>
        <w:tc>
          <w:tcPr>
            <w:tcW w:w="1828" w:type="dxa"/>
            <w:tcBorders>
              <w:left w:val="single" w:sz="12" w:space="0" w:color="auto"/>
            </w:tcBorders>
          </w:tcPr>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第二单元</w:t>
            </w:r>
          </w:p>
        </w:tc>
        <w:tc>
          <w:tcPr>
            <w:tcW w:w="2690" w:type="dxa"/>
          </w:tcPr>
          <w:p w:rsidR="0055437A" w:rsidRDefault="00000000">
            <w:pPr>
              <w:snapToGrid w:val="0"/>
              <w:spacing w:line="288" w:lineRule="auto"/>
              <w:jc w:val="center"/>
              <w:rPr>
                <w:rFonts w:ascii="Times New Roman" w:eastAsia="黑体" w:hAnsi="Times New Roman"/>
              </w:rPr>
            </w:pPr>
            <w:r>
              <w:rPr>
                <w:rFonts w:ascii="Times New Roman" w:hAnsi="Times New Roman" w:hint="eastAsia"/>
                <w:color w:val="000000"/>
                <w:sz w:val="20"/>
                <w:szCs w:val="20"/>
              </w:rPr>
              <w:t>讲授、练习、讨论</w:t>
            </w:r>
          </w:p>
        </w:tc>
        <w:tc>
          <w:tcPr>
            <w:tcW w:w="1697"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rsidR="0055437A" w:rsidRDefault="00000000">
            <w:pPr>
              <w:snapToGrid w:val="0"/>
              <w:jc w:val="center"/>
              <w:rPr>
                <w:rFonts w:ascii="Times New Roman" w:hAnsi="Times New Roman"/>
                <w:bCs/>
                <w:color w:val="000000" w:themeColor="text1"/>
                <w:sz w:val="21"/>
                <w:szCs w:val="21"/>
              </w:rPr>
            </w:pPr>
            <w:r>
              <w:rPr>
                <w:rFonts w:ascii="Times New Roman" w:hAnsi="Times New Roman" w:hint="eastAsia"/>
                <w:bCs/>
                <w:color w:val="000000" w:themeColor="text1"/>
                <w:sz w:val="21"/>
                <w:szCs w:val="21"/>
              </w:rPr>
              <w:t>0</w:t>
            </w:r>
          </w:p>
        </w:tc>
        <w:tc>
          <w:tcPr>
            <w:tcW w:w="700" w:type="dxa"/>
            <w:tcBorders>
              <w:right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r>
      <w:tr w:rsidR="0055437A">
        <w:trPr>
          <w:trHeight w:val="454"/>
          <w:jc w:val="center"/>
        </w:trPr>
        <w:tc>
          <w:tcPr>
            <w:tcW w:w="1828" w:type="dxa"/>
            <w:tcBorders>
              <w:left w:val="single" w:sz="12" w:space="0" w:color="auto"/>
            </w:tcBorders>
          </w:tcPr>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第三单元</w:t>
            </w:r>
          </w:p>
        </w:tc>
        <w:tc>
          <w:tcPr>
            <w:tcW w:w="2690" w:type="dxa"/>
          </w:tcPr>
          <w:p w:rsidR="0055437A" w:rsidRDefault="00000000">
            <w:pPr>
              <w:snapToGrid w:val="0"/>
              <w:spacing w:line="288" w:lineRule="auto"/>
              <w:jc w:val="center"/>
              <w:rPr>
                <w:rFonts w:ascii="Times New Roman" w:eastAsia="黑体" w:hAnsi="Times New Roman"/>
              </w:rPr>
            </w:pPr>
            <w:r>
              <w:rPr>
                <w:rFonts w:ascii="Times New Roman" w:hAnsi="Times New Roman" w:hint="eastAsia"/>
                <w:color w:val="000000"/>
                <w:sz w:val="20"/>
                <w:szCs w:val="20"/>
              </w:rPr>
              <w:t>讲授、练习、讨论</w:t>
            </w:r>
          </w:p>
        </w:tc>
        <w:tc>
          <w:tcPr>
            <w:tcW w:w="1697"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55437A" w:rsidRDefault="00000000">
            <w:pPr>
              <w:snapToGrid w:val="0"/>
              <w:jc w:val="center"/>
              <w:rPr>
                <w:rFonts w:ascii="Times New Roman" w:hAnsi="Times New Roman"/>
                <w:bCs/>
                <w:color w:val="000000" w:themeColor="text1"/>
                <w:sz w:val="21"/>
                <w:szCs w:val="21"/>
              </w:rPr>
            </w:pPr>
            <w:r>
              <w:rPr>
                <w:rFonts w:ascii="Times New Roman" w:hAnsi="Times New Roman" w:hint="eastAsia"/>
                <w:bCs/>
                <w:color w:val="000000" w:themeColor="text1"/>
                <w:sz w:val="21"/>
                <w:szCs w:val="21"/>
              </w:rPr>
              <w:t>0</w:t>
            </w:r>
          </w:p>
        </w:tc>
        <w:tc>
          <w:tcPr>
            <w:tcW w:w="700" w:type="dxa"/>
            <w:tcBorders>
              <w:right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55437A">
        <w:trPr>
          <w:trHeight w:val="454"/>
          <w:jc w:val="center"/>
        </w:trPr>
        <w:tc>
          <w:tcPr>
            <w:tcW w:w="1828" w:type="dxa"/>
            <w:tcBorders>
              <w:left w:val="single" w:sz="12" w:space="0" w:color="auto"/>
            </w:tcBorders>
          </w:tcPr>
          <w:p w:rsidR="0055437A" w:rsidRDefault="00000000">
            <w:pPr>
              <w:widowControl/>
              <w:snapToGrid w:val="0"/>
              <w:spacing w:line="288" w:lineRule="auto"/>
              <w:jc w:val="left"/>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第四单元</w:t>
            </w:r>
          </w:p>
        </w:tc>
        <w:tc>
          <w:tcPr>
            <w:tcW w:w="2690" w:type="dxa"/>
          </w:tcPr>
          <w:p w:rsidR="0055437A" w:rsidRDefault="00000000">
            <w:pPr>
              <w:snapToGrid w:val="0"/>
              <w:spacing w:line="288" w:lineRule="auto"/>
              <w:jc w:val="center"/>
              <w:rPr>
                <w:rFonts w:ascii="Times New Roman" w:eastAsia="黑体" w:hAnsi="Times New Roman"/>
              </w:rPr>
            </w:pPr>
            <w:r>
              <w:rPr>
                <w:rFonts w:ascii="Times New Roman" w:hAnsi="Times New Roman" w:hint="eastAsia"/>
                <w:color w:val="000000"/>
                <w:sz w:val="20"/>
                <w:szCs w:val="20"/>
              </w:rPr>
              <w:t>讲授、练习、讨论</w:t>
            </w:r>
          </w:p>
        </w:tc>
        <w:tc>
          <w:tcPr>
            <w:tcW w:w="1697"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653" w:type="dxa"/>
            <w:vAlign w:val="center"/>
          </w:tcPr>
          <w:p w:rsidR="0055437A" w:rsidRDefault="00000000">
            <w:pPr>
              <w:snapToGrid w:val="0"/>
              <w:jc w:val="center"/>
              <w:rPr>
                <w:rFonts w:ascii="Times New Roman" w:hAnsi="Times New Roman"/>
                <w:bCs/>
                <w:color w:val="000000" w:themeColor="text1"/>
                <w:sz w:val="21"/>
                <w:szCs w:val="21"/>
              </w:rPr>
            </w:pPr>
            <w:r>
              <w:rPr>
                <w:rFonts w:ascii="Times New Roman" w:hAnsi="Times New Roman" w:hint="eastAsia"/>
                <w:bCs/>
                <w:color w:val="000000" w:themeColor="text1"/>
                <w:sz w:val="21"/>
                <w:szCs w:val="21"/>
              </w:rPr>
              <w:t>0</w:t>
            </w:r>
          </w:p>
        </w:tc>
        <w:tc>
          <w:tcPr>
            <w:tcW w:w="700" w:type="dxa"/>
            <w:tcBorders>
              <w:right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r>
      <w:tr w:rsidR="0055437A">
        <w:trPr>
          <w:trHeight w:val="454"/>
          <w:jc w:val="center"/>
        </w:trPr>
        <w:tc>
          <w:tcPr>
            <w:tcW w:w="1828" w:type="dxa"/>
            <w:tcBorders>
              <w:left w:val="single" w:sz="12" w:space="0" w:color="auto"/>
            </w:tcBorders>
          </w:tcPr>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第五单元</w:t>
            </w:r>
          </w:p>
        </w:tc>
        <w:tc>
          <w:tcPr>
            <w:tcW w:w="2690" w:type="dxa"/>
          </w:tcPr>
          <w:p w:rsidR="0055437A" w:rsidRDefault="00000000">
            <w:pPr>
              <w:snapToGrid w:val="0"/>
              <w:spacing w:line="288" w:lineRule="auto"/>
              <w:jc w:val="center"/>
              <w:rPr>
                <w:rFonts w:ascii="Times New Roman" w:eastAsia="黑体" w:hAnsi="Times New Roman"/>
              </w:rPr>
            </w:pPr>
            <w:r>
              <w:rPr>
                <w:rFonts w:ascii="Times New Roman" w:hAnsi="Times New Roman" w:hint="eastAsia"/>
                <w:color w:val="000000"/>
                <w:sz w:val="20"/>
                <w:szCs w:val="20"/>
              </w:rPr>
              <w:t>讲授、练习、讨论</w:t>
            </w:r>
          </w:p>
        </w:tc>
        <w:tc>
          <w:tcPr>
            <w:tcW w:w="1697"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55437A" w:rsidRDefault="00000000">
            <w:pPr>
              <w:snapToGrid w:val="0"/>
              <w:jc w:val="center"/>
              <w:rPr>
                <w:rFonts w:ascii="Times New Roman" w:hAnsi="Times New Roman"/>
                <w:bCs/>
                <w:color w:val="000000" w:themeColor="text1"/>
                <w:sz w:val="21"/>
                <w:szCs w:val="21"/>
              </w:rPr>
            </w:pPr>
            <w:r>
              <w:rPr>
                <w:rFonts w:ascii="Times New Roman" w:hAnsi="Times New Roman" w:hint="eastAsia"/>
                <w:bCs/>
                <w:color w:val="000000" w:themeColor="text1"/>
                <w:sz w:val="21"/>
                <w:szCs w:val="21"/>
              </w:rPr>
              <w:t>0</w:t>
            </w:r>
          </w:p>
        </w:tc>
        <w:tc>
          <w:tcPr>
            <w:tcW w:w="700" w:type="dxa"/>
            <w:tcBorders>
              <w:right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55437A">
        <w:trPr>
          <w:trHeight w:val="454"/>
          <w:jc w:val="center"/>
        </w:trPr>
        <w:tc>
          <w:tcPr>
            <w:tcW w:w="1828" w:type="dxa"/>
            <w:tcBorders>
              <w:left w:val="single" w:sz="12" w:space="0" w:color="auto"/>
            </w:tcBorders>
          </w:tcPr>
          <w:p w:rsidR="0055437A" w:rsidRDefault="00000000">
            <w:pPr>
              <w:snapToGrid w:val="0"/>
              <w:spacing w:line="288" w:lineRule="auto"/>
              <w:rPr>
                <w:rFonts w:ascii="Times New Roman" w:eastAsiaTheme="minorEastAsia" w:hAnsi="Times New Roman"/>
                <w:color w:val="000000"/>
                <w:sz w:val="21"/>
                <w:szCs w:val="21"/>
              </w:rPr>
            </w:pPr>
            <w:r>
              <w:rPr>
                <w:rFonts w:ascii="Times New Roman" w:eastAsiaTheme="minorEastAsia" w:hAnsi="Times New Roman" w:hint="eastAsia"/>
                <w:color w:val="000000"/>
                <w:sz w:val="21"/>
                <w:szCs w:val="21"/>
              </w:rPr>
              <w:t>第六单元</w:t>
            </w:r>
          </w:p>
        </w:tc>
        <w:tc>
          <w:tcPr>
            <w:tcW w:w="2690" w:type="dxa"/>
          </w:tcPr>
          <w:p w:rsidR="0055437A" w:rsidRDefault="00000000">
            <w:pPr>
              <w:snapToGrid w:val="0"/>
              <w:spacing w:line="288" w:lineRule="auto"/>
              <w:jc w:val="center"/>
              <w:rPr>
                <w:rFonts w:ascii="Times New Roman" w:eastAsia="黑体" w:hAnsi="Times New Roman"/>
              </w:rPr>
            </w:pPr>
            <w:r>
              <w:rPr>
                <w:rFonts w:ascii="Times New Roman" w:hAnsi="Times New Roman" w:hint="eastAsia"/>
                <w:color w:val="000000"/>
                <w:sz w:val="20"/>
                <w:szCs w:val="20"/>
              </w:rPr>
              <w:t>讲授、练习、讨论</w:t>
            </w:r>
          </w:p>
        </w:tc>
        <w:tc>
          <w:tcPr>
            <w:tcW w:w="1697"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653" w:type="dxa"/>
            <w:vAlign w:val="center"/>
          </w:tcPr>
          <w:p w:rsidR="0055437A" w:rsidRDefault="00000000">
            <w:pPr>
              <w:snapToGrid w:val="0"/>
              <w:jc w:val="center"/>
              <w:rPr>
                <w:rFonts w:ascii="Times New Roman" w:hAnsi="Times New Roman"/>
                <w:bCs/>
                <w:color w:val="000000" w:themeColor="text1"/>
                <w:sz w:val="21"/>
                <w:szCs w:val="21"/>
              </w:rPr>
            </w:pPr>
            <w:r>
              <w:rPr>
                <w:rFonts w:ascii="Times New Roman" w:hAnsi="Times New Roman" w:hint="eastAsia"/>
                <w:bCs/>
                <w:color w:val="000000" w:themeColor="text1"/>
                <w:sz w:val="21"/>
                <w:szCs w:val="21"/>
              </w:rPr>
              <w:t>0</w:t>
            </w:r>
          </w:p>
        </w:tc>
        <w:tc>
          <w:tcPr>
            <w:tcW w:w="700" w:type="dxa"/>
            <w:tcBorders>
              <w:right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55437A">
        <w:trPr>
          <w:trHeight w:val="454"/>
          <w:jc w:val="center"/>
        </w:trPr>
        <w:tc>
          <w:tcPr>
            <w:tcW w:w="6215" w:type="dxa"/>
            <w:gridSpan w:val="3"/>
            <w:tcBorders>
              <w:left w:val="single" w:sz="12" w:space="0" w:color="auto"/>
              <w:bottom w:val="single" w:sz="12" w:space="0" w:color="auto"/>
            </w:tcBorders>
            <w:vAlign w:val="center"/>
          </w:tcPr>
          <w:p w:rsidR="0055437A" w:rsidRDefault="00000000">
            <w:pPr>
              <w:pStyle w:val="DG"/>
              <w:rPr>
                <w:rFonts w:ascii="Times New Roman" w:hAnsi="Times New Roman"/>
              </w:rPr>
            </w:pPr>
            <w:r>
              <w:rPr>
                <w:rFonts w:ascii="Times New Roman" w:hAnsi="Times New Roman" w:hint="eastAsia"/>
              </w:rPr>
              <w:t>合计</w:t>
            </w:r>
          </w:p>
        </w:tc>
        <w:tc>
          <w:tcPr>
            <w:tcW w:w="708" w:type="dxa"/>
            <w:tcBorders>
              <w:bottom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653" w:type="dxa"/>
            <w:tcBorders>
              <w:bottom w:val="single" w:sz="12" w:space="0" w:color="auto"/>
            </w:tcBorders>
            <w:vAlign w:val="center"/>
          </w:tcPr>
          <w:p w:rsidR="0055437A" w:rsidRDefault="00000000">
            <w:pPr>
              <w:snapToGrid w:val="0"/>
              <w:jc w:val="center"/>
              <w:rPr>
                <w:rFonts w:ascii="Times New Roman" w:hAnsi="Times New Roman"/>
                <w:bCs/>
                <w:color w:val="000000" w:themeColor="text1"/>
                <w:sz w:val="21"/>
                <w:szCs w:val="21"/>
              </w:rPr>
            </w:pPr>
            <w:r>
              <w:rPr>
                <w:rFonts w:ascii="Times New Roman" w:hAnsi="Times New Roman" w:hint="eastAsia"/>
                <w:bCs/>
                <w:color w:val="000000" w:themeColor="text1"/>
                <w:sz w:val="21"/>
                <w:szCs w:val="21"/>
              </w:rPr>
              <w:t>0</w:t>
            </w:r>
          </w:p>
        </w:tc>
        <w:tc>
          <w:tcPr>
            <w:tcW w:w="700" w:type="dxa"/>
            <w:tcBorders>
              <w:bottom w:val="single" w:sz="12" w:space="0" w:color="auto"/>
              <w:right w:val="single" w:sz="12" w:space="0" w:color="auto"/>
            </w:tcBorders>
            <w:vAlign w:val="center"/>
          </w:tcPr>
          <w:p w:rsidR="0055437A"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55437A" w:rsidRDefault="00000000">
      <w:pPr>
        <w:pStyle w:val="DG1"/>
        <w:spacing w:beforeLines="100" w:before="326" w:line="360" w:lineRule="auto"/>
        <w:ind w:firstLineChars="50" w:firstLine="140"/>
        <w:rPr>
          <w:rFonts w:ascii="Times New Roman" w:hAnsi="Times New Roman"/>
        </w:rPr>
      </w:pPr>
      <w:bookmarkStart w:id="2" w:name="OLE_LINK2"/>
      <w:bookmarkStart w:id="3" w:name="OLE_LINK1"/>
      <w:r>
        <w:rPr>
          <w:rFonts w:ascii="Times New Roman" w:hAnsi="Times New Roman"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55437A">
        <w:trPr>
          <w:trHeight w:val="1128"/>
        </w:trPr>
        <w:tc>
          <w:tcPr>
            <w:tcW w:w="8276" w:type="dxa"/>
            <w:vAlign w:val="center"/>
          </w:tcPr>
          <w:bookmarkEnd w:id="2"/>
          <w:bookmarkEnd w:id="3"/>
          <w:p w:rsidR="0055437A" w:rsidRDefault="00000000">
            <w:pPr>
              <w:pStyle w:val="DG0"/>
              <w:jc w:val="left"/>
            </w:pPr>
            <w:r>
              <w:rPr>
                <w:rFonts w:hint="eastAsia"/>
              </w:rPr>
              <w:t>具体实施</w:t>
            </w:r>
          </w:p>
          <w:p w:rsidR="0055437A" w:rsidRDefault="00000000">
            <w:pPr>
              <w:pStyle w:val="DG0"/>
              <w:ind w:firstLineChars="200" w:firstLine="420"/>
              <w:jc w:val="left"/>
            </w:pPr>
            <w:r>
              <w:rPr>
                <w:rFonts w:hint="eastAsia"/>
              </w:rPr>
              <w:t>在授课过程中，帮助学生理解教育教学在人类发展中的重要作用。</w:t>
            </w:r>
          </w:p>
          <w:p w:rsidR="0055437A" w:rsidRDefault="00000000">
            <w:pPr>
              <w:pStyle w:val="DG0"/>
              <w:ind w:firstLineChars="200" w:firstLine="420"/>
              <w:jc w:val="left"/>
            </w:pPr>
            <w:r>
              <w:rPr>
                <w:rFonts w:hint="eastAsia"/>
              </w:rPr>
              <w:t>同时站在小学教育专业的角度出发，培养学生分析教育政策问题和专业知识。</w:t>
            </w:r>
          </w:p>
        </w:tc>
      </w:tr>
    </w:tbl>
    <w:p w:rsidR="0055437A" w:rsidRDefault="0055437A">
      <w:pPr>
        <w:pStyle w:val="DG1"/>
        <w:spacing w:beforeLines="100" w:before="326" w:line="360" w:lineRule="auto"/>
        <w:rPr>
          <w:rFonts w:ascii="Times New Roman" w:hAnsi="Times New Roman"/>
        </w:rPr>
      </w:pPr>
    </w:p>
    <w:p w:rsidR="003F009F" w:rsidRDefault="003F009F">
      <w:pPr>
        <w:pStyle w:val="DG1"/>
        <w:spacing w:beforeLines="100" w:before="326" w:line="360" w:lineRule="auto"/>
        <w:rPr>
          <w:rFonts w:ascii="Times New Roman" w:hAnsi="Times New Roman"/>
        </w:rPr>
      </w:pPr>
    </w:p>
    <w:p w:rsidR="003F009F" w:rsidRDefault="003F009F">
      <w:pPr>
        <w:pStyle w:val="DG1"/>
        <w:spacing w:beforeLines="100" w:before="326" w:line="360" w:lineRule="auto"/>
        <w:rPr>
          <w:rFonts w:ascii="Times New Roman" w:hAnsi="Times New Roman"/>
        </w:rPr>
      </w:pPr>
    </w:p>
    <w:p w:rsidR="0055437A" w:rsidRDefault="00000000">
      <w:pPr>
        <w:pStyle w:val="DG1"/>
        <w:spacing w:beforeLines="100" w:before="326" w:line="360" w:lineRule="auto"/>
        <w:rPr>
          <w:rFonts w:ascii="Times New Roman" w:hAnsi="Times New Roman"/>
        </w:rPr>
      </w:pPr>
      <w:r>
        <w:rPr>
          <w:rFonts w:ascii="Times New Roman" w:hAnsi="Times New Roman" w:hint="eastAsia"/>
        </w:rPr>
        <w:lastRenderedPageBreak/>
        <w:t>五、课程考核</w:t>
      </w:r>
      <w:bookmarkStart w:id="4" w:name="OLE_LINK4"/>
      <w:bookmarkStart w:id="5" w:name="OLE_LINK3"/>
    </w:p>
    <w:tbl>
      <w:tblPr>
        <w:tblStyle w:val="aa"/>
        <w:tblW w:w="5000" w:type="pct"/>
        <w:tblLook w:val="04A0" w:firstRow="1" w:lastRow="0" w:firstColumn="1" w:lastColumn="0" w:noHBand="0" w:noVBand="1"/>
      </w:tblPr>
      <w:tblGrid>
        <w:gridCol w:w="1759"/>
        <w:gridCol w:w="1056"/>
        <w:gridCol w:w="1755"/>
        <w:gridCol w:w="707"/>
        <w:gridCol w:w="707"/>
        <w:gridCol w:w="707"/>
        <w:gridCol w:w="708"/>
        <w:gridCol w:w="877"/>
      </w:tblGrid>
      <w:tr w:rsidR="0055437A">
        <w:trPr>
          <w:trHeight w:val="454"/>
        </w:trPr>
        <w:tc>
          <w:tcPr>
            <w:tcW w:w="1063" w:type="pct"/>
            <w:vMerge w:val="restart"/>
            <w:tcBorders>
              <w:top w:val="single" w:sz="12" w:space="0" w:color="auto"/>
              <w:left w:val="single" w:sz="12" w:space="0" w:color="auto"/>
            </w:tcBorders>
            <w:vAlign w:val="center"/>
          </w:tcPr>
          <w:bookmarkEnd w:id="4"/>
          <w:bookmarkEnd w:id="5"/>
          <w:p w:rsidR="0055437A" w:rsidRDefault="00000000">
            <w:pPr>
              <w:snapToGrid w:val="0"/>
              <w:jc w:val="center"/>
              <w:rPr>
                <w:rFonts w:ascii="Times New Roman" w:eastAsia="黑体" w:hAnsi="Times New Roman"/>
                <w:bCs/>
                <w:sz w:val="21"/>
                <w:szCs w:val="21"/>
              </w:rPr>
            </w:pPr>
            <w:r>
              <w:rPr>
                <w:rFonts w:ascii="Times New Roman" w:eastAsia="黑体" w:hAnsi="Times New Roman" w:hint="eastAsia"/>
                <w:bCs/>
                <w:sz w:val="21"/>
                <w:szCs w:val="21"/>
              </w:rPr>
              <w:t>总评构成</w:t>
            </w:r>
          </w:p>
        </w:tc>
        <w:tc>
          <w:tcPr>
            <w:tcW w:w="638" w:type="pct"/>
            <w:vMerge w:val="restart"/>
            <w:tcBorders>
              <w:top w:val="single" w:sz="12" w:space="0" w:color="auto"/>
            </w:tcBorders>
            <w:vAlign w:val="center"/>
          </w:tcPr>
          <w:p w:rsidR="0055437A" w:rsidRDefault="00000000">
            <w:pPr>
              <w:pStyle w:val="DG1"/>
              <w:spacing w:line="240" w:lineRule="auto"/>
              <w:jc w:val="center"/>
              <w:rPr>
                <w:rFonts w:ascii="Times New Roman" w:hAnsi="Times New Roman"/>
              </w:rPr>
            </w:pPr>
            <w:r>
              <w:rPr>
                <w:rFonts w:ascii="Times New Roman" w:hAnsi="Times New Roman" w:hint="eastAsia"/>
                <w:bCs/>
                <w:sz w:val="21"/>
                <w:szCs w:val="21"/>
              </w:rPr>
              <w:t>占比</w:t>
            </w:r>
          </w:p>
        </w:tc>
        <w:tc>
          <w:tcPr>
            <w:tcW w:w="1060" w:type="pct"/>
            <w:vMerge w:val="restart"/>
            <w:tcBorders>
              <w:top w:val="single" w:sz="12" w:space="0" w:color="auto"/>
              <w:right w:val="double" w:sz="4" w:space="0" w:color="auto"/>
            </w:tcBorders>
            <w:vAlign w:val="center"/>
          </w:tcPr>
          <w:p w:rsidR="0055437A" w:rsidRDefault="00000000">
            <w:pPr>
              <w:pStyle w:val="DG1"/>
              <w:jc w:val="center"/>
              <w:rPr>
                <w:rFonts w:ascii="Times New Roman" w:hAnsi="Times New Roman"/>
                <w:bCs/>
                <w:sz w:val="21"/>
                <w:szCs w:val="21"/>
              </w:rPr>
            </w:pPr>
            <w:r>
              <w:rPr>
                <w:rFonts w:ascii="Times New Roman" w:hAnsi="Times New Roman" w:hint="eastAsia"/>
                <w:bCs/>
                <w:sz w:val="21"/>
                <w:szCs w:val="21"/>
              </w:rPr>
              <w:t>考核方式</w:t>
            </w:r>
          </w:p>
        </w:tc>
        <w:tc>
          <w:tcPr>
            <w:tcW w:w="1708" w:type="pct"/>
            <w:gridSpan w:val="4"/>
            <w:tcBorders>
              <w:top w:val="single" w:sz="12" w:space="0" w:color="auto"/>
              <w:left w:val="double" w:sz="4" w:space="0" w:color="auto"/>
            </w:tcBorders>
            <w:vAlign w:val="center"/>
          </w:tcPr>
          <w:p w:rsidR="0055437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课程目标</w:t>
            </w:r>
          </w:p>
        </w:tc>
        <w:tc>
          <w:tcPr>
            <w:tcW w:w="531" w:type="pct"/>
            <w:tcBorders>
              <w:top w:val="single" w:sz="12" w:space="0" w:color="auto"/>
              <w:right w:val="single" w:sz="12" w:space="0" w:color="auto"/>
            </w:tcBorders>
            <w:vAlign w:val="center"/>
          </w:tcPr>
          <w:p w:rsidR="0055437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合计</w:t>
            </w:r>
          </w:p>
        </w:tc>
      </w:tr>
      <w:tr w:rsidR="0055437A">
        <w:trPr>
          <w:trHeight w:val="454"/>
        </w:trPr>
        <w:tc>
          <w:tcPr>
            <w:tcW w:w="1063" w:type="pct"/>
            <w:vMerge/>
            <w:tcBorders>
              <w:left w:val="single" w:sz="12" w:space="0" w:color="auto"/>
            </w:tcBorders>
            <w:vAlign w:val="center"/>
          </w:tcPr>
          <w:p w:rsidR="0055437A" w:rsidRDefault="0055437A">
            <w:pPr>
              <w:snapToGrid w:val="0"/>
              <w:jc w:val="center"/>
              <w:rPr>
                <w:rFonts w:ascii="Times New Roman" w:eastAsia="黑体" w:hAnsi="Times New Roman"/>
                <w:bCs/>
                <w:sz w:val="21"/>
                <w:szCs w:val="21"/>
              </w:rPr>
            </w:pPr>
          </w:p>
        </w:tc>
        <w:tc>
          <w:tcPr>
            <w:tcW w:w="638" w:type="pct"/>
            <w:vMerge/>
            <w:vAlign w:val="center"/>
          </w:tcPr>
          <w:p w:rsidR="0055437A" w:rsidRDefault="0055437A">
            <w:pPr>
              <w:pStyle w:val="DG1"/>
              <w:jc w:val="center"/>
              <w:rPr>
                <w:rFonts w:ascii="Times New Roman" w:hAnsi="Times New Roman"/>
                <w:bCs/>
                <w:sz w:val="21"/>
                <w:szCs w:val="21"/>
              </w:rPr>
            </w:pPr>
          </w:p>
        </w:tc>
        <w:tc>
          <w:tcPr>
            <w:tcW w:w="1060" w:type="pct"/>
            <w:vMerge/>
            <w:tcBorders>
              <w:right w:val="double" w:sz="4" w:space="0" w:color="auto"/>
            </w:tcBorders>
            <w:vAlign w:val="center"/>
          </w:tcPr>
          <w:p w:rsidR="0055437A" w:rsidRDefault="0055437A">
            <w:pPr>
              <w:pStyle w:val="DG1"/>
              <w:jc w:val="center"/>
              <w:rPr>
                <w:rFonts w:ascii="Times New Roman" w:hAnsi="Times New Roman"/>
                <w:bCs/>
                <w:sz w:val="21"/>
                <w:szCs w:val="21"/>
              </w:rPr>
            </w:pPr>
          </w:p>
        </w:tc>
        <w:tc>
          <w:tcPr>
            <w:tcW w:w="427" w:type="pct"/>
            <w:tcBorders>
              <w:left w:val="double" w:sz="4" w:space="0" w:color="auto"/>
            </w:tcBorders>
            <w:vAlign w:val="center"/>
          </w:tcPr>
          <w:p w:rsidR="0055437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1</w:t>
            </w:r>
          </w:p>
        </w:tc>
        <w:tc>
          <w:tcPr>
            <w:tcW w:w="427" w:type="pct"/>
            <w:vAlign w:val="center"/>
          </w:tcPr>
          <w:p w:rsidR="0055437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2</w:t>
            </w:r>
          </w:p>
        </w:tc>
        <w:tc>
          <w:tcPr>
            <w:tcW w:w="427" w:type="pct"/>
            <w:vAlign w:val="center"/>
          </w:tcPr>
          <w:p w:rsidR="0055437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3</w:t>
            </w:r>
          </w:p>
        </w:tc>
        <w:tc>
          <w:tcPr>
            <w:tcW w:w="428" w:type="pct"/>
            <w:vAlign w:val="center"/>
          </w:tcPr>
          <w:p w:rsidR="0055437A" w:rsidRDefault="00000000">
            <w:pPr>
              <w:pStyle w:val="DG1"/>
              <w:spacing w:line="240" w:lineRule="auto"/>
              <w:jc w:val="center"/>
              <w:rPr>
                <w:rFonts w:ascii="Times New Roman" w:hAnsi="Times New Roman"/>
                <w:bCs/>
                <w:sz w:val="21"/>
                <w:szCs w:val="21"/>
              </w:rPr>
            </w:pPr>
            <w:r>
              <w:rPr>
                <w:rFonts w:ascii="Times New Roman" w:hAnsi="Times New Roman" w:hint="eastAsia"/>
                <w:bCs/>
                <w:sz w:val="21"/>
                <w:szCs w:val="21"/>
              </w:rPr>
              <w:t>4</w:t>
            </w:r>
          </w:p>
        </w:tc>
        <w:tc>
          <w:tcPr>
            <w:tcW w:w="531" w:type="pct"/>
            <w:tcBorders>
              <w:right w:val="single" w:sz="12" w:space="0" w:color="auto"/>
            </w:tcBorders>
            <w:vAlign w:val="center"/>
          </w:tcPr>
          <w:p w:rsidR="0055437A" w:rsidRDefault="0055437A">
            <w:pPr>
              <w:pStyle w:val="DG1"/>
              <w:spacing w:line="240" w:lineRule="auto"/>
              <w:jc w:val="center"/>
              <w:rPr>
                <w:rFonts w:ascii="Times New Roman" w:hAnsi="Times New Roman"/>
                <w:bCs/>
                <w:sz w:val="21"/>
                <w:szCs w:val="21"/>
              </w:rPr>
            </w:pPr>
          </w:p>
        </w:tc>
      </w:tr>
      <w:tr w:rsidR="0055437A">
        <w:trPr>
          <w:trHeight w:val="454"/>
        </w:trPr>
        <w:tc>
          <w:tcPr>
            <w:tcW w:w="1063" w:type="pct"/>
            <w:tcBorders>
              <w:left w:val="single" w:sz="12" w:space="0" w:color="auto"/>
            </w:tcBorders>
            <w:vAlign w:val="center"/>
          </w:tcPr>
          <w:p w:rsidR="0055437A"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X1</w:t>
            </w:r>
          </w:p>
        </w:tc>
        <w:tc>
          <w:tcPr>
            <w:tcW w:w="638" w:type="pct"/>
            <w:vAlign w:val="center"/>
          </w:tcPr>
          <w:p w:rsidR="0055437A" w:rsidRDefault="00000000">
            <w:pPr>
              <w:pStyle w:val="DG0"/>
            </w:pPr>
            <w:r>
              <w:t>50%</w:t>
            </w:r>
          </w:p>
        </w:tc>
        <w:tc>
          <w:tcPr>
            <w:tcW w:w="1060" w:type="pct"/>
            <w:tcBorders>
              <w:right w:val="double" w:sz="4" w:space="0" w:color="auto"/>
            </w:tcBorders>
            <w:vAlign w:val="center"/>
          </w:tcPr>
          <w:p w:rsidR="0055437A" w:rsidRDefault="00000000">
            <w:pPr>
              <w:snapToGrid w:val="0"/>
              <w:spacing w:beforeLines="50" w:before="163" w:afterLines="50" w:after="163"/>
              <w:jc w:val="center"/>
              <w:rPr>
                <w:rFonts w:ascii="Times New Roman" w:eastAsiaTheme="minorEastAsia" w:hAnsi="Times New Roman"/>
                <w:bCs/>
                <w:color w:val="000000"/>
                <w:sz w:val="21"/>
                <w:szCs w:val="21"/>
              </w:rPr>
            </w:pPr>
            <w:r>
              <w:rPr>
                <w:rFonts w:ascii="Times New Roman" w:eastAsiaTheme="minorEastAsia" w:hAnsi="Times New Roman" w:hint="eastAsia"/>
                <w:bCs/>
                <w:color w:val="000000"/>
                <w:sz w:val="21"/>
                <w:szCs w:val="21"/>
              </w:rPr>
              <w:t>期末作业</w:t>
            </w:r>
          </w:p>
        </w:tc>
        <w:tc>
          <w:tcPr>
            <w:tcW w:w="427" w:type="pct"/>
            <w:tcBorders>
              <w:left w:val="double" w:sz="4" w:space="0" w:color="auto"/>
            </w:tcBorders>
            <w:vAlign w:val="center"/>
          </w:tcPr>
          <w:p w:rsidR="0055437A" w:rsidRDefault="00000000">
            <w:pPr>
              <w:pStyle w:val="DG0"/>
            </w:pPr>
            <w:r>
              <w:t>20</w:t>
            </w:r>
          </w:p>
        </w:tc>
        <w:tc>
          <w:tcPr>
            <w:tcW w:w="427" w:type="pct"/>
            <w:vAlign w:val="center"/>
          </w:tcPr>
          <w:p w:rsidR="0055437A" w:rsidRDefault="00000000">
            <w:pPr>
              <w:pStyle w:val="DG0"/>
            </w:pPr>
            <w:r>
              <w:t>40</w:t>
            </w:r>
          </w:p>
        </w:tc>
        <w:tc>
          <w:tcPr>
            <w:tcW w:w="427" w:type="pct"/>
            <w:vAlign w:val="center"/>
          </w:tcPr>
          <w:p w:rsidR="0055437A" w:rsidRDefault="00000000">
            <w:pPr>
              <w:pStyle w:val="DG0"/>
            </w:pPr>
            <w:r>
              <w:t>30</w:t>
            </w:r>
          </w:p>
        </w:tc>
        <w:tc>
          <w:tcPr>
            <w:tcW w:w="428" w:type="pct"/>
            <w:vAlign w:val="center"/>
          </w:tcPr>
          <w:p w:rsidR="0055437A" w:rsidRDefault="00000000">
            <w:pPr>
              <w:pStyle w:val="DG0"/>
            </w:pPr>
            <w:r>
              <w:rPr>
                <w:rFonts w:hint="eastAsia"/>
              </w:rPr>
              <w:t>1</w:t>
            </w:r>
            <w:r>
              <w:t>0</w:t>
            </w:r>
          </w:p>
        </w:tc>
        <w:tc>
          <w:tcPr>
            <w:tcW w:w="531" w:type="pct"/>
            <w:tcBorders>
              <w:right w:val="single" w:sz="12" w:space="0" w:color="auto"/>
            </w:tcBorders>
            <w:vAlign w:val="center"/>
          </w:tcPr>
          <w:p w:rsidR="0055437A" w:rsidRDefault="00000000">
            <w:pPr>
              <w:pStyle w:val="DG0"/>
            </w:pPr>
            <w:r>
              <w:rPr>
                <w:rFonts w:hint="eastAsia"/>
              </w:rPr>
              <w:t>1</w:t>
            </w:r>
            <w:r>
              <w:t>00</w:t>
            </w:r>
          </w:p>
        </w:tc>
      </w:tr>
      <w:tr w:rsidR="0055437A">
        <w:trPr>
          <w:trHeight w:val="454"/>
        </w:trPr>
        <w:tc>
          <w:tcPr>
            <w:tcW w:w="1063" w:type="pct"/>
            <w:tcBorders>
              <w:left w:val="single" w:sz="12" w:space="0" w:color="auto"/>
            </w:tcBorders>
            <w:vAlign w:val="center"/>
          </w:tcPr>
          <w:p w:rsidR="0055437A"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X2</w:t>
            </w:r>
          </w:p>
        </w:tc>
        <w:tc>
          <w:tcPr>
            <w:tcW w:w="638" w:type="pct"/>
            <w:vAlign w:val="center"/>
          </w:tcPr>
          <w:p w:rsidR="0055437A" w:rsidRDefault="00000000">
            <w:pPr>
              <w:pStyle w:val="DG0"/>
            </w:pPr>
            <w:r>
              <w:t>30%</w:t>
            </w:r>
          </w:p>
        </w:tc>
        <w:tc>
          <w:tcPr>
            <w:tcW w:w="1060" w:type="pct"/>
            <w:tcBorders>
              <w:right w:val="double" w:sz="4" w:space="0" w:color="auto"/>
            </w:tcBorders>
            <w:vAlign w:val="center"/>
          </w:tcPr>
          <w:p w:rsidR="0055437A" w:rsidRDefault="00000000">
            <w:pPr>
              <w:snapToGrid w:val="0"/>
              <w:spacing w:beforeLines="50" w:before="163" w:afterLines="50" w:after="163"/>
              <w:jc w:val="center"/>
              <w:rPr>
                <w:rFonts w:ascii="Times New Roman" w:eastAsiaTheme="minorEastAsia" w:hAnsi="Times New Roman"/>
                <w:bCs/>
                <w:color w:val="000000"/>
                <w:sz w:val="21"/>
                <w:szCs w:val="21"/>
              </w:rPr>
            </w:pPr>
            <w:r>
              <w:rPr>
                <w:rFonts w:ascii="Times New Roman" w:eastAsiaTheme="minorEastAsia" w:hAnsi="Times New Roman" w:hint="eastAsia"/>
                <w:sz w:val="21"/>
                <w:szCs w:val="21"/>
              </w:rPr>
              <w:t>平时作业</w:t>
            </w:r>
          </w:p>
        </w:tc>
        <w:tc>
          <w:tcPr>
            <w:tcW w:w="427" w:type="pct"/>
            <w:tcBorders>
              <w:left w:val="double" w:sz="4" w:space="0" w:color="auto"/>
            </w:tcBorders>
            <w:vAlign w:val="center"/>
          </w:tcPr>
          <w:p w:rsidR="0055437A" w:rsidRDefault="00000000">
            <w:pPr>
              <w:pStyle w:val="DG0"/>
            </w:pPr>
            <w:r>
              <w:t>20</w:t>
            </w:r>
          </w:p>
        </w:tc>
        <w:tc>
          <w:tcPr>
            <w:tcW w:w="427" w:type="pct"/>
            <w:vAlign w:val="center"/>
          </w:tcPr>
          <w:p w:rsidR="0055437A" w:rsidRDefault="00000000">
            <w:pPr>
              <w:pStyle w:val="DG0"/>
            </w:pPr>
            <w:r>
              <w:t>30</w:t>
            </w:r>
          </w:p>
        </w:tc>
        <w:tc>
          <w:tcPr>
            <w:tcW w:w="427" w:type="pct"/>
            <w:vAlign w:val="center"/>
          </w:tcPr>
          <w:p w:rsidR="0055437A" w:rsidRDefault="00000000">
            <w:pPr>
              <w:pStyle w:val="DG0"/>
            </w:pPr>
            <w:r>
              <w:t>40</w:t>
            </w:r>
          </w:p>
        </w:tc>
        <w:tc>
          <w:tcPr>
            <w:tcW w:w="428" w:type="pct"/>
            <w:vAlign w:val="center"/>
          </w:tcPr>
          <w:p w:rsidR="0055437A" w:rsidRDefault="00000000">
            <w:pPr>
              <w:pStyle w:val="DG0"/>
            </w:pPr>
            <w:r>
              <w:t>10</w:t>
            </w:r>
          </w:p>
        </w:tc>
        <w:tc>
          <w:tcPr>
            <w:tcW w:w="531" w:type="pct"/>
            <w:tcBorders>
              <w:right w:val="single" w:sz="12" w:space="0" w:color="auto"/>
            </w:tcBorders>
            <w:vAlign w:val="center"/>
          </w:tcPr>
          <w:p w:rsidR="0055437A" w:rsidRDefault="00000000">
            <w:pPr>
              <w:pStyle w:val="DG0"/>
            </w:pPr>
            <w:r>
              <w:rPr>
                <w:rFonts w:hint="eastAsia"/>
              </w:rPr>
              <w:t>1</w:t>
            </w:r>
            <w:r>
              <w:t>00</w:t>
            </w:r>
          </w:p>
        </w:tc>
      </w:tr>
      <w:tr w:rsidR="0055437A">
        <w:trPr>
          <w:trHeight w:val="454"/>
        </w:trPr>
        <w:tc>
          <w:tcPr>
            <w:tcW w:w="1063" w:type="pct"/>
            <w:tcBorders>
              <w:left w:val="single" w:sz="12" w:space="0" w:color="auto"/>
            </w:tcBorders>
            <w:vAlign w:val="center"/>
          </w:tcPr>
          <w:p w:rsidR="0055437A" w:rsidRDefault="00000000">
            <w:pPr>
              <w:snapToGrid w:val="0"/>
              <w:jc w:val="center"/>
              <w:rPr>
                <w:rFonts w:ascii="Times New Roman" w:eastAsia="黑体" w:hAnsi="Times New Roman" w:cs="Arial"/>
                <w:bCs/>
                <w:sz w:val="21"/>
                <w:szCs w:val="21"/>
              </w:rPr>
            </w:pPr>
            <w:r>
              <w:rPr>
                <w:rFonts w:ascii="Times New Roman" w:eastAsia="黑体" w:hAnsi="Times New Roman" w:cs="Arial"/>
                <w:bCs/>
                <w:sz w:val="21"/>
                <w:szCs w:val="21"/>
              </w:rPr>
              <w:t>X3</w:t>
            </w:r>
          </w:p>
        </w:tc>
        <w:tc>
          <w:tcPr>
            <w:tcW w:w="638" w:type="pct"/>
            <w:vAlign w:val="center"/>
          </w:tcPr>
          <w:p w:rsidR="0055437A" w:rsidRDefault="00000000">
            <w:pPr>
              <w:pStyle w:val="DG0"/>
            </w:pPr>
            <w:r>
              <w:t>20%</w:t>
            </w:r>
          </w:p>
        </w:tc>
        <w:tc>
          <w:tcPr>
            <w:tcW w:w="1060" w:type="pct"/>
            <w:tcBorders>
              <w:right w:val="double" w:sz="4" w:space="0" w:color="auto"/>
            </w:tcBorders>
            <w:vAlign w:val="center"/>
          </w:tcPr>
          <w:p w:rsidR="0055437A" w:rsidRDefault="00000000">
            <w:pPr>
              <w:snapToGrid w:val="0"/>
              <w:spacing w:beforeLines="50" w:before="163" w:afterLines="50" w:after="163"/>
              <w:jc w:val="center"/>
              <w:rPr>
                <w:rFonts w:ascii="Times New Roman" w:eastAsiaTheme="minorEastAsia" w:hAnsi="Times New Roman"/>
                <w:bCs/>
                <w:color w:val="000000"/>
                <w:sz w:val="21"/>
                <w:szCs w:val="21"/>
              </w:rPr>
            </w:pPr>
            <w:r>
              <w:rPr>
                <w:rFonts w:ascii="Times New Roman" w:eastAsiaTheme="minorEastAsia" w:hAnsi="Times New Roman" w:hint="eastAsia"/>
                <w:bCs/>
                <w:color w:val="000000"/>
                <w:sz w:val="21"/>
                <w:szCs w:val="21"/>
              </w:rPr>
              <w:t>平时表现</w:t>
            </w:r>
          </w:p>
        </w:tc>
        <w:tc>
          <w:tcPr>
            <w:tcW w:w="427" w:type="pct"/>
            <w:tcBorders>
              <w:left w:val="double" w:sz="4" w:space="0" w:color="auto"/>
            </w:tcBorders>
            <w:vAlign w:val="center"/>
          </w:tcPr>
          <w:p w:rsidR="0055437A" w:rsidRDefault="00000000">
            <w:pPr>
              <w:pStyle w:val="DG0"/>
            </w:pPr>
            <w:r>
              <w:t>20</w:t>
            </w:r>
          </w:p>
        </w:tc>
        <w:tc>
          <w:tcPr>
            <w:tcW w:w="427" w:type="pct"/>
            <w:vAlign w:val="center"/>
          </w:tcPr>
          <w:p w:rsidR="0055437A" w:rsidRDefault="00000000">
            <w:pPr>
              <w:pStyle w:val="DG0"/>
            </w:pPr>
            <w:r>
              <w:t>30</w:t>
            </w:r>
          </w:p>
        </w:tc>
        <w:tc>
          <w:tcPr>
            <w:tcW w:w="427" w:type="pct"/>
            <w:vAlign w:val="center"/>
          </w:tcPr>
          <w:p w:rsidR="0055437A" w:rsidRDefault="00000000">
            <w:pPr>
              <w:pStyle w:val="DG0"/>
            </w:pPr>
            <w:r>
              <w:rPr>
                <w:rFonts w:hint="eastAsia"/>
              </w:rPr>
              <w:t>3</w:t>
            </w:r>
            <w:r>
              <w:t>0</w:t>
            </w:r>
          </w:p>
        </w:tc>
        <w:tc>
          <w:tcPr>
            <w:tcW w:w="428" w:type="pct"/>
            <w:vAlign w:val="center"/>
          </w:tcPr>
          <w:p w:rsidR="0055437A" w:rsidRDefault="00000000">
            <w:pPr>
              <w:pStyle w:val="DG0"/>
            </w:pPr>
            <w:r>
              <w:t>20</w:t>
            </w:r>
          </w:p>
        </w:tc>
        <w:tc>
          <w:tcPr>
            <w:tcW w:w="531" w:type="pct"/>
            <w:tcBorders>
              <w:right w:val="single" w:sz="12" w:space="0" w:color="auto"/>
            </w:tcBorders>
            <w:vAlign w:val="center"/>
          </w:tcPr>
          <w:p w:rsidR="0055437A" w:rsidRDefault="00000000">
            <w:pPr>
              <w:pStyle w:val="DG0"/>
            </w:pPr>
            <w:r>
              <w:rPr>
                <w:rFonts w:hint="eastAsia"/>
              </w:rPr>
              <w:t>1</w:t>
            </w:r>
            <w:r>
              <w:t>00</w:t>
            </w:r>
          </w:p>
        </w:tc>
      </w:tr>
    </w:tbl>
    <w:p w:rsidR="0055437A" w:rsidRDefault="0055437A">
      <w:pPr>
        <w:pStyle w:val="DG2"/>
        <w:spacing w:beforeLines="100" w:before="326" w:after="163"/>
        <w:rPr>
          <w:sz w:val="18"/>
          <w:szCs w:val="16"/>
        </w:rPr>
      </w:pPr>
    </w:p>
    <w:sectPr w:rsidR="0055437A">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32D" w:rsidRDefault="00E0432D">
      <w:r>
        <w:separator/>
      </w:r>
    </w:p>
  </w:endnote>
  <w:endnote w:type="continuationSeparator" w:id="0">
    <w:p w:rsidR="00E0432D" w:rsidRDefault="00E0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HEITI TC LIGHT">
    <w:altName w:val="Malgun Gothic Semilight"/>
    <w:panose1 w:val="02000000000000000000"/>
    <w:charset w:val="80"/>
    <w:family w:val="auto"/>
    <w:pitch w:val="variable"/>
    <w:sig w:usb0="8000002F" w:usb1="0807004A" w:usb2="00000010" w:usb3="00000000" w:csb0="003E0001" w:csb1="00000000"/>
  </w:font>
  <w:font w:name="方正小标宋简体">
    <w:altName w:val="微软雅黑"/>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32D" w:rsidRDefault="00E0432D">
      <w:r>
        <w:separator/>
      </w:r>
    </w:p>
  </w:footnote>
  <w:footnote w:type="continuationSeparator" w:id="0">
    <w:p w:rsidR="00E0432D" w:rsidRDefault="00E04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437A"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55437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rsidR="0055437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7FA"/>
    <w:multiLevelType w:val="multilevel"/>
    <w:tmpl w:val="04FC57F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8954B6D"/>
    <w:multiLevelType w:val="multilevel"/>
    <w:tmpl w:val="18954B6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2A41309B"/>
    <w:multiLevelType w:val="multilevel"/>
    <w:tmpl w:val="2A41309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3906BC3"/>
    <w:multiLevelType w:val="multilevel"/>
    <w:tmpl w:val="33906BC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34AD1C62"/>
    <w:multiLevelType w:val="multilevel"/>
    <w:tmpl w:val="34AD1C6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47B229A7"/>
    <w:multiLevelType w:val="multilevel"/>
    <w:tmpl w:val="47B229A7"/>
    <w:lvl w:ilvl="0">
      <w:start w:val="1"/>
      <w:numFmt w:val="japaneseCounting"/>
      <w:lvlText w:val="（%1）"/>
      <w:lvlJc w:val="left"/>
      <w:pPr>
        <w:ind w:left="740" w:hanging="7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23D32DD"/>
    <w:multiLevelType w:val="multilevel"/>
    <w:tmpl w:val="523D32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751385422">
    <w:abstractNumId w:val="5"/>
  </w:num>
  <w:num w:numId="2" w16cid:durableId="2074305479">
    <w:abstractNumId w:val="6"/>
  </w:num>
  <w:num w:numId="3" w16cid:durableId="1450931454">
    <w:abstractNumId w:val="4"/>
  </w:num>
  <w:num w:numId="4" w16cid:durableId="312830712">
    <w:abstractNumId w:val="2"/>
  </w:num>
  <w:num w:numId="5" w16cid:durableId="1729298729">
    <w:abstractNumId w:val="0"/>
  </w:num>
  <w:num w:numId="6" w16cid:durableId="1399785717">
    <w:abstractNumId w:val="1"/>
  </w:num>
  <w:num w:numId="7" w16cid:durableId="798062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566F2"/>
    <w:rsid w:val="0006001D"/>
    <w:rsid w:val="00066041"/>
    <w:rsid w:val="00076794"/>
    <w:rsid w:val="0008122A"/>
    <w:rsid w:val="00087488"/>
    <w:rsid w:val="0009050A"/>
    <w:rsid w:val="0009721F"/>
    <w:rsid w:val="000A17A2"/>
    <w:rsid w:val="000A4E73"/>
    <w:rsid w:val="000B1BD2"/>
    <w:rsid w:val="000B2879"/>
    <w:rsid w:val="000C0F0D"/>
    <w:rsid w:val="000C13BC"/>
    <w:rsid w:val="000D28E5"/>
    <w:rsid w:val="000D34D7"/>
    <w:rsid w:val="000D7FA7"/>
    <w:rsid w:val="000E72DB"/>
    <w:rsid w:val="000F53CD"/>
    <w:rsid w:val="000F7C03"/>
    <w:rsid w:val="00100633"/>
    <w:rsid w:val="001072BC"/>
    <w:rsid w:val="001121D7"/>
    <w:rsid w:val="00114BD6"/>
    <w:rsid w:val="00130F6D"/>
    <w:rsid w:val="00133554"/>
    <w:rsid w:val="00144082"/>
    <w:rsid w:val="0016381F"/>
    <w:rsid w:val="00163A48"/>
    <w:rsid w:val="00164E36"/>
    <w:rsid w:val="001678A2"/>
    <w:rsid w:val="00182854"/>
    <w:rsid w:val="00183AA1"/>
    <w:rsid w:val="0018767C"/>
    <w:rsid w:val="00190CC7"/>
    <w:rsid w:val="001A135C"/>
    <w:rsid w:val="001B0D49"/>
    <w:rsid w:val="001B546F"/>
    <w:rsid w:val="001C16FC"/>
    <w:rsid w:val="001C2E3E"/>
    <w:rsid w:val="001C388D"/>
    <w:rsid w:val="001D309D"/>
    <w:rsid w:val="001D5A1E"/>
    <w:rsid w:val="001E0494"/>
    <w:rsid w:val="001E1D2D"/>
    <w:rsid w:val="001E5A17"/>
    <w:rsid w:val="001F284E"/>
    <w:rsid w:val="001F332E"/>
    <w:rsid w:val="001F4679"/>
    <w:rsid w:val="001F53FA"/>
    <w:rsid w:val="001F7554"/>
    <w:rsid w:val="002019C5"/>
    <w:rsid w:val="002074A0"/>
    <w:rsid w:val="00213448"/>
    <w:rsid w:val="00216A41"/>
    <w:rsid w:val="00217861"/>
    <w:rsid w:val="002204E4"/>
    <w:rsid w:val="002211BF"/>
    <w:rsid w:val="00233F15"/>
    <w:rsid w:val="00240C1B"/>
    <w:rsid w:val="002420F1"/>
    <w:rsid w:val="00253AC8"/>
    <w:rsid w:val="00256B39"/>
    <w:rsid w:val="0026033C"/>
    <w:rsid w:val="0027339A"/>
    <w:rsid w:val="00274E82"/>
    <w:rsid w:val="002757AB"/>
    <w:rsid w:val="0027777C"/>
    <w:rsid w:val="00277FE7"/>
    <w:rsid w:val="002871AB"/>
    <w:rsid w:val="002877FA"/>
    <w:rsid w:val="00290962"/>
    <w:rsid w:val="0029110B"/>
    <w:rsid w:val="00291F5C"/>
    <w:rsid w:val="002A4649"/>
    <w:rsid w:val="002A7227"/>
    <w:rsid w:val="002B0773"/>
    <w:rsid w:val="002B0C48"/>
    <w:rsid w:val="002B13CA"/>
    <w:rsid w:val="002B1FA5"/>
    <w:rsid w:val="002B3650"/>
    <w:rsid w:val="002B7322"/>
    <w:rsid w:val="002B752C"/>
    <w:rsid w:val="002C2710"/>
    <w:rsid w:val="002C58B6"/>
    <w:rsid w:val="002C7649"/>
    <w:rsid w:val="002D0E86"/>
    <w:rsid w:val="002D1457"/>
    <w:rsid w:val="002D7C47"/>
    <w:rsid w:val="002E33CE"/>
    <w:rsid w:val="002E3721"/>
    <w:rsid w:val="002E6F95"/>
    <w:rsid w:val="002E764D"/>
    <w:rsid w:val="002F3157"/>
    <w:rsid w:val="002F6BD5"/>
    <w:rsid w:val="00305F23"/>
    <w:rsid w:val="00307FBB"/>
    <w:rsid w:val="00313BBA"/>
    <w:rsid w:val="00317E29"/>
    <w:rsid w:val="00321515"/>
    <w:rsid w:val="00325534"/>
    <w:rsid w:val="0032602E"/>
    <w:rsid w:val="00327B8C"/>
    <w:rsid w:val="00331638"/>
    <w:rsid w:val="00333CCA"/>
    <w:rsid w:val="003344A7"/>
    <w:rsid w:val="00334623"/>
    <w:rsid w:val="003348BA"/>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009F"/>
    <w:rsid w:val="003F3923"/>
    <w:rsid w:val="003F43F6"/>
    <w:rsid w:val="004019DB"/>
    <w:rsid w:val="00402B67"/>
    <w:rsid w:val="00403C91"/>
    <w:rsid w:val="0040433E"/>
    <w:rsid w:val="00404974"/>
    <w:rsid w:val="0040726A"/>
    <w:rsid w:val="004100B0"/>
    <w:rsid w:val="0041267F"/>
    <w:rsid w:val="00424BA5"/>
    <w:rsid w:val="00425431"/>
    <w:rsid w:val="00431829"/>
    <w:rsid w:val="004348D5"/>
    <w:rsid w:val="00437B60"/>
    <w:rsid w:val="004405E6"/>
    <w:rsid w:val="00443C84"/>
    <w:rsid w:val="00443C89"/>
    <w:rsid w:val="004540AA"/>
    <w:rsid w:val="00456BD8"/>
    <w:rsid w:val="00456DC8"/>
    <w:rsid w:val="0046549D"/>
    <w:rsid w:val="00471668"/>
    <w:rsid w:val="00480ACE"/>
    <w:rsid w:val="00481F98"/>
    <w:rsid w:val="004824A2"/>
    <w:rsid w:val="004852BF"/>
    <w:rsid w:val="00487A46"/>
    <w:rsid w:val="00493504"/>
    <w:rsid w:val="00494579"/>
    <w:rsid w:val="0049653D"/>
    <w:rsid w:val="00497334"/>
    <w:rsid w:val="004A4645"/>
    <w:rsid w:val="004A6F3A"/>
    <w:rsid w:val="004B408D"/>
    <w:rsid w:val="004B6F68"/>
    <w:rsid w:val="004B73F7"/>
    <w:rsid w:val="004D1BD9"/>
    <w:rsid w:val="004D4FB3"/>
    <w:rsid w:val="004D6B57"/>
    <w:rsid w:val="004D75A6"/>
    <w:rsid w:val="004E0EE4"/>
    <w:rsid w:val="004E3456"/>
    <w:rsid w:val="004E475F"/>
    <w:rsid w:val="004F3DF0"/>
    <w:rsid w:val="005040EC"/>
    <w:rsid w:val="005074E1"/>
    <w:rsid w:val="005126F1"/>
    <w:rsid w:val="005139AE"/>
    <w:rsid w:val="00513F2F"/>
    <w:rsid w:val="0051612A"/>
    <w:rsid w:val="00517176"/>
    <w:rsid w:val="0052192E"/>
    <w:rsid w:val="005241A5"/>
    <w:rsid w:val="00524300"/>
    <w:rsid w:val="00532DAF"/>
    <w:rsid w:val="00541F72"/>
    <w:rsid w:val="00542388"/>
    <w:rsid w:val="00544492"/>
    <w:rsid w:val="00544523"/>
    <w:rsid w:val="00545B48"/>
    <w:rsid w:val="005467DC"/>
    <w:rsid w:val="00546A82"/>
    <w:rsid w:val="00547C51"/>
    <w:rsid w:val="00551335"/>
    <w:rsid w:val="005519BB"/>
    <w:rsid w:val="00551F85"/>
    <w:rsid w:val="005523FD"/>
    <w:rsid w:val="00553D03"/>
    <w:rsid w:val="0055437A"/>
    <w:rsid w:val="00555BA0"/>
    <w:rsid w:val="00556E41"/>
    <w:rsid w:val="00564C21"/>
    <w:rsid w:val="0056545B"/>
    <w:rsid w:val="0057496F"/>
    <w:rsid w:val="005770A6"/>
    <w:rsid w:val="0059045B"/>
    <w:rsid w:val="00597EC2"/>
    <w:rsid w:val="005A13AB"/>
    <w:rsid w:val="005A3591"/>
    <w:rsid w:val="005B1150"/>
    <w:rsid w:val="005B1FFC"/>
    <w:rsid w:val="005B2B6D"/>
    <w:rsid w:val="005B4B4E"/>
    <w:rsid w:val="005B6F27"/>
    <w:rsid w:val="005B772A"/>
    <w:rsid w:val="005C3A76"/>
    <w:rsid w:val="005C4329"/>
    <w:rsid w:val="005D0A2D"/>
    <w:rsid w:val="005D26EE"/>
    <w:rsid w:val="005D5AD3"/>
    <w:rsid w:val="005D5B6F"/>
    <w:rsid w:val="005E38A5"/>
    <w:rsid w:val="005F5185"/>
    <w:rsid w:val="0061049E"/>
    <w:rsid w:val="0062115C"/>
    <w:rsid w:val="0062265B"/>
    <w:rsid w:val="00624B5C"/>
    <w:rsid w:val="00624FE1"/>
    <w:rsid w:val="0062577D"/>
    <w:rsid w:val="00626498"/>
    <w:rsid w:val="0063249D"/>
    <w:rsid w:val="006331EE"/>
    <w:rsid w:val="006355E6"/>
    <w:rsid w:val="00636CE0"/>
    <w:rsid w:val="00637E00"/>
    <w:rsid w:val="0064038A"/>
    <w:rsid w:val="00646D66"/>
    <w:rsid w:val="0065167D"/>
    <w:rsid w:val="00652D13"/>
    <w:rsid w:val="0065708F"/>
    <w:rsid w:val="0065750A"/>
    <w:rsid w:val="0066595A"/>
    <w:rsid w:val="00666206"/>
    <w:rsid w:val="00672788"/>
    <w:rsid w:val="006734E4"/>
    <w:rsid w:val="00676183"/>
    <w:rsid w:val="00680DA3"/>
    <w:rsid w:val="00682F96"/>
    <w:rsid w:val="0068377F"/>
    <w:rsid w:val="00687432"/>
    <w:rsid w:val="00691B24"/>
    <w:rsid w:val="00692A2E"/>
    <w:rsid w:val="00695B93"/>
    <w:rsid w:val="00697C16"/>
    <w:rsid w:val="006A5A89"/>
    <w:rsid w:val="006B3BB9"/>
    <w:rsid w:val="006B3F5B"/>
    <w:rsid w:val="006B48AC"/>
    <w:rsid w:val="006B5977"/>
    <w:rsid w:val="006C47E8"/>
    <w:rsid w:val="006D1B59"/>
    <w:rsid w:val="006D2F9C"/>
    <w:rsid w:val="006D4351"/>
    <w:rsid w:val="006D5424"/>
    <w:rsid w:val="006E5CA9"/>
    <w:rsid w:val="006E5E98"/>
    <w:rsid w:val="006E6A36"/>
    <w:rsid w:val="006E7A37"/>
    <w:rsid w:val="006F1520"/>
    <w:rsid w:val="006F3151"/>
    <w:rsid w:val="007011CA"/>
    <w:rsid w:val="00702156"/>
    <w:rsid w:val="007056DE"/>
    <w:rsid w:val="00706121"/>
    <w:rsid w:val="00710B6B"/>
    <w:rsid w:val="00712A2C"/>
    <w:rsid w:val="00712E84"/>
    <w:rsid w:val="00714914"/>
    <w:rsid w:val="0072029C"/>
    <w:rsid w:val="007208D6"/>
    <w:rsid w:val="007261CF"/>
    <w:rsid w:val="00726786"/>
    <w:rsid w:val="00732152"/>
    <w:rsid w:val="00732449"/>
    <w:rsid w:val="00732AF2"/>
    <w:rsid w:val="007428DF"/>
    <w:rsid w:val="00742BD1"/>
    <w:rsid w:val="00742E7A"/>
    <w:rsid w:val="0074424F"/>
    <w:rsid w:val="00745454"/>
    <w:rsid w:val="0075041B"/>
    <w:rsid w:val="0075092F"/>
    <w:rsid w:val="00763E73"/>
    <w:rsid w:val="00764FD9"/>
    <w:rsid w:val="007740B2"/>
    <w:rsid w:val="00774C1F"/>
    <w:rsid w:val="0077668E"/>
    <w:rsid w:val="0078194F"/>
    <w:rsid w:val="00784543"/>
    <w:rsid w:val="0079243C"/>
    <w:rsid w:val="007934A4"/>
    <w:rsid w:val="007A0AC9"/>
    <w:rsid w:val="007A0BAA"/>
    <w:rsid w:val="007A1853"/>
    <w:rsid w:val="007A1B70"/>
    <w:rsid w:val="007A57F6"/>
    <w:rsid w:val="007B4FFB"/>
    <w:rsid w:val="007C0BCE"/>
    <w:rsid w:val="007C1D1B"/>
    <w:rsid w:val="007C3566"/>
    <w:rsid w:val="007C3893"/>
    <w:rsid w:val="007C41A9"/>
    <w:rsid w:val="007C6CD3"/>
    <w:rsid w:val="007C794A"/>
    <w:rsid w:val="007D5326"/>
    <w:rsid w:val="007D5A33"/>
    <w:rsid w:val="007E4F3A"/>
    <w:rsid w:val="007E620F"/>
    <w:rsid w:val="007E663C"/>
    <w:rsid w:val="007E7795"/>
    <w:rsid w:val="007F5AC1"/>
    <w:rsid w:val="0080066B"/>
    <w:rsid w:val="00803578"/>
    <w:rsid w:val="00815B8D"/>
    <w:rsid w:val="00815B8E"/>
    <w:rsid w:val="00816D99"/>
    <w:rsid w:val="00817819"/>
    <w:rsid w:val="0082324C"/>
    <w:rsid w:val="00823D71"/>
    <w:rsid w:val="008245AF"/>
    <w:rsid w:val="008256B9"/>
    <w:rsid w:val="008366A6"/>
    <w:rsid w:val="0083705D"/>
    <w:rsid w:val="0084242F"/>
    <w:rsid w:val="00845795"/>
    <w:rsid w:val="00847437"/>
    <w:rsid w:val="008550FD"/>
    <w:rsid w:val="00882E15"/>
    <w:rsid w:val="00883C73"/>
    <w:rsid w:val="008901A2"/>
    <w:rsid w:val="008A08B0"/>
    <w:rsid w:val="008B0385"/>
    <w:rsid w:val="008B1082"/>
    <w:rsid w:val="008B188E"/>
    <w:rsid w:val="008B3485"/>
    <w:rsid w:val="008B397C"/>
    <w:rsid w:val="008B47F4"/>
    <w:rsid w:val="008B7448"/>
    <w:rsid w:val="008B7E1E"/>
    <w:rsid w:val="008C2AE6"/>
    <w:rsid w:val="008C2DE8"/>
    <w:rsid w:val="008C5113"/>
    <w:rsid w:val="008C5B8A"/>
    <w:rsid w:val="008D2E8E"/>
    <w:rsid w:val="008D3D5F"/>
    <w:rsid w:val="008D4E81"/>
    <w:rsid w:val="008D505F"/>
    <w:rsid w:val="008E00AE"/>
    <w:rsid w:val="008E0F55"/>
    <w:rsid w:val="008E486C"/>
    <w:rsid w:val="008F253F"/>
    <w:rsid w:val="008F2C8E"/>
    <w:rsid w:val="008F7F31"/>
    <w:rsid w:val="00900019"/>
    <w:rsid w:val="009023B1"/>
    <w:rsid w:val="0091151A"/>
    <w:rsid w:val="009147D6"/>
    <w:rsid w:val="00914D98"/>
    <w:rsid w:val="00925F8C"/>
    <w:rsid w:val="00927324"/>
    <w:rsid w:val="00932549"/>
    <w:rsid w:val="00932ED7"/>
    <w:rsid w:val="00933990"/>
    <w:rsid w:val="00941B89"/>
    <w:rsid w:val="00941DEA"/>
    <w:rsid w:val="00942306"/>
    <w:rsid w:val="00954B92"/>
    <w:rsid w:val="009656CC"/>
    <w:rsid w:val="00966BC7"/>
    <w:rsid w:val="00970E8C"/>
    <w:rsid w:val="00971671"/>
    <w:rsid w:val="00981A37"/>
    <w:rsid w:val="009830B2"/>
    <w:rsid w:val="0099063E"/>
    <w:rsid w:val="00992356"/>
    <w:rsid w:val="00992674"/>
    <w:rsid w:val="00994422"/>
    <w:rsid w:val="00994793"/>
    <w:rsid w:val="00995CDD"/>
    <w:rsid w:val="00996AE3"/>
    <w:rsid w:val="009A0450"/>
    <w:rsid w:val="009A10A3"/>
    <w:rsid w:val="009A1E27"/>
    <w:rsid w:val="009A307B"/>
    <w:rsid w:val="009B04E7"/>
    <w:rsid w:val="009B14E8"/>
    <w:rsid w:val="009B4D21"/>
    <w:rsid w:val="009B5A73"/>
    <w:rsid w:val="009B6516"/>
    <w:rsid w:val="009C54C9"/>
    <w:rsid w:val="009C589C"/>
    <w:rsid w:val="009D192B"/>
    <w:rsid w:val="009D2582"/>
    <w:rsid w:val="009D26CE"/>
    <w:rsid w:val="009D33E1"/>
    <w:rsid w:val="009D3B45"/>
    <w:rsid w:val="009D5BCE"/>
    <w:rsid w:val="009D7CF9"/>
    <w:rsid w:val="009D7EEA"/>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D82"/>
    <w:rsid w:val="00A40645"/>
    <w:rsid w:val="00A6016C"/>
    <w:rsid w:val="00A63084"/>
    <w:rsid w:val="00A769B1"/>
    <w:rsid w:val="00A77DA3"/>
    <w:rsid w:val="00A837D5"/>
    <w:rsid w:val="00A83E04"/>
    <w:rsid w:val="00A86C20"/>
    <w:rsid w:val="00A86E88"/>
    <w:rsid w:val="00A91091"/>
    <w:rsid w:val="00A93EE3"/>
    <w:rsid w:val="00A94BA9"/>
    <w:rsid w:val="00AA2C9F"/>
    <w:rsid w:val="00AA4970"/>
    <w:rsid w:val="00AA536D"/>
    <w:rsid w:val="00AA55C4"/>
    <w:rsid w:val="00AB22C0"/>
    <w:rsid w:val="00AB28FC"/>
    <w:rsid w:val="00AB49E4"/>
    <w:rsid w:val="00AC1479"/>
    <w:rsid w:val="00AC2AAC"/>
    <w:rsid w:val="00AC40F1"/>
    <w:rsid w:val="00AC4C45"/>
    <w:rsid w:val="00AD1085"/>
    <w:rsid w:val="00AD2B65"/>
    <w:rsid w:val="00AD5B40"/>
    <w:rsid w:val="00AF287E"/>
    <w:rsid w:val="00AF289F"/>
    <w:rsid w:val="00AF30B9"/>
    <w:rsid w:val="00AF43DF"/>
    <w:rsid w:val="00AF67A4"/>
    <w:rsid w:val="00AF7510"/>
    <w:rsid w:val="00B12D31"/>
    <w:rsid w:val="00B15F6E"/>
    <w:rsid w:val="00B21BEE"/>
    <w:rsid w:val="00B23284"/>
    <w:rsid w:val="00B37D43"/>
    <w:rsid w:val="00B46F21"/>
    <w:rsid w:val="00B511A5"/>
    <w:rsid w:val="00B51CDE"/>
    <w:rsid w:val="00B55297"/>
    <w:rsid w:val="00B55465"/>
    <w:rsid w:val="00B56541"/>
    <w:rsid w:val="00B605ED"/>
    <w:rsid w:val="00B71F97"/>
    <w:rsid w:val="00B72538"/>
    <w:rsid w:val="00B736A7"/>
    <w:rsid w:val="00B7651F"/>
    <w:rsid w:val="00B87A05"/>
    <w:rsid w:val="00B919FA"/>
    <w:rsid w:val="00B94A16"/>
    <w:rsid w:val="00B97265"/>
    <w:rsid w:val="00BA6044"/>
    <w:rsid w:val="00BB0DDD"/>
    <w:rsid w:val="00BB1A93"/>
    <w:rsid w:val="00BB6F06"/>
    <w:rsid w:val="00BC14BF"/>
    <w:rsid w:val="00BC2625"/>
    <w:rsid w:val="00BC3200"/>
    <w:rsid w:val="00BC338A"/>
    <w:rsid w:val="00BD343F"/>
    <w:rsid w:val="00BD7AB0"/>
    <w:rsid w:val="00BE220C"/>
    <w:rsid w:val="00BE698A"/>
    <w:rsid w:val="00BF2191"/>
    <w:rsid w:val="00BF3A59"/>
    <w:rsid w:val="00BF3C20"/>
    <w:rsid w:val="00C011BC"/>
    <w:rsid w:val="00C03DBA"/>
    <w:rsid w:val="00C041B2"/>
    <w:rsid w:val="00C04438"/>
    <w:rsid w:val="00C051A3"/>
    <w:rsid w:val="00C112E7"/>
    <w:rsid w:val="00C11C78"/>
    <w:rsid w:val="00C11CD4"/>
    <w:rsid w:val="00C15061"/>
    <w:rsid w:val="00C1713D"/>
    <w:rsid w:val="00C20D9D"/>
    <w:rsid w:val="00C2134F"/>
    <w:rsid w:val="00C24718"/>
    <w:rsid w:val="00C2675D"/>
    <w:rsid w:val="00C30AEE"/>
    <w:rsid w:val="00C33362"/>
    <w:rsid w:val="00C353AE"/>
    <w:rsid w:val="00C4194E"/>
    <w:rsid w:val="00C4305C"/>
    <w:rsid w:val="00C47360"/>
    <w:rsid w:val="00C516B1"/>
    <w:rsid w:val="00C5350C"/>
    <w:rsid w:val="00C54446"/>
    <w:rsid w:val="00C56E09"/>
    <w:rsid w:val="00C61B1B"/>
    <w:rsid w:val="00C64AFF"/>
    <w:rsid w:val="00C66AB7"/>
    <w:rsid w:val="00C673D1"/>
    <w:rsid w:val="00C746CB"/>
    <w:rsid w:val="00C77BBF"/>
    <w:rsid w:val="00C77D64"/>
    <w:rsid w:val="00C81564"/>
    <w:rsid w:val="00C9080C"/>
    <w:rsid w:val="00C94429"/>
    <w:rsid w:val="00CA18FD"/>
    <w:rsid w:val="00CA2202"/>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2713"/>
    <w:rsid w:val="00D04A3A"/>
    <w:rsid w:val="00D15595"/>
    <w:rsid w:val="00D15761"/>
    <w:rsid w:val="00D343A8"/>
    <w:rsid w:val="00D36A1D"/>
    <w:rsid w:val="00D37832"/>
    <w:rsid w:val="00D44860"/>
    <w:rsid w:val="00D47689"/>
    <w:rsid w:val="00D50C42"/>
    <w:rsid w:val="00D57CF5"/>
    <w:rsid w:val="00D612BC"/>
    <w:rsid w:val="00D62F98"/>
    <w:rsid w:val="00D62FDE"/>
    <w:rsid w:val="00D66FD6"/>
    <w:rsid w:val="00D7293A"/>
    <w:rsid w:val="00D80FD3"/>
    <w:rsid w:val="00D8285B"/>
    <w:rsid w:val="00D862EB"/>
    <w:rsid w:val="00D86619"/>
    <w:rsid w:val="00D9219F"/>
    <w:rsid w:val="00D93E7C"/>
    <w:rsid w:val="00D967F0"/>
    <w:rsid w:val="00D97DF4"/>
    <w:rsid w:val="00DB2BE6"/>
    <w:rsid w:val="00DB6E05"/>
    <w:rsid w:val="00DB76B3"/>
    <w:rsid w:val="00DD1052"/>
    <w:rsid w:val="00DD2429"/>
    <w:rsid w:val="00DD3C7B"/>
    <w:rsid w:val="00DE2B21"/>
    <w:rsid w:val="00DE48DE"/>
    <w:rsid w:val="00DF25F2"/>
    <w:rsid w:val="00DF4166"/>
    <w:rsid w:val="00E000F4"/>
    <w:rsid w:val="00E01231"/>
    <w:rsid w:val="00E03F57"/>
    <w:rsid w:val="00E04279"/>
    <w:rsid w:val="00E0432D"/>
    <w:rsid w:val="00E065F0"/>
    <w:rsid w:val="00E11393"/>
    <w:rsid w:val="00E125D9"/>
    <w:rsid w:val="00E16D30"/>
    <w:rsid w:val="00E2083B"/>
    <w:rsid w:val="00E22CD2"/>
    <w:rsid w:val="00E31E69"/>
    <w:rsid w:val="00E33169"/>
    <w:rsid w:val="00E34A7B"/>
    <w:rsid w:val="00E40973"/>
    <w:rsid w:val="00E5105D"/>
    <w:rsid w:val="00E545FF"/>
    <w:rsid w:val="00E57E82"/>
    <w:rsid w:val="00E6080E"/>
    <w:rsid w:val="00E64168"/>
    <w:rsid w:val="00E655B3"/>
    <w:rsid w:val="00E7081D"/>
    <w:rsid w:val="00E70904"/>
    <w:rsid w:val="00E71319"/>
    <w:rsid w:val="00E71F1D"/>
    <w:rsid w:val="00E75171"/>
    <w:rsid w:val="00E804B0"/>
    <w:rsid w:val="00E8123E"/>
    <w:rsid w:val="00E86772"/>
    <w:rsid w:val="00E90B8B"/>
    <w:rsid w:val="00E93ADD"/>
    <w:rsid w:val="00E952D8"/>
    <w:rsid w:val="00EB00E4"/>
    <w:rsid w:val="00EB1E46"/>
    <w:rsid w:val="00EB28DA"/>
    <w:rsid w:val="00EB3812"/>
    <w:rsid w:val="00EB44EB"/>
    <w:rsid w:val="00EB66B8"/>
    <w:rsid w:val="00EB791E"/>
    <w:rsid w:val="00EC70A9"/>
    <w:rsid w:val="00ED0193"/>
    <w:rsid w:val="00ED1A6F"/>
    <w:rsid w:val="00ED4C3A"/>
    <w:rsid w:val="00ED5466"/>
    <w:rsid w:val="00ED759C"/>
    <w:rsid w:val="00ED7ABE"/>
    <w:rsid w:val="00EE1C85"/>
    <w:rsid w:val="00EF21D9"/>
    <w:rsid w:val="00EF2A94"/>
    <w:rsid w:val="00EF32FB"/>
    <w:rsid w:val="00EF44B1"/>
    <w:rsid w:val="00EF4865"/>
    <w:rsid w:val="00EF5954"/>
    <w:rsid w:val="00F017A4"/>
    <w:rsid w:val="00F06908"/>
    <w:rsid w:val="00F100D2"/>
    <w:rsid w:val="00F106AA"/>
    <w:rsid w:val="00F12942"/>
    <w:rsid w:val="00F13C41"/>
    <w:rsid w:val="00F14886"/>
    <w:rsid w:val="00F16421"/>
    <w:rsid w:val="00F201EE"/>
    <w:rsid w:val="00F2512F"/>
    <w:rsid w:val="00F35AA0"/>
    <w:rsid w:val="00F43C49"/>
    <w:rsid w:val="00F45C12"/>
    <w:rsid w:val="00F544A2"/>
    <w:rsid w:val="00F672F9"/>
    <w:rsid w:val="00F73D03"/>
    <w:rsid w:val="00F76CB9"/>
    <w:rsid w:val="00F77A73"/>
    <w:rsid w:val="00F80E46"/>
    <w:rsid w:val="00F814BD"/>
    <w:rsid w:val="00F96236"/>
    <w:rsid w:val="00FA10CE"/>
    <w:rsid w:val="00FA222F"/>
    <w:rsid w:val="00FA2891"/>
    <w:rsid w:val="00FB693D"/>
    <w:rsid w:val="00FB7768"/>
    <w:rsid w:val="00FC2AAC"/>
    <w:rsid w:val="00FC4D21"/>
    <w:rsid w:val="00FC5AF2"/>
    <w:rsid w:val="00FC7489"/>
    <w:rsid w:val="00FD1BA8"/>
    <w:rsid w:val="00FD218F"/>
    <w:rsid w:val="00FD5663"/>
    <w:rsid w:val="00FD56C6"/>
    <w:rsid w:val="00FE3221"/>
    <w:rsid w:val="00FE48EA"/>
    <w:rsid w:val="00FE571F"/>
    <w:rsid w:val="00FE6FE6"/>
    <w:rsid w:val="00FF01A4"/>
    <w:rsid w:val="00FF2856"/>
    <w:rsid w:val="00FF47F6"/>
    <w:rsid w:val="016E63C2"/>
    <w:rsid w:val="024B0C39"/>
    <w:rsid w:val="09287EA3"/>
    <w:rsid w:val="0A8128A6"/>
    <w:rsid w:val="0BF32A1B"/>
    <w:rsid w:val="0DCB52A1"/>
    <w:rsid w:val="10BD2C22"/>
    <w:rsid w:val="1A9D7FC6"/>
    <w:rsid w:val="22987C80"/>
    <w:rsid w:val="22B00F4F"/>
    <w:rsid w:val="24192CCC"/>
    <w:rsid w:val="26F4679D"/>
    <w:rsid w:val="2A9071FF"/>
    <w:rsid w:val="33DB598F"/>
    <w:rsid w:val="39A66CD4"/>
    <w:rsid w:val="3CD52CE1"/>
    <w:rsid w:val="410F2E6A"/>
    <w:rsid w:val="4430136C"/>
    <w:rsid w:val="4AB0382B"/>
    <w:rsid w:val="4B413B3E"/>
    <w:rsid w:val="4E9B5FEF"/>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29C59F"/>
  <w15:docId w15:val="{A698B4CA-CC27-B346-B36F-7B565055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character" w:customStyle="1" w:styleId="HTML0">
    <w:name w:val="HTML 预设格式 字符"/>
    <w:basedOn w:val="a0"/>
    <w:link w:val="HTML"/>
    <w:uiPriority w:val="99"/>
    <w:semiHidden/>
    <w:qFormat/>
    <w:rPr>
      <w:rFonts w:ascii="Courier New" w:eastAsia="宋体"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6</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149</cp:revision>
  <cp:lastPrinted>2023-11-21T00:52:00Z</cp:lastPrinted>
  <dcterms:created xsi:type="dcterms:W3CDTF">2023-12-26T00:05:00Z</dcterms:created>
  <dcterms:modified xsi:type="dcterms:W3CDTF">2025-02-19T05:14:00Z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B8588DEF0F9F45EEA60E8230054E83AB_12</vt:lpwstr>
  </property>
  <property fmtid="{D5CDD505-2E9C-101B-9397-08002B2CF9AE}" pid="4" name="KSOTemplateDocerSaveRecord">
    <vt:lpwstr>eyJoZGlkIjoiY2YzZWIxNGQxM2RjMWI4NjY1YzQwZjliNmUwYTY0MzMiLCJ1c2VySWQiOiI2Njg0NTgwNTQifQ==</vt:lpwstr>
  </property>
</Properties>
</file>