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0854DBE">
      <w:pPr>
        <w:jc w:val="center"/>
        <w:rPr>
          <w:rFonts w:hint="eastAsia" w:ascii="黑体" w:hAnsi="黑体" w:eastAsia="黑体"/>
          <w:bCs/>
          <w:sz w:val="32"/>
          <w:szCs w:val="32"/>
        </w:rPr>
      </w:pPr>
      <w:r>
        <w:rPr>
          <w:rFonts w:hint="eastAsia" w:ascii="黑体" w:hAnsi="黑体" w:eastAsia="黑体"/>
          <w:bCs/>
          <w:sz w:val="32"/>
          <w:szCs w:val="32"/>
        </w:rPr>
        <w:t>《就业指导》课程教学大纲</w:t>
      </w:r>
    </w:p>
    <w:p w14:paraId="750467E2">
      <w:pPr>
        <w:pStyle w:val="16"/>
        <w:spacing w:before="326" w:beforeLines="100" w:line="360" w:lineRule="auto"/>
        <w:rPr>
          <w:rFonts w:hint="eastAsia" w:ascii="黑体" w:hAnsi="宋体"/>
        </w:rPr>
      </w:pPr>
      <w:r>
        <w:rPr>
          <w:rFonts w:ascii="黑体" w:hAnsi="宋体"/>
        </w:rPr>
        <w:t>一</w:t>
      </w:r>
      <w:r>
        <w:rPr>
          <w:rFonts w:hint="eastAsia" w:ascii="黑体" w:hAnsi="宋体"/>
        </w:rPr>
        <w:t>、课程</w:t>
      </w:r>
      <w:r>
        <w:rPr>
          <w:rFonts w:ascii="黑体" w:hAnsi="宋体"/>
        </w:rPr>
        <w:t>基本信息</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57" w:type="dxa"/>
          <w:left w:w="85" w:type="dxa"/>
          <w:bottom w:w="57" w:type="dxa"/>
          <w:right w:w="85" w:type="dxa"/>
        </w:tblCellMar>
      </w:tblPr>
      <w:tblGrid>
        <w:gridCol w:w="1691"/>
        <w:gridCol w:w="2260"/>
        <w:gridCol w:w="1272"/>
        <w:gridCol w:w="854"/>
        <w:gridCol w:w="571"/>
        <w:gridCol w:w="842"/>
        <w:gridCol w:w="786"/>
      </w:tblGrid>
      <w:tr w14:paraId="2F2B8A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trPr>
        <w:tc>
          <w:tcPr>
            <w:tcW w:w="1691" w:type="dxa"/>
            <w:vMerge w:val="restart"/>
            <w:tcBorders>
              <w:top w:val="single" w:color="auto" w:sz="12" w:space="0"/>
              <w:left w:val="single" w:color="auto" w:sz="12" w:space="0"/>
            </w:tcBorders>
            <w:shd w:val="clear" w:color="auto" w:fill="auto"/>
            <w:vAlign w:val="center"/>
          </w:tcPr>
          <w:p w14:paraId="45123E97">
            <w:pPr>
              <w:widowControl w:val="0"/>
              <w:jc w:val="center"/>
              <w:rPr>
                <w:rFonts w:hint="eastAsia" w:ascii="黑体" w:hAnsi="黑体" w:eastAsia="黑体"/>
                <w:color w:val="000000" w:themeColor="text1"/>
                <w:sz w:val="21"/>
                <w:szCs w:val="18"/>
                <w14:textFill>
                  <w14:solidFill>
                    <w14:schemeClr w14:val="tx1"/>
                  </w14:solidFill>
                </w14:textFill>
              </w:rPr>
            </w:pPr>
            <w:r>
              <w:rPr>
                <w:rFonts w:hint="eastAsia" w:ascii="黑体" w:hAnsi="黑体" w:eastAsia="黑体"/>
                <w:color w:val="000000" w:themeColor="text1"/>
                <w:sz w:val="21"/>
                <w:szCs w:val="18"/>
                <w14:textFill>
                  <w14:solidFill>
                    <w14:schemeClr w14:val="tx1"/>
                  </w14:solidFill>
                </w14:textFill>
              </w:rPr>
              <w:t>课程名称</w:t>
            </w:r>
          </w:p>
        </w:tc>
        <w:tc>
          <w:tcPr>
            <w:tcW w:w="6585" w:type="dxa"/>
            <w:gridSpan w:val="6"/>
            <w:tcBorders>
              <w:top w:val="single" w:color="auto" w:sz="12" w:space="0"/>
              <w:right w:val="single" w:color="auto" w:sz="12" w:space="0"/>
            </w:tcBorders>
            <w:vAlign w:val="center"/>
          </w:tcPr>
          <w:p w14:paraId="67F7F980">
            <w:pPr>
              <w:widowControl w:val="0"/>
              <w:jc w:val="left"/>
              <w:rPr>
                <w:rFonts w:hint="eastAsia" w:asciiTheme="minorEastAsia" w:hAnsiTheme="minorEastAsia" w:eastAsiaTheme="minorEastAsia" w:cstheme="minorEastAsia"/>
                <w:color w:val="000000" w:themeColor="text1"/>
                <w:sz w:val="21"/>
                <w:szCs w:val="21"/>
                <w14:textFill>
                  <w14:solidFill>
                    <w14:schemeClr w14:val="tx1"/>
                  </w14:solidFill>
                </w14:textFill>
              </w:rPr>
            </w:pPr>
            <w:r>
              <w:rPr>
                <w:rFonts w:hint="eastAsia" w:asciiTheme="minorEastAsia" w:hAnsiTheme="minorEastAsia" w:eastAsiaTheme="minorEastAsia" w:cstheme="minorEastAsia"/>
                <w:color w:val="000000" w:themeColor="text1"/>
                <w:sz w:val="21"/>
                <w:szCs w:val="21"/>
                <w14:textFill>
                  <w14:solidFill>
                    <w14:schemeClr w14:val="tx1"/>
                  </w14:solidFill>
                </w14:textFill>
              </w:rPr>
              <w:t>（中文）就业指导</w:t>
            </w:r>
          </w:p>
        </w:tc>
      </w:tr>
      <w:tr w14:paraId="6D03BA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trPr>
        <w:tc>
          <w:tcPr>
            <w:tcW w:w="1691" w:type="dxa"/>
            <w:vMerge w:val="continue"/>
            <w:tcBorders>
              <w:left w:val="single" w:color="auto" w:sz="12" w:space="0"/>
            </w:tcBorders>
            <w:shd w:val="clear" w:color="auto" w:fill="auto"/>
            <w:vAlign w:val="center"/>
          </w:tcPr>
          <w:p w14:paraId="3476CD21">
            <w:pPr>
              <w:widowControl w:val="0"/>
              <w:jc w:val="center"/>
              <w:rPr>
                <w:rFonts w:hint="eastAsia" w:ascii="黑体" w:hAnsi="黑体" w:eastAsia="黑体"/>
                <w:color w:val="000000" w:themeColor="text1"/>
                <w:sz w:val="21"/>
                <w:szCs w:val="18"/>
                <w14:textFill>
                  <w14:solidFill>
                    <w14:schemeClr w14:val="tx1"/>
                  </w14:solidFill>
                </w14:textFill>
              </w:rPr>
            </w:pPr>
          </w:p>
        </w:tc>
        <w:tc>
          <w:tcPr>
            <w:tcW w:w="6585" w:type="dxa"/>
            <w:gridSpan w:val="6"/>
            <w:tcBorders>
              <w:right w:val="single" w:color="auto" w:sz="12" w:space="0"/>
            </w:tcBorders>
            <w:vAlign w:val="center"/>
          </w:tcPr>
          <w:p w14:paraId="4CA83B9C">
            <w:pPr>
              <w:widowControl w:val="0"/>
              <w:jc w:val="left"/>
              <w:rPr>
                <w:rFonts w:hint="eastAsia" w:asciiTheme="minorEastAsia" w:hAnsiTheme="minorEastAsia" w:eastAsiaTheme="minorEastAsia" w:cstheme="minorEastAsia"/>
                <w:color w:val="000000" w:themeColor="text1"/>
                <w:sz w:val="21"/>
                <w:szCs w:val="21"/>
                <w14:textFill>
                  <w14:solidFill>
                    <w14:schemeClr w14:val="tx1"/>
                  </w14:solidFill>
                </w14:textFill>
              </w:rPr>
            </w:pPr>
            <w:r>
              <w:rPr>
                <w:rFonts w:hint="eastAsia" w:asciiTheme="minorEastAsia" w:hAnsiTheme="minorEastAsia" w:eastAsiaTheme="minorEastAsia" w:cstheme="minorEastAsia"/>
                <w:color w:val="000000" w:themeColor="text1"/>
                <w:sz w:val="21"/>
                <w:szCs w:val="21"/>
                <w14:textFill>
                  <w14:solidFill>
                    <w14:schemeClr w14:val="tx1"/>
                  </w14:solidFill>
                </w14:textFill>
              </w:rPr>
              <w:t>（英文）Career guidance</w:t>
            </w:r>
          </w:p>
        </w:tc>
      </w:tr>
      <w:tr w14:paraId="75F24E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trPr>
        <w:tc>
          <w:tcPr>
            <w:tcW w:w="1691" w:type="dxa"/>
            <w:tcBorders>
              <w:left w:val="single" w:color="auto" w:sz="12" w:space="0"/>
            </w:tcBorders>
            <w:shd w:val="clear" w:color="auto" w:fill="auto"/>
            <w:vAlign w:val="center"/>
          </w:tcPr>
          <w:p w14:paraId="431A3AC7">
            <w:pPr>
              <w:widowControl w:val="0"/>
              <w:jc w:val="center"/>
              <w:rPr>
                <w:rFonts w:hint="eastAsia" w:ascii="黑体" w:hAnsi="黑体" w:eastAsia="黑体"/>
                <w:color w:val="000000" w:themeColor="text1"/>
                <w:sz w:val="21"/>
                <w:szCs w:val="18"/>
                <w14:textFill>
                  <w14:solidFill>
                    <w14:schemeClr w14:val="tx1"/>
                  </w14:solidFill>
                </w14:textFill>
              </w:rPr>
            </w:pPr>
            <w:r>
              <w:rPr>
                <w:rFonts w:ascii="黑体" w:hAnsi="黑体" w:eastAsia="黑体"/>
                <w:color w:val="000000" w:themeColor="text1"/>
                <w:sz w:val="21"/>
                <w:szCs w:val="18"/>
                <w14:textFill>
                  <w14:solidFill>
                    <w14:schemeClr w14:val="tx1"/>
                  </w14:solidFill>
                </w14:textFill>
              </w:rPr>
              <w:t>课程代码</w:t>
            </w:r>
          </w:p>
        </w:tc>
        <w:tc>
          <w:tcPr>
            <w:tcW w:w="2260" w:type="dxa"/>
            <w:vAlign w:val="center"/>
          </w:tcPr>
          <w:p w14:paraId="604DAAF3">
            <w:pPr>
              <w:widowControl w:val="0"/>
              <w:jc w:val="center"/>
              <w:rPr>
                <w:rFonts w:hint="eastAsia" w:asciiTheme="minorEastAsia" w:hAnsiTheme="minorEastAsia" w:eastAsiaTheme="minorEastAsia" w:cstheme="minorEastAsia"/>
                <w:color w:val="000000" w:themeColor="text1"/>
                <w:sz w:val="21"/>
                <w:szCs w:val="21"/>
                <w14:textFill>
                  <w14:solidFill>
                    <w14:schemeClr w14:val="tx1"/>
                  </w14:solidFill>
                </w14:textFill>
              </w:rPr>
            </w:pPr>
            <w:r>
              <w:rPr>
                <w:rFonts w:hint="eastAsia" w:asciiTheme="minorEastAsia" w:hAnsiTheme="minorEastAsia" w:eastAsiaTheme="minorEastAsia" w:cstheme="minorEastAsia"/>
                <w:color w:val="000000" w:themeColor="text1"/>
                <w:sz w:val="21"/>
                <w:szCs w:val="21"/>
                <w14:textFill>
                  <w14:solidFill>
                    <w14:schemeClr w14:val="tx1"/>
                  </w14:solidFill>
                </w14:textFill>
              </w:rPr>
              <w:t>2119014</w:t>
            </w:r>
          </w:p>
        </w:tc>
        <w:tc>
          <w:tcPr>
            <w:tcW w:w="2126" w:type="dxa"/>
            <w:gridSpan w:val="2"/>
            <w:vAlign w:val="center"/>
          </w:tcPr>
          <w:p w14:paraId="1EA41122">
            <w:pPr>
              <w:widowControl w:val="0"/>
              <w:jc w:val="center"/>
              <w:rPr>
                <w:rFonts w:hint="eastAsia" w:ascii="黑体" w:hAnsi="黑体" w:eastAsia="黑体"/>
                <w:color w:val="000000" w:themeColor="text1"/>
                <w:sz w:val="21"/>
                <w:szCs w:val="21"/>
                <w14:textFill>
                  <w14:solidFill>
                    <w14:schemeClr w14:val="tx1"/>
                  </w14:solidFill>
                </w14:textFill>
              </w:rPr>
            </w:pPr>
            <w:r>
              <w:rPr>
                <w:rFonts w:ascii="黑体" w:hAnsi="黑体" w:eastAsia="黑体"/>
                <w:color w:val="000000" w:themeColor="text1"/>
                <w:sz w:val="21"/>
                <w:szCs w:val="21"/>
                <w14:textFill>
                  <w14:solidFill>
                    <w14:schemeClr w14:val="tx1"/>
                  </w14:solidFill>
                </w14:textFill>
              </w:rPr>
              <w:t>课程学分</w:t>
            </w:r>
          </w:p>
        </w:tc>
        <w:tc>
          <w:tcPr>
            <w:tcW w:w="2199" w:type="dxa"/>
            <w:gridSpan w:val="3"/>
            <w:tcBorders>
              <w:right w:val="single" w:color="auto" w:sz="12" w:space="0"/>
            </w:tcBorders>
            <w:vAlign w:val="center"/>
          </w:tcPr>
          <w:p w14:paraId="17320B90">
            <w:pPr>
              <w:widowControl w:val="0"/>
              <w:tabs>
                <w:tab w:val="left" w:pos="542"/>
              </w:tabs>
              <w:jc w:val="left"/>
              <w:rPr>
                <w:rFonts w:hint="eastAsia"/>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ab/>
            </w:r>
            <w:r>
              <w:rPr>
                <w:rFonts w:hint="eastAsia"/>
                <w:color w:val="000000" w:themeColor="text1"/>
                <w:sz w:val="21"/>
                <w:szCs w:val="21"/>
                <w14:textFill>
                  <w14:solidFill>
                    <w14:schemeClr w14:val="tx1"/>
                  </w14:solidFill>
                </w14:textFill>
              </w:rPr>
              <w:t>1</w:t>
            </w:r>
          </w:p>
        </w:tc>
      </w:tr>
      <w:tr w14:paraId="75DEA5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trPr>
        <w:tc>
          <w:tcPr>
            <w:tcW w:w="1691" w:type="dxa"/>
            <w:tcBorders>
              <w:left w:val="single" w:color="auto" w:sz="12" w:space="0"/>
            </w:tcBorders>
            <w:shd w:val="clear" w:color="auto" w:fill="auto"/>
            <w:vAlign w:val="center"/>
          </w:tcPr>
          <w:p w14:paraId="6BB4D7FE">
            <w:pPr>
              <w:widowControl w:val="0"/>
              <w:jc w:val="center"/>
              <w:rPr>
                <w:rFonts w:hint="eastAsia"/>
                <w:sz w:val="21"/>
                <w:szCs w:val="18"/>
              </w:rPr>
            </w:pPr>
            <w:r>
              <w:rPr>
                <w:rFonts w:hint="eastAsia" w:ascii="黑体" w:hAnsi="黑体" w:eastAsia="黑体"/>
                <w:color w:val="000000" w:themeColor="text1"/>
                <w:sz w:val="21"/>
                <w:szCs w:val="18"/>
                <w14:textFill>
                  <w14:solidFill>
                    <w14:schemeClr w14:val="tx1"/>
                  </w14:solidFill>
                </w14:textFill>
              </w:rPr>
              <w:t>课程学时</w:t>
            </w:r>
            <w:r>
              <w:rPr>
                <w:rFonts w:hint="eastAsia"/>
                <w:sz w:val="21"/>
                <w:szCs w:val="18"/>
              </w:rPr>
              <w:t xml:space="preserve"> </w:t>
            </w:r>
          </w:p>
        </w:tc>
        <w:tc>
          <w:tcPr>
            <w:tcW w:w="2260" w:type="dxa"/>
            <w:vAlign w:val="center"/>
          </w:tcPr>
          <w:p w14:paraId="13CF0A83">
            <w:pPr>
              <w:widowControl w:val="0"/>
              <w:jc w:val="center"/>
              <w:rPr>
                <w:rFonts w:hint="eastAsia" w:asciiTheme="minorEastAsia" w:hAnsiTheme="minorEastAsia" w:eastAsiaTheme="minorEastAsia" w:cstheme="minorEastAsia"/>
                <w:color w:val="000000" w:themeColor="text1"/>
                <w:sz w:val="21"/>
                <w:szCs w:val="21"/>
                <w14:textFill>
                  <w14:solidFill>
                    <w14:schemeClr w14:val="tx1"/>
                  </w14:solidFill>
                </w14:textFill>
              </w:rPr>
            </w:pPr>
            <w:r>
              <w:rPr>
                <w:rFonts w:hint="eastAsia" w:asciiTheme="minorEastAsia" w:hAnsiTheme="minorEastAsia" w:eastAsiaTheme="minorEastAsia" w:cstheme="minorEastAsia"/>
                <w:color w:val="000000" w:themeColor="text1"/>
                <w:sz w:val="21"/>
                <w:szCs w:val="21"/>
                <w14:textFill>
                  <w14:solidFill>
                    <w14:schemeClr w14:val="tx1"/>
                  </w14:solidFill>
                </w14:textFill>
              </w:rPr>
              <w:t>16</w:t>
            </w:r>
          </w:p>
        </w:tc>
        <w:tc>
          <w:tcPr>
            <w:tcW w:w="1272" w:type="dxa"/>
            <w:vAlign w:val="center"/>
          </w:tcPr>
          <w:p w14:paraId="08D2F1F9">
            <w:pPr>
              <w:widowControl w:val="0"/>
              <w:jc w:val="center"/>
              <w:rPr>
                <w:rFonts w:hint="eastAsia"/>
                <w:color w:val="000000" w:themeColor="text1"/>
                <w:sz w:val="21"/>
                <w:szCs w:val="21"/>
                <w14:textFill>
                  <w14:solidFill>
                    <w14:schemeClr w14:val="tx1"/>
                  </w14:solidFill>
                </w14:textFill>
              </w:rPr>
            </w:pPr>
            <w:r>
              <w:rPr>
                <w:rFonts w:hint="eastAsia" w:ascii="黑体" w:hAnsi="黑体" w:eastAsia="黑体"/>
                <w:color w:val="000000" w:themeColor="text1"/>
                <w:sz w:val="21"/>
                <w:szCs w:val="21"/>
                <w14:textFill>
                  <w14:solidFill>
                    <w14:schemeClr w14:val="tx1"/>
                  </w14:solidFill>
                </w14:textFill>
              </w:rPr>
              <w:t>理论学时</w:t>
            </w:r>
          </w:p>
        </w:tc>
        <w:tc>
          <w:tcPr>
            <w:tcW w:w="854" w:type="dxa"/>
            <w:vAlign w:val="center"/>
          </w:tcPr>
          <w:p w14:paraId="1F99A1A5">
            <w:pPr>
              <w:widowControl w:val="0"/>
              <w:jc w:val="center"/>
              <w:rPr>
                <w:rFonts w:hint="eastAsia"/>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16</w:t>
            </w:r>
          </w:p>
        </w:tc>
        <w:tc>
          <w:tcPr>
            <w:tcW w:w="1413" w:type="dxa"/>
            <w:gridSpan w:val="2"/>
            <w:vAlign w:val="center"/>
          </w:tcPr>
          <w:p w14:paraId="63DAF5A8">
            <w:pPr>
              <w:widowControl w:val="0"/>
              <w:jc w:val="center"/>
              <w:rPr>
                <w:rFonts w:hint="eastAsia"/>
                <w:color w:val="000000" w:themeColor="text1"/>
                <w:sz w:val="21"/>
                <w:szCs w:val="21"/>
                <w14:textFill>
                  <w14:solidFill>
                    <w14:schemeClr w14:val="tx1"/>
                  </w14:solidFill>
                </w14:textFill>
              </w:rPr>
            </w:pPr>
            <w:r>
              <w:rPr>
                <w:rFonts w:hint="eastAsia" w:ascii="黑体" w:hAnsi="黑体" w:eastAsia="黑体"/>
                <w:color w:val="000000" w:themeColor="text1"/>
                <w:sz w:val="21"/>
                <w:szCs w:val="21"/>
                <w14:textFill>
                  <w14:solidFill>
                    <w14:schemeClr w14:val="tx1"/>
                  </w14:solidFill>
                </w14:textFill>
              </w:rPr>
              <w:t>实践学时</w:t>
            </w:r>
          </w:p>
        </w:tc>
        <w:tc>
          <w:tcPr>
            <w:tcW w:w="786" w:type="dxa"/>
            <w:tcBorders>
              <w:right w:val="single" w:color="auto" w:sz="12" w:space="0"/>
            </w:tcBorders>
            <w:vAlign w:val="center"/>
          </w:tcPr>
          <w:p w14:paraId="620F0924">
            <w:pPr>
              <w:widowControl w:val="0"/>
              <w:jc w:val="center"/>
              <w:rPr>
                <w:rFonts w:hint="eastAsia"/>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0</w:t>
            </w:r>
          </w:p>
        </w:tc>
      </w:tr>
      <w:tr w14:paraId="61CACA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trPr>
        <w:tc>
          <w:tcPr>
            <w:tcW w:w="1691" w:type="dxa"/>
            <w:tcBorders>
              <w:left w:val="single" w:color="auto" w:sz="12" w:space="0"/>
            </w:tcBorders>
            <w:shd w:val="clear" w:color="auto" w:fill="auto"/>
            <w:vAlign w:val="center"/>
          </w:tcPr>
          <w:p w14:paraId="797F661A">
            <w:pPr>
              <w:widowControl w:val="0"/>
              <w:jc w:val="center"/>
              <w:rPr>
                <w:rFonts w:hint="eastAsia" w:ascii="黑体" w:hAnsi="黑体" w:eastAsia="黑体"/>
                <w:color w:val="000000" w:themeColor="text1"/>
                <w:sz w:val="21"/>
                <w:szCs w:val="18"/>
                <w14:textFill>
                  <w14:solidFill>
                    <w14:schemeClr w14:val="tx1"/>
                  </w14:solidFill>
                </w14:textFill>
              </w:rPr>
            </w:pPr>
            <w:r>
              <w:rPr>
                <w:rFonts w:ascii="黑体" w:hAnsi="黑体" w:eastAsia="黑体"/>
                <w:color w:val="000000" w:themeColor="text1"/>
                <w:sz w:val="21"/>
                <w:szCs w:val="18"/>
                <w14:textFill>
                  <w14:solidFill>
                    <w14:schemeClr w14:val="tx1"/>
                  </w14:solidFill>
                </w14:textFill>
              </w:rPr>
              <w:t>开课</w:t>
            </w:r>
            <w:r>
              <w:rPr>
                <w:rFonts w:hint="eastAsia" w:ascii="黑体" w:hAnsi="黑体" w:eastAsia="黑体"/>
                <w:color w:val="000000" w:themeColor="text1"/>
                <w:sz w:val="21"/>
                <w:szCs w:val="18"/>
                <w14:textFill>
                  <w14:solidFill>
                    <w14:schemeClr w14:val="tx1"/>
                  </w14:solidFill>
                </w14:textFill>
              </w:rPr>
              <w:t>学院</w:t>
            </w:r>
          </w:p>
        </w:tc>
        <w:tc>
          <w:tcPr>
            <w:tcW w:w="2260" w:type="dxa"/>
            <w:vAlign w:val="center"/>
          </w:tcPr>
          <w:p w14:paraId="277CEE8E">
            <w:pPr>
              <w:widowControl w:val="0"/>
              <w:tabs>
                <w:tab w:val="left" w:pos="540"/>
              </w:tabs>
              <w:jc w:val="left"/>
              <w:rPr>
                <w:rFonts w:hint="eastAsia" w:asciiTheme="minorEastAsia" w:hAnsiTheme="minorEastAsia" w:eastAsiaTheme="minorEastAsia" w:cstheme="minorEastAsia"/>
                <w:color w:val="000000" w:themeColor="text1"/>
                <w:sz w:val="21"/>
                <w:szCs w:val="21"/>
                <w14:textFill>
                  <w14:solidFill>
                    <w14:schemeClr w14:val="tx1"/>
                  </w14:solidFill>
                </w14:textFill>
              </w:rPr>
            </w:pPr>
            <w:r>
              <w:rPr>
                <w:rFonts w:hint="eastAsia" w:asciiTheme="minorEastAsia" w:hAnsiTheme="minorEastAsia" w:eastAsiaTheme="minorEastAsia" w:cstheme="minorEastAsia"/>
                <w:color w:val="000000" w:themeColor="text1"/>
                <w:sz w:val="21"/>
                <w:szCs w:val="21"/>
                <w14:textFill>
                  <w14:solidFill>
                    <w14:schemeClr w14:val="tx1"/>
                  </w14:solidFill>
                </w14:textFill>
              </w:rPr>
              <w:tab/>
            </w:r>
            <w:r>
              <w:rPr>
                <w:rFonts w:hint="eastAsia" w:asciiTheme="minorEastAsia" w:hAnsiTheme="minorEastAsia" w:eastAsiaTheme="minorEastAsia" w:cstheme="minorEastAsia"/>
                <w:color w:val="000000" w:themeColor="text1"/>
                <w:sz w:val="21"/>
                <w:szCs w:val="21"/>
                <w14:textFill>
                  <w14:solidFill>
                    <w14:schemeClr w14:val="tx1"/>
                  </w14:solidFill>
                </w14:textFill>
              </w:rPr>
              <w:t>教学学院</w:t>
            </w:r>
          </w:p>
        </w:tc>
        <w:tc>
          <w:tcPr>
            <w:tcW w:w="2126" w:type="dxa"/>
            <w:gridSpan w:val="2"/>
            <w:vAlign w:val="center"/>
          </w:tcPr>
          <w:p w14:paraId="7ED881D8">
            <w:pPr>
              <w:widowControl w:val="0"/>
              <w:jc w:val="center"/>
              <w:rPr>
                <w:rFonts w:hint="eastAsia" w:ascii="黑体" w:hAnsi="黑体" w:eastAsia="黑体"/>
                <w:color w:val="000000" w:themeColor="text1"/>
                <w:sz w:val="21"/>
                <w:szCs w:val="21"/>
                <w14:textFill>
                  <w14:solidFill>
                    <w14:schemeClr w14:val="tx1"/>
                  </w14:solidFill>
                </w14:textFill>
              </w:rPr>
            </w:pPr>
            <w:r>
              <w:rPr>
                <w:rFonts w:hint="eastAsia" w:ascii="黑体" w:hAnsi="黑体" w:eastAsia="黑体"/>
                <w:color w:val="000000" w:themeColor="text1"/>
                <w:sz w:val="21"/>
                <w:szCs w:val="21"/>
                <w14:textFill>
                  <w14:solidFill>
                    <w14:schemeClr w14:val="tx1"/>
                  </w14:solidFill>
                </w14:textFill>
              </w:rPr>
              <w:t>适用</w:t>
            </w:r>
            <w:r>
              <w:rPr>
                <w:rFonts w:ascii="黑体" w:hAnsi="黑体" w:eastAsia="黑体"/>
                <w:color w:val="000000" w:themeColor="text1"/>
                <w:sz w:val="21"/>
                <w:szCs w:val="21"/>
                <w14:textFill>
                  <w14:solidFill>
                    <w14:schemeClr w14:val="tx1"/>
                  </w14:solidFill>
                </w14:textFill>
              </w:rPr>
              <w:t>专业</w:t>
            </w:r>
            <w:r>
              <w:rPr>
                <w:rFonts w:hint="eastAsia" w:ascii="黑体" w:hAnsi="黑体" w:eastAsia="黑体"/>
                <w:color w:val="000000" w:themeColor="text1"/>
                <w:sz w:val="21"/>
                <w:szCs w:val="21"/>
                <w14:textFill>
                  <w14:solidFill>
                    <w14:schemeClr w14:val="tx1"/>
                  </w14:solidFill>
                </w14:textFill>
              </w:rPr>
              <w:t>与年级</w:t>
            </w:r>
          </w:p>
        </w:tc>
        <w:tc>
          <w:tcPr>
            <w:tcW w:w="2199" w:type="dxa"/>
            <w:gridSpan w:val="3"/>
            <w:tcBorders>
              <w:right w:val="single" w:color="auto" w:sz="12" w:space="0"/>
            </w:tcBorders>
            <w:vAlign w:val="center"/>
          </w:tcPr>
          <w:p w14:paraId="52FA2784">
            <w:pPr>
              <w:widowControl w:val="0"/>
              <w:jc w:val="center"/>
              <w:rPr>
                <w:rFonts w:hint="default" w:eastAsia="宋体"/>
                <w:color w:val="000000" w:themeColor="text1"/>
                <w:sz w:val="21"/>
                <w:szCs w:val="21"/>
                <w:lang w:val="en-US" w:eastAsia="zh-CN"/>
                <w14:textFill>
                  <w14:solidFill>
                    <w14:schemeClr w14:val="tx1"/>
                  </w14:solidFill>
                </w14:textFill>
              </w:rPr>
            </w:pPr>
            <w:bookmarkStart w:id="6" w:name="_GoBack"/>
            <w:bookmarkEnd w:id="6"/>
            <w:r>
              <w:rPr>
                <w:rFonts w:hint="eastAsia"/>
                <w:color w:val="000000" w:themeColor="text1"/>
                <w:sz w:val="21"/>
                <w:szCs w:val="21"/>
                <w:lang w:val="en-US" w:eastAsia="zh-CN"/>
                <w14:textFill>
                  <w14:solidFill>
                    <w14:schemeClr w14:val="tx1"/>
                  </w14:solidFill>
                </w14:textFill>
              </w:rPr>
              <w:t>全校本科专业 大二年级</w:t>
            </w:r>
          </w:p>
        </w:tc>
      </w:tr>
      <w:tr w14:paraId="631938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trPr>
        <w:tc>
          <w:tcPr>
            <w:tcW w:w="1691" w:type="dxa"/>
            <w:tcBorders>
              <w:left w:val="single" w:color="auto" w:sz="12" w:space="0"/>
            </w:tcBorders>
            <w:shd w:val="clear" w:color="auto" w:fill="auto"/>
            <w:vAlign w:val="center"/>
          </w:tcPr>
          <w:p w14:paraId="3BB7DE13">
            <w:pPr>
              <w:widowControl w:val="0"/>
              <w:jc w:val="center"/>
              <w:rPr>
                <w:rFonts w:hint="eastAsia" w:ascii="黑体" w:hAnsi="黑体" w:eastAsia="黑体"/>
                <w:color w:val="000000" w:themeColor="text1"/>
                <w:sz w:val="21"/>
                <w:szCs w:val="18"/>
                <w14:textFill>
                  <w14:solidFill>
                    <w14:schemeClr w14:val="tx1"/>
                  </w14:solidFill>
                </w14:textFill>
              </w:rPr>
            </w:pPr>
            <w:r>
              <w:rPr>
                <w:rFonts w:hint="eastAsia" w:ascii="黑体" w:hAnsi="黑体" w:eastAsia="黑体"/>
                <w:color w:val="000000" w:themeColor="text1"/>
                <w:sz w:val="21"/>
                <w:szCs w:val="18"/>
                <w14:textFill>
                  <w14:solidFill>
                    <w14:schemeClr w14:val="tx1"/>
                  </w14:solidFill>
                </w14:textFill>
              </w:rPr>
              <w:t>课程类别与性质</w:t>
            </w:r>
          </w:p>
        </w:tc>
        <w:tc>
          <w:tcPr>
            <w:tcW w:w="2260" w:type="dxa"/>
            <w:vAlign w:val="center"/>
          </w:tcPr>
          <w:p w14:paraId="17CF5333">
            <w:pPr>
              <w:widowControl w:val="0"/>
              <w:jc w:val="center"/>
              <w:rPr>
                <w:rFonts w:hint="eastAsia"/>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通识教育必修课</w:t>
            </w:r>
          </w:p>
        </w:tc>
        <w:tc>
          <w:tcPr>
            <w:tcW w:w="2126" w:type="dxa"/>
            <w:gridSpan w:val="2"/>
            <w:vAlign w:val="center"/>
          </w:tcPr>
          <w:p w14:paraId="07B78C45">
            <w:pPr>
              <w:widowControl w:val="0"/>
              <w:jc w:val="center"/>
              <w:rPr>
                <w:rFonts w:hint="eastAsia" w:ascii="黑体" w:hAnsi="黑体" w:eastAsia="黑体"/>
                <w:color w:val="000000" w:themeColor="text1"/>
                <w:sz w:val="21"/>
                <w:szCs w:val="21"/>
                <w14:textFill>
                  <w14:solidFill>
                    <w14:schemeClr w14:val="tx1"/>
                  </w14:solidFill>
                </w14:textFill>
              </w:rPr>
            </w:pPr>
            <w:r>
              <w:rPr>
                <w:rFonts w:hint="eastAsia" w:ascii="黑体" w:hAnsi="黑体" w:eastAsia="黑体"/>
                <w:color w:val="000000" w:themeColor="text1"/>
                <w:sz w:val="21"/>
                <w:szCs w:val="21"/>
                <w14:textFill>
                  <w14:solidFill>
                    <w14:schemeClr w14:val="tx1"/>
                  </w14:solidFill>
                </w14:textFill>
              </w:rPr>
              <w:t>考核方式</w:t>
            </w:r>
          </w:p>
        </w:tc>
        <w:tc>
          <w:tcPr>
            <w:tcW w:w="2199" w:type="dxa"/>
            <w:gridSpan w:val="3"/>
            <w:tcBorders>
              <w:right w:val="single" w:color="auto" w:sz="12" w:space="0"/>
            </w:tcBorders>
            <w:vAlign w:val="center"/>
          </w:tcPr>
          <w:p w14:paraId="278CE425">
            <w:pPr>
              <w:widowControl w:val="0"/>
              <w:jc w:val="center"/>
              <w:rPr>
                <w:rFonts w:hint="eastAsia"/>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考查</w:t>
            </w:r>
          </w:p>
        </w:tc>
      </w:tr>
      <w:tr w14:paraId="3A2E5E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trPr>
        <w:tc>
          <w:tcPr>
            <w:tcW w:w="1691" w:type="dxa"/>
            <w:tcBorders>
              <w:left w:val="single" w:color="auto" w:sz="12" w:space="0"/>
            </w:tcBorders>
            <w:shd w:val="clear" w:color="auto" w:fill="auto"/>
            <w:vAlign w:val="center"/>
          </w:tcPr>
          <w:p w14:paraId="5991F282">
            <w:pPr>
              <w:widowControl w:val="0"/>
              <w:jc w:val="center"/>
              <w:rPr>
                <w:rFonts w:hint="eastAsia" w:ascii="黑体" w:hAnsi="黑体" w:eastAsia="黑体"/>
                <w:color w:val="000000" w:themeColor="text1"/>
                <w:sz w:val="21"/>
                <w:szCs w:val="18"/>
                <w14:textFill>
                  <w14:solidFill>
                    <w14:schemeClr w14:val="tx1"/>
                  </w14:solidFill>
                </w14:textFill>
              </w:rPr>
            </w:pPr>
            <w:r>
              <w:rPr>
                <w:rFonts w:hint="eastAsia" w:ascii="黑体" w:hAnsi="黑体" w:eastAsia="黑体"/>
                <w:color w:val="000000" w:themeColor="text1"/>
                <w:sz w:val="21"/>
                <w:szCs w:val="18"/>
                <w14:textFill>
                  <w14:solidFill>
                    <w14:schemeClr w14:val="tx1"/>
                  </w14:solidFill>
                </w14:textFill>
              </w:rPr>
              <w:t>选</w:t>
            </w:r>
            <w:r>
              <w:rPr>
                <w:rFonts w:ascii="黑体" w:hAnsi="黑体" w:eastAsia="黑体"/>
                <w:color w:val="000000" w:themeColor="text1"/>
                <w:sz w:val="21"/>
                <w:szCs w:val="18"/>
                <w14:textFill>
                  <w14:solidFill>
                    <w14:schemeClr w14:val="tx1"/>
                  </w14:solidFill>
                </w14:textFill>
              </w:rPr>
              <w:t>用教材</w:t>
            </w:r>
          </w:p>
        </w:tc>
        <w:tc>
          <w:tcPr>
            <w:tcW w:w="4386" w:type="dxa"/>
            <w:gridSpan w:val="3"/>
            <w:vAlign w:val="center"/>
          </w:tcPr>
          <w:p w14:paraId="4F114DD3">
            <w:pPr>
              <w:widowControl w:val="0"/>
              <w:jc w:val="both"/>
              <w:rPr>
                <w:rFonts w:ascii="Times New Roman" w:hAnsi="Times New Roman"/>
                <w:color w:val="000000" w:themeColor="text1"/>
                <w:sz w:val="21"/>
                <w:szCs w:val="21"/>
                <w14:textFill>
                  <w14:solidFill>
                    <w14:schemeClr w14:val="tx1"/>
                  </w14:solidFill>
                </w14:textFill>
              </w:rPr>
            </w:pPr>
            <w:r>
              <w:rPr>
                <w:rFonts w:hint="eastAsia" w:ascii="Times New Roman" w:hAnsi="Times New Roman"/>
                <w:color w:val="000000" w:themeColor="text1"/>
                <w:sz w:val="21"/>
                <w:szCs w:val="21"/>
                <w14:textFill>
                  <w14:solidFill>
                    <w14:schemeClr w14:val="tx1"/>
                  </w14:solidFill>
                </w14:textFill>
              </w:rPr>
              <w:t>《赢在职场——大学生就业指导》陈伟 王苇、ISBN 978-7-313-24466-6、上海交通大学出版社</w:t>
            </w:r>
          </w:p>
        </w:tc>
        <w:tc>
          <w:tcPr>
            <w:tcW w:w="1413" w:type="dxa"/>
            <w:gridSpan w:val="2"/>
            <w:vAlign w:val="center"/>
          </w:tcPr>
          <w:p w14:paraId="65E3875E">
            <w:pPr>
              <w:widowControl w:val="0"/>
              <w:jc w:val="center"/>
              <w:rPr>
                <w:rFonts w:hint="eastAsia" w:ascii="黑体" w:hAnsi="黑体" w:eastAsia="黑体"/>
                <w:color w:val="000000" w:themeColor="text1"/>
                <w:sz w:val="21"/>
                <w:szCs w:val="21"/>
                <w14:textFill>
                  <w14:solidFill>
                    <w14:schemeClr w14:val="tx1"/>
                  </w14:solidFill>
                </w14:textFill>
              </w:rPr>
            </w:pPr>
            <w:r>
              <w:rPr>
                <w:rFonts w:hint="eastAsia" w:ascii="黑体" w:hAnsi="黑体" w:eastAsia="黑体"/>
                <w:color w:val="000000" w:themeColor="text1"/>
                <w:sz w:val="21"/>
                <w:szCs w:val="21"/>
                <w14:textFill>
                  <w14:solidFill>
                    <w14:schemeClr w14:val="tx1"/>
                  </w14:solidFill>
                </w14:textFill>
              </w:rPr>
              <w:t>是否为</w:t>
            </w:r>
          </w:p>
          <w:p w14:paraId="64CD1AAE">
            <w:pPr>
              <w:widowControl w:val="0"/>
              <w:jc w:val="center"/>
              <w:rPr>
                <w:rFonts w:hint="eastAsia" w:ascii="黑体" w:hAnsi="黑体" w:eastAsia="黑体"/>
                <w:color w:val="000000" w:themeColor="text1"/>
                <w:sz w:val="21"/>
                <w:szCs w:val="21"/>
                <w14:textFill>
                  <w14:solidFill>
                    <w14:schemeClr w14:val="tx1"/>
                  </w14:solidFill>
                </w14:textFill>
              </w:rPr>
            </w:pPr>
            <w:r>
              <w:rPr>
                <w:rFonts w:hint="eastAsia" w:ascii="黑体" w:hAnsi="黑体" w:eastAsia="黑体"/>
                <w:color w:val="000000" w:themeColor="text1"/>
                <w:sz w:val="21"/>
                <w:szCs w:val="21"/>
                <w14:textFill>
                  <w14:solidFill>
                    <w14:schemeClr w14:val="tx1"/>
                  </w14:solidFill>
                </w14:textFill>
              </w:rPr>
              <w:t>马工程教材</w:t>
            </w:r>
          </w:p>
        </w:tc>
        <w:tc>
          <w:tcPr>
            <w:tcW w:w="786" w:type="dxa"/>
            <w:tcBorders>
              <w:right w:val="single" w:color="auto" w:sz="12" w:space="0"/>
            </w:tcBorders>
            <w:vAlign w:val="center"/>
          </w:tcPr>
          <w:p w14:paraId="2B8576E1">
            <w:pPr>
              <w:widowControl w:val="0"/>
              <w:ind w:left="120" w:leftChars="50"/>
              <w:jc w:val="left"/>
              <w:rPr>
                <w:rFonts w:ascii="Times New Roman" w:hAnsi="Times New Roman"/>
                <w:color w:val="000000" w:themeColor="text1"/>
                <w:sz w:val="21"/>
                <w:szCs w:val="21"/>
                <w14:textFill>
                  <w14:solidFill>
                    <w14:schemeClr w14:val="tx1"/>
                  </w14:solidFill>
                </w14:textFill>
              </w:rPr>
            </w:pPr>
            <w:r>
              <w:rPr>
                <w:rFonts w:hint="eastAsia" w:ascii="Times New Roman" w:hAnsi="Times New Roman"/>
                <w:color w:val="000000" w:themeColor="text1"/>
                <w:sz w:val="21"/>
                <w:szCs w:val="21"/>
                <w14:textFill>
                  <w14:solidFill>
                    <w14:schemeClr w14:val="tx1"/>
                  </w14:solidFill>
                </w14:textFill>
              </w:rPr>
              <w:t>否</w:t>
            </w:r>
          </w:p>
        </w:tc>
      </w:tr>
      <w:tr w14:paraId="2D60AA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680" w:hRule="atLeast"/>
        </w:trPr>
        <w:tc>
          <w:tcPr>
            <w:tcW w:w="1691" w:type="dxa"/>
            <w:tcBorders>
              <w:left w:val="single" w:color="auto" w:sz="12" w:space="0"/>
            </w:tcBorders>
            <w:shd w:val="clear" w:color="auto" w:fill="auto"/>
            <w:vAlign w:val="center"/>
          </w:tcPr>
          <w:p w14:paraId="1FE35050">
            <w:pPr>
              <w:widowControl w:val="0"/>
              <w:jc w:val="center"/>
              <w:rPr>
                <w:rFonts w:hint="eastAsia" w:ascii="黑体" w:hAnsi="黑体" w:eastAsia="黑体"/>
                <w:color w:val="000000" w:themeColor="text1"/>
                <w:sz w:val="21"/>
                <w:szCs w:val="18"/>
                <w14:textFill>
                  <w14:solidFill>
                    <w14:schemeClr w14:val="tx1"/>
                  </w14:solidFill>
                </w14:textFill>
              </w:rPr>
            </w:pPr>
            <w:r>
              <w:rPr>
                <w:rFonts w:ascii="黑体" w:hAnsi="黑体" w:eastAsia="黑体"/>
                <w:color w:val="000000" w:themeColor="text1"/>
                <w:sz w:val="21"/>
                <w:szCs w:val="18"/>
                <w14:textFill>
                  <w14:solidFill>
                    <w14:schemeClr w14:val="tx1"/>
                  </w14:solidFill>
                </w14:textFill>
              </w:rPr>
              <w:t>先修课程</w:t>
            </w:r>
          </w:p>
        </w:tc>
        <w:tc>
          <w:tcPr>
            <w:tcW w:w="6585" w:type="dxa"/>
            <w:gridSpan w:val="6"/>
            <w:tcBorders>
              <w:right w:val="single" w:color="auto" w:sz="12" w:space="0"/>
            </w:tcBorders>
            <w:vAlign w:val="center"/>
          </w:tcPr>
          <w:p w14:paraId="6E8CDF55">
            <w:pPr>
              <w:pStyle w:val="14"/>
              <w:widowControl w:val="0"/>
              <w:jc w:val="both"/>
            </w:pPr>
            <w:r>
              <w:rPr>
                <w:rFonts w:hint="eastAsia"/>
              </w:rPr>
              <w:t>职业发展</w:t>
            </w:r>
          </w:p>
        </w:tc>
      </w:tr>
      <w:tr w14:paraId="74A54C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1560" w:hRule="atLeast"/>
        </w:trPr>
        <w:tc>
          <w:tcPr>
            <w:tcW w:w="1691" w:type="dxa"/>
            <w:tcBorders>
              <w:left w:val="single" w:color="auto" w:sz="12" w:space="0"/>
            </w:tcBorders>
            <w:shd w:val="clear" w:color="auto" w:fill="auto"/>
            <w:vAlign w:val="center"/>
          </w:tcPr>
          <w:p w14:paraId="707F9C5C">
            <w:pPr>
              <w:widowControl w:val="0"/>
              <w:jc w:val="center"/>
              <w:rPr>
                <w:rFonts w:hint="eastAsia" w:ascii="黑体" w:hAnsi="黑体" w:eastAsia="黑体"/>
                <w:color w:val="000000" w:themeColor="text1"/>
                <w:sz w:val="21"/>
                <w:szCs w:val="18"/>
                <w14:textFill>
                  <w14:solidFill>
                    <w14:schemeClr w14:val="tx1"/>
                  </w14:solidFill>
                </w14:textFill>
              </w:rPr>
            </w:pPr>
            <w:r>
              <w:rPr>
                <w:rFonts w:ascii="黑体" w:hAnsi="黑体" w:eastAsia="黑体"/>
                <w:color w:val="000000" w:themeColor="text1"/>
                <w:sz w:val="21"/>
                <w:szCs w:val="18"/>
                <w14:textFill>
                  <w14:solidFill>
                    <w14:schemeClr w14:val="tx1"/>
                  </w14:solidFill>
                </w14:textFill>
              </w:rPr>
              <w:t>课程简介</w:t>
            </w:r>
          </w:p>
        </w:tc>
        <w:tc>
          <w:tcPr>
            <w:tcW w:w="6585" w:type="dxa"/>
            <w:gridSpan w:val="6"/>
            <w:tcBorders>
              <w:right w:val="single" w:color="auto" w:sz="12" w:space="0"/>
            </w:tcBorders>
          </w:tcPr>
          <w:p w14:paraId="6A9E7180">
            <w:pPr>
              <w:pStyle w:val="14"/>
              <w:widowControl w:val="0"/>
              <w:jc w:val="both"/>
            </w:pPr>
            <w:r>
              <w:rPr>
                <w:rFonts w:hint="eastAsia"/>
              </w:rPr>
              <w:t>为满足大学生在职业意识、职业生涯规划知识与能力、创业知识与能力就业技能等方面普遍存在的缺失或不足而产生的实际需求，根据教育部教高厅〔2007〕7号关于印发《大学生职业发展与就业指导课程教学要求》的通知和教育部2012年《普通本科学校创业教育教学基本要求（试行）》精神，我校2012年2月开始在全校开设了职业发展和就业指导课程。</w:t>
            </w:r>
          </w:p>
          <w:p w14:paraId="5B7533E9">
            <w:pPr>
              <w:pStyle w:val="14"/>
              <w:widowControl w:val="0"/>
              <w:jc w:val="both"/>
            </w:pPr>
            <w:r>
              <w:rPr>
                <w:rFonts w:hint="eastAsia"/>
              </w:rPr>
              <w:t>本课程主要帮助学生了解就业形势，熟悉就业政策，提高就业竞争意识和依法维权意识。帮助学生较为充分地了解社会和职业状况，了解就业素质要求，熟悉职业规范，形成正确的就业观，养成良好的职业道德，掌握就业基本途径和方法，提高就业竞争力。</w:t>
            </w:r>
          </w:p>
          <w:p w14:paraId="3A554783">
            <w:pPr>
              <w:pStyle w:val="14"/>
              <w:widowControl w:val="0"/>
              <w:jc w:val="both"/>
            </w:pPr>
            <w:r>
              <w:rPr>
                <w:rFonts w:hint="eastAsia"/>
              </w:rPr>
              <w:t>授课以课堂教学课堂讲授法为主，运用案例教学法、小组讨论、情景模拟等方式，激发学生的学习自主性和能动性，做到以就业促招生，以教育促发展，帮助解决目前大学生的就业问题，缓解就业压力。</w:t>
            </w:r>
          </w:p>
        </w:tc>
      </w:tr>
      <w:tr w14:paraId="7F893C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90" w:hRule="atLeast"/>
        </w:trPr>
        <w:tc>
          <w:tcPr>
            <w:tcW w:w="1691" w:type="dxa"/>
            <w:tcBorders>
              <w:left w:val="single" w:color="auto" w:sz="12" w:space="0"/>
              <w:bottom w:val="double" w:color="auto" w:sz="4" w:space="0"/>
            </w:tcBorders>
            <w:shd w:val="clear" w:color="auto" w:fill="auto"/>
            <w:vAlign w:val="center"/>
          </w:tcPr>
          <w:p w14:paraId="04777108">
            <w:pPr>
              <w:widowControl w:val="0"/>
              <w:jc w:val="center"/>
              <w:rPr>
                <w:rFonts w:hint="eastAsia" w:ascii="黑体" w:hAnsi="黑体" w:eastAsia="黑体"/>
                <w:color w:val="000000" w:themeColor="text1"/>
                <w:sz w:val="21"/>
                <w:szCs w:val="18"/>
                <w14:textFill>
                  <w14:solidFill>
                    <w14:schemeClr w14:val="tx1"/>
                  </w14:solidFill>
                </w14:textFill>
              </w:rPr>
            </w:pPr>
            <w:r>
              <w:rPr>
                <w:rFonts w:ascii="黑体" w:hAnsi="黑体" w:eastAsia="黑体"/>
                <w:color w:val="000000" w:themeColor="text1"/>
                <w:sz w:val="21"/>
                <w:szCs w:val="18"/>
                <w14:textFill>
                  <w14:solidFill>
                    <w14:schemeClr w14:val="tx1"/>
                  </w14:solidFill>
                </w14:textFill>
              </w:rPr>
              <w:t>选课建议</w:t>
            </w:r>
            <w:r>
              <w:rPr>
                <w:rFonts w:hint="eastAsia" w:ascii="黑体" w:hAnsi="黑体" w:eastAsia="黑体"/>
                <w:color w:val="000000" w:themeColor="text1"/>
                <w:sz w:val="21"/>
                <w:szCs w:val="18"/>
                <w14:textFill>
                  <w14:solidFill>
                    <w14:schemeClr w14:val="tx1"/>
                  </w14:solidFill>
                </w14:textFill>
              </w:rPr>
              <w:t>与学习要求</w:t>
            </w:r>
          </w:p>
        </w:tc>
        <w:tc>
          <w:tcPr>
            <w:tcW w:w="6585" w:type="dxa"/>
            <w:gridSpan w:val="6"/>
            <w:tcBorders>
              <w:bottom w:val="double" w:color="auto" w:sz="4" w:space="0"/>
              <w:right w:val="single" w:color="auto" w:sz="12" w:space="0"/>
            </w:tcBorders>
            <w:vAlign w:val="center"/>
          </w:tcPr>
          <w:p w14:paraId="7537FA46">
            <w:pPr>
              <w:pStyle w:val="14"/>
              <w:widowControl w:val="0"/>
              <w:jc w:val="both"/>
            </w:pPr>
            <w:r>
              <w:rPr>
                <w:rFonts w:hint="eastAsia"/>
              </w:rPr>
              <w:t>全校各系各专业二年级学生，都需要修学这门课。</w:t>
            </w:r>
          </w:p>
        </w:tc>
      </w:tr>
      <w:tr w14:paraId="69F679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510" w:hRule="atLeast"/>
        </w:trPr>
        <w:tc>
          <w:tcPr>
            <w:tcW w:w="1691" w:type="dxa"/>
            <w:tcBorders>
              <w:top w:val="double" w:color="auto" w:sz="4" w:space="0"/>
              <w:left w:val="single" w:color="auto" w:sz="12" w:space="0"/>
            </w:tcBorders>
            <w:shd w:val="clear" w:color="auto" w:fill="auto"/>
            <w:vAlign w:val="center"/>
          </w:tcPr>
          <w:p w14:paraId="4EDE0CE9">
            <w:pPr>
              <w:widowControl w:val="0"/>
              <w:jc w:val="center"/>
              <w:rPr>
                <w:rFonts w:hint="eastAsia" w:ascii="黑体" w:hAnsi="黑体" w:eastAsia="黑体"/>
                <w:color w:val="000000" w:themeColor="text1"/>
                <w:sz w:val="21"/>
                <w:szCs w:val="21"/>
                <w14:textFill>
                  <w14:solidFill>
                    <w14:schemeClr w14:val="tx1"/>
                  </w14:solidFill>
                </w14:textFill>
              </w:rPr>
            </w:pPr>
            <w:r>
              <w:rPr>
                <w:rFonts w:hint="eastAsia" w:ascii="黑体" w:hAnsi="黑体" w:eastAsia="黑体"/>
                <w:color w:val="000000" w:themeColor="text1"/>
                <w:sz w:val="21"/>
                <w:szCs w:val="21"/>
                <w14:textFill>
                  <w14:solidFill>
                    <w14:schemeClr w14:val="tx1"/>
                  </w14:solidFill>
                </w14:textFill>
              </w:rPr>
              <w:t>大纲编写人</w:t>
            </w:r>
          </w:p>
        </w:tc>
        <w:tc>
          <w:tcPr>
            <w:tcW w:w="3532" w:type="dxa"/>
            <w:gridSpan w:val="2"/>
            <w:tcBorders>
              <w:top w:val="double" w:color="auto" w:sz="4" w:space="0"/>
            </w:tcBorders>
            <w:vAlign w:val="center"/>
          </w:tcPr>
          <w:p w14:paraId="37A21EFC">
            <w:pPr>
              <w:widowControl w:val="0"/>
              <w:jc w:val="right"/>
              <w:rPr>
                <w:rFonts w:hint="eastAsia" w:ascii="黑体" w:hAnsi="黑体" w:eastAsia="黑体"/>
                <w:color w:val="000000" w:themeColor="text1"/>
                <w:sz w:val="21"/>
                <w:szCs w:val="21"/>
                <w14:textFill>
                  <w14:solidFill>
                    <w14:schemeClr w14:val="tx1"/>
                  </w14:solidFill>
                </w14:textFill>
              </w:rPr>
            </w:pPr>
            <w:r>
              <w:drawing>
                <wp:anchor distT="0" distB="0" distL="114300" distR="114300" simplePos="0" relativeHeight="251659264" behindDoc="0" locked="0" layoutInCell="1" allowOverlap="1">
                  <wp:simplePos x="0" y="0"/>
                  <wp:positionH relativeFrom="column">
                    <wp:posOffset>763270</wp:posOffset>
                  </wp:positionH>
                  <wp:positionV relativeFrom="paragraph">
                    <wp:posOffset>34925</wp:posOffset>
                  </wp:positionV>
                  <wp:extent cx="377190" cy="208280"/>
                  <wp:effectExtent l="0" t="0" r="3810" b="1270"/>
                  <wp:wrapNone/>
                  <wp:docPr id="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pic:cNvPicPr>
                            <a:picLocks noChangeAspect="1"/>
                          </pic:cNvPicPr>
                        </pic:nvPicPr>
                        <pic:blipFill>
                          <a:blip r:embed="rId5"/>
                          <a:stretch>
                            <a:fillRect/>
                          </a:stretch>
                        </pic:blipFill>
                        <pic:spPr>
                          <a:xfrm>
                            <a:off x="0" y="0"/>
                            <a:ext cx="377190" cy="208280"/>
                          </a:xfrm>
                          <a:prstGeom prst="rect">
                            <a:avLst/>
                          </a:prstGeom>
                          <a:noFill/>
                          <a:ln>
                            <a:noFill/>
                          </a:ln>
                        </pic:spPr>
                      </pic:pic>
                    </a:graphicData>
                  </a:graphic>
                </wp:anchor>
              </w:drawing>
            </w:r>
            <w:r>
              <w:rPr>
                <w:rFonts w:hint="eastAsia"/>
                <w:sz w:val="21"/>
                <w:szCs w:val="21"/>
              </w:rPr>
              <w:t>（签名）</w:t>
            </w:r>
          </w:p>
        </w:tc>
        <w:tc>
          <w:tcPr>
            <w:tcW w:w="1425" w:type="dxa"/>
            <w:gridSpan w:val="2"/>
            <w:tcBorders>
              <w:top w:val="double" w:color="auto" w:sz="4" w:space="0"/>
            </w:tcBorders>
            <w:vAlign w:val="center"/>
          </w:tcPr>
          <w:p w14:paraId="618B894E">
            <w:pPr>
              <w:widowControl w:val="0"/>
              <w:jc w:val="center"/>
              <w:rPr>
                <w:rFonts w:hint="eastAsia"/>
                <w:sz w:val="21"/>
                <w:szCs w:val="21"/>
              </w:rPr>
            </w:pPr>
            <w:r>
              <w:rPr>
                <w:rFonts w:hint="eastAsia" w:ascii="黑体" w:hAnsi="黑体" w:eastAsia="黑体"/>
                <w:color w:val="000000" w:themeColor="text1"/>
                <w:sz w:val="21"/>
                <w:szCs w:val="21"/>
                <w14:textFill>
                  <w14:solidFill>
                    <w14:schemeClr w14:val="tx1"/>
                  </w14:solidFill>
                </w14:textFill>
              </w:rPr>
              <w:t>制/修订时间</w:t>
            </w:r>
          </w:p>
        </w:tc>
        <w:tc>
          <w:tcPr>
            <w:tcW w:w="1628" w:type="dxa"/>
            <w:gridSpan w:val="2"/>
            <w:tcBorders>
              <w:top w:val="double" w:color="auto" w:sz="4" w:space="0"/>
              <w:right w:val="single" w:color="auto" w:sz="12" w:space="0"/>
            </w:tcBorders>
            <w:vAlign w:val="center"/>
          </w:tcPr>
          <w:p w14:paraId="411F546C">
            <w:pPr>
              <w:widowControl w:val="0"/>
              <w:jc w:val="center"/>
              <w:rPr>
                <w:rFonts w:ascii="Times New Roman" w:hAnsi="Times New Roman"/>
                <w:color w:val="000000"/>
                <w:sz w:val="21"/>
                <w:szCs w:val="21"/>
              </w:rPr>
            </w:pPr>
            <w:r>
              <w:rPr>
                <w:rFonts w:hint="eastAsia" w:ascii="Times New Roman" w:hAnsi="Times New Roman"/>
                <w:color w:val="000000"/>
                <w:sz w:val="21"/>
                <w:szCs w:val="21"/>
              </w:rPr>
              <w:t>2024年3月</w:t>
            </w:r>
          </w:p>
        </w:tc>
      </w:tr>
      <w:tr w14:paraId="1E43DE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510" w:hRule="atLeast"/>
        </w:trPr>
        <w:tc>
          <w:tcPr>
            <w:tcW w:w="1691" w:type="dxa"/>
            <w:tcBorders>
              <w:left w:val="single" w:color="auto" w:sz="12" w:space="0"/>
            </w:tcBorders>
            <w:shd w:val="clear" w:color="auto" w:fill="auto"/>
            <w:vAlign w:val="center"/>
          </w:tcPr>
          <w:p w14:paraId="2FB1E48E">
            <w:pPr>
              <w:widowControl w:val="0"/>
              <w:jc w:val="center"/>
              <w:rPr>
                <w:rFonts w:hint="eastAsia" w:ascii="黑体" w:hAnsi="黑体" w:eastAsia="黑体"/>
                <w:color w:val="000000" w:themeColor="text1"/>
                <w:sz w:val="21"/>
                <w:szCs w:val="21"/>
                <w14:textFill>
                  <w14:solidFill>
                    <w14:schemeClr w14:val="tx1"/>
                  </w14:solidFill>
                </w14:textFill>
              </w:rPr>
            </w:pPr>
            <w:r>
              <w:rPr>
                <w:rFonts w:hint="eastAsia" w:ascii="黑体" w:hAnsi="黑体" w:eastAsia="黑体"/>
                <w:color w:val="000000" w:themeColor="text1"/>
                <w:sz w:val="21"/>
                <w:szCs w:val="21"/>
                <w14:textFill>
                  <w14:solidFill>
                    <w14:schemeClr w14:val="tx1"/>
                  </w14:solidFill>
                </w14:textFill>
              </w:rPr>
              <w:t>专业负责人</w:t>
            </w:r>
          </w:p>
        </w:tc>
        <w:tc>
          <w:tcPr>
            <w:tcW w:w="3532" w:type="dxa"/>
            <w:gridSpan w:val="2"/>
            <w:vAlign w:val="center"/>
          </w:tcPr>
          <w:p w14:paraId="5699DDAC">
            <w:pPr>
              <w:widowControl w:val="0"/>
              <w:jc w:val="right"/>
              <w:rPr>
                <w:rFonts w:hint="eastAsia" w:ascii="黑体" w:hAnsi="黑体" w:eastAsia="黑体"/>
                <w:color w:val="000000" w:themeColor="text1"/>
                <w:sz w:val="21"/>
                <w:szCs w:val="21"/>
                <w14:textFill>
                  <w14:solidFill>
                    <w14:schemeClr w14:val="tx1"/>
                  </w14:solidFill>
                </w14:textFill>
              </w:rPr>
            </w:pPr>
            <w:r>
              <w:rPr>
                <w:rFonts w:hint="eastAsia"/>
              </w:rPr>
              <w:drawing>
                <wp:anchor distT="0" distB="0" distL="114300" distR="114300" simplePos="0" relativeHeight="251660288" behindDoc="0" locked="0" layoutInCell="1" allowOverlap="1">
                  <wp:simplePos x="0" y="0"/>
                  <wp:positionH relativeFrom="column">
                    <wp:posOffset>763270</wp:posOffset>
                  </wp:positionH>
                  <wp:positionV relativeFrom="paragraph">
                    <wp:posOffset>44450</wp:posOffset>
                  </wp:positionV>
                  <wp:extent cx="400050" cy="247650"/>
                  <wp:effectExtent l="0" t="0" r="0" b="0"/>
                  <wp:wrapNone/>
                  <wp:docPr id="1" name="图片 1" descr="fdf2e5243c172fe006f8c5fdc63713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fdf2e5243c172fe006f8c5fdc63713c"/>
                          <pic:cNvPicPr>
                            <a:picLocks noChangeAspect="1"/>
                          </pic:cNvPicPr>
                        </pic:nvPicPr>
                        <pic:blipFill>
                          <a:blip r:embed="rId6"/>
                          <a:stretch>
                            <a:fillRect/>
                          </a:stretch>
                        </pic:blipFill>
                        <pic:spPr>
                          <a:xfrm>
                            <a:off x="0" y="0"/>
                            <a:ext cx="400050" cy="247650"/>
                          </a:xfrm>
                          <a:prstGeom prst="rect">
                            <a:avLst/>
                          </a:prstGeom>
                        </pic:spPr>
                      </pic:pic>
                    </a:graphicData>
                  </a:graphic>
                </wp:anchor>
              </w:drawing>
            </w:r>
            <w:r>
              <w:rPr>
                <w:rFonts w:hint="eastAsia"/>
                <w:sz w:val="21"/>
                <w:szCs w:val="21"/>
              </w:rPr>
              <w:t>（签名）</w:t>
            </w:r>
          </w:p>
        </w:tc>
        <w:tc>
          <w:tcPr>
            <w:tcW w:w="1425" w:type="dxa"/>
            <w:gridSpan w:val="2"/>
            <w:vAlign w:val="center"/>
          </w:tcPr>
          <w:p w14:paraId="67D9F144">
            <w:pPr>
              <w:widowControl w:val="0"/>
              <w:jc w:val="center"/>
              <w:rPr>
                <w:rFonts w:hint="eastAsia"/>
                <w:sz w:val="21"/>
                <w:szCs w:val="21"/>
              </w:rPr>
            </w:pPr>
            <w:r>
              <w:rPr>
                <w:rFonts w:hint="eastAsia" w:ascii="黑体" w:hAnsi="黑体" w:eastAsia="黑体"/>
                <w:color w:val="000000" w:themeColor="text1"/>
                <w:sz w:val="21"/>
                <w:szCs w:val="21"/>
                <w14:textFill>
                  <w14:solidFill>
                    <w14:schemeClr w14:val="tx1"/>
                  </w14:solidFill>
                </w14:textFill>
              </w:rPr>
              <w:t>审定时间</w:t>
            </w:r>
          </w:p>
        </w:tc>
        <w:tc>
          <w:tcPr>
            <w:tcW w:w="1628" w:type="dxa"/>
            <w:gridSpan w:val="2"/>
            <w:tcBorders>
              <w:right w:val="single" w:color="auto" w:sz="12" w:space="0"/>
            </w:tcBorders>
            <w:vAlign w:val="center"/>
          </w:tcPr>
          <w:p w14:paraId="2F09991E">
            <w:pPr>
              <w:widowControl w:val="0"/>
              <w:jc w:val="center"/>
              <w:rPr>
                <w:rFonts w:ascii="Times New Roman" w:hAnsi="Times New Roman"/>
                <w:color w:val="000000"/>
                <w:sz w:val="21"/>
                <w:szCs w:val="21"/>
              </w:rPr>
            </w:pPr>
            <w:r>
              <w:rPr>
                <w:rFonts w:hint="eastAsia" w:ascii="Times New Roman" w:hAnsi="Times New Roman"/>
                <w:color w:val="000000"/>
                <w:sz w:val="21"/>
                <w:szCs w:val="21"/>
              </w:rPr>
              <w:t>2024年3月</w:t>
            </w:r>
          </w:p>
        </w:tc>
      </w:tr>
      <w:tr w14:paraId="26CE88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510" w:hRule="atLeast"/>
        </w:trPr>
        <w:tc>
          <w:tcPr>
            <w:tcW w:w="1691" w:type="dxa"/>
            <w:tcBorders>
              <w:left w:val="single" w:color="auto" w:sz="12" w:space="0"/>
              <w:bottom w:val="single" w:color="auto" w:sz="12" w:space="0"/>
            </w:tcBorders>
            <w:shd w:val="clear" w:color="auto" w:fill="auto"/>
            <w:vAlign w:val="center"/>
          </w:tcPr>
          <w:p w14:paraId="2CB9D7B7">
            <w:pPr>
              <w:widowControl w:val="0"/>
              <w:jc w:val="center"/>
              <w:rPr>
                <w:rFonts w:hint="eastAsia" w:ascii="黑体" w:hAnsi="黑体" w:eastAsia="黑体"/>
                <w:color w:val="000000" w:themeColor="text1"/>
                <w:sz w:val="21"/>
                <w:szCs w:val="21"/>
                <w14:textFill>
                  <w14:solidFill>
                    <w14:schemeClr w14:val="tx1"/>
                  </w14:solidFill>
                </w14:textFill>
              </w:rPr>
            </w:pPr>
            <w:r>
              <w:rPr>
                <w:rFonts w:hint="eastAsia" w:ascii="黑体" w:hAnsi="黑体" w:eastAsia="黑体"/>
                <w:color w:val="000000" w:themeColor="text1"/>
                <w:sz w:val="21"/>
                <w:szCs w:val="21"/>
                <w14:textFill>
                  <w14:solidFill>
                    <w14:schemeClr w14:val="tx1"/>
                  </w14:solidFill>
                </w14:textFill>
              </w:rPr>
              <w:t>学院负责人</w:t>
            </w:r>
          </w:p>
        </w:tc>
        <w:tc>
          <w:tcPr>
            <w:tcW w:w="3532" w:type="dxa"/>
            <w:gridSpan w:val="2"/>
            <w:tcBorders>
              <w:bottom w:val="single" w:color="auto" w:sz="12" w:space="0"/>
            </w:tcBorders>
            <w:vAlign w:val="center"/>
          </w:tcPr>
          <w:p w14:paraId="70955D92">
            <w:pPr>
              <w:widowControl w:val="0"/>
              <w:jc w:val="center"/>
              <w:rPr>
                <w:rFonts w:hint="eastAsia" w:ascii="黑体" w:hAnsi="黑体" w:eastAsia="黑体"/>
                <w:color w:val="000000" w:themeColor="text1"/>
                <w:sz w:val="21"/>
                <w:szCs w:val="21"/>
                <w14:textFill>
                  <w14:solidFill>
                    <w14:schemeClr w14:val="tx1"/>
                  </w14:solidFill>
                </w14:textFill>
              </w:rPr>
            </w:pPr>
            <w:r>
              <w:rPr>
                <w:rFonts w:hint="eastAsia"/>
                <w:sz w:val="21"/>
                <w:szCs w:val="21"/>
                <w:lang w:val="en-US" w:eastAsia="zh-CN"/>
              </w:rPr>
              <w:t xml:space="preserve">          </w:t>
            </w:r>
            <w:r>
              <w:rPr>
                <w:rFonts w:hint="eastAsia"/>
                <w:sz w:val="21"/>
                <w:szCs w:val="21"/>
              </w:rPr>
              <w:drawing>
                <wp:inline distT="0" distB="0" distL="114300" distR="114300">
                  <wp:extent cx="386715" cy="215900"/>
                  <wp:effectExtent l="0" t="0" r="9525" b="12700"/>
                  <wp:docPr id="3" name="图片 3" descr="马莹"/>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马莹"/>
                          <pic:cNvPicPr>
                            <a:picLocks noChangeAspect="1"/>
                          </pic:cNvPicPr>
                        </pic:nvPicPr>
                        <pic:blipFill>
                          <a:blip r:embed="rId7"/>
                          <a:stretch>
                            <a:fillRect/>
                          </a:stretch>
                        </pic:blipFill>
                        <pic:spPr>
                          <a:xfrm>
                            <a:off x="0" y="0"/>
                            <a:ext cx="386715" cy="215900"/>
                          </a:xfrm>
                          <a:prstGeom prst="rect">
                            <a:avLst/>
                          </a:prstGeom>
                        </pic:spPr>
                      </pic:pic>
                    </a:graphicData>
                  </a:graphic>
                </wp:inline>
              </w:drawing>
            </w:r>
            <w:r>
              <w:rPr>
                <w:rFonts w:hint="eastAsia"/>
                <w:sz w:val="21"/>
                <w:szCs w:val="21"/>
                <w:lang w:val="en-US" w:eastAsia="zh-CN"/>
              </w:rPr>
              <w:t xml:space="preserve">       </w:t>
            </w:r>
            <w:r>
              <w:rPr>
                <w:rFonts w:hint="eastAsia"/>
                <w:sz w:val="21"/>
                <w:szCs w:val="21"/>
              </w:rPr>
              <w:t>（签名）</w:t>
            </w:r>
          </w:p>
        </w:tc>
        <w:tc>
          <w:tcPr>
            <w:tcW w:w="1425" w:type="dxa"/>
            <w:gridSpan w:val="2"/>
            <w:tcBorders>
              <w:bottom w:val="single" w:color="auto" w:sz="12" w:space="0"/>
            </w:tcBorders>
            <w:vAlign w:val="center"/>
          </w:tcPr>
          <w:p w14:paraId="2D339EEE">
            <w:pPr>
              <w:widowControl w:val="0"/>
              <w:jc w:val="center"/>
              <w:rPr>
                <w:rFonts w:hint="eastAsia"/>
                <w:sz w:val="21"/>
                <w:szCs w:val="21"/>
              </w:rPr>
            </w:pPr>
            <w:r>
              <w:rPr>
                <w:rFonts w:hint="eastAsia" w:ascii="黑体" w:hAnsi="黑体" w:eastAsia="黑体"/>
                <w:color w:val="000000" w:themeColor="text1"/>
                <w:sz w:val="21"/>
                <w:szCs w:val="21"/>
                <w14:textFill>
                  <w14:solidFill>
                    <w14:schemeClr w14:val="tx1"/>
                  </w14:solidFill>
                </w14:textFill>
              </w:rPr>
              <w:t>批准时间</w:t>
            </w:r>
          </w:p>
        </w:tc>
        <w:tc>
          <w:tcPr>
            <w:tcW w:w="1628" w:type="dxa"/>
            <w:gridSpan w:val="2"/>
            <w:tcBorders>
              <w:bottom w:val="single" w:color="auto" w:sz="12" w:space="0"/>
              <w:right w:val="single" w:color="auto" w:sz="12" w:space="0"/>
            </w:tcBorders>
            <w:vAlign w:val="center"/>
          </w:tcPr>
          <w:p w14:paraId="3064D1BA">
            <w:pPr>
              <w:widowControl w:val="0"/>
              <w:jc w:val="center"/>
              <w:rPr>
                <w:rFonts w:ascii="Times New Roman" w:hAnsi="Times New Roman"/>
                <w:color w:val="000000"/>
                <w:sz w:val="21"/>
                <w:szCs w:val="21"/>
              </w:rPr>
            </w:pPr>
            <w:r>
              <w:rPr>
                <w:rFonts w:hint="eastAsia" w:ascii="Times New Roman" w:hAnsi="Times New Roman"/>
                <w:color w:val="000000"/>
                <w:sz w:val="21"/>
                <w:szCs w:val="21"/>
              </w:rPr>
              <w:t>2024年3月</w:t>
            </w:r>
          </w:p>
        </w:tc>
      </w:tr>
    </w:tbl>
    <w:p w14:paraId="5C46B031">
      <w:pPr>
        <w:spacing w:line="100" w:lineRule="exact"/>
        <w:rPr>
          <w:rFonts w:ascii="Arial" w:hAnsi="Arial" w:eastAsia="黑体"/>
        </w:rPr>
      </w:pPr>
      <w:r>
        <w:br w:type="page"/>
      </w:r>
    </w:p>
    <w:p w14:paraId="1EE23499">
      <w:pPr>
        <w:pStyle w:val="16"/>
        <w:spacing w:before="326" w:beforeLines="100" w:line="360" w:lineRule="auto"/>
        <w:rPr>
          <w:rFonts w:hint="eastAsia" w:ascii="黑体" w:hAnsi="宋体"/>
        </w:rPr>
      </w:pPr>
      <w:r>
        <w:rPr>
          <w:rFonts w:hint="eastAsia" w:ascii="黑体" w:hAnsi="宋体"/>
        </w:rPr>
        <w:t>二、课程目标与毕业要求</w:t>
      </w:r>
    </w:p>
    <w:p w14:paraId="6708A187">
      <w:pPr>
        <w:pStyle w:val="17"/>
        <w:spacing w:before="81" w:after="163"/>
      </w:pPr>
      <w:r>
        <w:rPr>
          <w:rFonts w:hint="eastAsia"/>
        </w:rPr>
        <w:t xml:space="preserve">（一）课程目标 </w:t>
      </w:r>
    </w:p>
    <w:tbl>
      <w:tblPr>
        <w:tblStyle w:val="7"/>
        <w:tblW w:w="5000"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57" w:type="dxa"/>
          <w:left w:w="85" w:type="dxa"/>
          <w:bottom w:w="57" w:type="dxa"/>
          <w:right w:w="85" w:type="dxa"/>
        </w:tblCellMar>
      </w:tblPr>
      <w:tblGrid>
        <w:gridCol w:w="1238"/>
        <w:gridCol w:w="786"/>
        <w:gridCol w:w="6452"/>
      </w:tblGrid>
      <w:tr w14:paraId="13F1A92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85" w:type="dxa"/>
            <w:bottom w:w="57" w:type="dxa"/>
            <w:right w:w="85" w:type="dxa"/>
          </w:tblCellMar>
        </w:tblPrEx>
        <w:trPr>
          <w:trHeight w:val="454" w:hRule="atLeast"/>
          <w:jc w:val="center"/>
        </w:trPr>
        <w:tc>
          <w:tcPr>
            <w:tcW w:w="1235" w:type="dxa"/>
            <w:vAlign w:val="center"/>
          </w:tcPr>
          <w:p w14:paraId="5129B0FA">
            <w:pPr>
              <w:snapToGrid w:val="0"/>
              <w:jc w:val="center"/>
              <w:rPr>
                <w:rFonts w:hint="eastAsia" w:ascii="黑体" w:hAnsi="黑体" w:eastAsia="黑体"/>
                <w:bCs/>
                <w:color w:val="000000"/>
                <w:sz w:val="21"/>
                <w:szCs w:val="18"/>
              </w:rPr>
            </w:pPr>
            <w:r>
              <w:rPr>
                <w:rFonts w:hint="eastAsia" w:ascii="黑体" w:hAnsi="黑体" w:eastAsia="黑体"/>
                <w:bCs/>
                <w:color w:val="000000"/>
                <w:sz w:val="21"/>
                <w:szCs w:val="18"/>
              </w:rPr>
              <w:t>类型</w:t>
            </w:r>
          </w:p>
        </w:tc>
        <w:tc>
          <w:tcPr>
            <w:tcW w:w="782" w:type="dxa"/>
            <w:shd w:val="clear" w:color="auto" w:fill="auto"/>
            <w:vAlign w:val="center"/>
          </w:tcPr>
          <w:p w14:paraId="4777471A">
            <w:pPr>
              <w:snapToGrid w:val="0"/>
              <w:jc w:val="center"/>
              <w:rPr>
                <w:rFonts w:hint="eastAsia" w:ascii="黑体" w:hAnsi="黑体" w:eastAsia="黑体"/>
                <w:bCs/>
                <w:color w:val="000000"/>
                <w:sz w:val="21"/>
                <w:szCs w:val="18"/>
              </w:rPr>
            </w:pPr>
            <w:r>
              <w:rPr>
                <w:rFonts w:hint="eastAsia" w:ascii="黑体" w:hAnsi="黑体" w:eastAsia="黑体"/>
                <w:bCs/>
                <w:color w:val="000000"/>
                <w:sz w:val="21"/>
                <w:szCs w:val="18"/>
              </w:rPr>
              <w:t>序号</w:t>
            </w:r>
          </w:p>
        </w:tc>
        <w:tc>
          <w:tcPr>
            <w:tcW w:w="6459" w:type="dxa"/>
            <w:vAlign w:val="center"/>
          </w:tcPr>
          <w:p w14:paraId="45EF99F2">
            <w:pPr>
              <w:snapToGrid w:val="0"/>
              <w:jc w:val="center"/>
              <w:rPr>
                <w:rFonts w:hint="eastAsia" w:ascii="黑体" w:hAnsi="黑体" w:eastAsia="黑体"/>
                <w:bCs/>
                <w:color w:val="000000"/>
                <w:sz w:val="21"/>
                <w:szCs w:val="18"/>
              </w:rPr>
            </w:pPr>
            <w:r>
              <w:rPr>
                <w:rFonts w:hint="eastAsia" w:ascii="黑体" w:hAnsi="黑体" w:eastAsia="黑体"/>
                <w:bCs/>
                <w:color w:val="000000"/>
                <w:sz w:val="21"/>
                <w:szCs w:val="18"/>
              </w:rPr>
              <w:t>内容</w:t>
            </w:r>
          </w:p>
        </w:tc>
      </w:tr>
      <w:tr w14:paraId="27C7360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1235" w:type="dxa"/>
            <w:vMerge w:val="restart"/>
            <w:vAlign w:val="center"/>
          </w:tcPr>
          <w:p w14:paraId="38F37857">
            <w:pPr>
              <w:snapToGrid w:val="0"/>
              <w:jc w:val="center"/>
              <w:rPr>
                <w:rFonts w:hint="eastAsia"/>
              </w:rPr>
            </w:pPr>
            <w:r>
              <w:rPr>
                <w:rFonts w:hint="eastAsia" w:ascii="黑体" w:hAnsi="黑体" w:eastAsia="黑体"/>
                <w:bCs/>
                <w:color w:val="000000"/>
                <w:sz w:val="21"/>
                <w:szCs w:val="18"/>
              </w:rPr>
              <w:t>知识目标</w:t>
            </w:r>
          </w:p>
        </w:tc>
        <w:tc>
          <w:tcPr>
            <w:tcW w:w="782" w:type="dxa"/>
            <w:shd w:val="clear" w:color="auto" w:fill="auto"/>
            <w:vAlign w:val="center"/>
          </w:tcPr>
          <w:p w14:paraId="6F5C7167">
            <w:pPr>
              <w:snapToGrid w:val="0"/>
              <w:jc w:val="center"/>
              <w:rPr>
                <w:rFonts w:ascii="Arial" w:hAnsi="Arial" w:eastAsia="黑体" w:cs="Arial"/>
                <w:bCs/>
                <w:color w:val="000000"/>
                <w:sz w:val="21"/>
                <w:szCs w:val="18"/>
              </w:rPr>
            </w:pPr>
            <w:r>
              <w:rPr>
                <w:rFonts w:ascii="Arial" w:hAnsi="Arial" w:eastAsia="黑体" w:cs="Arial"/>
                <w:bCs/>
                <w:color w:val="000000"/>
                <w:sz w:val="21"/>
                <w:szCs w:val="18"/>
              </w:rPr>
              <w:t>1</w:t>
            </w:r>
          </w:p>
        </w:tc>
        <w:tc>
          <w:tcPr>
            <w:tcW w:w="6459" w:type="dxa"/>
            <w:vAlign w:val="center"/>
          </w:tcPr>
          <w:p w14:paraId="4877676A">
            <w:pPr>
              <w:pStyle w:val="14"/>
              <w:jc w:val="left"/>
              <w:rPr>
                <w:rFonts w:hint="eastAsia" w:ascii="宋体" w:hAnsi="宋体"/>
                <w:bCs/>
              </w:rPr>
            </w:pPr>
            <w:r>
              <w:rPr>
                <w:rFonts w:hint="eastAsia" w:ascii="宋体" w:hAnsi="宋体"/>
                <w:bCs/>
              </w:rPr>
              <w:t>认识就业形势、政策与流程，理解就业准备，掌握求职技巧</w:t>
            </w:r>
          </w:p>
        </w:tc>
      </w:tr>
      <w:tr w14:paraId="3D8521A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1235" w:type="dxa"/>
            <w:vMerge w:val="continue"/>
            <w:vAlign w:val="center"/>
          </w:tcPr>
          <w:p w14:paraId="2070B9A9">
            <w:pPr>
              <w:pStyle w:val="14"/>
              <w:rPr>
                <w:bCs/>
              </w:rPr>
            </w:pPr>
          </w:p>
        </w:tc>
        <w:tc>
          <w:tcPr>
            <w:tcW w:w="782" w:type="dxa"/>
            <w:shd w:val="clear" w:color="auto" w:fill="auto"/>
            <w:vAlign w:val="center"/>
          </w:tcPr>
          <w:p w14:paraId="1F8F3953">
            <w:pPr>
              <w:snapToGrid w:val="0"/>
              <w:jc w:val="center"/>
              <w:rPr>
                <w:rFonts w:ascii="Arial" w:hAnsi="Arial" w:eastAsia="黑体" w:cs="Arial"/>
                <w:bCs/>
                <w:color w:val="000000"/>
                <w:sz w:val="21"/>
                <w:szCs w:val="18"/>
              </w:rPr>
            </w:pPr>
            <w:r>
              <w:rPr>
                <w:rFonts w:ascii="Arial" w:hAnsi="Arial" w:eastAsia="黑体" w:cs="Arial"/>
                <w:bCs/>
                <w:color w:val="000000"/>
                <w:sz w:val="21"/>
                <w:szCs w:val="18"/>
              </w:rPr>
              <w:t>2</w:t>
            </w:r>
          </w:p>
        </w:tc>
        <w:tc>
          <w:tcPr>
            <w:tcW w:w="6459" w:type="dxa"/>
            <w:vAlign w:val="center"/>
          </w:tcPr>
          <w:p w14:paraId="5496F014">
            <w:pPr>
              <w:pStyle w:val="14"/>
              <w:jc w:val="left"/>
              <w:rPr>
                <w:rFonts w:hint="eastAsia" w:ascii="宋体" w:hAnsi="宋体"/>
                <w:bCs/>
              </w:rPr>
            </w:pPr>
            <w:r>
              <w:rPr>
                <w:rFonts w:hint="eastAsia" w:ascii="宋体" w:hAnsi="宋体"/>
                <w:bCs/>
              </w:rPr>
              <w:t>了解创业过程及互联网+背景下的大学生创业</w:t>
            </w:r>
          </w:p>
        </w:tc>
      </w:tr>
      <w:tr w14:paraId="178E8BC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1235" w:type="dxa"/>
            <w:vMerge w:val="restart"/>
            <w:vAlign w:val="center"/>
          </w:tcPr>
          <w:p w14:paraId="3769F810">
            <w:pPr>
              <w:snapToGrid w:val="0"/>
              <w:jc w:val="center"/>
              <w:rPr>
                <w:rFonts w:hint="eastAsia"/>
              </w:rPr>
            </w:pPr>
            <w:r>
              <w:rPr>
                <w:rFonts w:hint="eastAsia" w:ascii="黑体" w:hAnsi="黑体" w:eastAsia="黑体"/>
                <w:bCs/>
                <w:color w:val="000000"/>
                <w:sz w:val="21"/>
                <w:szCs w:val="18"/>
              </w:rPr>
              <w:t>技能目标</w:t>
            </w:r>
          </w:p>
        </w:tc>
        <w:tc>
          <w:tcPr>
            <w:tcW w:w="782" w:type="dxa"/>
            <w:shd w:val="clear" w:color="auto" w:fill="auto"/>
            <w:vAlign w:val="center"/>
          </w:tcPr>
          <w:p w14:paraId="775E4E35">
            <w:pPr>
              <w:snapToGrid w:val="0"/>
              <w:jc w:val="center"/>
              <w:rPr>
                <w:rFonts w:ascii="Arial" w:hAnsi="Arial" w:eastAsia="黑体" w:cs="Arial"/>
                <w:bCs/>
                <w:color w:val="000000"/>
                <w:sz w:val="21"/>
                <w:szCs w:val="18"/>
              </w:rPr>
            </w:pPr>
            <w:r>
              <w:rPr>
                <w:rFonts w:ascii="Arial" w:hAnsi="Arial" w:eastAsia="黑体" w:cs="Arial"/>
                <w:bCs/>
                <w:color w:val="000000"/>
                <w:sz w:val="21"/>
                <w:szCs w:val="18"/>
              </w:rPr>
              <w:t>3</w:t>
            </w:r>
          </w:p>
        </w:tc>
        <w:tc>
          <w:tcPr>
            <w:tcW w:w="6459" w:type="dxa"/>
            <w:vAlign w:val="center"/>
          </w:tcPr>
          <w:p w14:paraId="77EB43A2">
            <w:pPr>
              <w:pStyle w:val="14"/>
              <w:jc w:val="left"/>
              <w:rPr>
                <w:rFonts w:hint="eastAsia" w:ascii="宋体" w:hAnsi="宋体"/>
                <w:bCs/>
              </w:rPr>
            </w:pPr>
            <w:r>
              <w:rPr>
                <w:rFonts w:hint="eastAsia" w:ascii="宋体" w:hAnsi="宋体"/>
                <w:bCs/>
              </w:rPr>
              <w:t>能够制作简历、参加笔试、面试</w:t>
            </w:r>
          </w:p>
        </w:tc>
      </w:tr>
      <w:tr w14:paraId="081A044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1235" w:type="dxa"/>
            <w:vMerge w:val="continue"/>
            <w:vAlign w:val="center"/>
          </w:tcPr>
          <w:p w14:paraId="5294F063">
            <w:pPr>
              <w:pStyle w:val="14"/>
              <w:rPr>
                <w:rFonts w:hint="eastAsia" w:ascii="宋体" w:hAnsi="宋体"/>
              </w:rPr>
            </w:pPr>
          </w:p>
        </w:tc>
        <w:tc>
          <w:tcPr>
            <w:tcW w:w="782" w:type="dxa"/>
            <w:shd w:val="clear" w:color="auto" w:fill="auto"/>
            <w:vAlign w:val="center"/>
          </w:tcPr>
          <w:p w14:paraId="36D6EE6A">
            <w:pPr>
              <w:snapToGrid w:val="0"/>
              <w:jc w:val="center"/>
              <w:rPr>
                <w:rFonts w:ascii="Arial" w:hAnsi="Arial" w:eastAsia="黑体" w:cs="Arial"/>
                <w:bCs/>
                <w:color w:val="000000"/>
                <w:sz w:val="21"/>
                <w:szCs w:val="18"/>
              </w:rPr>
            </w:pPr>
            <w:r>
              <w:rPr>
                <w:rFonts w:hint="eastAsia" w:ascii="Arial" w:hAnsi="Arial" w:eastAsia="黑体" w:cs="Arial"/>
                <w:bCs/>
                <w:color w:val="000000"/>
                <w:sz w:val="21"/>
                <w:szCs w:val="18"/>
              </w:rPr>
              <w:t>4</w:t>
            </w:r>
          </w:p>
        </w:tc>
        <w:tc>
          <w:tcPr>
            <w:tcW w:w="6459" w:type="dxa"/>
            <w:vAlign w:val="center"/>
          </w:tcPr>
          <w:p w14:paraId="6E853A49">
            <w:pPr>
              <w:pStyle w:val="14"/>
              <w:jc w:val="left"/>
              <w:rPr>
                <w:rFonts w:hint="eastAsia" w:ascii="宋体" w:hAnsi="宋体"/>
                <w:bCs/>
              </w:rPr>
            </w:pPr>
            <w:r>
              <w:rPr>
                <w:rFonts w:hint="eastAsia" w:ascii="宋体" w:hAnsi="宋体"/>
                <w:bCs/>
              </w:rPr>
              <w:t>能够撰写</w:t>
            </w:r>
            <w:r>
              <w:rPr>
                <w:rFonts w:ascii="宋体" w:hAnsi="宋体"/>
                <w:bCs/>
              </w:rPr>
              <w:t>就业规划书</w:t>
            </w:r>
            <w:r>
              <w:rPr>
                <w:rFonts w:hint="eastAsia" w:ascii="宋体" w:hAnsi="宋体"/>
                <w:bCs/>
              </w:rPr>
              <w:t>和</w:t>
            </w:r>
            <w:r>
              <w:rPr>
                <w:rFonts w:ascii="宋体" w:hAnsi="宋体"/>
                <w:bCs/>
              </w:rPr>
              <w:t>创业计划书</w:t>
            </w:r>
          </w:p>
        </w:tc>
      </w:tr>
      <w:tr w14:paraId="3A91D35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85" w:type="dxa"/>
            <w:bottom w:w="57" w:type="dxa"/>
            <w:right w:w="85" w:type="dxa"/>
          </w:tblCellMar>
        </w:tblPrEx>
        <w:trPr>
          <w:trHeight w:val="631" w:hRule="atLeast"/>
          <w:jc w:val="center"/>
        </w:trPr>
        <w:tc>
          <w:tcPr>
            <w:tcW w:w="1235" w:type="dxa"/>
            <w:vAlign w:val="center"/>
          </w:tcPr>
          <w:p w14:paraId="6923A229">
            <w:pPr>
              <w:snapToGrid w:val="0"/>
              <w:jc w:val="center"/>
              <w:rPr>
                <w:rFonts w:ascii="Arial" w:hAnsi="Arial" w:eastAsia="黑体" w:cs="Arial"/>
                <w:bCs/>
                <w:color w:val="000000"/>
                <w:sz w:val="21"/>
                <w:szCs w:val="18"/>
              </w:rPr>
            </w:pPr>
            <w:r>
              <w:rPr>
                <w:rFonts w:hint="eastAsia" w:ascii="Arial" w:hAnsi="Arial" w:eastAsia="黑体" w:cs="Arial"/>
                <w:bCs/>
                <w:color w:val="000000"/>
                <w:sz w:val="21"/>
                <w:szCs w:val="18"/>
              </w:rPr>
              <w:t>素养目标</w:t>
            </w:r>
          </w:p>
          <w:p w14:paraId="1710F4D6">
            <w:pPr>
              <w:snapToGrid w:val="0"/>
              <w:jc w:val="center"/>
              <w:rPr>
                <w:rFonts w:hint="eastAsia"/>
              </w:rPr>
            </w:pPr>
            <w:r>
              <w:rPr>
                <w:rFonts w:hint="eastAsia" w:ascii="黑体" w:hAnsi="黑体" w:eastAsia="黑体"/>
                <w:bCs/>
                <w:color w:val="000000"/>
                <w:sz w:val="21"/>
                <w:szCs w:val="18"/>
              </w:rPr>
              <w:t>(含课程思政目标</w:t>
            </w:r>
            <w:r>
              <w:rPr>
                <w:rFonts w:ascii="黑体" w:hAnsi="黑体" w:eastAsia="黑体"/>
                <w:bCs/>
                <w:color w:val="000000"/>
                <w:sz w:val="21"/>
                <w:szCs w:val="18"/>
              </w:rPr>
              <w:t>)</w:t>
            </w:r>
          </w:p>
        </w:tc>
        <w:tc>
          <w:tcPr>
            <w:tcW w:w="782" w:type="dxa"/>
            <w:shd w:val="clear" w:color="auto" w:fill="auto"/>
            <w:vAlign w:val="center"/>
          </w:tcPr>
          <w:p w14:paraId="008D657A">
            <w:pPr>
              <w:snapToGrid w:val="0"/>
              <w:jc w:val="center"/>
              <w:rPr>
                <w:rFonts w:ascii="Arial" w:hAnsi="Arial" w:eastAsia="黑体" w:cs="Arial"/>
                <w:bCs/>
                <w:color w:val="000000"/>
                <w:sz w:val="21"/>
                <w:szCs w:val="18"/>
              </w:rPr>
            </w:pPr>
            <w:r>
              <w:rPr>
                <w:rFonts w:hint="eastAsia" w:ascii="Arial" w:hAnsi="Arial" w:eastAsia="黑体" w:cs="Arial"/>
                <w:bCs/>
                <w:color w:val="000000"/>
                <w:sz w:val="21"/>
                <w:szCs w:val="18"/>
              </w:rPr>
              <w:t>5</w:t>
            </w:r>
          </w:p>
        </w:tc>
        <w:tc>
          <w:tcPr>
            <w:tcW w:w="6459" w:type="dxa"/>
            <w:vAlign w:val="center"/>
          </w:tcPr>
          <w:p w14:paraId="4B7AA17B">
            <w:pPr>
              <w:pStyle w:val="14"/>
              <w:jc w:val="left"/>
              <w:rPr>
                <w:rFonts w:hint="eastAsia" w:ascii="宋体" w:hAnsi="宋体"/>
                <w:bCs/>
              </w:rPr>
            </w:pPr>
            <w:r>
              <w:rPr>
                <w:rFonts w:hint="eastAsia" w:ascii="宋体" w:hAnsi="宋体"/>
                <w:bCs/>
              </w:rPr>
              <w:t>树立正确的就业观念和择业观念，能够澄清并匹配自己的优势</w:t>
            </w:r>
          </w:p>
        </w:tc>
      </w:tr>
    </w:tbl>
    <w:p w14:paraId="07646B06">
      <w:pPr>
        <w:pStyle w:val="17"/>
        <w:spacing w:before="163" w:beforeLines="50" w:after="163"/>
      </w:pPr>
      <w:r>
        <w:rPr>
          <w:rFonts w:hint="eastAsia"/>
        </w:rPr>
        <w:t>（二）课程支撑的毕业要求</w:t>
      </w:r>
    </w:p>
    <w:tbl>
      <w:tblPr>
        <w:tblStyle w:val="8"/>
        <w:tblW w:w="0" w:type="auto"/>
        <w:tblInd w:w="0" w:type="dxa"/>
        <w:tblBorders>
          <w:top w:val="single" w:color="auto" w:sz="12" w:space="0"/>
          <w:left w:val="single" w:color="auto" w:sz="12" w:space="0"/>
          <w:bottom w:val="single" w:color="auto" w:sz="12" w:space="0"/>
          <w:right w:val="single" w:color="auto" w:sz="12" w:space="0"/>
          <w:insideH w:val="single" w:color="auto" w:sz="4" w:space="0"/>
          <w:insideV w:val="none" w:color="auto" w:sz="0" w:space="0"/>
        </w:tblBorders>
        <w:tblLayout w:type="autofit"/>
        <w:tblCellMar>
          <w:top w:w="0" w:type="dxa"/>
          <w:left w:w="108" w:type="dxa"/>
          <w:bottom w:w="0" w:type="dxa"/>
          <w:right w:w="108" w:type="dxa"/>
        </w:tblCellMar>
      </w:tblPr>
      <w:tblGrid>
        <w:gridCol w:w="8276"/>
      </w:tblGrid>
      <w:tr w14:paraId="57C63603">
        <w:tblPrEx>
          <w:tblBorders>
            <w:top w:val="single" w:color="auto" w:sz="12" w:space="0"/>
            <w:left w:val="single" w:color="auto" w:sz="12" w:space="0"/>
            <w:bottom w:val="single" w:color="auto" w:sz="12" w:space="0"/>
            <w:right w:val="single" w:color="auto" w:sz="12" w:space="0"/>
            <w:insideH w:val="single" w:color="auto" w:sz="4" w:space="0"/>
            <w:insideV w:val="none" w:color="auto" w:sz="0" w:space="0"/>
          </w:tblBorders>
          <w:tblCellMar>
            <w:top w:w="0" w:type="dxa"/>
            <w:left w:w="108" w:type="dxa"/>
            <w:bottom w:w="0" w:type="dxa"/>
            <w:right w:w="108" w:type="dxa"/>
          </w:tblCellMar>
        </w:tblPrEx>
        <w:tc>
          <w:tcPr>
            <w:tcW w:w="8276" w:type="dxa"/>
          </w:tcPr>
          <w:p w14:paraId="326A792E">
            <w:pPr>
              <w:pStyle w:val="14"/>
              <w:widowControl w:val="0"/>
              <w:jc w:val="left"/>
              <w:rPr>
                <w:rFonts w:cs="Times New Roman" w:eastAsiaTheme="minorEastAsia"/>
                <w:bCs/>
              </w:rPr>
            </w:pPr>
            <w:r>
              <w:rPr>
                <w:rFonts w:cs="Times New Roman" w:eastAsiaTheme="minorEastAsia"/>
              </w:rPr>
              <w:t>LO1</w:t>
            </w:r>
            <w:r>
              <w:rPr>
                <w:rFonts w:cs="Times New Roman" w:eastAsiaTheme="minorEastAsia"/>
                <w:bCs/>
              </w:rPr>
              <w:t>品德修养：拥护党的领导，坚定理想信念，自觉涵养和积极弘扬社会主义核心价值观，增强政治认同、厚植家国情怀、遵守法律法规、传承雷锋精神，践行八字校训，积极服务他人、服务社会、诚信尽责、爱岗敬业。</w:t>
            </w:r>
          </w:p>
          <w:p w14:paraId="39B7B5CC">
            <w:pPr>
              <w:pStyle w:val="14"/>
              <w:widowControl w:val="0"/>
              <w:jc w:val="left"/>
              <w:rPr>
                <w:rFonts w:cs="Times New Roman" w:eastAsiaTheme="minorEastAsia"/>
                <w:bCs/>
              </w:rPr>
            </w:pPr>
            <w:r>
              <w:rPr>
                <w:rFonts w:cs="Times New Roman" w:eastAsiaTheme="minorEastAsia"/>
                <w:bCs/>
              </w:rPr>
              <w:t>⑤爱岗敬业，热爱所学专业，勤学多练，锤炼技能。熟悉本专业相关的法律法规，在实习实践中自觉遵守职业规范，具备职业道德操守。</w:t>
            </w:r>
          </w:p>
        </w:tc>
      </w:tr>
      <w:tr w14:paraId="071A91D0">
        <w:tblPrEx>
          <w:tblBorders>
            <w:top w:val="single" w:color="auto" w:sz="12" w:space="0"/>
            <w:left w:val="single" w:color="auto" w:sz="12" w:space="0"/>
            <w:bottom w:val="single" w:color="auto" w:sz="12" w:space="0"/>
            <w:right w:val="single" w:color="auto" w:sz="12" w:space="0"/>
            <w:insideH w:val="single" w:color="auto" w:sz="4" w:space="0"/>
            <w:insideV w:val="none" w:color="auto" w:sz="0" w:space="0"/>
          </w:tblBorders>
          <w:tblCellMar>
            <w:top w:w="0" w:type="dxa"/>
            <w:left w:w="108" w:type="dxa"/>
            <w:bottom w:w="0" w:type="dxa"/>
            <w:right w:w="108" w:type="dxa"/>
          </w:tblCellMar>
        </w:tblPrEx>
        <w:tc>
          <w:tcPr>
            <w:tcW w:w="8276" w:type="dxa"/>
          </w:tcPr>
          <w:p w14:paraId="6A13084C">
            <w:pPr>
              <w:pStyle w:val="14"/>
              <w:widowControl w:val="0"/>
              <w:jc w:val="left"/>
              <w:rPr>
                <w:rFonts w:cs="Times New Roman" w:eastAsiaTheme="minorEastAsia"/>
                <w:bCs/>
              </w:rPr>
            </w:pPr>
            <w:r>
              <w:rPr>
                <w:rFonts w:cs="Times New Roman" w:eastAsiaTheme="minorEastAsia"/>
                <w:bCs/>
              </w:rPr>
              <w:t>LO3表达沟通：理解他人的观点，尊重他人的价值观，能在不同场合用书面或口头形式进行有效沟通。</w:t>
            </w:r>
          </w:p>
          <w:p w14:paraId="5F84DCE1">
            <w:pPr>
              <w:pStyle w:val="14"/>
              <w:widowControl w:val="0"/>
              <w:jc w:val="left"/>
              <w:rPr>
                <w:rFonts w:cs="Times New Roman" w:eastAsiaTheme="minorEastAsia"/>
                <w:bCs/>
              </w:rPr>
            </w:pPr>
            <w:r>
              <w:rPr>
                <w:rFonts w:cs="Times New Roman" w:eastAsiaTheme="minorEastAsia"/>
                <w:bCs/>
              </w:rPr>
              <w:t>①倾听他人意见、尊重他人观点、分析他人需求。</w:t>
            </w:r>
          </w:p>
        </w:tc>
      </w:tr>
      <w:tr w14:paraId="1745E63E">
        <w:tblPrEx>
          <w:tblBorders>
            <w:top w:val="single" w:color="auto" w:sz="12" w:space="0"/>
            <w:left w:val="single" w:color="auto" w:sz="12" w:space="0"/>
            <w:bottom w:val="single" w:color="auto" w:sz="12" w:space="0"/>
            <w:right w:val="single" w:color="auto" w:sz="12" w:space="0"/>
            <w:insideH w:val="single" w:color="auto" w:sz="4" w:space="0"/>
            <w:insideV w:val="none" w:color="auto" w:sz="0" w:space="0"/>
          </w:tblBorders>
          <w:tblCellMar>
            <w:top w:w="0" w:type="dxa"/>
            <w:left w:w="108" w:type="dxa"/>
            <w:bottom w:w="0" w:type="dxa"/>
            <w:right w:w="108" w:type="dxa"/>
          </w:tblCellMar>
        </w:tblPrEx>
        <w:tc>
          <w:tcPr>
            <w:tcW w:w="8276" w:type="dxa"/>
          </w:tcPr>
          <w:p w14:paraId="21588586">
            <w:pPr>
              <w:pStyle w:val="14"/>
              <w:widowControl w:val="0"/>
              <w:jc w:val="left"/>
              <w:rPr>
                <w:rFonts w:cs="Times New Roman" w:eastAsiaTheme="minorEastAsia"/>
                <w:bCs/>
              </w:rPr>
            </w:pPr>
            <w:r>
              <w:rPr>
                <w:rFonts w:cs="Times New Roman" w:eastAsiaTheme="minorEastAsia"/>
                <w:bCs/>
              </w:rPr>
              <w:t>LO6协同创新：同群体保持良好的合作关系，做集体中的积极成员，善于自我管理和团队管理；善于从多个维度思考问题，利用自己的知识与实践来提出新设想。</w:t>
            </w:r>
          </w:p>
          <w:p w14:paraId="5C07188E">
            <w:pPr>
              <w:pStyle w:val="14"/>
              <w:widowControl w:val="0"/>
              <w:jc w:val="left"/>
              <w:rPr>
                <w:rFonts w:cs="Times New Roman" w:eastAsiaTheme="minorEastAsia"/>
                <w:bCs/>
              </w:rPr>
            </w:pPr>
            <w:r>
              <w:rPr>
                <w:rFonts w:cs="Times New Roman" w:eastAsiaTheme="minorEastAsia"/>
                <w:bCs/>
              </w:rPr>
              <w:t>①在集体活动中能主动担任自己的角色，与其他成员密切合作，善于自我管理和团队管理，共同完成任务。</w:t>
            </w:r>
          </w:p>
        </w:tc>
      </w:tr>
    </w:tbl>
    <w:p w14:paraId="446587C9">
      <w:pPr>
        <w:pStyle w:val="17"/>
        <w:spacing w:before="163" w:beforeLines="50" w:after="163"/>
      </w:pPr>
      <w:r>
        <w:rPr>
          <w:rFonts w:hint="eastAsia"/>
        </w:rPr>
        <w:t xml:space="preserve">（三）毕业要求与课程目标的关系 </w:t>
      </w:r>
    </w:p>
    <w:tbl>
      <w:tblPr>
        <w:tblStyle w:val="7"/>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85" w:type="dxa"/>
          <w:bottom w:w="57" w:type="dxa"/>
          <w:right w:w="85" w:type="dxa"/>
        </w:tblCellMar>
      </w:tblPr>
      <w:tblGrid>
        <w:gridCol w:w="780"/>
        <w:gridCol w:w="797"/>
        <w:gridCol w:w="797"/>
        <w:gridCol w:w="4753"/>
        <w:gridCol w:w="1349"/>
      </w:tblGrid>
      <w:tr w14:paraId="68B063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90" w:hRule="atLeast"/>
          <w:jc w:val="center"/>
        </w:trPr>
        <w:tc>
          <w:tcPr>
            <w:tcW w:w="762" w:type="dxa"/>
            <w:tcBorders>
              <w:top w:val="single" w:color="auto" w:sz="12" w:space="0"/>
              <w:left w:val="single" w:color="auto" w:sz="12" w:space="0"/>
              <w:right w:val="single" w:color="auto" w:sz="4" w:space="0"/>
            </w:tcBorders>
            <w:shd w:val="clear" w:color="auto" w:fill="auto"/>
            <w:vAlign w:val="center"/>
          </w:tcPr>
          <w:p w14:paraId="0616FBEC">
            <w:pPr>
              <w:pStyle w:val="13"/>
              <w:rPr>
                <w:szCs w:val="16"/>
              </w:rPr>
            </w:pPr>
            <w:r>
              <w:rPr>
                <w:rFonts w:hint="eastAsia" w:ascii="黑体" w:hAnsi="黑体"/>
                <w:szCs w:val="18"/>
              </w:rPr>
              <w:t>毕业要求</w:t>
            </w:r>
          </w:p>
        </w:tc>
        <w:tc>
          <w:tcPr>
            <w:tcW w:w="778" w:type="dxa"/>
            <w:tcBorders>
              <w:top w:val="single" w:color="auto" w:sz="12" w:space="0"/>
              <w:left w:val="single" w:color="auto" w:sz="4" w:space="0"/>
            </w:tcBorders>
            <w:vAlign w:val="center"/>
          </w:tcPr>
          <w:p w14:paraId="3ACB2E4E">
            <w:pPr>
              <w:pStyle w:val="13"/>
              <w:rPr>
                <w:szCs w:val="16"/>
              </w:rPr>
            </w:pPr>
            <w:r>
              <w:rPr>
                <w:rFonts w:hint="eastAsia"/>
                <w:szCs w:val="16"/>
              </w:rPr>
              <w:t>指标点</w:t>
            </w:r>
          </w:p>
        </w:tc>
        <w:tc>
          <w:tcPr>
            <w:tcW w:w="778" w:type="dxa"/>
            <w:tcBorders>
              <w:top w:val="single" w:color="auto" w:sz="12" w:space="0"/>
              <w:right w:val="double" w:color="auto" w:sz="4" w:space="0"/>
            </w:tcBorders>
            <w:shd w:val="clear" w:color="auto" w:fill="auto"/>
            <w:vAlign w:val="center"/>
          </w:tcPr>
          <w:p w14:paraId="1FBC2833">
            <w:pPr>
              <w:pStyle w:val="13"/>
              <w:rPr>
                <w:szCs w:val="16"/>
              </w:rPr>
            </w:pPr>
            <w:r>
              <w:rPr>
                <w:rFonts w:hint="eastAsia"/>
                <w:szCs w:val="16"/>
              </w:rPr>
              <w:t>支撑度</w:t>
            </w:r>
          </w:p>
        </w:tc>
        <w:tc>
          <w:tcPr>
            <w:tcW w:w="4641" w:type="dxa"/>
            <w:tcBorders>
              <w:top w:val="single" w:color="auto" w:sz="12" w:space="0"/>
            </w:tcBorders>
            <w:vAlign w:val="center"/>
          </w:tcPr>
          <w:p w14:paraId="105EF968">
            <w:pPr>
              <w:pStyle w:val="13"/>
              <w:rPr>
                <w:szCs w:val="16"/>
              </w:rPr>
            </w:pPr>
            <w:r>
              <w:rPr>
                <w:rFonts w:hint="eastAsia"/>
                <w:szCs w:val="16"/>
              </w:rPr>
              <w:t>课程目标</w:t>
            </w:r>
          </w:p>
        </w:tc>
        <w:tc>
          <w:tcPr>
            <w:tcW w:w="1317" w:type="dxa"/>
            <w:tcBorders>
              <w:top w:val="single" w:color="auto" w:sz="12" w:space="0"/>
              <w:right w:val="single" w:color="auto" w:sz="12" w:space="0"/>
            </w:tcBorders>
            <w:vAlign w:val="center"/>
          </w:tcPr>
          <w:p w14:paraId="2692CC32">
            <w:pPr>
              <w:pStyle w:val="13"/>
              <w:rPr>
                <w:szCs w:val="16"/>
              </w:rPr>
            </w:pPr>
            <w:r>
              <w:rPr>
                <w:rFonts w:hint="eastAsia"/>
                <w:szCs w:val="16"/>
              </w:rPr>
              <w:t>对指标点的贡献度</w:t>
            </w:r>
          </w:p>
        </w:tc>
      </w:tr>
      <w:tr w14:paraId="0913CA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762" w:type="dxa"/>
            <w:tcBorders>
              <w:left w:val="single" w:color="auto" w:sz="12" w:space="0"/>
              <w:right w:val="single" w:color="auto" w:sz="4" w:space="0"/>
            </w:tcBorders>
            <w:shd w:val="clear" w:color="auto" w:fill="auto"/>
            <w:vAlign w:val="center"/>
          </w:tcPr>
          <w:p w14:paraId="51E9985B">
            <w:pPr>
              <w:pStyle w:val="14"/>
            </w:pPr>
            <w:r>
              <w:rPr>
                <w:rFonts w:cs="Times New Roman" w:eastAsiaTheme="minorEastAsia"/>
              </w:rPr>
              <w:t>LO1</w:t>
            </w:r>
          </w:p>
        </w:tc>
        <w:tc>
          <w:tcPr>
            <w:tcW w:w="778" w:type="dxa"/>
            <w:tcBorders>
              <w:left w:val="single" w:color="auto" w:sz="4" w:space="0"/>
            </w:tcBorders>
            <w:vAlign w:val="center"/>
          </w:tcPr>
          <w:p w14:paraId="0986C89B">
            <w:pPr>
              <w:pStyle w:val="14"/>
              <w:rPr>
                <w:rFonts w:cs="Times New Roman"/>
                <w:bCs/>
              </w:rPr>
            </w:pPr>
            <w:r>
              <w:rPr>
                <w:rFonts w:cs="Times New Roman" w:eastAsiaTheme="minorEastAsia"/>
                <w:bCs/>
              </w:rPr>
              <w:t>⑤</w:t>
            </w:r>
          </w:p>
        </w:tc>
        <w:tc>
          <w:tcPr>
            <w:tcW w:w="778" w:type="dxa"/>
            <w:tcBorders>
              <w:right w:val="double" w:color="auto" w:sz="4" w:space="0"/>
            </w:tcBorders>
            <w:shd w:val="clear" w:color="auto" w:fill="auto"/>
            <w:vAlign w:val="center"/>
          </w:tcPr>
          <w:p w14:paraId="12CAAB38">
            <w:pPr>
              <w:pStyle w:val="14"/>
              <w:rPr>
                <w:rFonts w:hint="eastAsia" w:ascii="宋体" w:hAnsi="宋体"/>
              </w:rPr>
            </w:pPr>
            <w:r>
              <w:rPr>
                <w:rFonts w:hint="eastAsia" w:ascii="宋体" w:hAnsi="宋体"/>
              </w:rPr>
              <w:t>H</w:t>
            </w:r>
          </w:p>
        </w:tc>
        <w:tc>
          <w:tcPr>
            <w:tcW w:w="4641" w:type="dxa"/>
            <w:vAlign w:val="center"/>
          </w:tcPr>
          <w:p w14:paraId="04172CB5">
            <w:pPr>
              <w:pStyle w:val="14"/>
              <w:jc w:val="left"/>
              <w:rPr>
                <w:rFonts w:hint="eastAsia" w:ascii="宋体" w:hAnsi="宋体"/>
                <w:bCs/>
              </w:rPr>
            </w:pPr>
            <w:r>
              <w:rPr>
                <w:rFonts w:hint="eastAsia" w:ascii="宋体" w:hAnsi="宋体"/>
                <w:bCs/>
              </w:rPr>
              <w:t>5.树立正确的就业观念和择业观念，能够澄清并匹配自己的优势</w:t>
            </w:r>
          </w:p>
        </w:tc>
        <w:tc>
          <w:tcPr>
            <w:tcW w:w="1317" w:type="dxa"/>
            <w:tcBorders>
              <w:right w:val="single" w:color="auto" w:sz="12" w:space="0"/>
            </w:tcBorders>
            <w:vAlign w:val="center"/>
          </w:tcPr>
          <w:p w14:paraId="081AD96C">
            <w:pPr>
              <w:pStyle w:val="14"/>
              <w:rPr>
                <w:rFonts w:hint="eastAsia" w:ascii="宋体" w:hAnsi="宋体"/>
                <w:bCs/>
              </w:rPr>
            </w:pPr>
            <w:r>
              <w:rPr>
                <w:rFonts w:hint="eastAsia" w:ascii="宋体" w:hAnsi="宋体"/>
                <w:bCs/>
              </w:rPr>
              <w:t>100%</w:t>
            </w:r>
          </w:p>
        </w:tc>
      </w:tr>
      <w:tr w14:paraId="3AEA3F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762" w:type="dxa"/>
            <w:tcBorders>
              <w:left w:val="single" w:color="auto" w:sz="12" w:space="0"/>
              <w:right w:val="single" w:color="auto" w:sz="4" w:space="0"/>
            </w:tcBorders>
            <w:shd w:val="clear" w:color="auto" w:fill="auto"/>
            <w:vAlign w:val="center"/>
          </w:tcPr>
          <w:p w14:paraId="574D1254">
            <w:pPr>
              <w:pStyle w:val="14"/>
            </w:pPr>
            <w:r>
              <w:rPr>
                <w:rFonts w:cs="Times New Roman" w:eastAsiaTheme="minorEastAsia"/>
                <w:bCs/>
              </w:rPr>
              <w:t>LO3</w:t>
            </w:r>
          </w:p>
        </w:tc>
        <w:tc>
          <w:tcPr>
            <w:tcW w:w="778" w:type="dxa"/>
            <w:tcBorders>
              <w:left w:val="single" w:color="auto" w:sz="4" w:space="0"/>
            </w:tcBorders>
            <w:vAlign w:val="center"/>
          </w:tcPr>
          <w:p w14:paraId="42C4FB54">
            <w:pPr>
              <w:pStyle w:val="14"/>
              <w:rPr>
                <w:rFonts w:cs="Times New Roman"/>
                <w:bCs/>
              </w:rPr>
            </w:pPr>
            <w:r>
              <w:rPr>
                <w:rFonts w:cs="Times New Roman" w:eastAsiaTheme="minorEastAsia"/>
                <w:bCs/>
              </w:rPr>
              <w:t>①</w:t>
            </w:r>
          </w:p>
        </w:tc>
        <w:tc>
          <w:tcPr>
            <w:tcW w:w="778" w:type="dxa"/>
            <w:tcBorders>
              <w:right w:val="double" w:color="auto" w:sz="4" w:space="0"/>
            </w:tcBorders>
            <w:shd w:val="clear" w:color="auto" w:fill="auto"/>
            <w:vAlign w:val="center"/>
          </w:tcPr>
          <w:p w14:paraId="19EAA50D">
            <w:pPr>
              <w:pStyle w:val="14"/>
              <w:rPr>
                <w:rFonts w:hint="eastAsia" w:ascii="宋体" w:hAnsi="宋体"/>
              </w:rPr>
            </w:pPr>
            <w:r>
              <w:rPr>
                <w:rFonts w:hint="eastAsia" w:ascii="宋体" w:hAnsi="宋体"/>
              </w:rPr>
              <w:t>M</w:t>
            </w:r>
          </w:p>
        </w:tc>
        <w:tc>
          <w:tcPr>
            <w:tcW w:w="4641" w:type="dxa"/>
            <w:vAlign w:val="center"/>
          </w:tcPr>
          <w:p w14:paraId="59CAADE7">
            <w:pPr>
              <w:pStyle w:val="14"/>
              <w:jc w:val="left"/>
              <w:rPr>
                <w:rFonts w:hint="eastAsia" w:ascii="宋体" w:hAnsi="宋体"/>
                <w:bCs/>
              </w:rPr>
            </w:pPr>
            <w:r>
              <w:rPr>
                <w:rFonts w:hint="eastAsia" w:ascii="宋体" w:hAnsi="宋体"/>
                <w:bCs/>
              </w:rPr>
              <w:t>3.能够制作简历、参加笔试、面试</w:t>
            </w:r>
          </w:p>
        </w:tc>
        <w:tc>
          <w:tcPr>
            <w:tcW w:w="1317" w:type="dxa"/>
            <w:tcBorders>
              <w:right w:val="single" w:color="auto" w:sz="12" w:space="0"/>
            </w:tcBorders>
            <w:vAlign w:val="center"/>
          </w:tcPr>
          <w:p w14:paraId="4F7E4A03">
            <w:pPr>
              <w:pStyle w:val="14"/>
              <w:rPr>
                <w:rFonts w:hint="eastAsia" w:ascii="宋体" w:hAnsi="宋体"/>
                <w:bCs/>
              </w:rPr>
            </w:pPr>
            <w:r>
              <w:rPr>
                <w:rFonts w:hint="eastAsia" w:ascii="宋体" w:hAnsi="宋体"/>
                <w:bCs/>
              </w:rPr>
              <w:t>100%</w:t>
            </w:r>
          </w:p>
        </w:tc>
      </w:tr>
      <w:tr w14:paraId="3BDCF7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762" w:type="dxa"/>
            <w:tcBorders>
              <w:left w:val="single" w:color="auto" w:sz="12" w:space="0"/>
              <w:bottom w:val="single" w:color="auto" w:sz="12" w:space="0"/>
              <w:right w:val="single" w:color="auto" w:sz="4" w:space="0"/>
            </w:tcBorders>
            <w:shd w:val="clear" w:color="auto" w:fill="auto"/>
          </w:tcPr>
          <w:p w14:paraId="016874A2">
            <w:pPr>
              <w:pStyle w:val="14"/>
              <w:rPr>
                <w:rFonts w:cs="Times New Roman" w:eastAsiaTheme="minorEastAsia"/>
                <w:bCs/>
              </w:rPr>
            </w:pPr>
            <w:r>
              <w:rPr>
                <w:rFonts w:cs="Times New Roman" w:eastAsiaTheme="minorEastAsia"/>
                <w:bCs/>
              </w:rPr>
              <w:t>LO</w:t>
            </w:r>
            <w:r>
              <w:rPr>
                <w:rFonts w:hint="eastAsia" w:cs="Times New Roman" w:eastAsiaTheme="minorEastAsia"/>
                <w:bCs/>
              </w:rPr>
              <w:t>6</w:t>
            </w:r>
          </w:p>
        </w:tc>
        <w:tc>
          <w:tcPr>
            <w:tcW w:w="778" w:type="dxa"/>
            <w:tcBorders>
              <w:left w:val="single" w:color="auto" w:sz="4" w:space="0"/>
              <w:bottom w:val="single" w:color="auto" w:sz="12" w:space="0"/>
            </w:tcBorders>
            <w:vAlign w:val="center"/>
          </w:tcPr>
          <w:p w14:paraId="1F4F109E">
            <w:pPr>
              <w:pStyle w:val="14"/>
              <w:rPr>
                <w:rFonts w:cs="Times New Roman" w:eastAsiaTheme="minorEastAsia"/>
                <w:bCs/>
              </w:rPr>
            </w:pPr>
            <w:r>
              <w:rPr>
                <w:rFonts w:cs="Times New Roman" w:eastAsiaTheme="minorEastAsia"/>
                <w:bCs/>
              </w:rPr>
              <w:t>①</w:t>
            </w:r>
          </w:p>
        </w:tc>
        <w:tc>
          <w:tcPr>
            <w:tcW w:w="778" w:type="dxa"/>
            <w:tcBorders>
              <w:bottom w:val="single" w:color="auto" w:sz="12" w:space="0"/>
              <w:right w:val="double" w:color="auto" w:sz="4" w:space="0"/>
            </w:tcBorders>
            <w:shd w:val="clear" w:color="auto" w:fill="auto"/>
            <w:vAlign w:val="center"/>
          </w:tcPr>
          <w:p w14:paraId="373D45DB">
            <w:pPr>
              <w:pStyle w:val="14"/>
              <w:rPr>
                <w:rFonts w:hint="eastAsia" w:ascii="宋体" w:hAnsi="宋体"/>
              </w:rPr>
            </w:pPr>
            <w:r>
              <w:rPr>
                <w:rFonts w:hint="eastAsia" w:ascii="宋体" w:hAnsi="宋体"/>
              </w:rPr>
              <w:t>M</w:t>
            </w:r>
          </w:p>
        </w:tc>
        <w:tc>
          <w:tcPr>
            <w:tcW w:w="4641" w:type="dxa"/>
            <w:tcBorders>
              <w:bottom w:val="single" w:color="auto" w:sz="12" w:space="0"/>
            </w:tcBorders>
            <w:vAlign w:val="center"/>
          </w:tcPr>
          <w:p w14:paraId="44ADBA56">
            <w:pPr>
              <w:pStyle w:val="14"/>
              <w:jc w:val="left"/>
              <w:rPr>
                <w:rFonts w:hint="eastAsia" w:ascii="宋体" w:hAnsi="宋体"/>
                <w:bCs/>
              </w:rPr>
            </w:pPr>
            <w:r>
              <w:rPr>
                <w:rFonts w:hint="eastAsia" w:ascii="宋体" w:hAnsi="宋体"/>
                <w:bCs/>
              </w:rPr>
              <w:t>2.了解创业过程及互联网+背景下的大学生创业</w:t>
            </w:r>
          </w:p>
        </w:tc>
        <w:tc>
          <w:tcPr>
            <w:tcW w:w="1317" w:type="dxa"/>
            <w:tcBorders>
              <w:bottom w:val="single" w:color="auto" w:sz="12" w:space="0"/>
              <w:right w:val="single" w:color="auto" w:sz="12" w:space="0"/>
            </w:tcBorders>
            <w:vAlign w:val="center"/>
          </w:tcPr>
          <w:p w14:paraId="57D25A3F">
            <w:pPr>
              <w:pStyle w:val="14"/>
              <w:rPr>
                <w:rFonts w:hint="eastAsia" w:ascii="宋体" w:hAnsi="宋体"/>
                <w:bCs/>
              </w:rPr>
            </w:pPr>
            <w:r>
              <w:rPr>
                <w:rFonts w:hint="eastAsia" w:ascii="宋体" w:hAnsi="宋体"/>
                <w:bCs/>
              </w:rPr>
              <w:t>100%</w:t>
            </w:r>
          </w:p>
        </w:tc>
      </w:tr>
    </w:tbl>
    <w:p w14:paraId="5366F882">
      <w:pPr>
        <w:pStyle w:val="16"/>
        <w:spacing w:before="326" w:beforeLines="100" w:line="360" w:lineRule="auto"/>
        <w:rPr>
          <w:rFonts w:hint="eastAsia" w:ascii="黑体" w:hAnsi="宋体"/>
        </w:rPr>
      </w:pPr>
      <w:r>
        <w:rPr>
          <w:rFonts w:hint="eastAsia" w:ascii="黑体" w:hAnsi="宋体"/>
        </w:rPr>
        <w:t>三、</w:t>
      </w:r>
      <w:r>
        <w:rPr>
          <w:rFonts w:ascii="黑体" w:hAnsi="宋体"/>
        </w:rPr>
        <w:t>课程内容</w:t>
      </w:r>
      <w:r>
        <w:rPr>
          <w:rFonts w:hint="eastAsia" w:ascii="黑体" w:hAnsi="宋体"/>
        </w:rPr>
        <w:t>与教学设计</w:t>
      </w:r>
    </w:p>
    <w:p w14:paraId="30586CC4">
      <w:pPr>
        <w:pStyle w:val="17"/>
        <w:spacing w:before="81" w:after="163"/>
      </w:pPr>
      <w:r>
        <w:rPr>
          <w:rFonts w:hint="eastAsia"/>
        </w:rPr>
        <w:t>（一）各教学单元预期学习成果与教学内容</w:t>
      </w:r>
    </w:p>
    <w:tbl>
      <w:tblPr>
        <w:tblStyle w:val="8"/>
        <w:tblW w:w="0" w:type="auto"/>
        <w:tblInd w:w="0" w:type="dxa"/>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autofit"/>
        <w:tblCellMar>
          <w:top w:w="0" w:type="dxa"/>
          <w:left w:w="108" w:type="dxa"/>
          <w:bottom w:w="0" w:type="dxa"/>
          <w:right w:w="108" w:type="dxa"/>
        </w:tblCellMar>
      </w:tblPr>
      <w:tblGrid>
        <w:gridCol w:w="8296"/>
      </w:tblGrid>
      <w:tr w14:paraId="1922999E">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c>
          <w:tcPr>
            <w:tcW w:w="8296" w:type="dxa"/>
          </w:tcPr>
          <w:p w14:paraId="4B51775D">
            <w:pPr>
              <w:pStyle w:val="14"/>
              <w:widowControl w:val="0"/>
              <w:jc w:val="left"/>
              <w:rPr>
                <w:rFonts w:hint="eastAsia" w:ascii="宋体" w:hAnsi="宋体"/>
                <w:bCs/>
              </w:rPr>
            </w:pPr>
            <w:bookmarkStart w:id="0" w:name="OLE_LINK6"/>
            <w:bookmarkStart w:id="1" w:name="OLE_LINK5"/>
            <w:r>
              <w:rPr>
                <w:rFonts w:hint="eastAsia" w:ascii="宋体" w:hAnsi="宋体"/>
                <w:bCs/>
              </w:rPr>
              <w:t>认识就业形势、政策与流程</w:t>
            </w:r>
          </w:p>
          <w:p w14:paraId="0F5D14AA">
            <w:pPr>
              <w:pStyle w:val="14"/>
              <w:widowControl w:val="0"/>
              <w:jc w:val="left"/>
              <w:rPr>
                <w:rFonts w:hint="eastAsia" w:ascii="宋体" w:hAnsi="宋体"/>
                <w:bCs/>
              </w:rPr>
            </w:pPr>
            <w:r>
              <w:rPr>
                <w:rFonts w:hint="eastAsia" w:ascii="宋体" w:hAnsi="宋体"/>
                <w:bCs/>
              </w:rPr>
              <w:t>引导学生树立正确的就业观念和择业观念，做出理性判断和就业准备，避免好高骛远、朝三暮四和见异思迁。</w:t>
            </w:r>
          </w:p>
          <w:p w14:paraId="00EE6420">
            <w:pPr>
              <w:pStyle w:val="14"/>
              <w:widowControl w:val="0"/>
              <w:jc w:val="left"/>
              <w:rPr>
                <w:rFonts w:hint="eastAsia" w:ascii="宋体" w:hAnsi="宋体"/>
                <w:bCs/>
              </w:rPr>
            </w:pPr>
            <w:r>
              <w:rPr>
                <w:rFonts w:hint="eastAsia" w:ascii="宋体" w:hAnsi="宋体"/>
                <w:bCs/>
              </w:rPr>
              <w:t>教学内容：</w:t>
            </w:r>
          </w:p>
          <w:p w14:paraId="5483D31A">
            <w:pPr>
              <w:pStyle w:val="14"/>
              <w:widowControl w:val="0"/>
              <w:jc w:val="left"/>
              <w:rPr>
                <w:rFonts w:hint="eastAsia" w:ascii="宋体" w:hAnsi="宋体"/>
                <w:bCs/>
              </w:rPr>
            </w:pPr>
            <w:r>
              <w:rPr>
                <w:rFonts w:hint="eastAsia" w:ascii="宋体" w:hAnsi="宋体"/>
                <w:bCs/>
              </w:rPr>
              <w:t>1.就业形势、就业环境、就业观念（知道）</w:t>
            </w:r>
          </w:p>
          <w:p w14:paraId="60465E1E">
            <w:pPr>
              <w:pStyle w:val="14"/>
              <w:widowControl w:val="0"/>
              <w:jc w:val="left"/>
              <w:rPr>
                <w:rFonts w:hint="eastAsia" w:ascii="宋体" w:hAnsi="宋体"/>
                <w:bCs/>
              </w:rPr>
            </w:pPr>
            <w:r>
              <w:rPr>
                <w:rFonts w:hint="eastAsia" w:ascii="宋体" w:hAnsi="宋体"/>
                <w:bCs/>
              </w:rPr>
              <w:t>2.就业去向（理解）</w:t>
            </w:r>
          </w:p>
          <w:p w14:paraId="069589C1">
            <w:pPr>
              <w:pStyle w:val="14"/>
              <w:widowControl w:val="0"/>
              <w:jc w:val="left"/>
              <w:rPr>
                <w:rFonts w:hint="eastAsia" w:ascii="宋体" w:hAnsi="宋体"/>
                <w:bCs/>
              </w:rPr>
            </w:pPr>
            <w:r>
              <w:rPr>
                <w:rFonts w:hint="eastAsia" w:ascii="宋体" w:hAnsi="宋体"/>
                <w:bCs/>
              </w:rPr>
              <w:t>3.促进高校毕业生就业新举措（运用）</w:t>
            </w:r>
          </w:p>
          <w:p w14:paraId="31D27753">
            <w:pPr>
              <w:pStyle w:val="14"/>
              <w:widowControl w:val="0"/>
              <w:jc w:val="left"/>
              <w:rPr>
                <w:rFonts w:hint="eastAsia" w:ascii="宋体" w:hAnsi="宋体"/>
                <w:bCs/>
              </w:rPr>
            </w:pPr>
            <w:r>
              <w:rPr>
                <w:rFonts w:hint="eastAsia" w:ascii="宋体" w:hAnsi="宋体"/>
                <w:bCs/>
              </w:rPr>
              <w:t>4.就业流程（运用）</w:t>
            </w:r>
          </w:p>
          <w:p w14:paraId="72386631">
            <w:pPr>
              <w:pStyle w:val="14"/>
              <w:widowControl w:val="0"/>
              <w:jc w:val="left"/>
              <w:rPr>
                <w:rFonts w:hint="eastAsia" w:ascii="宋体" w:hAnsi="宋体"/>
                <w:bCs/>
              </w:rPr>
            </w:pPr>
            <w:r>
              <w:rPr>
                <w:rFonts w:hint="eastAsia" w:ascii="宋体" w:hAnsi="宋体"/>
                <w:bCs/>
              </w:rPr>
              <w:t>5.进沪就业（运用）</w:t>
            </w:r>
          </w:p>
          <w:p w14:paraId="78B56B18">
            <w:pPr>
              <w:pStyle w:val="14"/>
              <w:widowControl w:val="0"/>
              <w:jc w:val="left"/>
              <w:rPr>
                <w:rFonts w:hint="eastAsia" w:ascii="宋体" w:hAnsi="宋体"/>
                <w:bCs/>
              </w:rPr>
            </w:pPr>
          </w:p>
          <w:p w14:paraId="62DA7D50">
            <w:pPr>
              <w:pStyle w:val="14"/>
              <w:widowControl w:val="0"/>
              <w:jc w:val="left"/>
              <w:rPr>
                <w:rFonts w:hint="eastAsia" w:ascii="宋体" w:hAnsi="宋体"/>
                <w:bCs/>
              </w:rPr>
            </w:pPr>
            <w:r>
              <w:rPr>
                <w:rFonts w:hint="eastAsia" w:ascii="宋体" w:hAnsi="宋体"/>
                <w:bCs/>
              </w:rPr>
              <w:t>大学生就业准备</w:t>
            </w:r>
          </w:p>
          <w:p w14:paraId="7306612B">
            <w:pPr>
              <w:pStyle w:val="14"/>
              <w:widowControl w:val="0"/>
              <w:jc w:val="left"/>
              <w:rPr>
                <w:rFonts w:hint="eastAsia" w:ascii="宋体" w:hAnsi="宋体"/>
                <w:bCs/>
              </w:rPr>
            </w:pPr>
            <w:r>
              <w:rPr>
                <w:rFonts w:hint="eastAsia" w:ascii="宋体" w:hAnsi="宋体"/>
                <w:bCs/>
              </w:rPr>
              <w:t>了解职业与行业、就业心理问题及调整、职业环境的发展规律，掌握发现职业优势的方法，能够澄清并匹配自己的优势。了解就业信息的范畴及收集渠道。</w:t>
            </w:r>
          </w:p>
          <w:p w14:paraId="56CA992B">
            <w:pPr>
              <w:pStyle w:val="14"/>
              <w:widowControl w:val="0"/>
              <w:jc w:val="left"/>
              <w:rPr>
                <w:rFonts w:hint="eastAsia" w:ascii="宋体" w:hAnsi="宋体"/>
                <w:bCs/>
              </w:rPr>
            </w:pPr>
            <w:r>
              <w:rPr>
                <w:rFonts w:hint="eastAsia" w:ascii="宋体" w:hAnsi="宋体"/>
                <w:bCs/>
              </w:rPr>
              <w:t>教学内容：</w:t>
            </w:r>
          </w:p>
          <w:p w14:paraId="3562EBDA">
            <w:pPr>
              <w:pStyle w:val="14"/>
              <w:widowControl w:val="0"/>
              <w:jc w:val="left"/>
              <w:rPr>
                <w:rFonts w:hint="eastAsia" w:ascii="宋体" w:hAnsi="宋体"/>
                <w:bCs/>
              </w:rPr>
            </w:pPr>
            <w:r>
              <w:rPr>
                <w:rFonts w:hint="eastAsia" w:ascii="宋体" w:hAnsi="宋体"/>
                <w:bCs/>
              </w:rPr>
              <w:t>1.就业心理问题及调整（知道）</w:t>
            </w:r>
          </w:p>
          <w:p w14:paraId="2EFECCE2">
            <w:pPr>
              <w:pStyle w:val="14"/>
              <w:widowControl w:val="0"/>
              <w:jc w:val="left"/>
              <w:rPr>
                <w:rFonts w:hint="eastAsia" w:ascii="宋体" w:hAnsi="宋体"/>
                <w:bCs/>
              </w:rPr>
            </w:pPr>
            <w:r>
              <w:rPr>
                <w:rFonts w:hint="eastAsia" w:ascii="宋体" w:hAnsi="宋体"/>
                <w:bCs/>
              </w:rPr>
              <w:t>2.人职匹配模型（运用）</w:t>
            </w:r>
          </w:p>
          <w:p w14:paraId="0006C6E8">
            <w:pPr>
              <w:pStyle w:val="14"/>
              <w:widowControl w:val="0"/>
              <w:jc w:val="left"/>
              <w:rPr>
                <w:rFonts w:hint="eastAsia" w:ascii="宋体" w:hAnsi="宋体"/>
                <w:bCs/>
              </w:rPr>
            </w:pPr>
            <w:r>
              <w:rPr>
                <w:rFonts w:hint="eastAsia" w:ascii="宋体" w:hAnsi="宋体"/>
                <w:bCs/>
              </w:rPr>
              <w:t>3.就业能力（运用）</w:t>
            </w:r>
          </w:p>
          <w:p w14:paraId="1F096CBA">
            <w:pPr>
              <w:pStyle w:val="14"/>
              <w:widowControl w:val="0"/>
              <w:jc w:val="left"/>
              <w:rPr>
                <w:rFonts w:hint="eastAsia" w:ascii="宋体" w:hAnsi="宋体"/>
                <w:bCs/>
              </w:rPr>
            </w:pPr>
            <w:r>
              <w:rPr>
                <w:rFonts w:hint="eastAsia" w:ascii="宋体" w:hAnsi="宋体"/>
                <w:bCs/>
              </w:rPr>
              <w:t>4.职业素养（知道）</w:t>
            </w:r>
          </w:p>
          <w:p w14:paraId="479CE91F">
            <w:pPr>
              <w:pStyle w:val="14"/>
              <w:widowControl w:val="0"/>
              <w:jc w:val="left"/>
              <w:rPr>
                <w:rFonts w:hint="eastAsia" w:ascii="宋体" w:hAnsi="宋体"/>
                <w:bCs/>
              </w:rPr>
            </w:pPr>
            <w:r>
              <w:rPr>
                <w:rFonts w:hint="eastAsia" w:ascii="宋体" w:hAnsi="宋体"/>
                <w:bCs/>
              </w:rPr>
              <w:t>5.就业信息概念、类型（理解）</w:t>
            </w:r>
          </w:p>
          <w:p w14:paraId="69A831A9">
            <w:pPr>
              <w:pStyle w:val="14"/>
              <w:widowControl w:val="0"/>
              <w:jc w:val="left"/>
              <w:rPr>
                <w:rFonts w:hint="eastAsia" w:ascii="宋体" w:hAnsi="宋体"/>
                <w:bCs/>
              </w:rPr>
            </w:pPr>
            <w:r>
              <w:rPr>
                <w:rFonts w:hint="eastAsia" w:ascii="宋体" w:hAnsi="宋体"/>
                <w:bCs/>
              </w:rPr>
              <w:t>6.搜集就业信息的途径（运用）</w:t>
            </w:r>
          </w:p>
          <w:p w14:paraId="748613B5">
            <w:pPr>
              <w:pStyle w:val="14"/>
              <w:widowControl w:val="0"/>
              <w:jc w:val="left"/>
              <w:rPr>
                <w:rFonts w:hint="eastAsia" w:ascii="宋体" w:hAnsi="宋体"/>
                <w:bCs/>
              </w:rPr>
            </w:pPr>
          </w:p>
          <w:p w14:paraId="56AEF57F">
            <w:pPr>
              <w:pStyle w:val="14"/>
              <w:widowControl w:val="0"/>
              <w:jc w:val="left"/>
              <w:rPr>
                <w:rFonts w:hint="eastAsia" w:ascii="宋体" w:hAnsi="宋体"/>
                <w:bCs/>
              </w:rPr>
            </w:pPr>
            <w:r>
              <w:rPr>
                <w:rFonts w:hint="eastAsia" w:ascii="宋体" w:hAnsi="宋体"/>
                <w:bCs/>
              </w:rPr>
              <w:t>简历制作</w:t>
            </w:r>
          </w:p>
          <w:p w14:paraId="110CF4F6">
            <w:pPr>
              <w:pStyle w:val="14"/>
              <w:widowControl w:val="0"/>
              <w:jc w:val="left"/>
              <w:rPr>
                <w:rFonts w:hint="eastAsia" w:ascii="宋体" w:hAnsi="宋体"/>
                <w:bCs/>
              </w:rPr>
            </w:pPr>
            <w:r>
              <w:rPr>
                <w:rFonts w:hint="eastAsia" w:ascii="宋体" w:hAnsi="宋体"/>
                <w:bCs/>
              </w:rPr>
              <w:t>了解简历的基本内容和重要作用，掌握简历撰写的基本原则与方法、投递简历的注意事项及其他求职资料。能够撰写并投递优秀的简历。</w:t>
            </w:r>
          </w:p>
          <w:p w14:paraId="391E4374">
            <w:pPr>
              <w:pStyle w:val="14"/>
              <w:widowControl w:val="0"/>
              <w:jc w:val="left"/>
              <w:rPr>
                <w:rFonts w:hint="eastAsia" w:ascii="宋体" w:hAnsi="宋体"/>
                <w:bCs/>
              </w:rPr>
            </w:pPr>
            <w:r>
              <w:rPr>
                <w:rFonts w:hint="eastAsia" w:ascii="宋体" w:hAnsi="宋体"/>
                <w:bCs/>
              </w:rPr>
              <w:t>教学内容：</w:t>
            </w:r>
          </w:p>
          <w:p w14:paraId="590E9AEC">
            <w:pPr>
              <w:pStyle w:val="14"/>
              <w:widowControl w:val="0"/>
              <w:jc w:val="left"/>
              <w:rPr>
                <w:rFonts w:hint="eastAsia" w:ascii="宋体" w:hAnsi="宋体"/>
                <w:bCs/>
              </w:rPr>
            </w:pPr>
            <w:r>
              <w:rPr>
                <w:rFonts w:hint="eastAsia" w:ascii="宋体" w:hAnsi="宋体"/>
                <w:bCs/>
              </w:rPr>
              <w:t>1.制作简历前的准备（知道）</w:t>
            </w:r>
          </w:p>
          <w:p w14:paraId="205A2B26">
            <w:pPr>
              <w:pStyle w:val="14"/>
              <w:widowControl w:val="0"/>
              <w:jc w:val="left"/>
              <w:rPr>
                <w:rFonts w:hint="eastAsia" w:ascii="宋体" w:hAnsi="宋体"/>
                <w:bCs/>
              </w:rPr>
            </w:pPr>
            <w:r>
              <w:rPr>
                <w:rFonts w:hint="eastAsia" w:ascii="宋体" w:hAnsi="宋体"/>
                <w:bCs/>
              </w:rPr>
              <w:t>2.针对性原则（理解）</w:t>
            </w:r>
          </w:p>
          <w:p w14:paraId="3E361B5C">
            <w:pPr>
              <w:pStyle w:val="14"/>
              <w:widowControl w:val="0"/>
              <w:jc w:val="left"/>
              <w:rPr>
                <w:rFonts w:hint="eastAsia" w:ascii="宋体" w:hAnsi="宋体"/>
                <w:bCs/>
              </w:rPr>
            </w:pPr>
            <w:r>
              <w:rPr>
                <w:rFonts w:hint="eastAsia" w:ascii="宋体" w:hAnsi="宋体"/>
                <w:bCs/>
              </w:rPr>
              <w:t>3.简历要素（理解）</w:t>
            </w:r>
          </w:p>
          <w:p w14:paraId="3CC467FF">
            <w:pPr>
              <w:pStyle w:val="14"/>
              <w:widowControl w:val="0"/>
              <w:jc w:val="left"/>
              <w:rPr>
                <w:rFonts w:hint="eastAsia" w:ascii="宋体" w:hAnsi="宋体"/>
                <w:bCs/>
              </w:rPr>
            </w:pPr>
            <w:r>
              <w:rPr>
                <w:rFonts w:hint="eastAsia" w:ascii="宋体" w:hAnsi="宋体"/>
                <w:bCs/>
              </w:rPr>
              <w:t>4.简历要素注意事项、如何撰写（运用）</w:t>
            </w:r>
          </w:p>
          <w:p w14:paraId="55D677BA">
            <w:pPr>
              <w:pStyle w:val="14"/>
              <w:widowControl w:val="0"/>
              <w:jc w:val="left"/>
              <w:rPr>
                <w:rFonts w:hint="eastAsia" w:ascii="宋体" w:hAnsi="宋体"/>
                <w:bCs/>
              </w:rPr>
            </w:pPr>
            <w:r>
              <w:rPr>
                <w:rFonts w:hint="eastAsia" w:ascii="宋体" w:hAnsi="宋体"/>
                <w:bCs/>
              </w:rPr>
              <w:t>5.简历案例（运用）</w:t>
            </w:r>
          </w:p>
          <w:p w14:paraId="1FBC0F76">
            <w:pPr>
              <w:pStyle w:val="14"/>
              <w:widowControl w:val="0"/>
              <w:jc w:val="left"/>
              <w:rPr>
                <w:rFonts w:hint="eastAsia" w:ascii="宋体" w:hAnsi="宋体"/>
                <w:bCs/>
              </w:rPr>
            </w:pPr>
          </w:p>
          <w:p w14:paraId="0CA9E322">
            <w:pPr>
              <w:pStyle w:val="14"/>
              <w:widowControl w:val="0"/>
              <w:jc w:val="left"/>
              <w:rPr>
                <w:rFonts w:hint="eastAsia" w:ascii="宋体" w:hAnsi="宋体"/>
                <w:bCs/>
              </w:rPr>
            </w:pPr>
            <w:r>
              <w:rPr>
                <w:rFonts w:hint="eastAsia" w:ascii="宋体" w:hAnsi="宋体"/>
                <w:bCs/>
              </w:rPr>
              <w:t>大学生求职技巧：笔试、面试</w:t>
            </w:r>
          </w:p>
          <w:p w14:paraId="6C7B4AD8">
            <w:pPr>
              <w:pStyle w:val="14"/>
              <w:widowControl w:val="0"/>
              <w:jc w:val="left"/>
              <w:rPr>
                <w:rFonts w:hint="eastAsia" w:ascii="宋体" w:hAnsi="宋体"/>
                <w:bCs/>
              </w:rPr>
            </w:pPr>
            <w:r>
              <w:rPr>
                <w:rFonts w:hint="eastAsia" w:ascii="宋体" w:hAnsi="宋体"/>
                <w:bCs/>
              </w:rPr>
              <w:t>让学生了解笔试的种类，掌握笔试的技巧。了解面试的主要类型、考察内容，掌握应对面试的语言技巧、行为技巧等。</w:t>
            </w:r>
          </w:p>
          <w:p w14:paraId="50F322D9">
            <w:pPr>
              <w:pStyle w:val="14"/>
              <w:widowControl w:val="0"/>
              <w:jc w:val="left"/>
              <w:rPr>
                <w:rFonts w:hint="eastAsia" w:ascii="宋体" w:hAnsi="宋体"/>
                <w:bCs/>
              </w:rPr>
            </w:pPr>
            <w:r>
              <w:rPr>
                <w:rFonts w:hint="eastAsia" w:ascii="宋体" w:hAnsi="宋体"/>
                <w:bCs/>
              </w:rPr>
              <w:t>教学内容：</w:t>
            </w:r>
          </w:p>
          <w:p w14:paraId="1A8CCBB5">
            <w:pPr>
              <w:pStyle w:val="14"/>
              <w:widowControl w:val="0"/>
              <w:jc w:val="left"/>
              <w:rPr>
                <w:rFonts w:hint="eastAsia" w:ascii="宋体" w:hAnsi="宋体"/>
                <w:bCs/>
              </w:rPr>
            </w:pPr>
            <w:r>
              <w:rPr>
                <w:rFonts w:hint="eastAsia" w:ascii="宋体" w:hAnsi="宋体"/>
                <w:bCs/>
              </w:rPr>
              <w:t>1.笔试概念、目的、考核的能力、如何准备（理解）</w:t>
            </w:r>
          </w:p>
          <w:p w14:paraId="266F8F4F">
            <w:pPr>
              <w:pStyle w:val="14"/>
              <w:widowControl w:val="0"/>
              <w:jc w:val="left"/>
              <w:rPr>
                <w:rFonts w:hint="eastAsia" w:ascii="宋体" w:hAnsi="宋体"/>
                <w:bCs/>
              </w:rPr>
            </w:pPr>
            <w:r>
              <w:rPr>
                <w:rFonts w:hint="eastAsia" w:ascii="宋体" w:hAnsi="宋体"/>
                <w:bCs/>
              </w:rPr>
              <w:t>2.面试概念、类型（理解）</w:t>
            </w:r>
          </w:p>
          <w:p w14:paraId="20D99827">
            <w:pPr>
              <w:pStyle w:val="14"/>
              <w:widowControl w:val="0"/>
              <w:jc w:val="left"/>
              <w:rPr>
                <w:rFonts w:hint="eastAsia" w:ascii="宋体" w:hAnsi="宋体"/>
                <w:bCs/>
              </w:rPr>
            </w:pPr>
            <w:r>
              <w:rPr>
                <w:rFonts w:hint="eastAsia" w:ascii="宋体" w:hAnsi="宋体"/>
                <w:bCs/>
              </w:rPr>
              <w:t>3.自我介绍（运用）</w:t>
            </w:r>
          </w:p>
          <w:p w14:paraId="56AECA76">
            <w:pPr>
              <w:pStyle w:val="14"/>
              <w:widowControl w:val="0"/>
              <w:jc w:val="left"/>
              <w:rPr>
                <w:rFonts w:hint="eastAsia" w:ascii="宋体" w:hAnsi="宋体"/>
                <w:bCs/>
              </w:rPr>
            </w:pPr>
            <w:r>
              <w:rPr>
                <w:rFonts w:hint="eastAsia" w:ascii="宋体" w:hAnsi="宋体"/>
                <w:bCs/>
              </w:rPr>
              <w:t>4.结构化面试（运用）</w:t>
            </w:r>
          </w:p>
          <w:p w14:paraId="0A99F6D9">
            <w:pPr>
              <w:pStyle w:val="14"/>
              <w:widowControl w:val="0"/>
              <w:jc w:val="left"/>
              <w:rPr>
                <w:rFonts w:hint="eastAsia" w:ascii="宋体" w:hAnsi="宋体"/>
                <w:bCs/>
              </w:rPr>
            </w:pPr>
            <w:r>
              <w:rPr>
                <w:rFonts w:hint="eastAsia" w:ascii="宋体" w:hAnsi="宋体"/>
                <w:bCs/>
              </w:rPr>
              <w:t>5.无领导小组面试（运用）</w:t>
            </w:r>
          </w:p>
          <w:p w14:paraId="4F9F9E79">
            <w:pPr>
              <w:pStyle w:val="14"/>
              <w:widowControl w:val="0"/>
              <w:jc w:val="left"/>
              <w:rPr>
                <w:rFonts w:hint="eastAsia" w:ascii="宋体" w:hAnsi="宋体"/>
                <w:bCs/>
              </w:rPr>
            </w:pPr>
            <w:r>
              <w:rPr>
                <w:rFonts w:hint="eastAsia" w:ascii="宋体" w:hAnsi="宋体"/>
                <w:bCs/>
              </w:rPr>
              <w:t>6.面试常见题目（理解）</w:t>
            </w:r>
          </w:p>
          <w:p w14:paraId="398F7846">
            <w:pPr>
              <w:pStyle w:val="14"/>
              <w:widowControl w:val="0"/>
              <w:jc w:val="left"/>
              <w:rPr>
                <w:rFonts w:hint="eastAsia" w:ascii="宋体" w:hAnsi="宋体"/>
                <w:bCs/>
              </w:rPr>
            </w:pPr>
            <w:r>
              <w:rPr>
                <w:rFonts w:hint="eastAsia" w:ascii="宋体" w:hAnsi="宋体"/>
                <w:bCs/>
              </w:rPr>
              <w:t>7.面试礼仪（运用）</w:t>
            </w:r>
          </w:p>
          <w:p w14:paraId="5005F9FC">
            <w:pPr>
              <w:pStyle w:val="14"/>
              <w:widowControl w:val="0"/>
              <w:jc w:val="left"/>
              <w:rPr>
                <w:rFonts w:hint="eastAsia" w:ascii="宋体" w:hAnsi="宋体"/>
                <w:bCs/>
              </w:rPr>
            </w:pPr>
          </w:p>
          <w:p w14:paraId="1054093F">
            <w:pPr>
              <w:pStyle w:val="14"/>
              <w:widowControl w:val="0"/>
              <w:jc w:val="left"/>
              <w:rPr>
                <w:rFonts w:hint="eastAsia" w:ascii="宋体" w:hAnsi="宋体"/>
                <w:bCs/>
              </w:rPr>
            </w:pPr>
            <w:r>
              <w:rPr>
                <w:rFonts w:hint="eastAsia" w:ascii="宋体" w:hAnsi="宋体"/>
                <w:bCs/>
              </w:rPr>
              <w:t>大学生职业适应</w:t>
            </w:r>
          </w:p>
          <w:p w14:paraId="02F3816B">
            <w:pPr>
              <w:pStyle w:val="14"/>
              <w:widowControl w:val="0"/>
              <w:jc w:val="left"/>
              <w:rPr>
                <w:rFonts w:hint="eastAsia" w:ascii="宋体" w:hAnsi="宋体"/>
                <w:bCs/>
              </w:rPr>
            </w:pPr>
            <w:r>
              <w:rPr>
                <w:rFonts w:hint="eastAsia" w:ascii="宋体" w:hAnsi="宋体"/>
                <w:bCs/>
              </w:rPr>
              <w:t>了解学生与职业人之间的区别，掌握职场中的行为规范和规则，能够做好从学生到职业人的转变，能够有良好的心态面对职场，能够在职场中言行合理，奋发向上，做好自己的工作，并取得良好的发展。</w:t>
            </w:r>
          </w:p>
          <w:p w14:paraId="52B89CF1">
            <w:pPr>
              <w:pStyle w:val="14"/>
              <w:widowControl w:val="0"/>
              <w:jc w:val="left"/>
              <w:rPr>
                <w:rFonts w:hint="eastAsia" w:ascii="宋体" w:hAnsi="宋体"/>
                <w:bCs/>
              </w:rPr>
            </w:pPr>
            <w:r>
              <w:rPr>
                <w:rFonts w:hint="eastAsia" w:ascii="宋体" w:hAnsi="宋体"/>
                <w:bCs/>
              </w:rPr>
              <w:t>教学内容：</w:t>
            </w:r>
          </w:p>
          <w:p w14:paraId="0F69B6CD">
            <w:pPr>
              <w:pStyle w:val="14"/>
              <w:widowControl w:val="0"/>
              <w:jc w:val="left"/>
              <w:rPr>
                <w:rFonts w:hint="eastAsia" w:ascii="宋体" w:hAnsi="宋体"/>
                <w:bCs/>
              </w:rPr>
            </w:pPr>
            <w:r>
              <w:rPr>
                <w:rFonts w:hint="eastAsia" w:ascii="宋体" w:hAnsi="宋体"/>
                <w:bCs/>
              </w:rPr>
              <w:t>1.职业角色转换（知道）</w:t>
            </w:r>
          </w:p>
          <w:p w14:paraId="65969A81">
            <w:pPr>
              <w:pStyle w:val="14"/>
              <w:widowControl w:val="0"/>
              <w:jc w:val="left"/>
              <w:rPr>
                <w:rFonts w:hint="eastAsia" w:ascii="宋体" w:hAnsi="宋体"/>
                <w:bCs/>
              </w:rPr>
            </w:pPr>
            <w:r>
              <w:rPr>
                <w:rFonts w:hint="eastAsia" w:ascii="宋体" w:hAnsi="宋体"/>
                <w:bCs/>
              </w:rPr>
              <w:t>2.学校与职场的区别（理解）</w:t>
            </w:r>
          </w:p>
          <w:p w14:paraId="5DB2445E">
            <w:pPr>
              <w:pStyle w:val="14"/>
              <w:widowControl w:val="0"/>
              <w:jc w:val="left"/>
              <w:rPr>
                <w:rFonts w:hint="eastAsia" w:ascii="宋体" w:hAnsi="宋体"/>
                <w:bCs/>
              </w:rPr>
            </w:pPr>
            <w:r>
              <w:rPr>
                <w:rFonts w:hint="eastAsia" w:ascii="宋体" w:hAnsi="宋体"/>
                <w:bCs/>
              </w:rPr>
              <w:t>3.出入职场应注意的问题（理解）</w:t>
            </w:r>
          </w:p>
          <w:p w14:paraId="1AF5AD82">
            <w:pPr>
              <w:pStyle w:val="14"/>
              <w:widowControl w:val="0"/>
              <w:jc w:val="left"/>
              <w:rPr>
                <w:rFonts w:hint="eastAsia" w:ascii="宋体" w:hAnsi="宋体"/>
                <w:bCs/>
              </w:rPr>
            </w:pPr>
            <w:r>
              <w:rPr>
                <w:rFonts w:hint="eastAsia" w:ascii="宋体" w:hAnsi="宋体"/>
                <w:bCs/>
              </w:rPr>
              <w:t>4.适应职场（运用）</w:t>
            </w:r>
          </w:p>
          <w:p w14:paraId="5E0E0228">
            <w:pPr>
              <w:pStyle w:val="14"/>
              <w:widowControl w:val="0"/>
              <w:jc w:val="left"/>
              <w:rPr>
                <w:rFonts w:hint="eastAsia" w:ascii="宋体" w:hAnsi="宋体"/>
                <w:bCs/>
              </w:rPr>
            </w:pPr>
          </w:p>
          <w:p w14:paraId="5A759FA2">
            <w:pPr>
              <w:pStyle w:val="14"/>
              <w:widowControl w:val="0"/>
              <w:jc w:val="left"/>
              <w:rPr>
                <w:rFonts w:hint="eastAsia" w:ascii="宋体" w:hAnsi="宋体"/>
                <w:bCs/>
              </w:rPr>
            </w:pPr>
          </w:p>
          <w:p w14:paraId="6D79E14A">
            <w:pPr>
              <w:pStyle w:val="14"/>
              <w:widowControl w:val="0"/>
              <w:jc w:val="left"/>
              <w:rPr>
                <w:rFonts w:hint="eastAsia" w:ascii="宋体" w:hAnsi="宋体"/>
                <w:bCs/>
              </w:rPr>
            </w:pPr>
            <w:r>
              <w:rPr>
                <w:rFonts w:hint="eastAsia" w:ascii="宋体" w:hAnsi="宋体"/>
                <w:bCs/>
              </w:rPr>
              <w:t>大学生就业权益与保障</w:t>
            </w:r>
          </w:p>
          <w:p w14:paraId="77C4D31C">
            <w:pPr>
              <w:pStyle w:val="14"/>
              <w:widowControl w:val="0"/>
              <w:jc w:val="left"/>
              <w:rPr>
                <w:rFonts w:hint="eastAsia" w:ascii="宋体" w:hAnsi="宋体"/>
                <w:bCs/>
              </w:rPr>
            </w:pPr>
            <w:r>
              <w:rPr>
                <w:rFonts w:hint="eastAsia" w:ascii="宋体" w:hAnsi="宋体"/>
                <w:bCs/>
              </w:rPr>
              <w:t>了解求职的常见陷阱，掌握校园求职的基本方法与注意事项，能够防范常见的求职陷阱。了解就业协议、劳动合同、社会保险的基本知识。能够合理地签订就业协议或劳动合同，保障自己的权益。</w:t>
            </w:r>
          </w:p>
          <w:p w14:paraId="54E3C37F">
            <w:pPr>
              <w:pStyle w:val="14"/>
              <w:widowControl w:val="0"/>
              <w:jc w:val="left"/>
              <w:rPr>
                <w:rFonts w:hint="eastAsia" w:ascii="宋体" w:hAnsi="宋体"/>
                <w:bCs/>
              </w:rPr>
            </w:pPr>
            <w:r>
              <w:rPr>
                <w:rFonts w:hint="eastAsia" w:ascii="宋体" w:hAnsi="宋体"/>
                <w:bCs/>
              </w:rPr>
              <w:t>教学内容：</w:t>
            </w:r>
          </w:p>
          <w:p w14:paraId="40CFAF63">
            <w:pPr>
              <w:pStyle w:val="14"/>
              <w:widowControl w:val="0"/>
              <w:jc w:val="left"/>
              <w:rPr>
                <w:rFonts w:hint="eastAsia" w:ascii="宋体" w:hAnsi="宋体"/>
                <w:bCs/>
              </w:rPr>
            </w:pPr>
            <w:r>
              <w:rPr>
                <w:rFonts w:hint="eastAsia" w:ascii="宋体" w:hAnsi="宋体"/>
                <w:bCs/>
              </w:rPr>
              <w:t>1.就业陷阱、应对策略（知道）</w:t>
            </w:r>
          </w:p>
          <w:p w14:paraId="7A88310B">
            <w:pPr>
              <w:pStyle w:val="14"/>
              <w:widowControl w:val="0"/>
              <w:jc w:val="left"/>
              <w:rPr>
                <w:rFonts w:hint="eastAsia" w:ascii="宋体" w:hAnsi="宋体"/>
                <w:bCs/>
              </w:rPr>
            </w:pPr>
            <w:r>
              <w:rPr>
                <w:rFonts w:hint="eastAsia" w:ascii="宋体" w:hAnsi="宋体"/>
                <w:bCs/>
              </w:rPr>
              <w:t>2.就业过程中的权力和义务（知道）</w:t>
            </w:r>
          </w:p>
          <w:p w14:paraId="55CE6928">
            <w:pPr>
              <w:pStyle w:val="14"/>
              <w:widowControl w:val="0"/>
              <w:jc w:val="left"/>
              <w:rPr>
                <w:rFonts w:hint="eastAsia" w:ascii="宋体" w:hAnsi="宋体"/>
                <w:bCs/>
              </w:rPr>
            </w:pPr>
            <w:r>
              <w:rPr>
                <w:rFonts w:hint="eastAsia" w:ascii="宋体" w:hAnsi="宋体"/>
                <w:bCs/>
              </w:rPr>
              <w:t>3.就业权益的法律（理解）</w:t>
            </w:r>
          </w:p>
          <w:p w14:paraId="6AA50E9A">
            <w:pPr>
              <w:pStyle w:val="14"/>
              <w:widowControl w:val="0"/>
              <w:jc w:val="left"/>
              <w:rPr>
                <w:rFonts w:hint="eastAsia" w:ascii="宋体" w:hAnsi="宋体"/>
                <w:bCs/>
              </w:rPr>
            </w:pPr>
          </w:p>
          <w:p w14:paraId="592E1970">
            <w:pPr>
              <w:pStyle w:val="14"/>
              <w:widowControl w:val="0"/>
              <w:jc w:val="left"/>
              <w:rPr>
                <w:rFonts w:hint="eastAsia" w:ascii="宋体" w:hAnsi="宋体"/>
                <w:bCs/>
              </w:rPr>
            </w:pPr>
            <w:r>
              <w:rPr>
                <w:rFonts w:hint="eastAsia" w:ascii="宋体" w:hAnsi="宋体"/>
                <w:bCs/>
              </w:rPr>
              <w:t>创业准备</w:t>
            </w:r>
          </w:p>
          <w:p w14:paraId="5892C251">
            <w:pPr>
              <w:pStyle w:val="14"/>
              <w:widowControl w:val="0"/>
              <w:jc w:val="left"/>
              <w:rPr>
                <w:rFonts w:hint="eastAsia" w:ascii="宋体" w:hAnsi="宋体"/>
                <w:bCs/>
              </w:rPr>
            </w:pPr>
            <w:r>
              <w:rPr>
                <w:rFonts w:hint="eastAsia" w:ascii="宋体" w:hAnsi="宋体"/>
                <w:bCs/>
              </w:rPr>
              <w:t>了解创业的定义、创业的动机、创业对于社会的意义，对于个人职业发展的意义；使学生了解创业与职业生涯发展的关系，具备创新创意精神和创新创意能力，认识创业能力提升对个人职业生涯发展的积极作用。</w:t>
            </w:r>
          </w:p>
          <w:p w14:paraId="11357518">
            <w:pPr>
              <w:pStyle w:val="14"/>
              <w:widowControl w:val="0"/>
              <w:jc w:val="left"/>
              <w:rPr>
                <w:rFonts w:hint="eastAsia" w:ascii="宋体" w:hAnsi="宋体"/>
                <w:bCs/>
              </w:rPr>
            </w:pPr>
            <w:r>
              <w:rPr>
                <w:rFonts w:hint="eastAsia" w:ascii="宋体" w:hAnsi="宋体"/>
                <w:bCs/>
              </w:rPr>
              <w:t>教学内容：</w:t>
            </w:r>
          </w:p>
          <w:p w14:paraId="4AD9E120">
            <w:pPr>
              <w:pStyle w:val="14"/>
              <w:widowControl w:val="0"/>
              <w:jc w:val="left"/>
              <w:rPr>
                <w:rFonts w:hint="eastAsia" w:ascii="宋体" w:hAnsi="宋体"/>
                <w:bCs/>
              </w:rPr>
            </w:pPr>
            <w:r>
              <w:rPr>
                <w:rFonts w:hint="eastAsia" w:ascii="宋体" w:hAnsi="宋体"/>
                <w:bCs/>
              </w:rPr>
              <w:t>1.创业概念、类型（知道）</w:t>
            </w:r>
          </w:p>
          <w:p w14:paraId="239E6670">
            <w:pPr>
              <w:pStyle w:val="14"/>
              <w:widowControl w:val="0"/>
              <w:jc w:val="left"/>
              <w:rPr>
                <w:rFonts w:hint="eastAsia" w:ascii="宋体" w:hAnsi="宋体"/>
                <w:bCs/>
              </w:rPr>
            </w:pPr>
            <w:r>
              <w:rPr>
                <w:rFonts w:hint="eastAsia" w:ascii="宋体" w:hAnsi="宋体"/>
                <w:bCs/>
              </w:rPr>
              <w:t>2.创新与创业（理解）</w:t>
            </w:r>
          </w:p>
          <w:p w14:paraId="0ECC9A0D">
            <w:pPr>
              <w:pStyle w:val="14"/>
              <w:widowControl w:val="0"/>
              <w:jc w:val="left"/>
              <w:rPr>
                <w:rFonts w:hint="eastAsia" w:ascii="宋体" w:hAnsi="宋体"/>
                <w:bCs/>
              </w:rPr>
            </w:pPr>
            <w:r>
              <w:rPr>
                <w:rFonts w:hint="eastAsia" w:ascii="宋体" w:hAnsi="宋体"/>
                <w:bCs/>
              </w:rPr>
              <w:t>3.创业概念、类型（知道）</w:t>
            </w:r>
          </w:p>
          <w:p w14:paraId="5A3EA383">
            <w:pPr>
              <w:pStyle w:val="14"/>
              <w:widowControl w:val="0"/>
              <w:jc w:val="left"/>
              <w:rPr>
                <w:rFonts w:hint="eastAsia" w:ascii="宋体" w:hAnsi="宋体"/>
                <w:bCs/>
              </w:rPr>
            </w:pPr>
            <w:r>
              <w:rPr>
                <w:rFonts w:hint="eastAsia" w:ascii="宋体" w:hAnsi="宋体"/>
                <w:bCs/>
              </w:rPr>
              <w:t>4.创业精神（运用）</w:t>
            </w:r>
          </w:p>
          <w:p w14:paraId="3013BAAC">
            <w:pPr>
              <w:pStyle w:val="14"/>
              <w:widowControl w:val="0"/>
              <w:jc w:val="left"/>
              <w:rPr>
                <w:rFonts w:hint="eastAsia" w:ascii="宋体" w:hAnsi="宋体"/>
                <w:bCs/>
              </w:rPr>
            </w:pPr>
            <w:r>
              <w:rPr>
                <w:rFonts w:hint="eastAsia" w:ascii="宋体" w:hAnsi="宋体"/>
                <w:bCs/>
              </w:rPr>
              <w:t>5.创业能力（运用）</w:t>
            </w:r>
          </w:p>
          <w:p w14:paraId="7FED2967">
            <w:pPr>
              <w:pStyle w:val="14"/>
              <w:widowControl w:val="0"/>
              <w:jc w:val="left"/>
              <w:rPr>
                <w:rFonts w:hint="eastAsia" w:ascii="宋体" w:hAnsi="宋体"/>
                <w:bCs/>
              </w:rPr>
            </w:pPr>
          </w:p>
          <w:p w14:paraId="485A5B37">
            <w:pPr>
              <w:pStyle w:val="14"/>
              <w:widowControl w:val="0"/>
              <w:jc w:val="left"/>
              <w:rPr>
                <w:rFonts w:hint="eastAsia" w:ascii="宋体" w:hAnsi="宋体"/>
                <w:bCs/>
              </w:rPr>
            </w:pPr>
          </w:p>
          <w:p w14:paraId="4D6A1E21">
            <w:pPr>
              <w:pStyle w:val="14"/>
              <w:widowControl w:val="0"/>
              <w:jc w:val="left"/>
              <w:rPr>
                <w:rFonts w:hint="eastAsia" w:ascii="宋体" w:hAnsi="宋体"/>
                <w:bCs/>
              </w:rPr>
            </w:pPr>
            <w:r>
              <w:rPr>
                <w:rFonts w:hint="eastAsia" w:ascii="宋体" w:hAnsi="宋体"/>
                <w:bCs/>
              </w:rPr>
              <w:t>互联网+背景下的大学生创业</w:t>
            </w:r>
          </w:p>
          <w:p w14:paraId="7B12A6F6">
            <w:pPr>
              <w:pStyle w:val="14"/>
              <w:widowControl w:val="0"/>
              <w:jc w:val="left"/>
              <w:rPr>
                <w:rFonts w:hint="eastAsia" w:ascii="宋体" w:hAnsi="宋体"/>
                <w:bCs/>
              </w:rPr>
            </w:pPr>
            <w:r>
              <w:rPr>
                <w:rFonts w:hint="eastAsia" w:ascii="宋体" w:hAnsi="宋体"/>
                <w:bCs/>
              </w:rPr>
              <w:t>引导和教育学生，创新是民族的希望和未来。大学生必须要创新创意精神和创新创意能力，才能适应职场的变化和社会的进步变革，乃至适应国际形势的变化。</w:t>
            </w:r>
          </w:p>
          <w:p w14:paraId="159C1671">
            <w:pPr>
              <w:pStyle w:val="14"/>
              <w:widowControl w:val="0"/>
              <w:jc w:val="left"/>
              <w:rPr>
                <w:rFonts w:hint="eastAsia" w:ascii="宋体" w:hAnsi="宋体"/>
                <w:bCs/>
              </w:rPr>
            </w:pPr>
            <w:r>
              <w:rPr>
                <w:rFonts w:hint="eastAsia" w:ascii="宋体" w:hAnsi="宋体"/>
                <w:bCs/>
              </w:rPr>
              <w:t>教学内容：</w:t>
            </w:r>
          </w:p>
          <w:p w14:paraId="2015B642">
            <w:pPr>
              <w:pStyle w:val="14"/>
              <w:widowControl w:val="0"/>
              <w:jc w:val="left"/>
              <w:rPr>
                <w:rFonts w:hint="eastAsia" w:ascii="宋体" w:hAnsi="宋体"/>
                <w:bCs/>
              </w:rPr>
            </w:pPr>
            <w:r>
              <w:rPr>
                <w:rFonts w:hint="eastAsia" w:ascii="宋体" w:hAnsi="宋体"/>
                <w:bCs/>
              </w:rPr>
              <w:t>1.互联网+创业方向（知道）</w:t>
            </w:r>
          </w:p>
          <w:p w14:paraId="7BFDC735">
            <w:pPr>
              <w:pStyle w:val="14"/>
              <w:widowControl w:val="0"/>
              <w:jc w:val="left"/>
              <w:rPr>
                <w:rFonts w:hint="eastAsia" w:ascii="宋体" w:hAnsi="宋体"/>
                <w:bCs/>
              </w:rPr>
            </w:pPr>
            <w:r>
              <w:rPr>
                <w:rFonts w:hint="eastAsia" w:ascii="宋体" w:hAnsi="宋体"/>
                <w:bCs/>
              </w:rPr>
              <w:t>2.互联网+创业模式（知道）</w:t>
            </w:r>
          </w:p>
          <w:p w14:paraId="51D03629">
            <w:pPr>
              <w:pStyle w:val="14"/>
              <w:widowControl w:val="0"/>
              <w:jc w:val="left"/>
              <w:rPr>
                <w:rFonts w:hint="eastAsia" w:ascii="宋体" w:hAnsi="宋体"/>
                <w:bCs/>
              </w:rPr>
            </w:pPr>
            <w:r>
              <w:rPr>
                <w:rFonts w:hint="eastAsia" w:ascii="宋体" w:hAnsi="宋体"/>
                <w:bCs/>
              </w:rPr>
              <w:t>3.互联网+与大学生创业策略（理解）</w:t>
            </w:r>
          </w:p>
          <w:p w14:paraId="3BBAB11D">
            <w:pPr>
              <w:pStyle w:val="14"/>
              <w:widowControl w:val="0"/>
              <w:jc w:val="left"/>
              <w:rPr>
                <w:rFonts w:hint="eastAsia" w:ascii="宋体" w:hAnsi="宋体"/>
                <w:bCs/>
              </w:rPr>
            </w:pPr>
            <w:r>
              <w:rPr>
                <w:rFonts w:hint="eastAsia" w:ascii="宋体" w:hAnsi="宋体"/>
                <w:bCs/>
              </w:rPr>
              <w:t>4.大学生创新创业比赛（运用）</w:t>
            </w:r>
          </w:p>
          <w:p w14:paraId="042986CC">
            <w:pPr>
              <w:pStyle w:val="14"/>
              <w:widowControl w:val="0"/>
              <w:jc w:val="left"/>
              <w:rPr>
                <w:rFonts w:hint="eastAsia" w:ascii="宋体" w:hAnsi="宋体"/>
                <w:bCs/>
              </w:rPr>
            </w:pPr>
            <w:r>
              <w:rPr>
                <w:rFonts w:hint="eastAsia" w:ascii="宋体" w:hAnsi="宋体"/>
                <w:bCs/>
              </w:rPr>
              <w:t>5.创业计划书撰写（运用）</w:t>
            </w:r>
          </w:p>
          <w:p w14:paraId="4824EABE">
            <w:pPr>
              <w:pStyle w:val="14"/>
              <w:widowControl w:val="0"/>
              <w:jc w:val="left"/>
              <w:rPr>
                <w:rFonts w:hint="eastAsia" w:ascii="宋体" w:hAnsi="宋体"/>
                <w:bCs/>
              </w:rPr>
            </w:pPr>
          </w:p>
          <w:p w14:paraId="4B4E626D">
            <w:pPr>
              <w:pStyle w:val="14"/>
              <w:widowControl w:val="0"/>
              <w:jc w:val="left"/>
              <w:rPr>
                <w:rFonts w:hint="eastAsia" w:ascii="宋体" w:hAnsi="宋体"/>
                <w:bCs/>
              </w:rPr>
            </w:pPr>
            <w:r>
              <w:rPr>
                <w:rFonts w:hint="eastAsia" w:ascii="宋体" w:hAnsi="宋体"/>
                <w:bCs/>
              </w:rPr>
              <w:t>创业启动与实践、规划书或计划书展示</w:t>
            </w:r>
          </w:p>
          <w:p w14:paraId="1922BC8D">
            <w:pPr>
              <w:pStyle w:val="14"/>
              <w:widowControl w:val="0"/>
              <w:jc w:val="left"/>
              <w:rPr>
                <w:rFonts w:hint="eastAsia" w:ascii="宋体" w:hAnsi="宋体"/>
                <w:bCs/>
              </w:rPr>
            </w:pPr>
            <w:r>
              <w:rPr>
                <w:rFonts w:hint="eastAsia" w:ascii="宋体" w:hAnsi="宋体"/>
                <w:bCs/>
              </w:rPr>
              <w:t>明晰产生商业创意的方式，了解什么是创业机会，如何获得好的机会，市场、商业模式和财务评估。</w:t>
            </w:r>
          </w:p>
          <w:p w14:paraId="64A8359A">
            <w:pPr>
              <w:pStyle w:val="14"/>
              <w:widowControl w:val="0"/>
              <w:jc w:val="left"/>
              <w:rPr>
                <w:rFonts w:hint="eastAsia" w:ascii="宋体" w:hAnsi="宋体"/>
                <w:bCs/>
              </w:rPr>
            </w:pPr>
            <w:r>
              <w:rPr>
                <w:rFonts w:hint="eastAsia" w:ascii="宋体" w:hAnsi="宋体"/>
                <w:bCs/>
              </w:rPr>
              <w:t>教学内容：</w:t>
            </w:r>
          </w:p>
          <w:p w14:paraId="241D409F">
            <w:pPr>
              <w:pStyle w:val="14"/>
              <w:widowControl w:val="0"/>
              <w:jc w:val="left"/>
              <w:rPr>
                <w:rFonts w:hint="eastAsia" w:ascii="宋体" w:hAnsi="宋体"/>
                <w:bCs/>
              </w:rPr>
            </w:pPr>
            <w:r>
              <w:rPr>
                <w:rFonts w:hint="eastAsia" w:ascii="宋体" w:hAnsi="宋体"/>
                <w:bCs/>
              </w:rPr>
              <w:t>1.创业过程（知道）</w:t>
            </w:r>
          </w:p>
          <w:p w14:paraId="1144C7EA">
            <w:pPr>
              <w:pStyle w:val="14"/>
              <w:widowControl w:val="0"/>
              <w:jc w:val="left"/>
              <w:rPr>
                <w:rFonts w:hint="eastAsia" w:ascii="宋体" w:hAnsi="宋体"/>
                <w:bCs/>
              </w:rPr>
            </w:pPr>
            <w:r>
              <w:rPr>
                <w:rFonts w:hint="eastAsia" w:ascii="宋体" w:hAnsi="宋体"/>
                <w:bCs/>
              </w:rPr>
              <w:t>2.大学生创业途径、资源、政策（理解）</w:t>
            </w:r>
          </w:p>
          <w:p w14:paraId="16B61FAC">
            <w:pPr>
              <w:pStyle w:val="14"/>
              <w:widowControl w:val="0"/>
              <w:jc w:val="left"/>
              <w:rPr>
                <w:rFonts w:hint="eastAsia" w:ascii="宋体" w:hAnsi="宋体"/>
                <w:bCs/>
              </w:rPr>
            </w:pPr>
            <w:r>
              <w:rPr>
                <w:rFonts w:hint="eastAsia" w:ascii="宋体" w:hAnsi="宋体"/>
                <w:bCs/>
              </w:rPr>
              <w:t>3.展示就业规划书或创业计划书（运用）</w:t>
            </w:r>
          </w:p>
          <w:p w14:paraId="63E9BDC8">
            <w:pPr>
              <w:pStyle w:val="14"/>
              <w:widowControl w:val="0"/>
              <w:jc w:val="left"/>
              <w:rPr>
                <w:rFonts w:hint="eastAsia" w:ascii="仿宋" w:hAnsi="仿宋" w:eastAsia="仿宋" w:cs="仿宋"/>
              </w:rPr>
            </w:pPr>
          </w:p>
        </w:tc>
      </w:tr>
      <w:bookmarkEnd w:id="0"/>
      <w:bookmarkEnd w:id="1"/>
    </w:tbl>
    <w:p w14:paraId="5F6C14D1">
      <w:pPr>
        <w:pStyle w:val="17"/>
        <w:spacing w:before="81" w:after="163"/>
      </w:pPr>
      <w:r>
        <w:rPr>
          <w:rFonts w:hint="eastAsia"/>
        </w:rPr>
        <w:t>（二）教学单元对课程目标的支撑关系</w:t>
      </w:r>
    </w:p>
    <w:tbl>
      <w:tblPr>
        <w:tblStyle w:val="7"/>
        <w:tblW w:w="4785"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85" w:type="dxa"/>
          <w:bottom w:w="57" w:type="dxa"/>
          <w:right w:w="85" w:type="dxa"/>
        </w:tblCellMar>
      </w:tblPr>
      <w:tblGrid>
        <w:gridCol w:w="2608"/>
        <w:gridCol w:w="1101"/>
        <w:gridCol w:w="1101"/>
        <w:gridCol w:w="1101"/>
        <w:gridCol w:w="1100"/>
        <w:gridCol w:w="1101"/>
      </w:tblGrid>
      <w:tr w14:paraId="120B5A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794" w:hRule="atLeast"/>
          <w:jc w:val="center"/>
        </w:trPr>
        <w:tc>
          <w:tcPr>
            <w:tcW w:w="2614" w:type="dxa"/>
            <w:tcBorders>
              <w:top w:val="single" w:color="auto" w:sz="12" w:space="0"/>
              <w:left w:val="single" w:color="auto" w:sz="12" w:space="0"/>
              <w:tl2br w:val="single" w:color="auto" w:sz="4" w:space="0"/>
            </w:tcBorders>
          </w:tcPr>
          <w:p w14:paraId="50678EA2">
            <w:pPr>
              <w:pStyle w:val="13"/>
              <w:ind w:firstLine="489"/>
              <w:jc w:val="right"/>
              <w:rPr>
                <w:szCs w:val="16"/>
              </w:rPr>
            </w:pPr>
            <w:r>
              <w:rPr>
                <w:rFonts w:hint="eastAsia"/>
                <w:szCs w:val="16"/>
              </w:rPr>
              <w:t>课程目标</w:t>
            </w:r>
          </w:p>
          <w:p w14:paraId="2FD7CE98">
            <w:pPr>
              <w:pStyle w:val="13"/>
              <w:ind w:right="210"/>
              <w:jc w:val="left"/>
              <w:rPr>
                <w:szCs w:val="16"/>
              </w:rPr>
            </w:pPr>
          </w:p>
          <w:p w14:paraId="051D6CB9">
            <w:pPr>
              <w:pStyle w:val="13"/>
              <w:ind w:right="210"/>
              <w:jc w:val="left"/>
              <w:rPr>
                <w:szCs w:val="16"/>
              </w:rPr>
            </w:pPr>
            <w:r>
              <w:rPr>
                <w:rFonts w:hint="eastAsia"/>
                <w:szCs w:val="16"/>
              </w:rPr>
              <w:t>教学单元</w:t>
            </w:r>
          </w:p>
        </w:tc>
        <w:tc>
          <w:tcPr>
            <w:tcW w:w="1100" w:type="dxa"/>
            <w:tcBorders>
              <w:top w:val="single" w:color="auto" w:sz="12" w:space="0"/>
            </w:tcBorders>
            <w:vAlign w:val="center"/>
          </w:tcPr>
          <w:p w14:paraId="54E09DF8">
            <w:pPr>
              <w:pStyle w:val="13"/>
              <w:rPr>
                <w:szCs w:val="16"/>
              </w:rPr>
            </w:pPr>
            <w:r>
              <w:rPr>
                <w:rFonts w:hint="eastAsia"/>
                <w:szCs w:val="16"/>
              </w:rPr>
              <w:t>1</w:t>
            </w:r>
          </w:p>
        </w:tc>
        <w:tc>
          <w:tcPr>
            <w:tcW w:w="1100" w:type="dxa"/>
            <w:tcBorders>
              <w:top w:val="single" w:color="auto" w:sz="12" w:space="0"/>
            </w:tcBorders>
            <w:vAlign w:val="center"/>
          </w:tcPr>
          <w:p w14:paraId="481905BD">
            <w:pPr>
              <w:pStyle w:val="13"/>
              <w:rPr>
                <w:szCs w:val="16"/>
              </w:rPr>
            </w:pPr>
            <w:r>
              <w:rPr>
                <w:rFonts w:hint="eastAsia"/>
                <w:szCs w:val="16"/>
              </w:rPr>
              <w:t>2</w:t>
            </w:r>
          </w:p>
        </w:tc>
        <w:tc>
          <w:tcPr>
            <w:tcW w:w="1100" w:type="dxa"/>
            <w:tcBorders>
              <w:top w:val="single" w:color="auto" w:sz="12" w:space="0"/>
            </w:tcBorders>
            <w:vAlign w:val="center"/>
          </w:tcPr>
          <w:p w14:paraId="02FE0AEA">
            <w:pPr>
              <w:pStyle w:val="13"/>
              <w:rPr>
                <w:szCs w:val="16"/>
              </w:rPr>
            </w:pPr>
            <w:r>
              <w:rPr>
                <w:rFonts w:hint="eastAsia"/>
                <w:szCs w:val="16"/>
              </w:rPr>
              <w:t>3</w:t>
            </w:r>
          </w:p>
        </w:tc>
        <w:tc>
          <w:tcPr>
            <w:tcW w:w="1099" w:type="dxa"/>
            <w:tcBorders>
              <w:top w:val="single" w:color="auto" w:sz="12" w:space="0"/>
            </w:tcBorders>
            <w:vAlign w:val="center"/>
          </w:tcPr>
          <w:p w14:paraId="66F57205">
            <w:pPr>
              <w:pStyle w:val="13"/>
              <w:rPr>
                <w:szCs w:val="16"/>
              </w:rPr>
            </w:pPr>
            <w:r>
              <w:rPr>
                <w:rFonts w:hint="eastAsia"/>
                <w:szCs w:val="16"/>
              </w:rPr>
              <w:t>4</w:t>
            </w:r>
          </w:p>
        </w:tc>
        <w:tc>
          <w:tcPr>
            <w:tcW w:w="1100" w:type="dxa"/>
            <w:tcBorders>
              <w:top w:val="single" w:color="auto" w:sz="12" w:space="0"/>
              <w:right w:val="single" w:color="auto" w:sz="12" w:space="0"/>
            </w:tcBorders>
            <w:vAlign w:val="center"/>
          </w:tcPr>
          <w:p w14:paraId="712420CD">
            <w:pPr>
              <w:pStyle w:val="13"/>
              <w:rPr>
                <w:szCs w:val="16"/>
              </w:rPr>
            </w:pPr>
            <w:r>
              <w:rPr>
                <w:rFonts w:hint="eastAsia"/>
                <w:szCs w:val="16"/>
              </w:rPr>
              <w:t>5</w:t>
            </w:r>
          </w:p>
        </w:tc>
      </w:tr>
      <w:tr w14:paraId="154DE0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2614" w:type="dxa"/>
            <w:tcBorders>
              <w:left w:val="single" w:color="auto" w:sz="12" w:space="0"/>
            </w:tcBorders>
          </w:tcPr>
          <w:p w14:paraId="5897D3B2">
            <w:pPr>
              <w:pStyle w:val="14"/>
              <w:jc w:val="left"/>
            </w:pPr>
            <w:r>
              <w:rPr>
                <w:rFonts w:hint="eastAsia"/>
              </w:rPr>
              <w:t>认识就业形势、政策与流程</w:t>
            </w:r>
          </w:p>
        </w:tc>
        <w:tc>
          <w:tcPr>
            <w:tcW w:w="1100" w:type="dxa"/>
            <w:vAlign w:val="center"/>
          </w:tcPr>
          <w:p w14:paraId="53A128EE">
            <w:pPr>
              <w:pStyle w:val="14"/>
            </w:pPr>
            <w:r>
              <w:rPr>
                <w:rFonts w:hint="eastAsia"/>
              </w:rPr>
              <w:t>√</w:t>
            </w:r>
          </w:p>
        </w:tc>
        <w:tc>
          <w:tcPr>
            <w:tcW w:w="1100" w:type="dxa"/>
            <w:vAlign w:val="center"/>
          </w:tcPr>
          <w:p w14:paraId="68AC276C">
            <w:pPr>
              <w:pStyle w:val="14"/>
            </w:pPr>
          </w:p>
        </w:tc>
        <w:tc>
          <w:tcPr>
            <w:tcW w:w="1100" w:type="dxa"/>
            <w:vAlign w:val="center"/>
          </w:tcPr>
          <w:p w14:paraId="2F7148D4">
            <w:pPr>
              <w:pStyle w:val="14"/>
            </w:pPr>
          </w:p>
        </w:tc>
        <w:tc>
          <w:tcPr>
            <w:tcW w:w="1099" w:type="dxa"/>
            <w:vAlign w:val="center"/>
          </w:tcPr>
          <w:p w14:paraId="2803CAC1">
            <w:pPr>
              <w:pStyle w:val="14"/>
            </w:pPr>
            <w:r>
              <w:rPr>
                <w:rFonts w:hint="eastAsia"/>
              </w:rPr>
              <w:t>√</w:t>
            </w:r>
          </w:p>
        </w:tc>
        <w:tc>
          <w:tcPr>
            <w:tcW w:w="1100" w:type="dxa"/>
            <w:tcBorders>
              <w:right w:val="single" w:color="auto" w:sz="12" w:space="0"/>
            </w:tcBorders>
            <w:vAlign w:val="center"/>
          </w:tcPr>
          <w:p w14:paraId="34860A82">
            <w:pPr>
              <w:pStyle w:val="14"/>
            </w:pPr>
            <w:r>
              <w:rPr>
                <w:rFonts w:hint="eastAsia"/>
              </w:rPr>
              <w:t>√</w:t>
            </w:r>
          </w:p>
        </w:tc>
      </w:tr>
      <w:tr w14:paraId="37F55E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2614" w:type="dxa"/>
            <w:tcBorders>
              <w:left w:val="single" w:color="auto" w:sz="12" w:space="0"/>
            </w:tcBorders>
          </w:tcPr>
          <w:p w14:paraId="679C806B">
            <w:pPr>
              <w:pStyle w:val="14"/>
              <w:jc w:val="left"/>
            </w:pPr>
            <w:r>
              <w:rPr>
                <w:rFonts w:hint="eastAsia"/>
              </w:rPr>
              <w:t>大学生就业准备</w:t>
            </w:r>
          </w:p>
        </w:tc>
        <w:tc>
          <w:tcPr>
            <w:tcW w:w="1100" w:type="dxa"/>
            <w:vAlign w:val="center"/>
          </w:tcPr>
          <w:p w14:paraId="79F783AD">
            <w:pPr>
              <w:pStyle w:val="14"/>
            </w:pPr>
            <w:r>
              <w:rPr>
                <w:rFonts w:hint="eastAsia"/>
              </w:rPr>
              <w:t>√</w:t>
            </w:r>
          </w:p>
        </w:tc>
        <w:tc>
          <w:tcPr>
            <w:tcW w:w="1100" w:type="dxa"/>
            <w:vAlign w:val="center"/>
          </w:tcPr>
          <w:p w14:paraId="278378E3">
            <w:pPr>
              <w:pStyle w:val="14"/>
            </w:pPr>
          </w:p>
        </w:tc>
        <w:tc>
          <w:tcPr>
            <w:tcW w:w="1100" w:type="dxa"/>
            <w:vAlign w:val="center"/>
          </w:tcPr>
          <w:p w14:paraId="79C16BD0">
            <w:pPr>
              <w:pStyle w:val="14"/>
            </w:pPr>
          </w:p>
        </w:tc>
        <w:tc>
          <w:tcPr>
            <w:tcW w:w="1099" w:type="dxa"/>
            <w:vAlign w:val="center"/>
          </w:tcPr>
          <w:p w14:paraId="0C51F21E">
            <w:pPr>
              <w:pStyle w:val="14"/>
            </w:pPr>
            <w:r>
              <w:rPr>
                <w:rFonts w:hint="eastAsia"/>
              </w:rPr>
              <w:t>√</w:t>
            </w:r>
          </w:p>
        </w:tc>
        <w:tc>
          <w:tcPr>
            <w:tcW w:w="1100" w:type="dxa"/>
            <w:tcBorders>
              <w:right w:val="single" w:color="auto" w:sz="12" w:space="0"/>
            </w:tcBorders>
            <w:vAlign w:val="center"/>
          </w:tcPr>
          <w:p w14:paraId="3EC21D93">
            <w:pPr>
              <w:pStyle w:val="14"/>
            </w:pPr>
            <w:r>
              <w:rPr>
                <w:rFonts w:hint="eastAsia"/>
              </w:rPr>
              <w:t>√</w:t>
            </w:r>
          </w:p>
        </w:tc>
      </w:tr>
      <w:tr w14:paraId="313DF9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2614" w:type="dxa"/>
            <w:tcBorders>
              <w:left w:val="single" w:color="auto" w:sz="12" w:space="0"/>
            </w:tcBorders>
          </w:tcPr>
          <w:p w14:paraId="5B365280">
            <w:pPr>
              <w:pStyle w:val="14"/>
              <w:jc w:val="left"/>
            </w:pPr>
            <w:r>
              <w:rPr>
                <w:rFonts w:hint="eastAsia"/>
              </w:rPr>
              <w:t>简历制作</w:t>
            </w:r>
          </w:p>
        </w:tc>
        <w:tc>
          <w:tcPr>
            <w:tcW w:w="1100" w:type="dxa"/>
            <w:vAlign w:val="center"/>
          </w:tcPr>
          <w:p w14:paraId="4E07CCB8">
            <w:pPr>
              <w:pStyle w:val="14"/>
            </w:pPr>
          </w:p>
        </w:tc>
        <w:tc>
          <w:tcPr>
            <w:tcW w:w="1100" w:type="dxa"/>
            <w:vAlign w:val="center"/>
          </w:tcPr>
          <w:p w14:paraId="1C458EFB">
            <w:pPr>
              <w:pStyle w:val="14"/>
            </w:pPr>
          </w:p>
        </w:tc>
        <w:tc>
          <w:tcPr>
            <w:tcW w:w="1100" w:type="dxa"/>
            <w:vAlign w:val="center"/>
          </w:tcPr>
          <w:p w14:paraId="338AE862">
            <w:pPr>
              <w:pStyle w:val="14"/>
            </w:pPr>
            <w:r>
              <w:rPr>
                <w:rFonts w:hint="eastAsia"/>
              </w:rPr>
              <w:t>√</w:t>
            </w:r>
          </w:p>
        </w:tc>
        <w:tc>
          <w:tcPr>
            <w:tcW w:w="1099" w:type="dxa"/>
            <w:vAlign w:val="center"/>
          </w:tcPr>
          <w:p w14:paraId="7301D017">
            <w:pPr>
              <w:pStyle w:val="14"/>
            </w:pPr>
          </w:p>
        </w:tc>
        <w:tc>
          <w:tcPr>
            <w:tcW w:w="1100" w:type="dxa"/>
            <w:tcBorders>
              <w:right w:val="single" w:color="auto" w:sz="12" w:space="0"/>
            </w:tcBorders>
            <w:vAlign w:val="center"/>
          </w:tcPr>
          <w:p w14:paraId="2798F00D">
            <w:pPr>
              <w:pStyle w:val="14"/>
            </w:pPr>
          </w:p>
        </w:tc>
      </w:tr>
      <w:tr w14:paraId="228350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2614" w:type="dxa"/>
            <w:tcBorders>
              <w:left w:val="single" w:color="auto" w:sz="12" w:space="0"/>
            </w:tcBorders>
          </w:tcPr>
          <w:p w14:paraId="319BF729">
            <w:pPr>
              <w:pStyle w:val="14"/>
              <w:jc w:val="left"/>
            </w:pPr>
            <w:r>
              <w:rPr>
                <w:rFonts w:hint="eastAsia"/>
              </w:rPr>
              <w:t>大学生求职技巧：笔试、面试</w:t>
            </w:r>
          </w:p>
        </w:tc>
        <w:tc>
          <w:tcPr>
            <w:tcW w:w="1100" w:type="dxa"/>
            <w:vAlign w:val="center"/>
          </w:tcPr>
          <w:p w14:paraId="47659E4F">
            <w:pPr>
              <w:pStyle w:val="14"/>
            </w:pPr>
            <w:r>
              <w:rPr>
                <w:rFonts w:hint="eastAsia"/>
              </w:rPr>
              <w:t>√</w:t>
            </w:r>
          </w:p>
        </w:tc>
        <w:tc>
          <w:tcPr>
            <w:tcW w:w="1100" w:type="dxa"/>
            <w:vAlign w:val="center"/>
          </w:tcPr>
          <w:p w14:paraId="2077224E">
            <w:pPr>
              <w:pStyle w:val="14"/>
            </w:pPr>
          </w:p>
        </w:tc>
        <w:tc>
          <w:tcPr>
            <w:tcW w:w="1100" w:type="dxa"/>
            <w:vAlign w:val="center"/>
          </w:tcPr>
          <w:p w14:paraId="156BC981">
            <w:pPr>
              <w:pStyle w:val="14"/>
            </w:pPr>
            <w:r>
              <w:rPr>
                <w:rFonts w:hint="eastAsia"/>
              </w:rPr>
              <w:t>√</w:t>
            </w:r>
          </w:p>
        </w:tc>
        <w:tc>
          <w:tcPr>
            <w:tcW w:w="1099" w:type="dxa"/>
            <w:vAlign w:val="center"/>
          </w:tcPr>
          <w:p w14:paraId="631E120F">
            <w:pPr>
              <w:pStyle w:val="14"/>
            </w:pPr>
          </w:p>
        </w:tc>
        <w:tc>
          <w:tcPr>
            <w:tcW w:w="1100" w:type="dxa"/>
            <w:tcBorders>
              <w:right w:val="single" w:color="auto" w:sz="12" w:space="0"/>
            </w:tcBorders>
            <w:vAlign w:val="center"/>
          </w:tcPr>
          <w:p w14:paraId="13A7AC22">
            <w:pPr>
              <w:pStyle w:val="14"/>
            </w:pPr>
          </w:p>
        </w:tc>
      </w:tr>
      <w:tr w14:paraId="31CAD2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2614" w:type="dxa"/>
            <w:tcBorders>
              <w:left w:val="single" w:color="auto" w:sz="12" w:space="0"/>
            </w:tcBorders>
          </w:tcPr>
          <w:p w14:paraId="22AC3313">
            <w:pPr>
              <w:pStyle w:val="14"/>
              <w:jc w:val="left"/>
            </w:pPr>
            <w:r>
              <w:rPr>
                <w:rFonts w:hint="eastAsia"/>
              </w:rPr>
              <w:t>大学生职业适应</w:t>
            </w:r>
          </w:p>
        </w:tc>
        <w:tc>
          <w:tcPr>
            <w:tcW w:w="1100" w:type="dxa"/>
            <w:vAlign w:val="center"/>
          </w:tcPr>
          <w:p w14:paraId="433033F9">
            <w:pPr>
              <w:pStyle w:val="14"/>
            </w:pPr>
          </w:p>
        </w:tc>
        <w:tc>
          <w:tcPr>
            <w:tcW w:w="1100" w:type="dxa"/>
            <w:vAlign w:val="center"/>
          </w:tcPr>
          <w:p w14:paraId="2B46A9A8">
            <w:pPr>
              <w:pStyle w:val="14"/>
            </w:pPr>
          </w:p>
        </w:tc>
        <w:tc>
          <w:tcPr>
            <w:tcW w:w="1100" w:type="dxa"/>
            <w:vAlign w:val="center"/>
          </w:tcPr>
          <w:p w14:paraId="50E74F79">
            <w:pPr>
              <w:pStyle w:val="14"/>
            </w:pPr>
          </w:p>
        </w:tc>
        <w:tc>
          <w:tcPr>
            <w:tcW w:w="1099" w:type="dxa"/>
            <w:vAlign w:val="center"/>
          </w:tcPr>
          <w:p w14:paraId="54E0ACB2">
            <w:pPr>
              <w:pStyle w:val="14"/>
            </w:pPr>
            <w:r>
              <w:rPr>
                <w:rFonts w:hint="eastAsia"/>
              </w:rPr>
              <w:t>√</w:t>
            </w:r>
          </w:p>
        </w:tc>
        <w:tc>
          <w:tcPr>
            <w:tcW w:w="1100" w:type="dxa"/>
            <w:tcBorders>
              <w:right w:val="single" w:color="auto" w:sz="12" w:space="0"/>
            </w:tcBorders>
            <w:vAlign w:val="center"/>
          </w:tcPr>
          <w:p w14:paraId="4A4E1D67">
            <w:pPr>
              <w:pStyle w:val="14"/>
            </w:pPr>
            <w:r>
              <w:rPr>
                <w:rFonts w:hint="eastAsia"/>
              </w:rPr>
              <w:t>√</w:t>
            </w:r>
          </w:p>
        </w:tc>
      </w:tr>
      <w:tr w14:paraId="29F4D1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2614" w:type="dxa"/>
            <w:tcBorders>
              <w:left w:val="single" w:color="auto" w:sz="12" w:space="0"/>
            </w:tcBorders>
          </w:tcPr>
          <w:p w14:paraId="4CEB3FE8">
            <w:pPr>
              <w:pStyle w:val="14"/>
              <w:jc w:val="left"/>
            </w:pPr>
            <w:r>
              <w:rPr>
                <w:rFonts w:hint="eastAsia"/>
              </w:rPr>
              <w:t>大学生就业权益与保障</w:t>
            </w:r>
          </w:p>
        </w:tc>
        <w:tc>
          <w:tcPr>
            <w:tcW w:w="1100" w:type="dxa"/>
            <w:vAlign w:val="center"/>
          </w:tcPr>
          <w:p w14:paraId="77FF88E9">
            <w:pPr>
              <w:pStyle w:val="14"/>
            </w:pPr>
          </w:p>
        </w:tc>
        <w:tc>
          <w:tcPr>
            <w:tcW w:w="1100" w:type="dxa"/>
            <w:vAlign w:val="center"/>
          </w:tcPr>
          <w:p w14:paraId="2134467C">
            <w:pPr>
              <w:pStyle w:val="14"/>
            </w:pPr>
          </w:p>
        </w:tc>
        <w:tc>
          <w:tcPr>
            <w:tcW w:w="1100" w:type="dxa"/>
            <w:vAlign w:val="center"/>
          </w:tcPr>
          <w:p w14:paraId="6D80D5FD">
            <w:pPr>
              <w:pStyle w:val="14"/>
            </w:pPr>
          </w:p>
        </w:tc>
        <w:tc>
          <w:tcPr>
            <w:tcW w:w="1099" w:type="dxa"/>
            <w:vAlign w:val="center"/>
          </w:tcPr>
          <w:p w14:paraId="029E4E0A">
            <w:pPr>
              <w:pStyle w:val="14"/>
            </w:pPr>
            <w:r>
              <w:rPr>
                <w:rFonts w:hint="eastAsia"/>
              </w:rPr>
              <w:t>√</w:t>
            </w:r>
          </w:p>
        </w:tc>
        <w:tc>
          <w:tcPr>
            <w:tcW w:w="1100" w:type="dxa"/>
            <w:tcBorders>
              <w:right w:val="single" w:color="auto" w:sz="12" w:space="0"/>
            </w:tcBorders>
            <w:vAlign w:val="center"/>
          </w:tcPr>
          <w:p w14:paraId="0E248451">
            <w:pPr>
              <w:pStyle w:val="14"/>
            </w:pPr>
            <w:r>
              <w:rPr>
                <w:rFonts w:hint="eastAsia"/>
              </w:rPr>
              <w:t>√</w:t>
            </w:r>
          </w:p>
        </w:tc>
      </w:tr>
      <w:tr w14:paraId="38199B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2614" w:type="dxa"/>
            <w:tcBorders>
              <w:left w:val="single" w:color="auto" w:sz="12" w:space="0"/>
            </w:tcBorders>
          </w:tcPr>
          <w:p w14:paraId="30077DDC">
            <w:pPr>
              <w:pStyle w:val="14"/>
              <w:jc w:val="left"/>
            </w:pPr>
            <w:r>
              <w:rPr>
                <w:rFonts w:hint="eastAsia"/>
              </w:rPr>
              <w:t>创业准备</w:t>
            </w:r>
          </w:p>
        </w:tc>
        <w:tc>
          <w:tcPr>
            <w:tcW w:w="1100" w:type="dxa"/>
            <w:vAlign w:val="center"/>
          </w:tcPr>
          <w:p w14:paraId="2A743478">
            <w:pPr>
              <w:pStyle w:val="14"/>
            </w:pPr>
          </w:p>
        </w:tc>
        <w:tc>
          <w:tcPr>
            <w:tcW w:w="1100" w:type="dxa"/>
            <w:vAlign w:val="center"/>
          </w:tcPr>
          <w:p w14:paraId="470DA760">
            <w:pPr>
              <w:pStyle w:val="14"/>
            </w:pPr>
            <w:r>
              <w:rPr>
                <w:rFonts w:hint="eastAsia"/>
              </w:rPr>
              <w:t>√</w:t>
            </w:r>
          </w:p>
        </w:tc>
        <w:tc>
          <w:tcPr>
            <w:tcW w:w="1100" w:type="dxa"/>
            <w:vAlign w:val="center"/>
          </w:tcPr>
          <w:p w14:paraId="71DAE829">
            <w:pPr>
              <w:pStyle w:val="14"/>
            </w:pPr>
          </w:p>
        </w:tc>
        <w:tc>
          <w:tcPr>
            <w:tcW w:w="1099" w:type="dxa"/>
            <w:vAlign w:val="center"/>
          </w:tcPr>
          <w:p w14:paraId="76096860">
            <w:pPr>
              <w:pStyle w:val="14"/>
            </w:pPr>
            <w:r>
              <w:rPr>
                <w:rFonts w:hint="eastAsia"/>
              </w:rPr>
              <w:t>√</w:t>
            </w:r>
          </w:p>
        </w:tc>
        <w:tc>
          <w:tcPr>
            <w:tcW w:w="1100" w:type="dxa"/>
            <w:tcBorders>
              <w:right w:val="single" w:color="auto" w:sz="12" w:space="0"/>
            </w:tcBorders>
            <w:vAlign w:val="center"/>
          </w:tcPr>
          <w:p w14:paraId="61F611E6">
            <w:pPr>
              <w:pStyle w:val="14"/>
            </w:pPr>
          </w:p>
        </w:tc>
      </w:tr>
      <w:tr w14:paraId="754ACC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2614" w:type="dxa"/>
            <w:tcBorders>
              <w:left w:val="single" w:color="auto" w:sz="12" w:space="0"/>
            </w:tcBorders>
          </w:tcPr>
          <w:p w14:paraId="496E082F">
            <w:pPr>
              <w:pStyle w:val="14"/>
              <w:jc w:val="left"/>
            </w:pPr>
            <w:r>
              <w:rPr>
                <w:rFonts w:hint="eastAsia"/>
              </w:rPr>
              <w:t>互联网+背景下的大学生创业</w:t>
            </w:r>
          </w:p>
        </w:tc>
        <w:tc>
          <w:tcPr>
            <w:tcW w:w="1100" w:type="dxa"/>
            <w:vAlign w:val="center"/>
          </w:tcPr>
          <w:p w14:paraId="1D3CD8C1">
            <w:pPr>
              <w:pStyle w:val="14"/>
            </w:pPr>
          </w:p>
        </w:tc>
        <w:tc>
          <w:tcPr>
            <w:tcW w:w="1100" w:type="dxa"/>
            <w:vAlign w:val="center"/>
          </w:tcPr>
          <w:p w14:paraId="42542A3F">
            <w:pPr>
              <w:pStyle w:val="14"/>
            </w:pPr>
            <w:r>
              <w:rPr>
                <w:rFonts w:hint="eastAsia"/>
              </w:rPr>
              <w:t>√</w:t>
            </w:r>
          </w:p>
        </w:tc>
        <w:tc>
          <w:tcPr>
            <w:tcW w:w="1100" w:type="dxa"/>
            <w:vAlign w:val="center"/>
          </w:tcPr>
          <w:p w14:paraId="31E58D54">
            <w:pPr>
              <w:pStyle w:val="14"/>
            </w:pPr>
          </w:p>
        </w:tc>
        <w:tc>
          <w:tcPr>
            <w:tcW w:w="1099" w:type="dxa"/>
            <w:vAlign w:val="center"/>
          </w:tcPr>
          <w:p w14:paraId="4E6B8C35">
            <w:pPr>
              <w:pStyle w:val="14"/>
            </w:pPr>
            <w:r>
              <w:rPr>
                <w:rFonts w:hint="eastAsia"/>
              </w:rPr>
              <w:t>√</w:t>
            </w:r>
          </w:p>
        </w:tc>
        <w:tc>
          <w:tcPr>
            <w:tcW w:w="1100" w:type="dxa"/>
            <w:tcBorders>
              <w:right w:val="single" w:color="auto" w:sz="12" w:space="0"/>
            </w:tcBorders>
            <w:vAlign w:val="center"/>
          </w:tcPr>
          <w:p w14:paraId="0EEEAC0B">
            <w:pPr>
              <w:pStyle w:val="14"/>
            </w:pPr>
          </w:p>
        </w:tc>
      </w:tr>
      <w:tr w14:paraId="3ECF9C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2614" w:type="dxa"/>
            <w:tcBorders>
              <w:left w:val="single" w:color="auto" w:sz="12" w:space="0"/>
              <w:bottom w:val="single" w:color="auto" w:sz="12" w:space="0"/>
            </w:tcBorders>
          </w:tcPr>
          <w:p w14:paraId="51A1C380">
            <w:pPr>
              <w:pStyle w:val="14"/>
              <w:jc w:val="left"/>
            </w:pPr>
            <w:r>
              <w:rPr>
                <w:rFonts w:hint="eastAsia"/>
              </w:rPr>
              <w:t>创业启动与实践、规划书或计划书展示</w:t>
            </w:r>
          </w:p>
        </w:tc>
        <w:tc>
          <w:tcPr>
            <w:tcW w:w="1100" w:type="dxa"/>
            <w:tcBorders>
              <w:bottom w:val="single" w:color="auto" w:sz="12" w:space="0"/>
            </w:tcBorders>
            <w:vAlign w:val="center"/>
          </w:tcPr>
          <w:p w14:paraId="45D5EC87">
            <w:pPr>
              <w:pStyle w:val="14"/>
            </w:pPr>
          </w:p>
        </w:tc>
        <w:tc>
          <w:tcPr>
            <w:tcW w:w="1100" w:type="dxa"/>
            <w:tcBorders>
              <w:bottom w:val="single" w:color="auto" w:sz="12" w:space="0"/>
            </w:tcBorders>
            <w:vAlign w:val="center"/>
          </w:tcPr>
          <w:p w14:paraId="3ADFC784">
            <w:pPr>
              <w:pStyle w:val="14"/>
            </w:pPr>
            <w:r>
              <w:rPr>
                <w:rFonts w:hint="eastAsia"/>
              </w:rPr>
              <w:t>√</w:t>
            </w:r>
          </w:p>
        </w:tc>
        <w:tc>
          <w:tcPr>
            <w:tcW w:w="1100" w:type="dxa"/>
            <w:tcBorders>
              <w:bottom w:val="single" w:color="auto" w:sz="12" w:space="0"/>
            </w:tcBorders>
            <w:vAlign w:val="center"/>
          </w:tcPr>
          <w:p w14:paraId="35F5EFF1">
            <w:pPr>
              <w:pStyle w:val="14"/>
            </w:pPr>
          </w:p>
        </w:tc>
        <w:tc>
          <w:tcPr>
            <w:tcW w:w="1099" w:type="dxa"/>
            <w:tcBorders>
              <w:bottom w:val="single" w:color="auto" w:sz="12" w:space="0"/>
            </w:tcBorders>
            <w:vAlign w:val="center"/>
          </w:tcPr>
          <w:p w14:paraId="3702B3FD">
            <w:pPr>
              <w:pStyle w:val="14"/>
            </w:pPr>
            <w:r>
              <w:rPr>
                <w:rFonts w:hint="eastAsia"/>
              </w:rPr>
              <w:t>√</w:t>
            </w:r>
          </w:p>
        </w:tc>
        <w:tc>
          <w:tcPr>
            <w:tcW w:w="1100" w:type="dxa"/>
            <w:tcBorders>
              <w:bottom w:val="single" w:color="auto" w:sz="12" w:space="0"/>
              <w:right w:val="single" w:color="auto" w:sz="12" w:space="0"/>
            </w:tcBorders>
            <w:vAlign w:val="center"/>
          </w:tcPr>
          <w:p w14:paraId="7DBFB6AA">
            <w:pPr>
              <w:pStyle w:val="14"/>
            </w:pPr>
          </w:p>
        </w:tc>
      </w:tr>
    </w:tbl>
    <w:p w14:paraId="3DA3A314">
      <w:pPr>
        <w:pStyle w:val="17"/>
        <w:spacing w:before="326" w:beforeLines="100" w:after="163"/>
      </w:pPr>
      <w:r>
        <w:rPr>
          <w:rFonts w:hint="eastAsia"/>
        </w:rPr>
        <w:t>（三）课程教学方法与学时分配</w:t>
      </w:r>
    </w:p>
    <w:tbl>
      <w:tblPr>
        <w:tblStyle w:val="8"/>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85" w:type="dxa"/>
          <w:bottom w:w="0" w:type="dxa"/>
          <w:right w:w="85" w:type="dxa"/>
        </w:tblCellMar>
      </w:tblPr>
      <w:tblGrid>
        <w:gridCol w:w="1872"/>
        <w:gridCol w:w="2755"/>
        <w:gridCol w:w="1738"/>
        <w:gridCol w:w="725"/>
        <w:gridCol w:w="669"/>
        <w:gridCol w:w="717"/>
      </w:tblGrid>
      <w:tr w14:paraId="76A08D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340" w:hRule="atLeast"/>
          <w:jc w:val="center"/>
        </w:trPr>
        <w:tc>
          <w:tcPr>
            <w:tcW w:w="1828" w:type="dxa"/>
            <w:vMerge w:val="restart"/>
            <w:tcBorders>
              <w:top w:val="single" w:color="auto" w:sz="12" w:space="0"/>
              <w:left w:val="single" w:color="auto" w:sz="12" w:space="0"/>
            </w:tcBorders>
            <w:vAlign w:val="center"/>
          </w:tcPr>
          <w:p w14:paraId="49B3FAC0">
            <w:pPr>
              <w:widowControl w:val="0"/>
              <w:snapToGrid w:val="0"/>
              <w:jc w:val="center"/>
              <w:rPr>
                <w:rFonts w:hint="eastAsia" w:ascii="黑体" w:hAnsi="黑体" w:eastAsia="黑体"/>
                <w:bCs/>
                <w:sz w:val="21"/>
                <w:szCs w:val="21"/>
              </w:rPr>
            </w:pPr>
            <w:r>
              <w:rPr>
                <w:rFonts w:hint="eastAsia" w:ascii="黑体" w:hAnsi="黑体" w:eastAsia="黑体"/>
                <w:bCs/>
                <w:sz w:val="21"/>
                <w:szCs w:val="21"/>
              </w:rPr>
              <w:t>教学单元</w:t>
            </w:r>
          </w:p>
        </w:tc>
        <w:tc>
          <w:tcPr>
            <w:tcW w:w="2690" w:type="dxa"/>
            <w:vMerge w:val="restart"/>
            <w:tcBorders>
              <w:top w:val="single" w:color="auto" w:sz="12" w:space="0"/>
            </w:tcBorders>
            <w:vAlign w:val="center"/>
          </w:tcPr>
          <w:p w14:paraId="18A77257">
            <w:pPr>
              <w:pStyle w:val="13"/>
              <w:widowControl w:val="0"/>
              <w:rPr>
                <w:szCs w:val="21"/>
              </w:rPr>
            </w:pPr>
            <w:r>
              <w:rPr>
                <w:rFonts w:hint="eastAsia" w:ascii="黑体" w:hAnsi="黑体"/>
                <w:szCs w:val="21"/>
              </w:rPr>
              <w:t>教与学方式</w:t>
            </w:r>
          </w:p>
        </w:tc>
        <w:tc>
          <w:tcPr>
            <w:tcW w:w="1697" w:type="dxa"/>
            <w:vMerge w:val="restart"/>
            <w:tcBorders>
              <w:top w:val="single" w:color="auto" w:sz="12" w:space="0"/>
            </w:tcBorders>
            <w:vAlign w:val="center"/>
          </w:tcPr>
          <w:p w14:paraId="6ADA3E3B">
            <w:pPr>
              <w:pStyle w:val="13"/>
              <w:widowControl w:val="0"/>
              <w:rPr>
                <w:rFonts w:hint="eastAsia" w:ascii="黑体" w:hAnsi="黑体"/>
                <w:szCs w:val="21"/>
              </w:rPr>
            </w:pPr>
            <w:r>
              <w:rPr>
                <w:rFonts w:hint="eastAsia" w:ascii="黑体" w:hAnsi="黑体"/>
                <w:szCs w:val="21"/>
              </w:rPr>
              <w:t>考核方式</w:t>
            </w:r>
          </w:p>
        </w:tc>
        <w:tc>
          <w:tcPr>
            <w:tcW w:w="2061" w:type="dxa"/>
            <w:gridSpan w:val="3"/>
            <w:tcBorders>
              <w:top w:val="single" w:color="auto" w:sz="12" w:space="0"/>
              <w:right w:val="single" w:color="auto" w:sz="12" w:space="0"/>
            </w:tcBorders>
            <w:vAlign w:val="center"/>
          </w:tcPr>
          <w:p w14:paraId="51925A57">
            <w:pPr>
              <w:pStyle w:val="13"/>
              <w:widowControl w:val="0"/>
              <w:rPr>
                <w:rFonts w:hint="eastAsia" w:ascii="黑体" w:hAnsi="黑体"/>
                <w:szCs w:val="21"/>
              </w:rPr>
            </w:pPr>
            <w:r>
              <w:rPr>
                <w:rFonts w:hint="eastAsia" w:ascii="黑体" w:hAnsi="黑体"/>
                <w:szCs w:val="21"/>
              </w:rPr>
              <w:t>学时</w:t>
            </w:r>
            <w:r>
              <w:rPr>
                <w:rFonts w:hint="eastAsia" w:ascii="黑体" w:hAnsi="黑体"/>
                <w:bCs w:val="0"/>
                <w:szCs w:val="21"/>
              </w:rPr>
              <w:t>分配</w:t>
            </w:r>
          </w:p>
        </w:tc>
      </w:tr>
      <w:tr w14:paraId="374183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340" w:hRule="atLeast"/>
          <w:jc w:val="center"/>
        </w:trPr>
        <w:tc>
          <w:tcPr>
            <w:tcW w:w="1828" w:type="dxa"/>
            <w:vMerge w:val="continue"/>
            <w:tcBorders>
              <w:left w:val="single" w:color="auto" w:sz="12" w:space="0"/>
            </w:tcBorders>
          </w:tcPr>
          <w:p w14:paraId="0867158A">
            <w:pPr>
              <w:widowControl w:val="0"/>
              <w:snapToGrid w:val="0"/>
              <w:jc w:val="center"/>
              <w:rPr>
                <w:rFonts w:hint="eastAsia" w:ascii="黑体" w:hAnsi="黑体" w:eastAsia="黑体"/>
                <w:bCs/>
                <w:sz w:val="21"/>
                <w:szCs w:val="21"/>
              </w:rPr>
            </w:pPr>
          </w:p>
        </w:tc>
        <w:tc>
          <w:tcPr>
            <w:tcW w:w="2690" w:type="dxa"/>
            <w:vMerge w:val="continue"/>
          </w:tcPr>
          <w:p w14:paraId="75B208E6">
            <w:pPr>
              <w:widowControl w:val="0"/>
              <w:snapToGrid w:val="0"/>
              <w:jc w:val="center"/>
              <w:rPr>
                <w:rFonts w:hint="eastAsia" w:ascii="黑体" w:hAnsi="黑体" w:eastAsia="黑体"/>
                <w:bCs/>
                <w:sz w:val="21"/>
                <w:szCs w:val="21"/>
              </w:rPr>
            </w:pPr>
          </w:p>
        </w:tc>
        <w:tc>
          <w:tcPr>
            <w:tcW w:w="1697" w:type="dxa"/>
            <w:vMerge w:val="continue"/>
          </w:tcPr>
          <w:p w14:paraId="4A0C617B">
            <w:pPr>
              <w:widowControl w:val="0"/>
              <w:snapToGrid w:val="0"/>
              <w:jc w:val="center"/>
              <w:rPr>
                <w:rFonts w:hint="eastAsia" w:ascii="黑体" w:hAnsi="黑体" w:eastAsia="黑体"/>
                <w:bCs/>
                <w:sz w:val="21"/>
                <w:szCs w:val="21"/>
              </w:rPr>
            </w:pPr>
          </w:p>
        </w:tc>
        <w:tc>
          <w:tcPr>
            <w:tcW w:w="708" w:type="dxa"/>
            <w:vAlign w:val="center"/>
          </w:tcPr>
          <w:p w14:paraId="58048453">
            <w:pPr>
              <w:widowControl w:val="0"/>
              <w:snapToGrid w:val="0"/>
              <w:jc w:val="center"/>
              <w:rPr>
                <w:rFonts w:hint="eastAsia" w:ascii="黑体" w:hAnsi="黑体" w:eastAsia="黑体"/>
                <w:bCs/>
                <w:sz w:val="21"/>
                <w:szCs w:val="21"/>
              </w:rPr>
            </w:pPr>
            <w:r>
              <w:rPr>
                <w:rFonts w:hint="eastAsia" w:ascii="黑体" w:hAnsi="黑体" w:eastAsia="黑体"/>
                <w:bCs/>
                <w:sz w:val="21"/>
                <w:szCs w:val="21"/>
              </w:rPr>
              <w:t>理论</w:t>
            </w:r>
          </w:p>
        </w:tc>
        <w:tc>
          <w:tcPr>
            <w:tcW w:w="653" w:type="dxa"/>
            <w:vAlign w:val="center"/>
          </w:tcPr>
          <w:p w14:paraId="4055396C">
            <w:pPr>
              <w:widowControl w:val="0"/>
              <w:snapToGrid w:val="0"/>
              <w:jc w:val="center"/>
              <w:rPr>
                <w:rFonts w:hint="eastAsia" w:ascii="黑体" w:hAnsi="黑体" w:eastAsia="黑体"/>
                <w:bCs/>
                <w:sz w:val="21"/>
                <w:szCs w:val="21"/>
              </w:rPr>
            </w:pPr>
            <w:r>
              <w:rPr>
                <w:rFonts w:hint="eastAsia" w:ascii="黑体" w:hAnsi="黑体" w:eastAsia="黑体"/>
                <w:bCs/>
                <w:sz w:val="21"/>
                <w:szCs w:val="21"/>
              </w:rPr>
              <w:t>实践</w:t>
            </w:r>
          </w:p>
        </w:tc>
        <w:tc>
          <w:tcPr>
            <w:tcW w:w="700" w:type="dxa"/>
            <w:tcBorders>
              <w:right w:val="single" w:color="auto" w:sz="12" w:space="0"/>
            </w:tcBorders>
            <w:vAlign w:val="center"/>
          </w:tcPr>
          <w:p w14:paraId="2088B2D6">
            <w:pPr>
              <w:widowControl w:val="0"/>
              <w:snapToGrid w:val="0"/>
              <w:jc w:val="center"/>
              <w:rPr>
                <w:rFonts w:hint="eastAsia" w:ascii="黑体" w:hAnsi="黑体" w:eastAsia="黑体"/>
                <w:bCs/>
                <w:sz w:val="21"/>
                <w:szCs w:val="21"/>
              </w:rPr>
            </w:pPr>
            <w:r>
              <w:rPr>
                <w:rFonts w:hint="eastAsia" w:ascii="黑体" w:hAnsi="黑体" w:eastAsia="黑体"/>
                <w:bCs/>
                <w:sz w:val="21"/>
                <w:szCs w:val="21"/>
              </w:rPr>
              <w:t>小计</w:t>
            </w:r>
          </w:p>
        </w:tc>
      </w:tr>
      <w:tr w14:paraId="62E300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454" w:hRule="atLeast"/>
          <w:jc w:val="center"/>
        </w:trPr>
        <w:tc>
          <w:tcPr>
            <w:tcW w:w="1828" w:type="dxa"/>
            <w:tcBorders>
              <w:left w:val="single" w:color="auto" w:sz="12" w:space="0"/>
            </w:tcBorders>
          </w:tcPr>
          <w:p w14:paraId="6770C531">
            <w:pPr>
              <w:pStyle w:val="14"/>
              <w:widowControl w:val="0"/>
              <w:jc w:val="left"/>
              <w:rPr>
                <w:bCs/>
              </w:rPr>
            </w:pPr>
            <w:r>
              <w:rPr>
                <w:rFonts w:hint="eastAsia"/>
              </w:rPr>
              <w:t>认识就业形势、政策与流程</w:t>
            </w:r>
          </w:p>
        </w:tc>
        <w:tc>
          <w:tcPr>
            <w:tcW w:w="2690" w:type="dxa"/>
            <w:vAlign w:val="center"/>
          </w:tcPr>
          <w:p w14:paraId="6C49CB8E">
            <w:pPr>
              <w:widowControl w:val="0"/>
              <w:snapToGrid w:val="0"/>
              <w:jc w:val="center"/>
              <w:rPr>
                <w:rFonts w:ascii="Times New Roman" w:hAnsi="Times New Roman"/>
                <w:bCs/>
                <w:sz w:val="21"/>
                <w:szCs w:val="21"/>
              </w:rPr>
            </w:pPr>
            <w:r>
              <w:rPr>
                <w:rFonts w:hint="eastAsia" w:ascii="Times New Roman" w:hAnsi="Times New Roman"/>
                <w:bCs/>
                <w:sz w:val="21"/>
                <w:szCs w:val="21"/>
              </w:rPr>
              <w:t>课堂讲授法、案例教学法、小组讨论等</w:t>
            </w:r>
          </w:p>
        </w:tc>
        <w:tc>
          <w:tcPr>
            <w:tcW w:w="1697" w:type="dxa"/>
            <w:vAlign w:val="center"/>
          </w:tcPr>
          <w:p w14:paraId="6612EFDC">
            <w:pPr>
              <w:widowControl w:val="0"/>
              <w:snapToGrid w:val="0"/>
              <w:jc w:val="center"/>
              <w:rPr>
                <w:rFonts w:ascii="Times New Roman" w:hAnsi="Times New Roman"/>
                <w:bCs/>
                <w:sz w:val="21"/>
                <w:szCs w:val="21"/>
              </w:rPr>
            </w:pPr>
          </w:p>
        </w:tc>
        <w:tc>
          <w:tcPr>
            <w:tcW w:w="708" w:type="dxa"/>
            <w:vAlign w:val="center"/>
          </w:tcPr>
          <w:p w14:paraId="7F88ACB3">
            <w:pPr>
              <w:widowControl w:val="0"/>
              <w:snapToGrid w:val="0"/>
              <w:jc w:val="center"/>
              <w:rPr>
                <w:rFonts w:ascii="Times New Roman" w:hAnsi="Times New Roman"/>
                <w:bCs/>
                <w:sz w:val="21"/>
                <w:szCs w:val="21"/>
              </w:rPr>
            </w:pPr>
            <w:r>
              <w:rPr>
                <w:rFonts w:hint="eastAsia" w:ascii="Times New Roman" w:hAnsi="Times New Roman"/>
                <w:bCs/>
                <w:sz w:val="21"/>
                <w:szCs w:val="21"/>
              </w:rPr>
              <w:t>2</w:t>
            </w:r>
          </w:p>
        </w:tc>
        <w:tc>
          <w:tcPr>
            <w:tcW w:w="653" w:type="dxa"/>
            <w:vAlign w:val="center"/>
          </w:tcPr>
          <w:p w14:paraId="395650CE">
            <w:pPr>
              <w:widowControl w:val="0"/>
              <w:snapToGrid w:val="0"/>
              <w:jc w:val="center"/>
              <w:rPr>
                <w:rFonts w:ascii="Times New Roman" w:hAnsi="Times New Roman"/>
                <w:bCs/>
                <w:sz w:val="21"/>
                <w:szCs w:val="21"/>
              </w:rPr>
            </w:pPr>
            <w:r>
              <w:rPr>
                <w:rFonts w:hint="eastAsia" w:ascii="Times New Roman" w:hAnsi="Times New Roman"/>
                <w:bCs/>
                <w:sz w:val="21"/>
                <w:szCs w:val="21"/>
              </w:rPr>
              <w:t>0</w:t>
            </w:r>
          </w:p>
        </w:tc>
        <w:tc>
          <w:tcPr>
            <w:tcW w:w="700" w:type="dxa"/>
            <w:tcBorders>
              <w:right w:val="single" w:color="auto" w:sz="12" w:space="0"/>
            </w:tcBorders>
            <w:vAlign w:val="center"/>
          </w:tcPr>
          <w:p w14:paraId="3F66B964">
            <w:pPr>
              <w:widowControl w:val="0"/>
              <w:snapToGrid w:val="0"/>
              <w:jc w:val="center"/>
              <w:rPr>
                <w:rFonts w:ascii="Times New Roman" w:hAnsi="Times New Roman"/>
                <w:bCs/>
                <w:sz w:val="21"/>
                <w:szCs w:val="21"/>
              </w:rPr>
            </w:pPr>
            <w:r>
              <w:rPr>
                <w:rFonts w:hint="eastAsia" w:ascii="Times New Roman" w:hAnsi="Times New Roman"/>
                <w:bCs/>
                <w:sz w:val="21"/>
                <w:szCs w:val="21"/>
              </w:rPr>
              <w:t>2</w:t>
            </w:r>
          </w:p>
        </w:tc>
      </w:tr>
      <w:tr w14:paraId="541ED2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454" w:hRule="atLeast"/>
          <w:jc w:val="center"/>
        </w:trPr>
        <w:tc>
          <w:tcPr>
            <w:tcW w:w="1828" w:type="dxa"/>
            <w:tcBorders>
              <w:left w:val="single" w:color="auto" w:sz="12" w:space="0"/>
            </w:tcBorders>
          </w:tcPr>
          <w:p w14:paraId="39A67403">
            <w:pPr>
              <w:pStyle w:val="14"/>
              <w:widowControl w:val="0"/>
              <w:jc w:val="left"/>
              <w:rPr>
                <w:bCs/>
              </w:rPr>
            </w:pPr>
            <w:r>
              <w:rPr>
                <w:rFonts w:hint="eastAsia"/>
              </w:rPr>
              <w:t>大学生就业准备</w:t>
            </w:r>
          </w:p>
        </w:tc>
        <w:tc>
          <w:tcPr>
            <w:tcW w:w="2690" w:type="dxa"/>
            <w:vAlign w:val="center"/>
          </w:tcPr>
          <w:p w14:paraId="41BD659D">
            <w:pPr>
              <w:widowControl w:val="0"/>
              <w:snapToGrid w:val="0"/>
              <w:jc w:val="center"/>
              <w:rPr>
                <w:rFonts w:ascii="Times New Roman" w:hAnsi="Times New Roman"/>
                <w:bCs/>
                <w:sz w:val="21"/>
                <w:szCs w:val="21"/>
              </w:rPr>
            </w:pPr>
            <w:r>
              <w:rPr>
                <w:rFonts w:hint="eastAsia" w:ascii="Times New Roman" w:hAnsi="Times New Roman"/>
                <w:bCs/>
                <w:sz w:val="21"/>
                <w:szCs w:val="21"/>
              </w:rPr>
              <w:t>课堂讲授法、案例教学法、小组讨论等</w:t>
            </w:r>
          </w:p>
        </w:tc>
        <w:tc>
          <w:tcPr>
            <w:tcW w:w="1697" w:type="dxa"/>
            <w:vAlign w:val="center"/>
          </w:tcPr>
          <w:p w14:paraId="19F01FAA">
            <w:pPr>
              <w:widowControl w:val="0"/>
              <w:snapToGrid w:val="0"/>
              <w:jc w:val="center"/>
              <w:rPr>
                <w:rFonts w:ascii="Times New Roman" w:hAnsi="Times New Roman"/>
                <w:bCs/>
                <w:sz w:val="21"/>
                <w:szCs w:val="21"/>
              </w:rPr>
            </w:pPr>
            <w:r>
              <w:rPr>
                <w:rFonts w:hint="eastAsia"/>
                <w:sz w:val="21"/>
                <w:szCs w:val="21"/>
              </w:rPr>
              <w:t>职业测评</w:t>
            </w:r>
          </w:p>
        </w:tc>
        <w:tc>
          <w:tcPr>
            <w:tcW w:w="708" w:type="dxa"/>
            <w:vAlign w:val="center"/>
          </w:tcPr>
          <w:p w14:paraId="2BFB7841">
            <w:pPr>
              <w:widowControl w:val="0"/>
              <w:snapToGrid w:val="0"/>
              <w:jc w:val="center"/>
              <w:rPr>
                <w:rFonts w:ascii="Times New Roman" w:hAnsi="Times New Roman"/>
                <w:bCs/>
                <w:sz w:val="21"/>
                <w:szCs w:val="21"/>
              </w:rPr>
            </w:pPr>
            <w:r>
              <w:rPr>
                <w:rFonts w:hint="eastAsia" w:ascii="Times New Roman" w:hAnsi="Times New Roman"/>
                <w:bCs/>
                <w:sz w:val="21"/>
                <w:szCs w:val="21"/>
              </w:rPr>
              <w:t>2</w:t>
            </w:r>
          </w:p>
        </w:tc>
        <w:tc>
          <w:tcPr>
            <w:tcW w:w="653" w:type="dxa"/>
            <w:vAlign w:val="center"/>
          </w:tcPr>
          <w:p w14:paraId="694111A1">
            <w:pPr>
              <w:widowControl w:val="0"/>
              <w:snapToGrid w:val="0"/>
              <w:jc w:val="center"/>
              <w:rPr>
                <w:rFonts w:ascii="Times New Roman" w:hAnsi="Times New Roman"/>
                <w:bCs/>
                <w:sz w:val="21"/>
                <w:szCs w:val="21"/>
              </w:rPr>
            </w:pPr>
            <w:r>
              <w:rPr>
                <w:rFonts w:hint="eastAsia" w:ascii="Times New Roman" w:hAnsi="Times New Roman"/>
                <w:bCs/>
                <w:sz w:val="21"/>
                <w:szCs w:val="21"/>
              </w:rPr>
              <w:t>0</w:t>
            </w:r>
          </w:p>
        </w:tc>
        <w:tc>
          <w:tcPr>
            <w:tcW w:w="700" w:type="dxa"/>
            <w:tcBorders>
              <w:right w:val="single" w:color="auto" w:sz="12" w:space="0"/>
            </w:tcBorders>
            <w:vAlign w:val="center"/>
          </w:tcPr>
          <w:p w14:paraId="004E3A4A">
            <w:pPr>
              <w:widowControl w:val="0"/>
              <w:snapToGrid w:val="0"/>
              <w:jc w:val="center"/>
              <w:rPr>
                <w:rFonts w:ascii="Times New Roman" w:hAnsi="Times New Roman"/>
                <w:bCs/>
                <w:sz w:val="21"/>
                <w:szCs w:val="21"/>
              </w:rPr>
            </w:pPr>
            <w:r>
              <w:rPr>
                <w:rFonts w:hint="eastAsia" w:ascii="Times New Roman" w:hAnsi="Times New Roman"/>
                <w:bCs/>
                <w:sz w:val="21"/>
                <w:szCs w:val="21"/>
              </w:rPr>
              <w:t>2</w:t>
            </w:r>
          </w:p>
        </w:tc>
      </w:tr>
      <w:tr w14:paraId="0786A5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454" w:hRule="atLeast"/>
          <w:jc w:val="center"/>
        </w:trPr>
        <w:tc>
          <w:tcPr>
            <w:tcW w:w="1828" w:type="dxa"/>
            <w:tcBorders>
              <w:left w:val="single" w:color="auto" w:sz="12" w:space="0"/>
            </w:tcBorders>
          </w:tcPr>
          <w:p w14:paraId="3D7D182B">
            <w:pPr>
              <w:pStyle w:val="14"/>
              <w:widowControl w:val="0"/>
              <w:jc w:val="left"/>
              <w:rPr>
                <w:bCs/>
              </w:rPr>
            </w:pPr>
            <w:r>
              <w:rPr>
                <w:rFonts w:hint="eastAsia"/>
              </w:rPr>
              <w:t>简历制作</w:t>
            </w:r>
          </w:p>
        </w:tc>
        <w:tc>
          <w:tcPr>
            <w:tcW w:w="2690" w:type="dxa"/>
            <w:vAlign w:val="center"/>
          </w:tcPr>
          <w:p w14:paraId="0314F1EE">
            <w:pPr>
              <w:widowControl w:val="0"/>
              <w:snapToGrid w:val="0"/>
              <w:jc w:val="center"/>
              <w:rPr>
                <w:rFonts w:ascii="Times New Roman" w:hAnsi="Times New Roman"/>
                <w:bCs/>
                <w:sz w:val="21"/>
                <w:szCs w:val="21"/>
              </w:rPr>
            </w:pPr>
            <w:r>
              <w:rPr>
                <w:rFonts w:hint="eastAsia" w:ascii="Times New Roman" w:hAnsi="Times New Roman"/>
                <w:bCs/>
                <w:sz w:val="21"/>
                <w:szCs w:val="21"/>
              </w:rPr>
              <w:t>课堂讲授法、案例教学法、小组讨论、情景模拟、展示评比等</w:t>
            </w:r>
          </w:p>
        </w:tc>
        <w:tc>
          <w:tcPr>
            <w:tcW w:w="1697" w:type="dxa"/>
            <w:vAlign w:val="center"/>
          </w:tcPr>
          <w:p w14:paraId="5591F5CD">
            <w:pPr>
              <w:widowControl w:val="0"/>
              <w:snapToGrid w:val="0"/>
              <w:jc w:val="center"/>
              <w:rPr>
                <w:rFonts w:ascii="Times New Roman" w:hAnsi="Times New Roman"/>
                <w:bCs/>
                <w:sz w:val="21"/>
                <w:szCs w:val="21"/>
              </w:rPr>
            </w:pPr>
            <w:r>
              <w:rPr>
                <w:rFonts w:hint="eastAsia"/>
                <w:sz w:val="21"/>
                <w:szCs w:val="21"/>
              </w:rPr>
              <w:t>制作简历及分享</w:t>
            </w:r>
          </w:p>
        </w:tc>
        <w:tc>
          <w:tcPr>
            <w:tcW w:w="708" w:type="dxa"/>
            <w:vAlign w:val="center"/>
          </w:tcPr>
          <w:p w14:paraId="5B8F981C">
            <w:pPr>
              <w:widowControl w:val="0"/>
              <w:snapToGrid w:val="0"/>
              <w:jc w:val="center"/>
              <w:rPr>
                <w:rFonts w:ascii="Times New Roman" w:hAnsi="Times New Roman"/>
                <w:bCs/>
                <w:sz w:val="21"/>
                <w:szCs w:val="21"/>
              </w:rPr>
            </w:pPr>
            <w:r>
              <w:rPr>
                <w:rFonts w:hint="eastAsia" w:ascii="Times New Roman" w:hAnsi="Times New Roman"/>
                <w:bCs/>
                <w:sz w:val="21"/>
                <w:szCs w:val="21"/>
              </w:rPr>
              <w:t>2</w:t>
            </w:r>
          </w:p>
        </w:tc>
        <w:tc>
          <w:tcPr>
            <w:tcW w:w="653" w:type="dxa"/>
            <w:vAlign w:val="center"/>
          </w:tcPr>
          <w:p w14:paraId="2ECB4476">
            <w:pPr>
              <w:widowControl w:val="0"/>
              <w:snapToGrid w:val="0"/>
              <w:jc w:val="center"/>
              <w:rPr>
                <w:rFonts w:ascii="Times New Roman" w:hAnsi="Times New Roman"/>
                <w:bCs/>
                <w:sz w:val="21"/>
                <w:szCs w:val="21"/>
              </w:rPr>
            </w:pPr>
            <w:r>
              <w:rPr>
                <w:rFonts w:hint="eastAsia" w:ascii="Times New Roman" w:hAnsi="Times New Roman"/>
                <w:bCs/>
                <w:sz w:val="21"/>
                <w:szCs w:val="21"/>
              </w:rPr>
              <w:t>0</w:t>
            </w:r>
          </w:p>
        </w:tc>
        <w:tc>
          <w:tcPr>
            <w:tcW w:w="700" w:type="dxa"/>
            <w:tcBorders>
              <w:right w:val="single" w:color="auto" w:sz="12" w:space="0"/>
            </w:tcBorders>
            <w:vAlign w:val="center"/>
          </w:tcPr>
          <w:p w14:paraId="470E37FC">
            <w:pPr>
              <w:widowControl w:val="0"/>
              <w:snapToGrid w:val="0"/>
              <w:jc w:val="center"/>
              <w:rPr>
                <w:rFonts w:ascii="Times New Roman" w:hAnsi="Times New Roman"/>
                <w:bCs/>
                <w:sz w:val="21"/>
                <w:szCs w:val="21"/>
              </w:rPr>
            </w:pPr>
            <w:r>
              <w:rPr>
                <w:rFonts w:hint="eastAsia" w:ascii="Times New Roman" w:hAnsi="Times New Roman"/>
                <w:bCs/>
                <w:sz w:val="21"/>
                <w:szCs w:val="21"/>
              </w:rPr>
              <w:t>2</w:t>
            </w:r>
          </w:p>
        </w:tc>
      </w:tr>
      <w:tr w14:paraId="284828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454" w:hRule="atLeast"/>
          <w:jc w:val="center"/>
        </w:trPr>
        <w:tc>
          <w:tcPr>
            <w:tcW w:w="1828" w:type="dxa"/>
            <w:tcBorders>
              <w:left w:val="single" w:color="auto" w:sz="12" w:space="0"/>
            </w:tcBorders>
          </w:tcPr>
          <w:p w14:paraId="538AC8E0">
            <w:pPr>
              <w:pStyle w:val="14"/>
              <w:widowControl w:val="0"/>
              <w:jc w:val="left"/>
              <w:rPr>
                <w:bCs/>
              </w:rPr>
            </w:pPr>
            <w:r>
              <w:rPr>
                <w:rFonts w:hint="eastAsia"/>
              </w:rPr>
              <w:t>大学生求职技巧：笔试、面试</w:t>
            </w:r>
          </w:p>
        </w:tc>
        <w:tc>
          <w:tcPr>
            <w:tcW w:w="2690" w:type="dxa"/>
            <w:vAlign w:val="center"/>
          </w:tcPr>
          <w:p w14:paraId="0E49165D">
            <w:pPr>
              <w:widowControl w:val="0"/>
              <w:snapToGrid w:val="0"/>
              <w:jc w:val="center"/>
              <w:rPr>
                <w:rFonts w:ascii="Times New Roman" w:hAnsi="Times New Roman"/>
                <w:bCs/>
                <w:sz w:val="21"/>
                <w:szCs w:val="21"/>
              </w:rPr>
            </w:pPr>
            <w:r>
              <w:rPr>
                <w:rFonts w:hint="eastAsia" w:ascii="Times New Roman" w:hAnsi="Times New Roman"/>
                <w:bCs/>
                <w:sz w:val="21"/>
                <w:szCs w:val="21"/>
              </w:rPr>
              <w:t>课堂讲授法、案例教学法、小组讨论、情景模拟等</w:t>
            </w:r>
          </w:p>
        </w:tc>
        <w:tc>
          <w:tcPr>
            <w:tcW w:w="1697" w:type="dxa"/>
            <w:vAlign w:val="center"/>
          </w:tcPr>
          <w:p w14:paraId="24EBB139">
            <w:pPr>
              <w:widowControl w:val="0"/>
              <w:snapToGrid w:val="0"/>
              <w:jc w:val="center"/>
              <w:rPr>
                <w:rFonts w:ascii="Times New Roman" w:hAnsi="Times New Roman"/>
                <w:bCs/>
                <w:sz w:val="21"/>
                <w:szCs w:val="21"/>
              </w:rPr>
            </w:pPr>
            <w:r>
              <w:rPr>
                <w:rFonts w:hint="eastAsia"/>
                <w:sz w:val="21"/>
                <w:szCs w:val="21"/>
              </w:rPr>
              <w:t>模拟面试</w:t>
            </w:r>
          </w:p>
        </w:tc>
        <w:tc>
          <w:tcPr>
            <w:tcW w:w="708" w:type="dxa"/>
            <w:vAlign w:val="center"/>
          </w:tcPr>
          <w:p w14:paraId="00FA9D78">
            <w:pPr>
              <w:widowControl w:val="0"/>
              <w:snapToGrid w:val="0"/>
              <w:jc w:val="center"/>
              <w:rPr>
                <w:rFonts w:ascii="Times New Roman" w:hAnsi="Times New Roman"/>
                <w:bCs/>
                <w:sz w:val="21"/>
                <w:szCs w:val="21"/>
              </w:rPr>
            </w:pPr>
            <w:r>
              <w:rPr>
                <w:rFonts w:hint="eastAsia" w:ascii="Times New Roman" w:hAnsi="Times New Roman"/>
                <w:bCs/>
                <w:sz w:val="21"/>
                <w:szCs w:val="21"/>
              </w:rPr>
              <w:t>4</w:t>
            </w:r>
          </w:p>
        </w:tc>
        <w:tc>
          <w:tcPr>
            <w:tcW w:w="653" w:type="dxa"/>
            <w:vAlign w:val="center"/>
          </w:tcPr>
          <w:p w14:paraId="2977BC31">
            <w:pPr>
              <w:widowControl w:val="0"/>
              <w:snapToGrid w:val="0"/>
              <w:jc w:val="center"/>
              <w:rPr>
                <w:rFonts w:ascii="Times New Roman" w:hAnsi="Times New Roman"/>
                <w:bCs/>
                <w:sz w:val="21"/>
                <w:szCs w:val="21"/>
              </w:rPr>
            </w:pPr>
            <w:r>
              <w:rPr>
                <w:rFonts w:hint="eastAsia" w:ascii="Times New Roman" w:hAnsi="Times New Roman"/>
                <w:bCs/>
                <w:sz w:val="21"/>
                <w:szCs w:val="21"/>
              </w:rPr>
              <w:t>0</w:t>
            </w:r>
          </w:p>
        </w:tc>
        <w:tc>
          <w:tcPr>
            <w:tcW w:w="700" w:type="dxa"/>
            <w:tcBorders>
              <w:right w:val="single" w:color="auto" w:sz="12" w:space="0"/>
            </w:tcBorders>
            <w:vAlign w:val="center"/>
          </w:tcPr>
          <w:p w14:paraId="717B7519">
            <w:pPr>
              <w:widowControl w:val="0"/>
              <w:snapToGrid w:val="0"/>
              <w:jc w:val="center"/>
              <w:rPr>
                <w:rFonts w:ascii="Times New Roman" w:hAnsi="Times New Roman"/>
                <w:bCs/>
                <w:sz w:val="21"/>
                <w:szCs w:val="21"/>
              </w:rPr>
            </w:pPr>
            <w:r>
              <w:rPr>
                <w:rFonts w:hint="eastAsia" w:ascii="Times New Roman" w:hAnsi="Times New Roman"/>
                <w:bCs/>
                <w:sz w:val="21"/>
                <w:szCs w:val="21"/>
              </w:rPr>
              <w:t>4</w:t>
            </w:r>
          </w:p>
        </w:tc>
      </w:tr>
      <w:tr w14:paraId="3F5B62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454" w:hRule="atLeast"/>
          <w:jc w:val="center"/>
        </w:trPr>
        <w:tc>
          <w:tcPr>
            <w:tcW w:w="1828" w:type="dxa"/>
            <w:tcBorders>
              <w:left w:val="single" w:color="auto" w:sz="12" w:space="0"/>
            </w:tcBorders>
          </w:tcPr>
          <w:p w14:paraId="73465B49">
            <w:pPr>
              <w:pStyle w:val="14"/>
              <w:widowControl w:val="0"/>
              <w:jc w:val="left"/>
              <w:rPr>
                <w:bCs/>
              </w:rPr>
            </w:pPr>
            <w:r>
              <w:rPr>
                <w:rFonts w:hint="eastAsia"/>
              </w:rPr>
              <w:t>大学生职业适应</w:t>
            </w:r>
          </w:p>
        </w:tc>
        <w:tc>
          <w:tcPr>
            <w:tcW w:w="2690" w:type="dxa"/>
            <w:vAlign w:val="center"/>
          </w:tcPr>
          <w:p w14:paraId="6D2906D6">
            <w:pPr>
              <w:widowControl w:val="0"/>
              <w:snapToGrid w:val="0"/>
              <w:jc w:val="center"/>
              <w:rPr>
                <w:rFonts w:ascii="Times New Roman" w:hAnsi="Times New Roman"/>
                <w:bCs/>
                <w:sz w:val="21"/>
                <w:szCs w:val="21"/>
              </w:rPr>
            </w:pPr>
            <w:r>
              <w:rPr>
                <w:rFonts w:hint="eastAsia" w:ascii="Times New Roman" w:hAnsi="Times New Roman"/>
                <w:bCs/>
                <w:sz w:val="21"/>
                <w:szCs w:val="21"/>
              </w:rPr>
              <w:t>课堂讲授法、案例教学法、小组讨论等</w:t>
            </w:r>
          </w:p>
        </w:tc>
        <w:tc>
          <w:tcPr>
            <w:tcW w:w="1697" w:type="dxa"/>
            <w:vAlign w:val="center"/>
          </w:tcPr>
          <w:p w14:paraId="59F841BE">
            <w:pPr>
              <w:widowControl w:val="0"/>
              <w:snapToGrid w:val="0"/>
              <w:jc w:val="center"/>
              <w:rPr>
                <w:rFonts w:ascii="Times New Roman" w:hAnsi="Times New Roman"/>
                <w:bCs/>
                <w:sz w:val="21"/>
                <w:szCs w:val="21"/>
              </w:rPr>
            </w:pPr>
          </w:p>
        </w:tc>
        <w:tc>
          <w:tcPr>
            <w:tcW w:w="708" w:type="dxa"/>
            <w:vAlign w:val="center"/>
          </w:tcPr>
          <w:p w14:paraId="23FEF58F">
            <w:pPr>
              <w:widowControl w:val="0"/>
              <w:snapToGrid w:val="0"/>
              <w:jc w:val="center"/>
              <w:rPr>
                <w:rFonts w:ascii="Times New Roman" w:hAnsi="Times New Roman"/>
                <w:bCs/>
                <w:sz w:val="21"/>
                <w:szCs w:val="21"/>
              </w:rPr>
            </w:pPr>
            <w:r>
              <w:rPr>
                <w:rFonts w:hint="eastAsia" w:ascii="Times New Roman" w:hAnsi="Times New Roman"/>
                <w:bCs/>
                <w:sz w:val="21"/>
                <w:szCs w:val="21"/>
              </w:rPr>
              <w:t>1</w:t>
            </w:r>
          </w:p>
        </w:tc>
        <w:tc>
          <w:tcPr>
            <w:tcW w:w="653" w:type="dxa"/>
            <w:vAlign w:val="center"/>
          </w:tcPr>
          <w:p w14:paraId="071F3922">
            <w:pPr>
              <w:widowControl w:val="0"/>
              <w:snapToGrid w:val="0"/>
              <w:jc w:val="center"/>
              <w:rPr>
                <w:rFonts w:ascii="Times New Roman" w:hAnsi="Times New Roman"/>
                <w:bCs/>
                <w:sz w:val="21"/>
                <w:szCs w:val="21"/>
              </w:rPr>
            </w:pPr>
            <w:r>
              <w:rPr>
                <w:rFonts w:hint="eastAsia" w:ascii="Times New Roman" w:hAnsi="Times New Roman"/>
                <w:bCs/>
                <w:sz w:val="21"/>
                <w:szCs w:val="21"/>
              </w:rPr>
              <w:t>0</w:t>
            </w:r>
          </w:p>
        </w:tc>
        <w:tc>
          <w:tcPr>
            <w:tcW w:w="700" w:type="dxa"/>
            <w:tcBorders>
              <w:right w:val="single" w:color="auto" w:sz="12" w:space="0"/>
            </w:tcBorders>
            <w:vAlign w:val="center"/>
          </w:tcPr>
          <w:p w14:paraId="53DF7A15">
            <w:pPr>
              <w:widowControl w:val="0"/>
              <w:snapToGrid w:val="0"/>
              <w:jc w:val="center"/>
              <w:rPr>
                <w:rFonts w:ascii="Times New Roman" w:hAnsi="Times New Roman"/>
                <w:bCs/>
                <w:sz w:val="21"/>
                <w:szCs w:val="21"/>
              </w:rPr>
            </w:pPr>
            <w:r>
              <w:rPr>
                <w:rFonts w:hint="eastAsia" w:ascii="Times New Roman" w:hAnsi="Times New Roman"/>
                <w:bCs/>
                <w:sz w:val="21"/>
                <w:szCs w:val="21"/>
              </w:rPr>
              <w:t>1</w:t>
            </w:r>
          </w:p>
        </w:tc>
      </w:tr>
      <w:tr w14:paraId="2758DF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454" w:hRule="atLeast"/>
          <w:jc w:val="center"/>
        </w:trPr>
        <w:tc>
          <w:tcPr>
            <w:tcW w:w="1828" w:type="dxa"/>
            <w:tcBorders>
              <w:left w:val="single" w:color="auto" w:sz="12" w:space="0"/>
            </w:tcBorders>
          </w:tcPr>
          <w:p w14:paraId="2FD7FD2B">
            <w:pPr>
              <w:pStyle w:val="14"/>
              <w:widowControl w:val="0"/>
              <w:jc w:val="left"/>
              <w:rPr>
                <w:bCs/>
              </w:rPr>
            </w:pPr>
            <w:r>
              <w:rPr>
                <w:rFonts w:hint="eastAsia"/>
              </w:rPr>
              <w:t>大学生就业权益与保障</w:t>
            </w:r>
          </w:p>
        </w:tc>
        <w:tc>
          <w:tcPr>
            <w:tcW w:w="2690" w:type="dxa"/>
            <w:vAlign w:val="center"/>
          </w:tcPr>
          <w:p w14:paraId="0C182D7F">
            <w:pPr>
              <w:widowControl w:val="0"/>
              <w:snapToGrid w:val="0"/>
              <w:jc w:val="center"/>
              <w:rPr>
                <w:rFonts w:ascii="Times New Roman" w:hAnsi="Times New Roman"/>
                <w:bCs/>
                <w:sz w:val="21"/>
                <w:szCs w:val="21"/>
              </w:rPr>
            </w:pPr>
            <w:r>
              <w:rPr>
                <w:rFonts w:hint="eastAsia" w:ascii="Times New Roman" w:hAnsi="Times New Roman"/>
                <w:bCs/>
                <w:sz w:val="21"/>
                <w:szCs w:val="21"/>
              </w:rPr>
              <w:t>课堂讲授法、案例教学法、小组讨论等</w:t>
            </w:r>
          </w:p>
        </w:tc>
        <w:tc>
          <w:tcPr>
            <w:tcW w:w="1697" w:type="dxa"/>
            <w:vAlign w:val="center"/>
          </w:tcPr>
          <w:p w14:paraId="16961092">
            <w:pPr>
              <w:widowControl w:val="0"/>
              <w:snapToGrid w:val="0"/>
              <w:jc w:val="center"/>
              <w:rPr>
                <w:rFonts w:ascii="Times New Roman" w:hAnsi="Times New Roman"/>
                <w:bCs/>
                <w:sz w:val="21"/>
                <w:szCs w:val="21"/>
              </w:rPr>
            </w:pPr>
          </w:p>
        </w:tc>
        <w:tc>
          <w:tcPr>
            <w:tcW w:w="708" w:type="dxa"/>
            <w:vAlign w:val="center"/>
          </w:tcPr>
          <w:p w14:paraId="160663B2">
            <w:pPr>
              <w:widowControl w:val="0"/>
              <w:snapToGrid w:val="0"/>
              <w:jc w:val="center"/>
              <w:rPr>
                <w:rFonts w:ascii="Times New Roman" w:hAnsi="Times New Roman"/>
                <w:bCs/>
                <w:sz w:val="21"/>
                <w:szCs w:val="21"/>
              </w:rPr>
            </w:pPr>
            <w:r>
              <w:rPr>
                <w:rFonts w:hint="eastAsia" w:ascii="Times New Roman" w:hAnsi="Times New Roman"/>
                <w:bCs/>
                <w:sz w:val="21"/>
                <w:szCs w:val="21"/>
              </w:rPr>
              <w:t>1</w:t>
            </w:r>
          </w:p>
        </w:tc>
        <w:tc>
          <w:tcPr>
            <w:tcW w:w="653" w:type="dxa"/>
            <w:vAlign w:val="center"/>
          </w:tcPr>
          <w:p w14:paraId="0E2B4F0D">
            <w:pPr>
              <w:widowControl w:val="0"/>
              <w:snapToGrid w:val="0"/>
              <w:jc w:val="center"/>
              <w:rPr>
                <w:rFonts w:ascii="Times New Roman" w:hAnsi="Times New Roman"/>
                <w:bCs/>
                <w:sz w:val="21"/>
                <w:szCs w:val="21"/>
              </w:rPr>
            </w:pPr>
            <w:r>
              <w:rPr>
                <w:rFonts w:hint="eastAsia" w:ascii="Times New Roman" w:hAnsi="Times New Roman"/>
                <w:bCs/>
                <w:sz w:val="21"/>
                <w:szCs w:val="21"/>
              </w:rPr>
              <w:t>0</w:t>
            </w:r>
          </w:p>
        </w:tc>
        <w:tc>
          <w:tcPr>
            <w:tcW w:w="700" w:type="dxa"/>
            <w:tcBorders>
              <w:right w:val="single" w:color="auto" w:sz="12" w:space="0"/>
            </w:tcBorders>
            <w:vAlign w:val="center"/>
          </w:tcPr>
          <w:p w14:paraId="2E845FB8">
            <w:pPr>
              <w:widowControl w:val="0"/>
              <w:snapToGrid w:val="0"/>
              <w:jc w:val="center"/>
              <w:rPr>
                <w:rFonts w:ascii="Times New Roman" w:hAnsi="Times New Roman"/>
                <w:bCs/>
                <w:sz w:val="21"/>
                <w:szCs w:val="21"/>
              </w:rPr>
            </w:pPr>
            <w:r>
              <w:rPr>
                <w:rFonts w:hint="eastAsia" w:ascii="Times New Roman" w:hAnsi="Times New Roman"/>
                <w:bCs/>
                <w:sz w:val="21"/>
                <w:szCs w:val="21"/>
              </w:rPr>
              <w:t>1</w:t>
            </w:r>
          </w:p>
        </w:tc>
      </w:tr>
      <w:tr w14:paraId="51D6FD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454" w:hRule="atLeast"/>
          <w:jc w:val="center"/>
        </w:trPr>
        <w:tc>
          <w:tcPr>
            <w:tcW w:w="1828" w:type="dxa"/>
            <w:tcBorders>
              <w:left w:val="single" w:color="auto" w:sz="12" w:space="0"/>
            </w:tcBorders>
          </w:tcPr>
          <w:p w14:paraId="17943968">
            <w:pPr>
              <w:pStyle w:val="14"/>
              <w:widowControl w:val="0"/>
              <w:jc w:val="left"/>
              <w:rPr>
                <w:bCs/>
              </w:rPr>
            </w:pPr>
            <w:r>
              <w:rPr>
                <w:rFonts w:hint="eastAsia"/>
              </w:rPr>
              <w:t>创业准备</w:t>
            </w:r>
          </w:p>
        </w:tc>
        <w:tc>
          <w:tcPr>
            <w:tcW w:w="2690" w:type="dxa"/>
            <w:vAlign w:val="center"/>
          </w:tcPr>
          <w:p w14:paraId="2C6B133D">
            <w:pPr>
              <w:widowControl w:val="0"/>
              <w:snapToGrid w:val="0"/>
              <w:jc w:val="center"/>
              <w:rPr>
                <w:rFonts w:ascii="Times New Roman" w:hAnsi="Times New Roman"/>
                <w:bCs/>
                <w:sz w:val="21"/>
                <w:szCs w:val="21"/>
              </w:rPr>
            </w:pPr>
            <w:r>
              <w:rPr>
                <w:rFonts w:hint="eastAsia" w:ascii="Times New Roman" w:hAnsi="Times New Roman"/>
                <w:bCs/>
                <w:sz w:val="21"/>
                <w:szCs w:val="21"/>
              </w:rPr>
              <w:t>课堂讲授法、案例教学法、小组讨论等</w:t>
            </w:r>
          </w:p>
        </w:tc>
        <w:tc>
          <w:tcPr>
            <w:tcW w:w="1697" w:type="dxa"/>
            <w:vAlign w:val="center"/>
          </w:tcPr>
          <w:p w14:paraId="22CDD770">
            <w:pPr>
              <w:widowControl w:val="0"/>
              <w:snapToGrid w:val="0"/>
              <w:jc w:val="center"/>
              <w:rPr>
                <w:rFonts w:ascii="Times New Roman" w:hAnsi="Times New Roman"/>
                <w:bCs/>
                <w:sz w:val="21"/>
                <w:szCs w:val="21"/>
              </w:rPr>
            </w:pPr>
          </w:p>
        </w:tc>
        <w:tc>
          <w:tcPr>
            <w:tcW w:w="708" w:type="dxa"/>
            <w:vAlign w:val="center"/>
          </w:tcPr>
          <w:p w14:paraId="4DCEBA14">
            <w:pPr>
              <w:widowControl w:val="0"/>
              <w:snapToGrid w:val="0"/>
              <w:jc w:val="center"/>
              <w:rPr>
                <w:rFonts w:ascii="Times New Roman" w:hAnsi="Times New Roman"/>
                <w:bCs/>
                <w:sz w:val="21"/>
                <w:szCs w:val="21"/>
              </w:rPr>
            </w:pPr>
            <w:r>
              <w:rPr>
                <w:rFonts w:hint="eastAsia" w:ascii="Times New Roman" w:hAnsi="Times New Roman"/>
                <w:bCs/>
                <w:sz w:val="21"/>
                <w:szCs w:val="21"/>
              </w:rPr>
              <w:t>1</w:t>
            </w:r>
          </w:p>
        </w:tc>
        <w:tc>
          <w:tcPr>
            <w:tcW w:w="653" w:type="dxa"/>
            <w:vAlign w:val="center"/>
          </w:tcPr>
          <w:p w14:paraId="0EC57BAB">
            <w:pPr>
              <w:widowControl w:val="0"/>
              <w:snapToGrid w:val="0"/>
              <w:jc w:val="center"/>
              <w:rPr>
                <w:rFonts w:ascii="Times New Roman" w:hAnsi="Times New Roman"/>
                <w:bCs/>
                <w:sz w:val="21"/>
                <w:szCs w:val="21"/>
              </w:rPr>
            </w:pPr>
            <w:r>
              <w:rPr>
                <w:rFonts w:hint="eastAsia" w:ascii="Times New Roman" w:hAnsi="Times New Roman"/>
                <w:bCs/>
                <w:sz w:val="21"/>
                <w:szCs w:val="21"/>
              </w:rPr>
              <w:t>0</w:t>
            </w:r>
          </w:p>
        </w:tc>
        <w:tc>
          <w:tcPr>
            <w:tcW w:w="700" w:type="dxa"/>
            <w:tcBorders>
              <w:right w:val="single" w:color="auto" w:sz="12" w:space="0"/>
            </w:tcBorders>
            <w:vAlign w:val="center"/>
          </w:tcPr>
          <w:p w14:paraId="4925FFE6">
            <w:pPr>
              <w:widowControl w:val="0"/>
              <w:snapToGrid w:val="0"/>
              <w:jc w:val="center"/>
              <w:rPr>
                <w:rFonts w:ascii="Times New Roman" w:hAnsi="Times New Roman"/>
                <w:bCs/>
                <w:sz w:val="21"/>
                <w:szCs w:val="21"/>
              </w:rPr>
            </w:pPr>
            <w:r>
              <w:rPr>
                <w:rFonts w:hint="eastAsia" w:ascii="Times New Roman" w:hAnsi="Times New Roman"/>
                <w:bCs/>
                <w:sz w:val="21"/>
                <w:szCs w:val="21"/>
              </w:rPr>
              <w:t>1</w:t>
            </w:r>
          </w:p>
        </w:tc>
      </w:tr>
      <w:tr w14:paraId="02470D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454" w:hRule="atLeast"/>
          <w:jc w:val="center"/>
        </w:trPr>
        <w:tc>
          <w:tcPr>
            <w:tcW w:w="1828" w:type="dxa"/>
            <w:tcBorders>
              <w:left w:val="single" w:color="auto" w:sz="12" w:space="0"/>
            </w:tcBorders>
          </w:tcPr>
          <w:p w14:paraId="3FD7A7F0">
            <w:pPr>
              <w:pStyle w:val="14"/>
              <w:widowControl w:val="0"/>
              <w:jc w:val="left"/>
              <w:rPr>
                <w:bCs/>
              </w:rPr>
            </w:pPr>
            <w:r>
              <w:rPr>
                <w:rFonts w:hint="eastAsia"/>
              </w:rPr>
              <w:t>互联网+背景下的大学生创业</w:t>
            </w:r>
          </w:p>
        </w:tc>
        <w:tc>
          <w:tcPr>
            <w:tcW w:w="2690" w:type="dxa"/>
            <w:vAlign w:val="center"/>
          </w:tcPr>
          <w:p w14:paraId="4F52894A">
            <w:pPr>
              <w:widowControl w:val="0"/>
              <w:snapToGrid w:val="0"/>
              <w:jc w:val="center"/>
              <w:rPr>
                <w:rFonts w:ascii="Times New Roman" w:hAnsi="Times New Roman"/>
                <w:bCs/>
                <w:sz w:val="21"/>
                <w:szCs w:val="21"/>
              </w:rPr>
            </w:pPr>
            <w:r>
              <w:rPr>
                <w:rFonts w:hint="eastAsia" w:ascii="Times New Roman" w:hAnsi="Times New Roman"/>
                <w:bCs/>
                <w:sz w:val="21"/>
                <w:szCs w:val="21"/>
              </w:rPr>
              <w:t>课堂讲授法、案例教学法、小组讨论等</w:t>
            </w:r>
          </w:p>
        </w:tc>
        <w:tc>
          <w:tcPr>
            <w:tcW w:w="1697" w:type="dxa"/>
            <w:vAlign w:val="center"/>
          </w:tcPr>
          <w:p w14:paraId="2C69B353">
            <w:pPr>
              <w:widowControl w:val="0"/>
              <w:snapToGrid w:val="0"/>
              <w:jc w:val="center"/>
              <w:rPr>
                <w:rFonts w:ascii="Times New Roman" w:hAnsi="Times New Roman"/>
                <w:bCs/>
                <w:sz w:val="21"/>
                <w:szCs w:val="21"/>
              </w:rPr>
            </w:pPr>
          </w:p>
        </w:tc>
        <w:tc>
          <w:tcPr>
            <w:tcW w:w="708" w:type="dxa"/>
            <w:vAlign w:val="center"/>
          </w:tcPr>
          <w:p w14:paraId="6E115004">
            <w:pPr>
              <w:widowControl w:val="0"/>
              <w:snapToGrid w:val="0"/>
              <w:jc w:val="center"/>
              <w:rPr>
                <w:rFonts w:ascii="Times New Roman" w:hAnsi="Times New Roman"/>
                <w:bCs/>
                <w:sz w:val="21"/>
                <w:szCs w:val="21"/>
              </w:rPr>
            </w:pPr>
            <w:r>
              <w:rPr>
                <w:rFonts w:hint="eastAsia" w:ascii="Times New Roman" w:hAnsi="Times New Roman"/>
                <w:bCs/>
                <w:sz w:val="21"/>
                <w:szCs w:val="21"/>
              </w:rPr>
              <w:t>1</w:t>
            </w:r>
          </w:p>
        </w:tc>
        <w:tc>
          <w:tcPr>
            <w:tcW w:w="653" w:type="dxa"/>
            <w:vAlign w:val="center"/>
          </w:tcPr>
          <w:p w14:paraId="293793A1">
            <w:pPr>
              <w:widowControl w:val="0"/>
              <w:snapToGrid w:val="0"/>
              <w:jc w:val="center"/>
              <w:rPr>
                <w:rFonts w:ascii="Times New Roman" w:hAnsi="Times New Roman"/>
                <w:bCs/>
                <w:sz w:val="21"/>
                <w:szCs w:val="21"/>
              </w:rPr>
            </w:pPr>
            <w:r>
              <w:rPr>
                <w:rFonts w:hint="eastAsia" w:ascii="Times New Roman" w:hAnsi="Times New Roman"/>
                <w:bCs/>
                <w:sz w:val="21"/>
                <w:szCs w:val="21"/>
              </w:rPr>
              <w:t>0</w:t>
            </w:r>
          </w:p>
        </w:tc>
        <w:tc>
          <w:tcPr>
            <w:tcW w:w="700" w:type="dxa"/>
            <w:tcBorders>
              <w:right w:val="single" w:color="auto" w:sz="12" w:space="0"/>
            </w:tcBorders>
            <w:vAlign w:val="center"/>
          </w:tcPr>
          <w:p w14:paraId="542749CD">
            <w:pPr>
              <w:widowControl w:val="0"/>
              <w:snapToGrid w:val="0"/>
              <w:jc w:val="center"/>
              <w:rPr>
                <w:rFonts w:ascii="Times New Roman" w:hAnsi="Times New Roman"/>
                <w:bCs/>
                <w:sz w:val="21"/>
                <w:szCs w:val="21"/>
              </w:rPr>
            </w:pPr>
            <w:r>
              <w:rPr>
                <w:rFonts w:hint="eastAsia" w:ascii="Times New Roman" w:hAnsi="Times New Roman"/>
                <w:bCs/>
                <w:sz w:val="21"/>
                <w:szCs w:val="21"/>
              </w:rPr>
              <w:t>1</w:t>
            </w:r>
          </w:p>
        </w:tc>
      </w:tr>
      <w:tr w14:paraId="2EB31B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454" w:hRule="atLeast"/>
          <w:jc w:val="center"/>
        </w:trPr>
        <w:tc>
          <w:tcPr>
            <w:tcW w:w="1828" w:type="dxa"/>
            <w:tcBorders>
              <w:left w:val="single" w:color="auto" w:sz="12" w:space="0"/>
            </w:tcBorders>
          </w:tcPr>
          <w:p w14:paraId="7AE91A28">
            <w:pPr>
              <w:pStyle w:val="14"/>
              <w:widowControl w:val="0"/>
              <w:jc w:val="left"/>
              <w:rPr>
                <w:bCs/>
              </w:rPr>
            </w:pPr>
            <w:r>
              <w:rPr>
                <w:rFonts w:hint="eastAsia"/>
              </w:rPr>
              <w:t>创业启动与实践、规划书或计划书展示</w:t>
            </w:r>
          </w:p>
        </w:tc>
        <w:tc>
          <w:tcPr>
            <w:tcW w:w="2690" w:type="dxa"/>
            <w:vAlign w:val="center"/>
          </w:tcPr>
          <w:p w14:paraId="5B9D6293">
            <w:pPr>
              <w:widowControl w:val="0"/>
              <w:snapToGrid w:val="0"/>
              <w:jc w:val="center"/>
              <w:rPr>
                <w:rFonts w:ascii="Times New Roman" w:hAnsi="Times New Roman"/>
                <w:bCs/>
                <w:sz w:val="21"/>
                <w:szCs w:val="21"/>
              </w:rPr>
            </w:pPr>
            <w:r>
              <w:rPr>
                <w:rFonts w:hint="eastAsia" w:ascii="Times New Roman" w:hAnsi="Times New Roman"/>
                <w:bCs/>
                <w:sz w:val="21"/>
                <w:szCs w:val="21"/>
              </w:rPr>
              <w:t>课堂讲授、案例分析、规划书或计划书展示评比</w:t>
            </w:r>
          </w:p>
        </w:tc>
        <w:tc>
          <w:tcPr>
            <w:tcW w:w="1697" w:type="dxa"/>
            <w:vAlign w:val="center"/>
          </w:tcPr>
          <w:p w14:paraId="3FDB7D7D">
            <w:pPr>
              <w:widowControl w:val="0"/>
              <w:snapToGrid w:val="0"/>
              <w:jc w:val="center"/>
              <w:rPr>
                <w:rFonts w:ascii="Times New Roman" w:hAnsi="Times New Roman"/>
                <w:bCs/>
                <w:sz w:val="21"/>
                <w:szCs w:val="21"/>
              </w:rPr>
            </w:pPr>
            <w:r>
              <w:rPr>
                <w:rFonts w:hint="eastAsia"/>
                <w:sz w:val="21"/>
                <w:szCs w:val="21"/>
              </w:rPr>
              <w:t>就业规划书或创业计划书</w:t>
            </w:r>
          </w:p>
        </w:tc>
        <w:tc>
          <w:tcPr>
            <w:tcW w:w="708" w:type="dxa"/>
            <w:vAlign w:val="center"/>
          </w:tcPr>
          <w:p w14:paraId="626A0750">
            <w:pPr>
              <w:widowControl w:val="0"/>
              <w:snapToGrid w:val="0"/>
              <w:jc w:val="center"/>
              <w:rPr>
                <w:rFonts w:ascii="Times New Roman" w:hAnsi="Times New Roman"/>
                <w:bCs/>
                <w:sz w:val="21"/>
                <w:szCs w:val="21"/>
              </w:rPr>
            </w:pPr>
            <w:r>
              <w:rPr>
                <w:rFonts w:hint="eastAsia" w:ascii="Times New Roman" w:hAnsi="Times New Roman"/>
                <w:bCs/>
                <w:sz w:val="21"/>
                <w:szCs w:val="21"/>
              </w:rPr>
              <w:t>2</w:t>
            </w:r>
          </w:p>
        </w:tc>
        <w:tc>
          <w:tcPr>
            <w:tcW w:w="653" w:type="dxa"/>
            <w:vAlign w:val="center"/>
          </w:tcPr>
          <w:p w14:paraId="18A77F47">
            <w:pPr>
              <w:widowControl w:val="0"/>
              <w:snapToGrid w:val="0"/>
              <w:jc w:val="center"/>
              <w:rPr>
                <w:rFonts w:ascii="Times New Roman" w:hAnsi="Times New Roman"/>
                <w:bCs/>
                <w:sz w:val="21"/>
                <w:szCs w:val="21"/>
              </w:rPr>
            </w:pPr>
            <w:r>
              <w:rPr>
                <w:rFonts w:hint="eastAsia" w:ascii="Times New Roman" w:hAnsi="Times New Roman"/>
                <w:bCs/>
                <w:sz w:val="21"/>
                <w:szCs w:val="21"/>
              </w:rPr>
              <w:t>0</w:t>
            </w:r>
          </w:p>
        </w:tc>
        <w:tc>
          <w:tcPr>
            <w:tcW w:w="700" w:type="dxa"/>
            <w:tcBorders>
              <w:right w:val="single" w:color="auto" w:sz="12" w:space="0"/>
            </w:tcBorders>
            <w:vAlign w:val="center"/>
          </w:tcPr>
          <w:p w14:paraId="6CCA79E4">
            <w:pPr>
              <w:widowControl w:val="0"/>
              <w:snapToGrid w:val="0"/>
              <w:jc w:val="center"/>
              <w:rPr>
                <w:rFonts w:ascii="Times New Roman" w:hAnsi="Times New Roman"/>
                <w:bCs/>
                <w:sz w:val="21"/>
                <w:szCs w:val="21"/>
              </w:rPr>
            </w:pPr>
            <w:r>
              <w:rPr>
                <w:rFonts w:hint="eastAsia" w:ascii="Times New Roman" w:hAnsi="Times New Roman"/>
                <w:bCs/>
                <w:sz w:val="21"/>
                <w:szCs w:val="21"/>
              </w:rPr>
              <w:t>2</w:t>
            </w:r>
          </w:p>
        </w:tc>
      </w:tr>
      <w:tr w14:paraId="70031F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454" w:hRule="atLeast"/>
          <w:jc w:val="center"/>
        </w:trPr>
        <w:tc>
          <w:tcPr>
            <w:tcW w:w="6215" w:type="dxa"/>
            <w:gridSpan w:val="3"/>
            <w:tcBorders>
              <w:left w:val="single" w:color="auto" w:sz="12" w:space="0"/>
              <w:bottom w:val="single" w:color="auto" w:sz="12" w:space="0"/>
            </w:tcBorders>
            <w:vAlign w:val="center"/>
          </w:tcPr>
          <w:p w14:paraId="282E6CAC">
            <w:pPr>
              <w:pStyle w:val="13"/>
              <w:widowControl w:val="0"/>
            </w:pPr>
            <w:r>
              <w:rPr>
                <w:rFonts w:hint="eastAsia"/>
              </w:rPr>
              <w:t>合计</w:t>
            </w:r>
          </w:p>
        </w:tc>
        <w:tc>
          <w:tcPr>
            <w:tcW w:w="708" w:type="dxa"/>
            <w:tcBorders>
              <w:bottom w:val="single" w:color="auto" w:sz="12" w:space="0"/>
            </w:tcBorders>
            <w:vAlign w:val="center"/>
          </w:tcPr>
          <w:p w14:paraId="180BD5CF">
            <w:pPr>
              <w:widowControl w:val="0"/>
              <w:snapToGrid w:val="0"/>
              <w:jc w:val="center"/>
              <w:rPr>
                <w:rFonts w:ascii="Times New Roman" w:hAnsi="Times New Roman"/>
                <w:bCs/>
                <w:sz w:val="21"/>
                <w:szCs w:val="21"/>
              </w:rPr>
            </w:pPr>
            <w:r>
              <w:rPr>
                <w:rFonts w:hint="eastAsia" w:ascii="Times New Roman" w:hAnsi="Times New Roman"/>
                <w:bCs/>
                <w:sz w:val="21"/>
                <w:szCs w:val="21"/>
              </w:rPr>
              <w:t>16</w:t>
            </w:r>
          </w:p>
        </w:tc>
        <w:tc>
          <w:tcPr>
            <w:tcW w:w="653" w:type="dxa"/>
            <w:tcBorders>
              <w:bottom w:val="single" w:color="auto" w:sz="12" w:space="0"/>
            </w:tcBorders>
            <w:vAlign w:val="center"/>
          </w:tcPr>
          <w:p w14:paraId="19161914">
            <w:pPr>
              <w:widowControl w:val="0"/>
              <w:snapToGrid w:val="0"/>
              <w:jc w:val="center"/>
              <w:rPr>
                <w:rFonts w:ascii="Times New Roman" w:hAnsi="Times New Roman"/>
                <w:bCs/>
                <w:sz w:val="21"/>
                <w:szCs w:val="21"/>
              </w:rPr>
            </w:pPr>
            <w:r>
              <w:rPr>
                <w:rFonts w:hint="eastAsia" w:ascii="Times New Roman" w:hAnsi="Times New Roman"/>
                <w:bCs/>
                <w:sz w:val="21"/>
                <w:szCs w:val="21"/>
              </w:rPr>
              <w:t>0</w:t>
            </w:r>
          </w:p>
        </w:tc>
        <w:tc>
          <w:tcPr>
            <w:tcW w:w="700" w:type="dxa"/>
            <w:tcBorders>
              <w:bottom w:val="single" w:color="auto" w:sz="12" w:space="0"/>
              <w:right w:val="single" w:color="auto" w:sz="12" w:space="0"/>
            </w:tcBorders>
            <w:vAlign w:val="center"/>
          </w:tcPr>
          <w:p w14:paraId="7FCCD48D">
            <w:pPr>
              <w:widowControl w:val="0"/>
              <w:snapToGrid w:val="0"/>
              <w:jc w:val="center"/>
              <w:rPr>
                <w:rFonts w:ascii="Times New Roman" w:hAnsi="Times New Roman"/>
                <w:bCs/>
                <w:sz w:val="21"/>
                <w:szCs w:val="21"/>
              </w:rPr>
            </w:pPr>
            <w:r>
              <w:rPr>
                <w:rFonts w:hint="eastAsia" w:ascii="Times New Roman" w:hAnsi="Times New Roman"/>
                <w:bCs/>
                <w:sz w:val="21"/>
                <w:szCs w:val="21"/>
              </w:rPr>
              <w:t>16</w:t>
            </w:r>
          </w:p>
        </w:tc>
      </w:tr>
    </w:tbl>
    <w:p w14:paraId="42DF626F">
      <w:pPr>
        <w:pStyle w:val="16"/>
        <w:spacing w:before="326" w:beforeLines="100" w:line="360" w:lineRule="auto"/>
        <w:ind w:firstLine="140" w:firstLineChars="50"/>
        <w:rPr>
          <w:rFonts w:hint="eastAsia" w:ascii="黑体" w:hAnsi="宋体"/>
        </w:rPr>
      </w:pPr>
      <w:bookmarkStart w:id="2" w:name="OLE_LINK1"/>
      <w:bookmarkStart w:id="3" w:name="OLE_LINK2"/>
      <w:r>
        <w:rPr>
          <w:rFonts w:hint="eastAsia" w:ascii="黑体" w:hAnsi="宋体"/>
        </w:rPr>
        <w:t>四、课程思政教学设计</w:t>
      </w:r>
    </w:p>
    <w:bookmarkEnd w:id="2"/>
    <w:bookmarkEnd w:id="3"/>
    <w:tbl>
      <w:tblPr>
        <w:tblStyle w:val="8"/>
        <w:tblW w:w="5000" w:type="pct"/>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28" w:type="dxa"/>
          <w:left w:w="85" w:type="dxa"/>
          <w:bottom w:w="28" w:type="dxa"/>
          <w:right w:w="85" w:type="dxa"/>
        </w:tblCellMar>
      </w:tblPr>
      <w:tblGrid>
        <w:gridCol w:w="8476"/>
      </w:tblGrid>
      <w:tr w14:paraId="779C6BC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28" w:type="dxa"/>
            <w:left w:w="85" w:type="dxa"/>
            <w:bottom w:w="28" w:type="dxa"/>
            <w:right w:w="85" w:type="dxa"/>
          </w:tblCellMar>
        </w:tblPrEx>
        <w:trPr>
          <w:trHeight w:val="1128" w:hRule="atLeast"/>
        </w:trPr>
        <w:tc>
          <w:tcPr>
            <w:tcW w:w="8276" w:type="dxa"/>
            <w:vAlign w:val="center"/>
          </w:tcPr>
          <w:p w14:paraId="0ED004EF">
            <w:pPr>
              <w:pStyle w:val="14"/>
              <w:widowControl w:val="0"/>
              <w:jc w:val="left"/>
            </w:pPr>
            <w:r>
              <w:rPr>
                <w:rFonts w:hint="eastAsia"/>
              </w:rPr>
              <w:t>引导学生树立正确的就业观念和择业观念，做出理性判断和就业准备，避免好高骛远、朝三暮四和见异思迁。</w:t>
            </w:r>
          </w:p>
          <w:p w14:paraId="5D59F8AC">
            <w:pPr>
              <w:pStyle w:val="14"/>
              <w:widowControl w:val="0"/>
              <w:jc w:val="left"/>
            </w:pPr>
            <w:r>
              <w:rPr>
                <w:rFonts w:hint="eastAsia"/>
              </w:rPr>
              <w:t>了解学生与职业人之间的区别，做好从学生到职业人的转变，能够有良好的心态面对职场，能够在职场中言行合理，奋发向上，做好自己的本职工作。</w:t>
            </w:r>
          </w:p>
          <w:p w14:paraId="5FA5D2FF">
            <w:pPr>
              <w:pStyle w:val="14"/>
              <w:widowControl w:val="0"/>
              <w:jc w:val="left"/>
            </w:pPr>
            <w:r>
              <w:rPr>
                <w:rFonts w:hint="eastAsia"/>
              </w:rPr>
              <w:t>通过优秀毕业生基层就业案例，激发对毕业后职业梦想的憧憬，引发学生的思考，使课程思政与知识教学互相渗透，让学生认识到要响应国家的号召，到祖国最需要的地方去建功立业。</w:t>
            </w:r>
          </w:p>
        </w:tc>
      </w:tr>
    </w:tbl>
    <w:p w14:paraId="46DFCE1E">
      <w:pPr>
        <w:pStyle w:val="16"/>
        <w:spacing w:before="326" w:beforeLines="100" w:line="360" w:lineRule="auto"/>
        <w:rPr>
          <w:rFonts w:hint="eastAsia" w:ascii="黑体" w:hAnsi="宋体"/>
        </w:rPr>
      </w:pPr>
      <w:r>
        <w:rPr>
          <w:rFonts w:hint="eastAsia" w:ascii="黑体" w:hAnsi="宋体"/>
        </w:rPr>
        <w:t>五、课程考核</w:t>
      </w:r>
      <w:bookmarkStart w:id="4" w:name="OLE_LINK4"/>
      <w:bookmarkStart w:id="5" w:name="OLE_LINK3"/>
    </w:p>
    <w:bookmarkEnd w:id="4"/>
    <w:bookmarkEnd w:id="5"/>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36"/>
        <w:gridCol w:w="709"/>
        <w:gridCol w:w="2353"/>
        <w:gridCol w:w="612"/>
        <w:gridCol w:w="612"/>
        <w:gridCol w:w="612"/>
        <w:gridCol w:w="612"/>
        <w:gridCol w:w="754"/>
        <w:gridCol w:w="1176"/>
      </w:tblGrid>
      <w:tr w14:paraId="343A8B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36" w:type="dxa"/>
            <w:vMerge w:val="restart"/>
            <w:tcBorders>
              <w:top w:val="single" w:color="auto" w:sz="12" w:space="0"/>
              <w:left w:val="single" w:color="auto" w:sz="12" w:space="0"/>
            </w:tcBorders>
            <w:vAlign w:val="center"/>
          </w:tcPr>
          <w:p w14:paraId="12F3357C">
            <w:pPr>
              <w:widowControl w:val="0"/>
              <w:snapToGrid w:val="0"/>
              <w:jc w:val="center"/>
              <w:rPr>
                <w:rFonts w:hint="eastAsia" w:ascii="黑体" w:hAnsi="黑体" w:eastAsia="黑体"/>
                <w:bCs/>
                <w:sz w:val="21"/>
                <w:szCs w:val="21"/>
              </w:rPr>
            </w:pPr>
            <w:r>
              <w:rPr>
                <w:rFonts w:hint="eastAsia" w:ascii="黑体" w:hAnsi="黑体" w:eastAsia="黑体"/>
                <w:bCs/>
                <w:sz w:val="21"/>
                <w:szCs w:val="21"/>
              </w:rPr>
              <w:t>总评构成</w:t>
            </w:r>
          </w:p>
        </w:tc>
        <w:tc>
          <w:tcPr>
            <w:tcW w:w="709" w:type="dxa"/>
            <w:vMerge w:val="restart"/>
            <w:tcBorders>
              <w:top w:val="single" w:color="auto" w:sz="12" w:space="0"/>
            </w:tcBorders>
            <w:vAlign w:val="center"/>
          </w:tcPr>
          <w:p w14:paraId="17578EB2">
            <w:pPr>
              <w:pStyle w:val="16"/>
              <w:widowControl w:val="0"/>
              <w:spacing w:line="240" w:lineRule="auto"/>
              <w:jc w:val="center"/>
              <w:rPr>
                <w:rFonts w:hint="eastAsia" w:ascii="黑体" w:hAnsi="宋体"/>
              </w:rPr>
            </w:pPr>
            <w:r>
              <w:rPr>
                <w:rFonts w:hint="eastAsia" w:ascii="黑体" w:hAnsi="黑体"/>
                <w:bCs/>
                <w:sz w:val="21"/>
                <w:szCs w:val="21"/>
              </w:rPr>
              <w:t>占比</w:t>
            </w:r>
          </w:p>
        </w:tc>
        <w:tc>
          <w:tcPr>
            <w:tcW w:w="2353" w:type="dxa"/>
            <w:vMerge w:val="restart"/>
            <w:tcBorders>
              <w:top w:val="single" w:color="auto" w:sz="12" w:space="0"/>
              <w:right w:val="double" w:color="auto" w:sz="4" w:space="0"/>
            </w:tcBorders>
            <w:vAlign w:val="center"/>
          </w:tcPr>
          <w:p w14:paraId="150A026E">
            <w:pPr>
              <w:pStyle w:val="16"/>
              <w:widowControl w:val="0"/>
              <w:jc w:val="center"/>
              <w:rPr>
                <w:rFonts w:hint="eastAsia" w:ascii="黑体" w:hAnsi="黑体"/>
                <w:bCs/>
                <w:sz w:val="21"/>
                <w:szCs w:val="21"/>
              </w:rPr>
            </w:pPr>
            <w:r>
              <w:rPr>
                <w:rFonts w:hint="eastAsia" w:ascii="黑体" w:hAnsi="黑体"/>
                <w:bCs/>
                <w:sz w:val="21"/>
                <w:szCs w:val="21"/>
              </w:rPr>
              <w:t>考核方式</w:t>
            </w:r>
          </w:p>
        </w:tc>
        <w:tc>
          <w:tcPr>
            <w:tcW w:w="3202" w:type="dxa"/>
            <w:gridSpan w:val="5"/>
            <w:tcBorders>
              <w:top w:val="single" w:color="auto" w:sz="12" w:space="0"/>
              <w:left w:val="double" w:color="auto" w:sz="4" w:space="0"/>
            </w:tcBorders>
            <w:vAlign w:val="center"/>
          </w:tcPr>
          <w:p w14:paraId="3C0BFF8B">
            <w:pPr>
              <w:pStyle w:val="16"/>
              <w:widowControl w:val="0"/>
              <w:spacing w:line="240" w:lineRule="auto"/>
              <w:jc w:val="center"/>
              <w:rPr>
                <w:rFonts w:hint="eastAsia" w:ascii="黑体" w:hAnsi="宋体"/>
              </w:rPr>
            </w:pPr>
            <w:r>
              <w:rPr>
                <w:rFonts w:hint="eastAsia" w:ascii="黑体" w:hAnsi="黑体"/>
                <w:bCs/>
                <w:sz w:val="21"/>
                <w:szCs w:val="21"/>
              </w:rPr>
              <w:t>课程目标</w:t>
            </w:r>
          </w:p>
        </w:tc>
        <w:tc>
          <w:tcPr>
            <w:tcW w:w="1176" w:type="dxa"/>
            <w:vMerge w:val="restart"/>
            <w:tcBorders>
              <w:top w:val="single" w:color="auto" w:sz="12" w:space="0"/>
              <w:right w:val="single" w:color="auto" w:sz="12" w:space="0"/>
            </w:tcBorders>
            <w:vAlign w:val="center"/>
          </w:tcPr>
          <w:p w14:paraId="33573936">
            <w:pPr>
              <w:pStyle w:val="16"/>
              <w:widowControl w:val="0"/>
              <w:spacing w:line="240" w:lineRule="auto"/>
              <w:jc w:val="center"/>
              <w:rPr>
                <w:rFonts w:hint="eastAsia" w:ascii="黑体" w:hAnsi="黑体"/>
                <w:bCs/>
                <w:sz w:val="21"/>
                <w:szCs w:val="21"/>
              </w:rPr>
            </w:pPr>
            <w:r>
              <w:rPr>
                <w:rFonts w:hint="eastAsia" w:ascii="黑体" w:hAnsi="黑体"/>
                <w:bCs/>
                <w:sz w:val="21"/>
                <w:szCs w:val="21"/>
              </w:rPr>
              <w:t>合计</w:t>
            </w:r>
          </w:p>
        </w:tc>
      </w:tr>
      <w:tr w14:paraId="4BCD42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36" w:type="dxa"/>
            <w:vMerge w:val="continue"/>
            <w:tcBorders>
              <w:left w:val="single" w:color="auto" w:sz="12" w:space="0"/>
            </w:tcBorders>
          </w:tcPr>
          <w:p w14:paraId="4508B69B">
            <w:pPr>
              <w:widowControl w:val="0"/>
              <w:snapToGrid w:val="0"/>
              <w:jc w:val="center"/>
              <w:rPr>
                <w:rFonts w:hint="eastAsia" w:ascii="黑体" w:hAnsi="黑体" w:eastAsia="黑体"/>
                <w:bCs/>
                <w:sz w:val="21"/>
                <w:szCs w:val="21"/>
              </w:rPr>
            </w:pPr>
          </w:p>
        </w:tc>
        <w:tc>
          <w:tcPr>
            <w:tcW w:w="709" w:type="dxa"/>
            <w:vMerge w:val="continue"/>
          </w:tcPr>
          <w:p w14:paraId="7A5220FC">
            <w:pPr>
              <w:pStyle w:val="16"/>
              <w:widowControl w:val="0"/>
              <w:jc w:val="both"/>
              <w:rPr>
                <w:rFonts w:hint="eastAsia" w:ascii="黑体" w:hAnsi="黑体"/>
                <w:bCs/>
                <w:sz w:val="21"/>
                <w:szCs w:val="21"/>
              </w:rPr>
            </w:pPr>
          </w:p>
        </w:tc>
        <w:tc>
          <w:tcPr>
            <w:tcW w:w="2353" w:type="dxa"/>
            <w:vMerge w:val="continue"/>
            <w:tcBorders>
              <w:right w:val="double" w:color="auto" w:sz="4" w:space="0"/>
            </w:tcBorders>
          </w:tcPr>
          <w:p w14:paraId="3BC86B18">
            <w:pPr>
              <w:pStyle w:val="16"/>
              <w:widowControl w:val="0"/>
              <w:jc w:val="both"/>
              <w:rPr>
                <w:rFonts w:hint="eastAsia" w:ascii="黑体" w:hAnsi="黑体"/>
                <w:bCs/>
                <w:sz w:val="21"/>
                <w:szCs w:val="21"/>
              </w:rPr>
            </w:pPr>
          </w:p>
        </w:tc>
        <w:tc>
          <w:tcPr>
            <w:tcW w:w="612" w:type="dxa"/>
            <w:tcBorders>
              <w:left w:val="double" w:color="auto" w:sz="4" w:space="0"/>
            </w:tcBorders>
            <w:vAlign w:val="center"/>
          </w:tcPr>
          <w:p w14:paraId="12C141D3">
            <w:pPr>
              <w:pStyle w:val="16"/>
              <w:widowControl w:val="0"/>
              <w:spacing w:line="240" w:lineRule="auto"/>
              <w:jc w:val="center"/>
              <w:rPr>
                <w:rFonts w:hint="eastAsia" w:ascii="黑体" w:hAnsi="黑体"/>
                <w:bCs/>
                <w:sz w:val="21"/>
                <w:szCs w:val="21"/>
              </w:rPr>
            </w:pPr>
            <w:r>
              <w:rPr>
                <w:rFonts w:hint="eastAsia" w:ascii="黑体" w:hAnsi="黑体"/>
                <w:bCs/>
                <w:sz w:val="21"/>
                <w:szCs w:val="21"/>
              </w:rPr>
              <w:t>1</w:t>
            </w:r>
          </w:p>
        </w:tc>
        <w:tc>
          <w:tcPr>
            <w:tcW w:w="612" w:type="dxa"/>
            <w:vAlign w:val="center"/>
          </w:tcPr>
          <w:p w14:paraId="1B0707C8">
            <w:pPr>
              <w:pStyle w:val="16"/>
              <w:widowControl w:val="0"/>
              <w:spacing w:line="240" w:lineRule="auto"/>
              <w:jc w:val="center"/>
              <w:rPr>
                <w:rFonts w:hint="eastAsia" w:ascii="黑体" w:hAnsi="黑体"/>
                <w:bCs/>
                <w:sz w:val="21"/>
                <w:szCs w:val="21"/>
              </w:rPr>
            </w:pPr>
            <w:r>
              <w:rPr>
                <w:rFonts w:hint="eastAsia" w:ascii="黑体" w:hAnsi="黑体"/>
                <w:bCs/>
                <w:sz w:val="21"/>
                <w:szCs w:val="21"/>
              </w:rPr>
              <w:t>2</w:t>
            </w:r>
          </w:p>
        </w:tc>
        <w:tc>
          <w:tcPr>
            <w:tcW w:w="612" w:type="dxa"/>
            <w:vAlign w:val="center"/>
          </w:tcPr>
          <w:p w14:paraId="77C24C1C">
            <w:pPr>
              <w:pStyle w:val="16"/>
              <w:widowControl w:val="0"/>
              <w:spacing w:line="240" w:lineRule="auto"/>
              <w:jc w:val="center"/>
              <w:rPr>
                <w:rFonts w:hint="eastAsia" w:ascii="黑体" w:hAnsi="黑体"/>
                <w:bCs/>
                <w:sz w:val="21"/>
                <w:szCs w:val="21"/>
              </w:rPr>
            </w:pPr>
            <w:r>
              <w:rPr>
                <w:rFonts w:hint="eastAsia" w:ascii="黑体" w:hAnsi="黑体"/>
                <w:bCs/>
                <w:sz w:val="21"/>
                <w:szCs w:val="21"/>
              </w:rPr>
              <w:t>3</w:t>
            </w:r>
          </w:p>
        </w:tc>
        <w:tc>
          <w:tcPr>
            <w:tcW w:w="612" w:type="dxa"/>
            <w:vAlign w:val="center"/>
          </w:tcPr>
          <w:p w14:paraId="73EEC0CF">
            <w:pPr>
              <w:pStyle w:val="16"/>
              <w:widowControl w:val="0"/>
              <w:spacing w:line="240" w:lineRule="auto"/>
              <w:jc w:val="center"/>
              <w:rPr>
                <w:rFonts w:hint="eastAsia" w:ascii="黑体" w:hAnsi="黑体"/>
                <w:bCs/>
                <w:sz w:val="21"/>
                <w:szCs w:val="21"/>
              </w:rPr>
            </w:pPr>
            <w:r>
              <w:rPr>
                <w:rFonts w:hint="eastAsia" w:ascii="黑体" w:hAnsi="黑体"/>
                <w:bCs/>
                <w:sz w:val="21"/>
                <w:szCs w:val="21"/>
              </w:rPr>
              <w:t>4</w:t>
            </w:r>
          </w:p>
        </w:tc>
        <w:tc>
          <w:tcPr>
            <w:tcW w:w="754" w:type="dxa"/>
            <w:vAlign w:val="center"/>
          </w:tcPr>
          <w:p w14:paraId="2967C21B">
            <w:pPr>
              <w:pStyle w:val="16"/>
              <w:widowControl w:val="0"/>
              <w:spacing w:line="240" w:lineRule="auto"/>
              <w:jc w:val="center"/>
              <w:rPr>
                <w:rFonts w:hint="eastAsia" w:ascii="黑体" w:hAnsi="黑体"/>
                <w:bCs/>
                <w:sz w:val="21"/>
                <w:szCs w:val="21"/>
              </w:rPr>
            </w:pPr>
            <w:r>
              <w:rPr>
                <w:rFonts w:hint="eastAsia" w:ascii="黑体" w:hAnsi="黑体"/>
                <w:bCs/>
                <w:sz w:val="21"/>
                <w:szCs w:val="21"/>
              </w:rPr>
              <w:t>5</w:t>
            </w:r>
          </w:p>
        </w:tc>
        <w:tc>
          <w:tcPr>
            <w:tcW w:w="1176" w:type="dxa"/>
            <w:vMerge w:val="continue"/>
            <w:tcBorders>
              <w:right w:val="single" w:color="auto" w:sz="12" w:space="0"/>
            </w:tcBorders>
          </w:tcPr>
          <w:p w14:paraId="0C8E57DC">
            <w:pPr>
              <w:pStyle w:val="16"/>
              <w:widowControl w:val="0"/>
              <w:spacing w:line="240" w:lineRule="auto"/>
              <w:jc w:val="center"/>
              <w:rPr>
                <w:rFonts w:hint="eastAsia" w:ascii="黑体" w:hAnsi="黑体"/>
                <w:bCs/>
                <w:sz w:val="21"/>
                <w:szCs w:val="21"/>
              </w:rPr>
            </w:pPr>
          </w:p>
        </w:tc>
      </w:tr>
      <w:tr w14:paraId="66968F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36" w:type="dxa"/>
            <w:tcBorders>
              <w:left w:val="single" w:color="auto" w:sz="12" w:space="0"/>
            </w:tcBorders>
            <w:vAlign w:val="center"/>
          </w:tcPr>
          <w:p w14:paraId="1C7A2F95">
            <w:pPr>
              <w:widowControl w:val="0"/>
              <w:snapToGrid w:val="0"/>
              <w:jc w:val="center"/>
              <w:rPr>
                <w:rFonts w:ascii="Arial" w:hAnsi="Arial" w:eastAsia="黑体" w:cs="Arial"/>
                <w:bCs/>
                <w:sz w:val="21"/>
                <w:szCs w:val="21"/>
              </w:rPr>
            </w:pPr>
            <w:r>
              <w:rPr>
                <w:rFonts w:ascii="Arial" w:hAnsi="Arial" w:eastAsia="黑体" w:cs="Arial"/>
                <w:bCs/>
                <w:sz w:val="21"/>
                <w:szCs w:val="21"/>
              </w:rPr>
              <w:t>1</w:t>
            </w:r>
          </w:p>
        </w:tc>
        <w:tc>
          <w:tcPr>
            <w:tcW w:w="709" w:type="dxa"/>
            <w:vAlign w:val="center"/>
          </w:tcPr>
          <w:p w14:paraId="168034C2">
            <w:pPr>
              <w:pStyle w:val="14"/>
              <w:widowControl w:val="0"/>
            </w:pPr>
            <w:r>
              <w:rPr>
                <w:rFonts w:hint="eastAsia"/>
              </w:rPr>
              <w:t>40%</w:t>
            </w:r>
          </w:p>
        </w:tc>
        <w:tc>
          <w:tcPr>
            <w:tcW w:w="2353" w:type="dxa"/>
            <w:tcBorders>
              <w:right w:val="double" w:color="auto" w:sz="4" w:space="0"/>
            </w:tcBorders>
            <w:vAlign w:val="center"/>
          </w:tcPr>
          <w:p w14:paraId="4F74B0D8">
            <w:pPr>
              <w:pStyle w:val="14"/>
              <w:widowControl w:val="0"/>
            </w:pPr>
            <w:r>
              <w:rPr>
                <w:rFonts w:hint="eastAsia"/>
              </w:rPr>
              <w:t>就业规划书或创业计划书</w:t>
            </w:r>
          </w:p>
        </w:tc>
        <w:tc>
          <w:tcPr>
            <w:tcW w:w="612" w:type="dxa"/>
            <w:tcBorders>
              <w:left w:val="double" w:color="auto" w:sz="4" w:space="0"/>
            </w:tcBorders>
            <w:vAlign w:val="center"/>
          </w:tcPr>
          <w:p w14:paraId="4AB13B6A">
            <w:pPr>
              <w:pStyle w:val="14"/>
              <w:widowControl w:val="0"/>
            </w:pPr>
            <w:r>
              <w:rPr>
                <w:rFonts w:hint="eastAsia"/>
              </w:rPr>
              <w:t>30</w:t>
            </w:r>
          </w:p>
        </w:tc>
        <w:tc>
          <w:tcPr>
            <w:tcW w:w="612" w:type="dxa"/>
            <w:vAlign w:val="center"/>
          </w:tcPr>
          <w:p w14:paraId="0C412F65">
            <w:pPr>
              <w:pStyle w:val="14"/>
              <w:widowControl w:val="0"/>
            </w:pPr>
            <w:r>
              <w:rPr>
                <w:rFonts w:hint="eastAsia"/>
              </w:rPr>
              <w:t>10</w:t>
            </w:r>
          </w:p>
        </w:tc>
        <w:tc>
          <w:tcPr>
            <w:tcW w:w="612" w:type="dxa"/>
            <w:vAlign w:val="center"/>
          </w:tcPr>
          <w:p w14:paraId="3BC40005">
            <w:pPr>
              <w:pStyle w:val="14"/>
              <w:widowControl w:val="0"/>
            </w:pPr>
            <w:r>
              <w:rPr>
                <w:rFonts w:hint="eastAsia"/>
              </w:rPr>
              <w:t>10</w:t>
            </w:r>
          </w:p>
        </w:tc>
        <w:tc>
          <w:tcPr>
            <w:tcW w:w="612" w:type="dxa"/>
            <w:vAlign w:val="center"/>
          </w:tcPr>
          <w:p w14:paraId="6941A0D9">
            <w:pPr>
              <w:pStyle w:val="14"/>
              <w:widowControl w:val="0"/>
            </w:pPr>
            <w:r>
              <w:rPr>
                <w:rFonts w:hint="eastAsia"/>
              </w:rPr>
              <w:t>30</w:t>
            </w:r>
          </w:p>
        </w:tc>
        <w:tc>
          <w:tcPr>
            <w:tcW w:w="754" w:type="dxa"/>
            <w:vAlign w:val="center"/>
          </w:tcPr>
          <w:p w14:paraId="15C4874A">
            <w:pPr>
              <w:pStyle w:val="14"/>
              <w:widowControl w:val="0"/>
            </w:pPr>
            <w:r>
              <w:rPr>
                <w:rFonts w:hint="eastAsia"/>
              </w:rPr>
              <w:t>20</w:t>
            </w:r>
          </w:p>
        </w:tc>
        <w:tc>
          <w:tcPr>
            <w:tcW w:w="1176" w:type="dxa"/>
            <w:tcBorders>
              <w:right w:val="single" w:color="auto" w:sz="12" w:space="0"/>
            </w:tcBorders>
            <w:vAlign w:val="center"/>
          </w:tcPr>
          <w:p w14:paraId="2F86EF49">
            <w:pPr>
              <w:pStyle w:val="14"/>
              <w:widowControl w:val="0"/>
            </w:pPr>
            <w:r>
              <w:rPr>
                <w:rFonts w:hint="eastAsia"/>
              </w:rPr>
              <w:t>1</w:t>
            </w:r>
            <w:r>
              <w:t>00</w:t>
            </w:r>
          </w:p>
        </w:tc>
      </w:tr>
      <w:tr w14:paraId="77E625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36" w:type="dxa"/>
            <w:tcBorders>
              <w:left w:val="single" w:color="auto" w:sz="12" w:space="0"/>
            </w:tcBorders>
            <w:vAlign w:val="center"/>
          </w:tcPr>
          <w:p w14:paraId="39061C47">
            <w:pPr>
              <w:widowControl w:val="0"/>
              <w:snapToGrid w:val="0"/>
              <w:jc w:val="center"/>
              <w:rPr>
                <w:rFonts w:ascii="Arial" w:hAnsi="Arial" w:eastAsia="黑体" w:cs="Arial"/>
                <w:bCs/>
                <w:sz w:val="21"/>
                <w:szCs w:val="21"/>
              </w:rPr>
            </w:pPr>
            <w:r>
              <w:rPr>
                <w:rFonts w:ascii="Arial" w:hAnsi="Arial" w:eastAsia="黑体" w:cs="Arial"/>
                <w:bCs/>
                <w:sz w:val="21"/>
                <w:szCs w:val="21"/>
              </w:rPr>
              <w:t>X1</w:t>
            </w:r>
          </w:p>
        </w:tc>
        <w:tc>
          <w:tcPr>
            <w:tcW w:w="709" w:type="dxa"/>
            <w:vAlign w:val="center"/>
          </w:tcPr>
          <w:p w14:paraId="3A77AC8E">
            <w:pPr>
              <w:pStyle w:val="14"/>
              <w:widowControl w:val="0"/>
            </w:pPr>
            <w:r>
              <w:rPr>
                <w:rFonts w:hint="eastAsia"/>
              </w:rPr>
              <w:t>30%</w:t>
            </w:r>
          </w:p>
        </w:tc>
        <w:tc>
          <w:tcPr>
            <w:tcW w:w="2353" w:type="dxa"/>
            <w:tcBorders>
              <w:right w:val="double" w:color="auto" w:sz="4" w:space="0"/>
            </w:tcBorders>
            <w:vAlign w:val="center"/>
          </w:tcPr>
          <w:p w14:paraId="1C23987B">
            <w:pPr>
              <w:pStyle w:val="14"/>
              <w:widowControl w:val="0"/>
            </w:pPr>
            <w:r>
              <w:rPr>
                <w:rFonts w:hint="eastAsia"/>
              </w:rPr>
              <w:t>职业测评</w:t>
            </w:r>
          </w:p>
        </w:tc>
        <w:tc>
          <w:tcPr>
            <w:tcW w:w="612" w:type="dxa"/>
            <w:tcBorders>
              <w:left w:val="double" w:color="auto" w:sz="4" w:space="0"/>
            </w:tcBorders>
            <w:vAlign w:val="center"/>
          </w:tcPr>
          <w:p w14:paraId="1C9D78CF">
            <w:pPr>
              <w:pStyle w:val="14"/>
              <w:widowControl w:val="0"/>
            </w:pPr>
            <w:r>
              <w:rPr>
                <w:rFonts w:hint="eastAsia"/>
              </w:rPr>
              <w:t>40</w:t>
            </w:r>
          </w:p>
        </w:tc>
        <w:tc>
          <w:tcPr>
            <w:tcW w:w="612" w:type="dxa"/>
            <w:vAlign w:val="center"/>
          </w:tcPr>
          <w:p w14:paraId="603053AC">
            <w:pPr>
              <w:pStyle w:val="14"/>
              <w:widowControl w:val="0"/>
            </w:pPr>
          </w:p>
        </w:tc>
        <w:tc>
          <w:tcPr>
            <w:tcW w:w="612" w:type="dxa"/>
            <w:vAlign w:val="center"/>
          </w:tcPr>
          <w:p w14:paraId="3906C959">
            <w:pPr>
              <w:pStyle w:val="14"/>
              <w:widowControl w:val="0"/>
            </w:pPr>
          </w:p>
        </w:tc>
        <w:tc>
          <w:tcPr>
            <w:tcW w:w="612" w:type="dxa"/>
            <w:vAlign w:val="center"/>
          </w:tcPr>
          <w:p w14:paraId="54672955">
            <w:pPr>
              <w:pStyle w:val="14"/>
              <w:widowControl w:val="0"/>
            </w:pPr>
            <w:r>
              <w:rPr>
                <w:rFonts w:hint="eastAsia"/>
              </w:rPr>
              <w:t>20</w:t>
            </w:r>
          </w:p>
        </w:tc>
        <w:tc>
          <w:tcPr>
            <w:tcW w:w="754" w:type="dxa"/>
            <w:vAlign w:val="center"/>
          </w:tcPr>
          <w:p w14:paraId="14A97F18">
            <w:pPr>
              <w:pStyle w:val="14"/>
              <w:widowControl w:val="0"/>
            </w:pPr>
            <w:r>
              <w:rPr>
                <w:rFonts w:hint="eastAsia"/>
              </w:rPr>
              <w:t>40</w:t>
            </w:r>
          </w:p>
        </w:tc>
        <w:tc>
          <w:tcPr>
            <w:tcW w:w="1176" w:type="dxa"/>
            <w:tcBorders>
              <w:right w:val="single" w:color="auto" w:sz="12" w:space="0"/>
            </w:tcBorders>
            <w:vAlign w:val="center"/>
          </w:tcPr>
          <w:p w14:paraId="457D6DB2">
            <w:pPr>
              <w:pStyle w:val="14"/>
              <w:widowControl w:val="0"/>
            </w:pPr>
            <w:r>
              <w:rPr>
                <w:rFonts w:hint="eastAsia"/>
              </w:rPr>
              <w:t>1</w:t>
            </w:r>
            <w:r>
              <w:t>00</w:t>
            </w:r>
          </w:p>
        </w:tc>
      </w:tr>
      <w:tr w14:paraId="5F2149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36" w:type="dxa"/>
            <w:tcBorders>
              <w:left w:val="single" w:color="auto" w:sz="12" w:space="0"/>
            </w:tcBorders>
            <w:vAlign w:val="center"/>
          </w:tcPr>
          <w:p w14:paraId="53367F51">
            <w:pPr>
              <w:widowControl w:val="0"/>
              <w:snapToGrid w:val="0"/>
              <w:jc w:val="center"/>
              <w:rPr>
                <w:rFonts w:ascii="Arial" w:hAnsi="Arial" w:eastAsia="黑体" w:cs="Arial"/>
                <w:bCs/>
                <w:sz w:val="21"/>
                <w:szCs w:val="21"/>
              </w:rPr>
            </w:pPr>
            <w:r>
              <w:rPr>
                <w:rFonts w:ascii="Arial" w:hAnsi="Arial" w:eastAsia="黑体" w:cs="Arial"/>
                <w:bCs/>
                <w:sz w:val="21"/>
                <w:szCs w:val="21"/>
              </w:rPr>
              <w:t>X2</w:t>
            </w:r>
          </w:p>
        </w:tc>
        <w:tc>
          <w:tcPr>
            <w:tcW w:w="709" w:type="dxa"/>
            <w:vAlign w:val="center"/>
          </w:tcPr>
          <w:p w14:paraId="6CBF3398">
            <w:pPr>
              <w:pStyle w:val="14"/>
              <w:widowControl w:val="0"/>
            </w:pPr>
            <w:r>
              <w:rPr>
                <w:rFonts w:hint="eastAsia"/>
              </w:rPr>
              <w:t>30%</w:t>
            </w:r>
          </w:p>
        </w:tc>
        <w:tc>
          <w:tcPr>
            <w:tcW w:w="2353" w:type="dxa"/>
            <w:tcBorders>
              <w:right w:val="double" w:color="auto" w:sz="4" w:space="0"/>
            </w:tcBorders>
            <w:vAlign w:val="center"/>
          </w:tcPr>
          <w:p w14:paraId="7E2B4101">
            <w:pPr>
              <w:pStyle w:val="14"/>
              <w:widowControl w:val="0"/>
            </w:pPr>
            <w:r>
              <w:rPr>
                <w:rFonts w:hint="eastAsia"/>
              </w:rPr>
              <w:t>制作简历</w:t>
            </w:r>
          </w:p>
        </w:tc>
        <w:tc>
          <w:tcPr>
            <w:tcW w:w="612" w:type="dxa"/>
            <w:tcBorders>
              <w:left w:val="double" w:color="auto" w:sz="4" w:space="0"/>
            </w:tcBorders>
            <w:vAlign w:val="center"/>
          </w:tcPr>
          <w:p w14:paraId="5C69CE0E">
            <w:pPr>
              <w:pStyle w:val="14"/>
              <w:widowControl w:val="0"/>
            </w:pPr>
            <w:r>
              <w:rPr>
                <w:rFonts w:hint="eastAsia"/>
              </w:rPr>
              <w:t>20</w:t>
            </w:r>
          </w:p>
        </w:tc>
        <w:tc>
          <w:tcPr>
            <w:tcW w:w="612" w:type="dxa"/>
            <w:vAlign w:val="center"/>
          </w:tcPr>
          <w:p w14:paraId="6212D151">
            <w:pPr>
              <w:pStyle w:val="14"/>
              <w:widowControl w:val="0"/>
            </w:pPr>
          </w:p>
        </w:tc>
        <w:tc>
          <w:tcPr>
            <w:tcW w:w="612" w:type="dxa"/>
            <w:vAlign w:val="center"/>
          </w:tcPr>
          <w:p w14:paraId="06F4EF4A">
            <w:pPr>
              <w:pStyle w:val="14"/>
              <w:widowControl w:val="0"/>
            </w:pPr>
            <w:r>
              <w:rPr>
                <w:rFonts w:hint="eastAsia"/>
              </w:rPr>
              <w:t>50</w:t>
            </w:r>
          </w:p>
        </w:tc>
        <w:tc>
          <w:tcPr>
            <w:tcW w:w="612" w:type="dxa"/>
            <w:vAlign w:val="center"/>
          </w:tcPr>
          <w:p w14:paraId="7D8C9BB5">
            <w:pPr>
              <w:pStyle w:val="14"/>
              <w:widowControl w:val="0"/>
            </w:pPr>
          </w:p>
        </w:tc>
        <w:tc>
          <w:tcPr>
            <w:tcW w:w="754" w:type="dxa"/>
            <w:vAlign w:val="center"/>
          </w:tcPr>
          <w:p w14:paraId="163E66F1">
            <w:pPr>
              <w:pStyle w:val="14"/>
              <w:widowControl w:val="0"/>
            </w:pPr>
            <w:r>
              <w:rPr>
                <w:rFonts w:hint="eastAsia"/>
              </w:rPr>
              <w:t>30</w:t>
            </w:r>
          </w:p>
        </w:tc>
        <w:tc>
          <w:tcPr>
            <w:tcW w:w="1176" w:type="dxa"/>
            <w:tcBorders>
              <w:right w:val="single" w:color="auto" w:sz="12" w:space="0"/>
            </w:tcBorders>
            <w:vAlign w:val="center"/>
          </w:tcPr>
          <w:p w14:paraId="72FFEC83">
            <w:pPr>
              <w:pStyle w:val="14"/>
              <w:widowControl w:val="0"/>
            </w:pPr>
            <w:r>
              <w:rPr>
                <w:rFonts w:hint="eastAsia"/>
              </w:rPr>
              <w:t>1</w:t>
            </w:r>
            <w:r>
              <w:t>00</w:t>
            </w:r>
          </w:p>
        </w:tc>
      </w:tr>
    </w:tbl>
    <w:p w14:paraId="66373E19">
      <w:pPr>
        <w:pStyle w:val="16"/>
        <w:rPr>
          <w:rFonts w:hint="eastAsia" w:ascii="黑体" w:hAnsi="宋体"/>
          <w:sz w:val="18"/>
          <w:szCs w:val="16"/>
        </w:rPr>
      </w:pPr>
    </w:p>
    <w:sectPr>
      <w:headerReference r:id="rId3" w:type="default"/>
      <w:pgSz w:w="11906" w:h="16838"/>
      <w:pgMar w:top="1440" w:right="1800" w:bottom="1440" w:left="1800" w:header="397" w:footer="992" w:gutter="0"/>
      <w:cols w:space="425" w:num="1"/>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方正小标宋简体">
    <w:altName w:val="微软雅黑"/>
    <w:panose1 w:val="00000000000000000000"/>
    <w:charset w:val="00"/>
    <w:family w:val="auto"/>
    <w:pitch w:val="default"/>
    <w:sig w:usb0="00000000" w:usb1="00000000" w:usb2="00000000" w:usb3="00000000" w:csb0="00000000" w:csb1="00000000"/>
  </w:font>
  <w:font w:name="微软雅黑">
    <w:panose1 w:val="020B0503020204020204"/>
    <w:charset w:val="86"/>
    <w:family w:val="auto"/>
    <w:pitch w:val="default"/>
    <w:sig w:usb0="80000287" w:usb1="2ACF3C50"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9A031E6">
    <w:pPr>
      <w:jc w:val="right"/>
      <w:rPr>
        <w:rFonts w:ascii="方正小标宋简体" w:hAnsi="方正小标宋简体" w:eastAsia="方正小标宋简体"/>
      </w:rPr>
    </w:pPr>
    <w:r>
      <w:rPr>
        <w:rFonts w:ascii="方正小标宋简体" w:hAnsi="方正小标宋简体" w:eastAsia="方正小标宋简体"/>
        <w:color w:val="FF0000"/>
      </w:rPr>
      <mc:AlternateContent>
        <mc:Choice Requires="wps">
          <w:drawing>
            <wp:anchor distT="0" distB="0" distL="114300" distR="114300" simplePos="0" relativeHeight="251660288" behindDoc="0" locked="0" layoutInCell="1" allowOverlap="1">
              <wp:simplePos x="0" y="0"/>
              <wp:positionH relativeFrom="page">
                <wp:posOffset>635635</wp:posOffset>
              </wp:positionH>
              <wp:positionV relativeFrom="page">
                <wp:posOffset>186055</wp:posOffset>
              </wp:positionV>
              <wp:extent cx="2635250" cy="280670"/>
              <wp:effectExtent l="0" t="0" r="0" b="0"/>
              <wp:wrapNone/>
              <wp:docPr id="440709761" name="文本框 1"/>
              <wp:cNvGraphicFramePr/>
              <a:graphic xmlns:a="http://schemas.openxmlformats.org/drawingml/2006/main">
                <a:graphicData uri="http://schemas.microsoft.com/office/word/2010/wordprocessingShape">
                  <wps:wsp>
                    <wps:cNvSpPr txBox="1"/>
                    <wps:spPr>
                      <a:xfrm>
                        <a:off x="0" y="0"/>
                        <a:ext cx="2635250" cy="280670"/>
                      </a:xfrm>
                      <a:prstGeom prst="rect">
                        <a:avLst/>
                      </a:prstGeom>
                      <a:solidFill>
                        <a:srgbClr val="FFFFFF"/>
                      </a:solidFill>
                      <a:ln w="6350">
                        <a:noFill/>
                      </a:ln>
                      <a:effectLst/>
                    </wps:spPr>
                    <wps:txbx>
                      <w:txbxContent>
                        <w:p w14:paraId="29EA497F">
                          <w:pPr>
                            <w:rPr>
                              <w:rFonts w:ascii="Times New Roman" w:hAnsi="Times New Roman"/>
                            </w:rPr>
                          </w:pPr>
                          <w:r>
                            <w:rPr>
                              <w:rFonts w:ascii="Times New Roman" w:hAnsi="Times New Roman"/>
                            </w:rPr>
                            <w:t>SJQU-QR-JW-055（A0）</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文本框 1" o:spid="_x0000_s1026" o:spt="202" type="#_x0000_t202" style="position:absolute;left:0pt;margin-left:50.05pt;margin-top:14.65pt;height:22.1pt;width:207.5pt;mso-position-horizontal-relative:page;mso-position-vertical-relative:page;z-index:251660288;mso-width-relative:page;mso-height-relative:page;" fillcolor="#FFFFFF" filled="t" stroked="f" coordsize="21600,21600" o:gfxdata="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">
              <v:fill on="t" focussize="0,0"/>
              <v:stroke on="f" weight="0.5pt"/>
              <v:imagedata o:title=""/>
              <o:lock v:ext="edit" aspectratio="f"/>
              <v:textbox>
                <w:txbxContent>
                  <w:p w14:paraId="29EA497F">
                    <w:pPr>
                      <w:rPr>
                        <w:rFonts w:ascii="Times New Roman" w:hAnsi="Times New Roman"/>
                      </w:rPr>
                    </w:pPr>
                    <w:r>
                      <w:rPr>
                        <w:rFonts w:ascii="Times New Roman" w:hAnsi="Times New Roman"/>
                      </w:rPr>
                      <w:t>SJQU-QR-JW-055（A0）</w:t>
                    </w:r>
                  </w:p>
                </w:txbxContent>
              </v:textbox>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ocumentProtection w:enforcement="0"/>
  <w:defaultTabStop w:val="420"/>
  <w:drawingGridHorizontalSpacing w:val="120"/>
  <w:drawingGridVerticalSpacing w:val="163"/>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zQyMDU0N2JmY2QxNmM1MjgxZGRmOTI0Mzg4MGIxYTYifQ=="/>
  </w:docVars>
  <w:rsids>
    <w:rsidRoot w:val="00B7651F"/>
    <w:rsid w:val="000203E0"/>
    <w:rsid w:val="000210E0"/>
    <w:rsid w:val="00033082"/>
    <w:rsid w:val="00044088"/>
    <w:rsid w:val="00053590"/>
    <w:rsid w:val="0006001D"/>
    <w:rsid w:val="00066041"/>
    <w:rsid w:val="000664FA"/>
    <w:rsid w:val="00076794"/>
    <w:rsid w:val="0008122A"/>
    <w:rsid w:val="00087488"/>
    <w:rsid w:val="0009050A"/>
    <w:rsid w:val="0009721F"/>
    <w:rsid w:val="000A4E73"/>
    <w:rsid w:val="000B1BD2"/>
    <w:rsid w:val="000C0F0D"/>
    <w:rsid w:val="000C13BC"/>
    <w:rsid w:val="000D28E5"/>
    <w:rsid w:val="000D34D7"/>
    <w:rsid w:val="00100633"/>
    <w:rsid w:val="00100CFC"/>
    <w:rsid w:val="001072BC"/>
    <w:rsid w:val="00114BD6"/>
    <w:rsid w:val="00130F6D"/>
    <w:rsid w:val="00133554"/>
    <w:rsid w:val="00144082"/>
    <w:rsid w:val="0016381F"/>
    <w:rsid w:val="00163A48"/>
    <w:rsid w:val="00164E36"/>
    <w:rsid w:val="001678A2"/>
    <w:rsid w:val="00183AA1"/>
    <w:rsid w:val="0018767C"/>
    <w:rsid w:val="001A135C"/>
    <w:rsid w:val="001B0D49"/>
    <w:rsid w:val="001B546F"/>
    <w:rsid w:val="001C16FC"/>
    <w:rsid w:val="001C2E3E"/>
    <w:rsid w:val="001C388D"/>
    <w:rsid w:val="001E0494"/>
    <w:rsid w:val="001E1D2D"/>
    <w:rsid w:val="001E5A17"/>
    <w:rsid w:val="001F284E"/>
    <w:rsid w:val="001F332E"/>
    <w:rsid w:val="00217861"/>
    <w:rsid w:val="002204E4"/>
    <w:rsid w:val="002211BF"/>
    <w:rsid w:val="00233F15"/>
    <w:rsid w:val="002420F1"/>
    <w:rsid w:val="00253AC8"/>
    <w:rsid w:val="00256B39"/>
    <w:rsid w:val="0026033C"/>
    <w:rsid w:val="0027339A"/>
    <w:rsid w:val="00274E82"/>
    <w:rsid w:val="002757AB"/>
    <w:rsid w:val="0027777C"/>
    <w:rsid w:val="00277FE7"/>
    <w:rsid w:val="002877FA"/>
    <w:rsid w:val="00290962"/>
    <w:rsid w:val="0029110B"/>
    <w:rsid w:val="002A4649"/>
    <w:rsid w:val="002A7227"/>
    <w:rsid w:val="002B0773"/>
    <w:rsid w:val="002B0C48"/>
    <w:rsid w:val="002B13CA"/>
    <w:rsid w:val="002B3650"/>
    <w:rsid w:val="002B7322"/>
    <w:rsid w:val="002C58B6"/>
    <w:rsid w:val="002D0E86"/>
    <w:rsid w:val="002D7C47"/>
    <w:rsid w:val="002E33CE"/>
    <w:rsid w:val="002E3721"/>
    <w:rsid w:val="002E6F95"/>
    <w:rsid w:val="002E764D"/>
    <w:rsid w:val="002F3157"/>
    <w:rsid w:val="002F6BD5"/>
    <w:rsid w:val="00305F23"/>
    <w:rsid w:val="00313BBA"/>
    <w:rsid w:val="00317E29"/>
    <w:rsid w:val="00321515"/>
    <w:rsid w:val="0032602E"/>
    <w:rsid w:val="00327B8C"/>
    <w:rsid w:val="00331638"/>
    <w:rsid w:val="003344A7"/>
    <w:rsid w:val="00334623"/>
    <w:rsid w:val="003367AE"/>
    <w:rsid w:val="00340439"/>
    <w:rsid w:val="00344EF2"/>
    <w:rsid w:val="00347EB8"/>
    <w:rsid w:val="00347F80"/>
    <w:rsid w:val="00353F74"/>
    <w:rsid w:val="003557DE"/>
    <w:rsid w:val="00361BEB"/>
    <w:rsid w:val="00370184"/>
    <w:rsid w:val="0037101F"/>
    <w:rsid w:val="00373C8A"/>
    <w:rsid w:val="00377C10"/>
    <w:rsid w:val="00382E00"/>
    <w:rsid w:val="00384A1F"/>
    <w:rsid w:val="00384D60"/>
    <w:rsid w:val="00385D41"/>
    <w:rsid w:val="003861BA"/>
    <w:rsid w:val="003A1680"/>
    <w:rsid w:val="003A373C"/>
    <w:rsid w:val="003A5874"/>
    <w:rsid w:val="003B1258"/>
    <w:rsid w:val="003B4A81"/>
    <w:rsid w:val="003C1F8D"/>
    <w:rsid w:val="003C61A5"/>
    <w:rsid w:val="003D1968"/>
    <w:rsid w:val="003D4994"/>
    <w:rsid w:val="003E10A5"/>
    <w:rsid w:val="003E7D72"/>
    <w:rsid w:val="003F3923"/>
    <w:rsid w:val="003F43F6"/>
    <w:rsid w:val="004019DB"/>
    <w:rsid w:val="00402B67"/>
    <w:rsid w:val="00403C91"/>
    <w:rsid w:val="0040433E"/>
    <w:rsid w:val="00404974"/>
    <w:rsid w:val="0040726A"/>
    <w:rsid w:val="004100B0"/>
    <w:rsid w:val="0041267F"/>
    <w:rsid w:val="00424BA5"/>
    <w:rsid w:val="00425431"/>
    <w:rsid w:val="00431829"/>
    <w:rsid w:val="00437B60"/>
    <w:rsid w:val="004405E6"/>
    <w:rsid w:val="00443C84"/>
    <w:rsid w:val="00443C89"/>
    <w:rsid w:val="004540AA"/>
    <w:rsid w:val="00456BD8"/>
    <w:rsid w:val="00456DC8"/>
    <w:rsid w:val="0046549D"/>
    <w:rsid w:val="00471668"/>
    <w:rsid w:val="00481F98"/>
    <w:rsid w:val="004852BF"/>
    <w:rsid w:val="00487A46"/>
    <w:rsid w:val="00493504"/>
    <w:rsid w:val="00494579"/>
    <w:rsid w:val="00497334"/>
    <w:rsid w:val="004A4645"/>
    <w:rsid w:val="004A6F3A"/>
    <w:rsid w:val="004B408D"/>
    <w:rsid w:val="004B6F68"/>
    <w:rsid w:val="004B73F7"/>
    <w:rsid w:val="004D4FB3"/>
    <w:rsid w:val="004D75A6"/>
    <w:rsid w:val="004E3456"/>
    <w:rsid w:val="004F3DF0"/>
    <w:rsid w:val="005074E1"/>
    <w:rsid w:val="005126F1"/>
    <w:rsid w:val="00513F2F"/>
    <w:rsid w:val="0051612A"/>
    <w:rsid w:val="00517176"/>
    <w:rsid w:val="0052192E"/>
    <w:rsid w:val="00524300"/>
    <w:rsid w:val="00541F72"/>
    <w:rsid w:val="00542388"/>
    <w:rsid w:val="00544523"/>
    <w:rsid w:val="005467DC"/>
    <w:rsid w:val="00546A82"/>
    <w:rsid w:val="00547C51"/>
    <w:rsid w:val="00551335"/>
    <w:rsid w:val="005519BB"/>
    <w:rsid w:val="005523FD"/>
    <w:rsid w:val="00553D03"/>
    <w:rsid w:val="00555BA0"/>
    <w:rsid w:val="00556E41"/>
    <w:rsid w:val="0057496F"/>
    <w:rsid w:val="005770A6"/>
    <w:rsid w:val="0059045B"/>
    <w:rsid w:val="00597EC2"/>
    <w:rsid w:val="005A13AB"/>
    <w:rsid w:val="005B1150"/>
    <w:rsid w:val="005B1FFC"/>
    <w:rsid w:val="005B2B6D"/>
    <w:rsid w:val="005B4B4E"/>
    <w:rsid w:val="005C3A76"/>
    <w:rsid w:val="005D5B6F"/>
    <w:rsid w:val="005E38A5"/>
    <w:rsid w:val="005F5185"/>
    <w:rsid w:val="006120EA"/>
    <w:rsid w:val="0062115C"/>
    <w:rsid w:val="0062265B"/>
    <w:rsid w:val="00624B5C"/>
    <w:rsid w:val="00624FE1"/>
    <w:rsid w:val="0062577D"/>
    <w:rsid w:val="0063249D"/>
    <w:rsid w:val="006331EE"/>
    <w:rsid w:val="006355E6"/>
    <w:rsid w:val="00637E00"/>
    <w:rsid w:val="0064038A"/>
    <w:rsid w:val="0065167D"/>
    <w:rsid w:val="00652D13"/>
    <w:rsid w:val="0066595A"/>
    <w:rsid w:val="00666206"/>
    <w:rsid w:val="00672788"/>
    <w:rsid w:val="00676183"/>
    <w:rsid w:val="00680DA3"/>
    <w:rsid w:val="0068377F"/>
    <w:rsid w:val="00691B24"/>
    <w:rsid w:val="00695B93"/>
    <w:rsid w:val="00697C16"/>
    <w:rsid w:val="006A5A89"/>
    <w:rsid w:val="006B3BB9"/>
    <w:rsid w:val="006B48AC"/>
    <w:rsid w:val="006B5977"/>
    <w:rsid w:val="006D1B59"/>
    <w:rsid w:val="006D2F9C"/>
    <w:rsid w:val="006D4351"/>
    <w:rsid w:val="006D5424"/>
    <w:rsid w:val="006E5CA9"/>
    <w:rsid w:val="006E5E98"/>
    <w:rsid w:val="006E7A37"/>
    <w:rsid w:val="006F3151"/>
    <w:rsid w:val="007011CA"/>
    <w:rsid w:val="007056DE"/>
    <w:rsid w:val="00706121"/>
    <w:rsid w:val="00710B6B"/>
    <w:rsid w:val="00712A2C"/>
    <w:rsid w:val="00712E84"/>
    <w:rsid w:val="00714914"/>
    <w:rsid w:val="007208D6"/>
    <w:rsid w:val="00726786"/>
    <w:rsid w:val="00732152"/>
    <w:rsid w:val="007379A0"/>
    <w:rsid w:val="007428DF"/>
    <w:rsid w:val="00742BD1"/>
    <w:rsid w:val="00742E7A"/>
    <w:rsid w:val="0074424F"/>
    <w:rsid w:val="00764FD9"/>
    <w:rsid w:val="007740B2"/>
    <w:rsid w:val="00774C1F"/>
    <w:rsid w:val="0078194F"/>
    <w:rsid w:val="007934A4"/>
    <w:rsid w:val="007A0AC9"/>
    <w:rsid w:val="007A1B70"/>
    <w:rsid w:val="007A57F6"/>
    <w:rsid w:val="007B4FFB"/>
    <w:rsid w:val="007C0BCE"/>
    <w:rsid w:val="007C1D1B"/>
    <w:rsid w:val="007C3566"/>
    <w:rsid w:val="007C794A"/>
    <w:rsid w:val="007D5326"/>
    <w:rsid w:val="007D5A33"/>
    <w:rsid w:val="007E4F3A"/>
    <w:rsid w:val="007E620F"/>
    <w:rsid w:val="007E663C"/>
    <w:rsid w:val="007E7795"/>
    <w:rsid w:val="0080066B"/>
    <w:rsid w:val="00803578"/>
    <w:rsid w:val="00815B8D"/>
    <w:rsid w:val="00815B8E"/>
    <w:rsid w:val="00816D99"/>
    <w:rsid w:val="0082324C"/>
    <w:rsid w:val="00823D71"/>
    <w:rsid w:val="008245AF"/>
    <w:rsid w:val="008256B9"/>
    <w:rsid w:val="008311CA"/>
    <w:rsid w:val="0083705D"/>
    <w:rsid w:val="0084242F"/>
    <w:rsid w:val="00845795"/>
    <w:rsid w:val="00847437"/>
    <w:rsid w:val="00882E15"/>
    <w:rsid w:val="00883C73"/>
    <w:rsid w:val="008901A2"/>
    <w:rsid w:val="008A08B0"/>
    <w:rsid w:val="008B0385"/>
    <w:rsid w:val="008B1082"/>
    <w:rsid w:val="008B188E"/>
    <w:rsid w:val="008B397C"/>
    <w:rsid w:val="008B47F4"/>
    <w:rsid w:val="008B7448"/>
    <w:rsid w:val="008B7E1E"/>
    <w:rsid w:val="008C2AE6"/>
    <w:rsid w:val="008C2DE8"/>
    <w:rsid w:val="008C5113"/>
    <w:rsid w:val="008C5B8A"/>
    <w:rsid w:val="008D3D5F"/>
    <w:rsid w:val="008D4E81"/>
    <w:rsid w:val="008D505F"/>
    <w:rsid w:val="008E0F55"/>
    <w:rsid w:val="008E6758"/>
    <w:rsid w:val="008F253F"/>
    <w:rsid w:val="008F7F31"/>
    <w:rsid w:val="00900019"/>
    <w:rsid w:val="009023B1"/>
    <w:rsid w:val="009147D6"/>
    <w:rsid w:val="00914D98"/>
    <w:rsid w:val="00921E8D"/>
    <w:rsid w:val="00925F8C"/>
    <w:rsid w:val="00927324"/>
    <w:rsid w:val="00932ED7"/>
    <w:rsid w:val="00933990"/>
    <w:rsid w:val="00941B89"/>
    <w:rsid w:val="00941DEA"/>
    <w:rsid w:val="009656CC"/>
    <w:rsid w:val="00970E8C"/>
    <w:rsid w:val="00971671"/>
    <w:rsid w:val="00981A37"/>
    <w:rsid w:val="009830B2"/>
    <w:rsid w:val="0099063E"/>
    <w:rsid w:val="00992356"/>
    <w:rsid w:val="00992674"/>
    <w:rsid w:val="00994793"/>
    <w:rsid w:val="00996AE3"/>
    <w:rsid w:val="009A0450"/>
    <w:rsid w:val="009A1E27"/>
    <w:rsid w:val="009A307B"/>
    <w:rsid w:val="009B04E7"/>
    <w:rsid w:val="009B137D"/>
    <w:rsid w:val="009B14E8"/>
    <w:rsid w:val="009B4D21"/>
    <w:rsid w:val="009B5A73"/>
    <w:rsid w:val="009C53A7"/>
    <w:rsid w:val="009C54C9"/>
    <w:rsid w:val="009C589C"/>
    <w:rsid w:val="009D192B"/>
    <w:rsid w:val="009D2582"/>
    <w:rsid w:val="009D33E1"/>
    <w:rsid w:val="009D3B45"/>
    <w:rsid w:val="009D7CF9"/>
    <w:rsid w:val="009E2CCC"/>
    <w:rsid w:val="009E2CDD"/>
    <w:rsid w:val="009E366E"/>
    <w:rsid w:val="009E6FC4"/>
    <w:rsid w:val="009F00DC"/>
    <w:rsid w:val="009F3199"/>
    <w:rsid w:val="009F3355"/>
    <w:rsid w:val="009F3648"/>
    <w:rsid w:val="009F3B7A"/>
    <w:rsid w:val="009F54D0"/>
    <w:rsid w:val="00A04523"/>
    <w:rsid w:val="00A16159"/>
    <w:rsid w:val="00A161E6"/>
    <w:rsid w:val="00A17885"/>
    <w:rsid w:val="00A2337D"/>
    <w:rsid w:val="00A25A31"/>
    <w:rsid w:val="00A31BBE"/>
    <w:rsid w:val="00A31D34"/>
    <w:rsid w:val="00A333EF"/>
    <w:rsid w:val="00A33F85"/>
    <w:rsid w:val="00A40645"/>
    <w:rsid w:val="00A6016C"/>
    <w:rsid w:val="00A769B1"/>
    <w:rsid w:val="00A77DA3"/>
    <w:rsid w:val="00A837D5"/>
    <w:rsid w:val="00A83E04"/>
    <w:rsid w:val="00A91091"/>
    <w:rsid w:val="00A93EE3"/>
    <w:rsid w:val="00A94BA9"/>
    <w:rsid w:val="00AA4970"/>
    <w:rsid w:val="00AA536D"/>
    <w:rsid w:val="00AB22C0"/>
    <w:rsid w:val="00AB28FC"/>
    <w:rsid w:val="00AB49E4"/>
    <w:rsid w:val="00AC1479"/>
    <w:rsid w:val="00AC2AAC"/>
    <w:rsid w:val="00AC40F1"/>
    <w:rsid w:val="00AC4C45"/>
    <w:rsid w:val="00AD1085"/>
    <w:rsid w:val="00AD5B40"/>
    <w:rsid w:val="00AE01E1"/>
    <w:rsid w:val="00AF289F"/>
    <w:rsid w:val="00AF30B9"/>
    <w:rsid w:val="00AF43DF"/>
    <w:rsid w:val="00AF67A4"/>
    <w:rsid w:val="00AF7510"/>
    <w:rsid w:val="00B12D31"/>
    <w:rsid w:val="00B15F6E"/>
    <w:rsid w:val="00B21BEE"/>
    <w:rsid w:val="00B23284"/>
    <w:rsid w:val="00B37D43"/>
    <w:rsid w:val="00B46F21"/>
    <w:rsid w:val="00B511A5"/>
    <w:rsid w:val="00B51CDE"/>
    <w:rsid w:val="00B56541"/>
    <w:rsid w:val="00B605ED"/>
    <w:rsid w:val="00B71F97"/>
    <w:rsid w:val="00B72538"/>
    <w:rsid w:val="00B736A7"/>
    <w:rsid w:val="00B7651F"/>
    <w:rsid w:val="00B919FA"/>
    <w:rsid w:val="00B94A16"/>
    <w:rsid w:val="00BA6044"/>
    <w:rsid w:val="00BB1A93"/>
    <w:rsid w:val="00BC14BF"/>
    <w:rsid w:val="00BC2625"/>
    <w:rsid w:val="00BC3200"/>
    <w:rsid w:val="00BC338A"/>
    <w:rsid w:val="00BD7AB0"/>
    <w:rsid w:val="00BF3C20"/>
    <w:rsid w:val="00C011BC"/>
    <w:rsid w:val="00C03DBA"/>
    <w:rsid w:val="00C112E7"/>
    <w:rsid w:val="00C11C78"/>
    <w:rsid w:val="00C11CD4"/>
    <w:rsid w:val="00C15061"/>
    <w:rsid w:val="00C1713D"/>
    <w:rsid w:val="00C20D9D"/>
    <w:rsid w:val="00C2134F"/>
    <w:rsid w:val="00C24718"/>
    <w:rsid w:val="00C2675D"/>
    <w:rsid w:val="00C30AEE"/>
    <w:rsid w:val="00C33362"/>
    <w:rsid w:val="00C353AE"/>
    <w:rsid w:val="00C4194E"/>
    <w:rsid w:val="00C516B1"/>
    <w:rsid w:val="00C5350C"/>
    <w:rsid w:val="00C56E09"/>
    <w:rsid w:val="00C61B1B"/>
    <w:rsid w:val="00C66AB7"/>
    <w:rsid w:val="00C673D1"/>
    <w:rsid w:val="00C746CB"/>
    <w:rsid w:val="00C77BBF"/>
    <w:rsid w:val="00C77D64"/>
    <w:rsid w:val="00C81564"/>
    <w:rsid w:val="00C81A84"/>
    <w:rsid w:val="00C9080C"/>
    <w:rsid w:val="00C94429"/>
    <w:rsid w:val="00CA18FD"/>
    <w:rsid w:val="00CA27E5"/>
    <w:rsid w:val="00CA4897"/>
    <w:rsid w:val="00CA6928"/>
    <w:rsid w:val="00CB3D3F"/>
    <w:rsid w:val="00CB5A1A"/>
    <w:rsid w:val="00CC024E"/>
    <w:rsid w:val="00CC59E6"/>
    <w:rsid w:val="00CD5BDD"/>
    <w:rsid w:val="00CF096B"/>
    <w:rsid w:val="00CF10F7"/>
    <w:rsid w:val="00CF5EE3"/>
    <w:rsid w:val="00CF691F"/>
    <w:rsid w:val="00D00D99"/>
    <w:rsid w:val="00D013A4"/>
    <w:rsid w:val="00D026DC"/>
    <w:rsid w:val="00D15595"/>
    <w:rsid w:val="00D343A8"/>
    <w:rsid w:val="00D37832"/>
    <w:rsid w:val="00D44860"/>
    <w:rsid w:val="00D47689"/>
    <w:rsid w:val="00D47863"/>
    <w:rsid w:val="00D50C42"/>
    <w:rsid w:val="00D57CF5"/>
    <w:rsid w:val="00D612BC"/>
    <w:rsid w:val="00D62F98"/>
    <w:rsid w:val="00D66FD6"/>
    <w:rsid w:val="00D8285B"/>
    <w:rsid w:val="00D862EB"/>
    <w:rsid w:val="00D86619"/>
    <w:rsid w:val="00D93E7C"/>
    <w:rsid w:val="00DB2BE6"/>
    <w:rsid w:val="00DB76B3"/>
    <w:rsid w:val="00DD1052"/>
    <w:rsid w:val="00DD3C7B"/>
    <w:rsid w:val="00DE2B21"/>
    <w:rsid w:val="00DE48DE"/>
    <w:rsid w:val="00DE61BA"/>
    <w:rsid w:val="00DF25F2"/>
    <w:rsid w:val="00DF4166"/>
    <w:rsid w:val="00E000F4"/>
    <w:rsid w:val="00E01231"/>
    <w:rsid w:val="00E04279"/>
    <w:rsid w:val="00E11393"/>
    <w:rsid w:val="00E125D9"/>
    <w:rsid w:val="00E16D30"/>
    <w:rsid w:val="00E31E69"/>
    <w:rsid w:val="00E33169"/>
    <w:rsid w:val="00E34A7B"/>
    <w:rsid w:val="00E40973"/>
    <w:rsid w:val="00E545FF"/>
    <w:rsid w:val="00E6080E"/>
    <w:rsid w:val="00E64168"/>
    <w:rsid w:val="00E655B3"/>
    <w:rsid w:val="00E7081D"/>
    <w:rsid w:val="00E70904"/>
    <w:rsid w:val="00E71319"/>
    <w:rsid w:val="00E75171"/>
    <w:rsid w:val="00E804B0"/>
    <w:rsid w:val="00E86772"/>
    <w:rsid w:val="00E90B8B"/>
    <w:rsid w:val="00E93ADD"/>
    <w:rsid w:val="00E952D8"/>
    <w:rsid w:val="00EB00E4"/>
    <w:rsid w:val="00EB28DA"/>
    <w:rsid w:val="00EB3812"/>
    <w:rsid w:val="00EB44EB"/>
    <w:rsid w:val="00EB66B8"/>
    <w:rsid w:val="00EB791E"/>
    <w:rsid w:val="00EC70A9"/>
    <w:rsid w:val="00ED4C3A"/>
    <w:rsid w:val="00EE1C85"/>
    <w:rsid w:val="00EF21D9"/>
    <w:rsid w:val="00EF2A94"/>
    <w:rsid w:val="00EF32FB"/>
    <w:rsid w:val="00EF44B1"/>
    <w:rsid w:val="00EF4865"/>
    <w:rsid w:val="00EF5954"/>
    <w:rsid w:val="00F100D2"/>
    <w:rsid w:val="00F12942"/>
    <w:rsid w:val="00F13C41"/>
    <w:rsid w:val="00F14886"/>
    <w:rsid w:val="00F16421"/>
    <w:rsid w:val="00F201EE"/>
    <w:rsid w:val="00F35AA0"/>
    <w:rsid w:val="00F43C49"/>
    <w:rsid w:val="00F45C12"/>
    <w:rsid w:val="00F544A2"/>
    <w:rsid w:val="00F73D03"/>
    <w:rsid w:val="00F76CB9"/>
    <w:rsid w:val="00F77A73"/>
    <w:rsid w:val="00F80E46"/>
    <w:rsid w:val="00F96236"/>
    <w:rsid w:val="00FA10CE"/>
    <w:rsid w:val="00FA222F"/>
    <w:rsid w:val="00FA2891"/>
    <w:rsid w:val="00FB693D"/>
    <w:rsid w:val="00FB7768"/>
    <w:rsid w:val="00FC7489"/>
    <w:rsid w:val="00FD1BA8"/>
    <w:rsid w:val="00FD218F"/>
    <w:rsid w:val="00FD5663"/>
    <w:rsid w:val="00FD56C6"/>
    <w:rsid w:val="00FE2D80"/>
    <w:rsid w:val="00FE3221"/>
    <w:rsid w:val="00FE48EA"/>
    <w:rsid w:val="00FE571F"/>
    <w:rsid w:val="00FF47F6"/>
    <w:rsid w:val="016E63C2"/>
    <w:rsid w:val="024B0C39"/>
    <w:rsid w:val="096B1A21"/>
    <w:rsid w:val="0A8128A6"/>
    <w:rsid w:val="0BF32A1B"/>
    <w:rsid w:val="0C70351F"/>
    <w:rsid w:val="10BD2C22"/>
    <w:rsid w:val="1B8B3874"/>
    <w:rsid w:val="22987C80"/>
    <w:rsid w:val="24192CCC"/>
    <w:rsid w:val="26011C99"/>
    <w:rsid w:val="26F4679D"/>
    <w:rsid w:val="2B5461B2"/>
    <w:rsid w:val="2D594018"/>
    <w:rsid w:val="32CD3B05"/>
    <w:rsid w:val="39A66CD4"/>
    <w:rsid w:val="3CD52CE1"/>
    <w:rsid w:val="3F9C654D"/>
    <w:rsid w:val="410F2E6A"/>
    <w:rsid w:val="41714ED0"/>
    <w:rsid w:val="431A65C8"/>
    <w:rsid w:val="4430136C"/>
    <w:rsid w:val="44316E0A"/>
    <w:rsid w:val="476611F9"/>
    <w:rsid w:val="4A2D6575"/>
    <w:rsid w:val="4AB0382B"/>
    <w:rsid w:val="52DE7D88"/>
    <w:rsid w:val="569868B5"/>
    <w:rsid w:val="5A165519"/>
    <w:rsid w:val="5E015742"/>
    <w:rsid w:val="60FE5318"/>
    <w:rsid w:val="611F6817"/>
    <w:rsid w:val="62622A26"/>
    <w:rsid w:val="64D444DD"/>
    <w:rsid w:val="65E41BD1"/>
    <w:rsid w:val="66CA1754"/>
    <w:rsid w:val="6BE53606"/>
    <w:rsid w:val="6C810BE6"/>
    <w:rsid w:val="6F1E65D4"/>
    <w:rsid w:val="6F266C86"/>
    <w:rsid w:val="6F5042C2"/>
    <w:rsid w:val="72ED2D33"/>
    <w:rsid w:val="7346093C"/>
    <w:rsid w:val="74316312"/>
    <w:rsid w:val="780F13C8"/>
    <w:rsid w:val="7A13262E"/>
    <w:rsid w:val="7BD72412"/>
    <w:rsid w:val="7C385448"/>
    <w:rsid w:val="7CB3663D"/>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nhideWhenUsed="0"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qFormat="1" w:uiPriority="99" w:semiHidden="0"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宋体" w:hAnsi="宋体" w:eastAsia="宋体" w:cs="宋体"/>
      <w:sz w:val="24"/>
      <w:szCs w:val="24"/>
      <w:lang w:val="en-US" w:eastAsia="zh-CN" w:bidi="ar-SA"/>
    </w:rPr>
  </w:style>
  <w:style w:type="paragraph" w:styleId="2">
    <w:name w:val="heading 1"/>
    <w:basedOn w:val="1"/>
    <w:next w:val="1"/>
    <w:link w:val="19"/>
    <w:qFormat/>
    <w:uiPriority w:val="9"/>
    <w:pPr>
      <w:keepNext/>
      <w:keepLines/>
      <w:spacing w:before="340" w:after="330" w:line="578" w:lineRule="auto"/>
      <w:outlineLvl w:val="0"/>
    </w:pPr>
    <w:rPr>
      <w:b/>
      <w:bCs/>
      <w:kern w:val="44"/>
      <w:sz w:val="44"/>
      <w:szCs w:val="44"/>
    </w:rPr>
  </w:style>
  <w:style w:type="character" w:default="1" w:styleId="9">
    <w:name w:val="Default Paragraph Font"/>
    <w:semiHidden/>
    <w:unhideWhenUsed/>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3">
    <w:name w:val="annotation text"/>
    <w:basedOn w:val="1"/>
    <w:link w:val="20"/>
    <w:autoRedefine/>
    <w:qFormat/>
    <w:uiPriority w:val="99"/>
    <w:pPr>
      <w:widowControl w:val="0"/>
    </w:pPr>
    <w:rPr>
      <w:rFonts w:ascii="Times New Roman" w:hAnsi="Times New Roman" w:cs="Times New Roman"/>
      <w:kern w:val="2"/>
      <w:sz w:val="21"/>
    </w:rPr>
  </w:style>
  <w:style w:type="paragraph" w:styleId="4">
    <w:name w:val="footer"/>
    <w:basedOn w:val="1"/>
    <w:link w:val="12"/>
    <w:autoRedefine/>
    <w:unhideWhenUsed/>
    <w:qFormat/>
    <w:uiPriority w:val="99"/>
    <w:pPr>
      <w:tabs>
        <w:tab w:val="center" w:pos="4153"/>
        <w:tab w:val="right" w:pos="8306"/>
      </w:tabs>
      <w:snapToGrid w:val="0"/>
    </w:pPr>
    <w:rPr>
      <w:rFonts w:asciiTheme="minorHAnsi" w:hAnsiTheme="minorHAnsi" w:eastAsiaTheme="minorEastAsia" w:cstheme="minorBidi"/>
      <w:sz w:val="18"/>
      <w:szCs w:val="18"/>
    </w:rPr>
  </w:style>
  <w:style w:type="paragraph" w:styleId="5">
    <w:name w:val="header"/>
    <w:basedOn w:val="1"/>
    <w:link w:val="11"/>
    <w:autoRedefine/>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paragraph" w:styleId="6">
    <w:name w:val="Normal (Web)"/>
    <w:basedOn w:val="1"/>
    <w:unhideWhenUsed/>
    <w:qFormat/>
    <w:uiPriority w:val="99"/>
    <w:pPr>
      <w:spacing w:before="100" w:beforeAutospacing="1" w:after="100" w:afterAutospacing="1"/>
    </w:pPr>
  </w:style>
  <w:style w:type="table" w:styleId="8">
    <w:name w:val="Table Grid"/>
    <w:basedOn w:val="7"/>
    <w:autoRedefine/>
    <w:qFormat/>
    <w:uiPriority w:val="0"/>
    <w:pPr>
      <w:widowControl w:val="0"/>
      <w:jc w:val="both"/>
    </w:pPr>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0">
    <w:name w:val="Strong"/>
    <w:basedOn w:val="9"/>
    <w:autoRedefine/>
    <w:qFormat/>
    <w:uiPriority w:val="22"/>
    <w:rPr>
      <w:b/>
      <w:bCs/>
    </w:rPr>
  </w:style>
  <w:style w:type="character" w:customStyle="1" w:styleId="11">
    <w:name w:val="页眉 字符"/>
    <w:basedOn w:val="9"/>
    <w:link w:val="5"/>
    <w:autoRedefine/>
    <w:semiHidden/>
    <w:qFormat/>
    <w:uiPriority w:val="99"/>
    <w:rPr>
      <w:sz w:val="18"/>
      <w:szCs w:val="18"/>
    </w:rPr>
  </w:style>
  <w:style w:type="character" w:customStyle="1" w:styleId="12">
    <w:name w:val="页脚 字符"/>
    <w:basedOn w:val="9"/>
    <w:link w:val="4"/>
    <w:autoRedefine/>
    <w:semiHidden/>
    <w:qFormat/>
    <w:uiPriority w:val="99"/>
    <w:rPr>
      <w:sz w:val="18"/>
      <w:szCs w:val="18"/>
    </w:rPr>
  </w:style>
  <w:style w:type="paragraph" w:customStyle="1" w:styleId="13">
    <w:name w:val="表格标题DG"/>
    <w:basedOn w:val="1"/>
    <w:autoRedefine/>
    <w:qFormat/>
    <w:uiPriority w:val="0"/>
    <w:pPr>
      <w:snapToGrid w:val="0"/>
      <w:jc w:val="center"/>
    </w:pPr>
    <w:rPr>
      <w:rFonts w:ascii="Arial" w:hAnsi="Arial" w:eastAsia="黑体"/>
      <w:bCs/>
      <w:color w:val="000000"/>
      <w:sz w:val="21"/>
      <w:szCs w:val="20"/>
    </w:rPr>
  </w:style>
  <w:style w:type="paragraph" w:customStyle="1" w:styleId="14">
    <w:name w:val="表格正文DG"/>
    <w:basedOn w:val="1"/>
    <w:autoRedefine/>
    <w:qFormat/>
    <w:uiPriority w:val="0"/>
    <w:pPr>
      <w:jc w:val="center"/>
    </w:pPr>
    <w:rPr>
      <w:rFonts w:ascii="Times New Roman" w:hAnsi="Times New Roman"/>
      <w:color w:val="000000"/>
      <w:sz w:val="21"/>
      <w:szCs w:val="21"/>
    </w:rPr>
  </w:style>
  <w:style w:type="paragraph" w:styleId="15">
    <w:name w:val="List Paragraph"/>
    <w:basedOn w:val="1"/>
    <w:autoRedefine/>
    <w:unhideWhenUsed/>
    <w:qFormat/>
    <w:uiPriority w:val="99"/>
    <w:pPr>
      <w:ind w:firstLine="420" w:firstLineChars="200"/>
    </w:pPr>
  </w:style>
  <w:style w:type="paragraph" w:customStyle="1" w:styleId="16">
    <w:name w:val="一级标题DG"/>
    <w:basedOn w:val="1"/>
    <w:autoRedefine/>
    <w:qFormat/>
    <w:uiPriority w:val="0"/>
    <w:pPr>
      <w:spacing w:line="480" w:lineRule="auto"/>
      <w:outlineLvl w:val="0"/>
    </w:pPr>
    <w:rPr>
      <w:rFonts w:ascii="Arial" w:hAnsi="Arial" w:eastAsia="黑体"/>
      <w:sz w:val="28"/>
    </w:rPr>
  </w:style>
  <w:style w:type="paragraph" w:customStyle="1" w:styleId="17">
    <w:name w:val="二级标题DG"/>
    <w:basedOn w:val="6"/>
    <w:autoRedefine/>
    <w:qFormat/>
    <w:uiPriority w:val="0"/>
    <w:pPr>
      <w:spacing w:before="25" w:beforeLines="25" w:beforeAutospacing="0" w:after="50" w:afterLines="50" w:afterAutospacing="0" w:line="440" w:lineRule="exact"/>
      <w:outlineLvl w:val="1"/>
    </w:pPr>
    <w:rPr>
      <w:rFonts w:ascii="Times New Roman" w:hAnsi="Times New Roman"/>
      <w:b/>
    </w:rPr>
  </w:style>
  <w:style w:type="paragraph" w:customStyle="1" w:styleId="18">
    <w:name w:val="正文DG"/>
    <w:basedOn w:val="1"/>
    <w:autoRedefine/>
    <w:qFormat/>
    <w:uiPriority w:val="0"/>
    <w:pPr>
      <w:snapToGrid w:val="0"/>
      <w:spacing w:line="440" w:lineRule="exact"/>
      <w:ind w:firstLine="480" w:firstLineChars="200"/>
    </w:pPr>
    <w:rPr>
      <w:rFonts w:ascii="Times New Roman" w:hAnsi="Times New Roman" w:cs="Times New Roman"/>
      <w:color w:val="000000"/>
    </w:rPr>
  </w:style>
  <w:style w:type="character" w:customStyle="1" w:styleId="19">
    <w:name w:val="标题 1 字符"/>
    <w:basedOn w:val="9"/>
    <w:link w:val="2"/>
    <w:autoRedefine/>
    <w:qFormat/>
    <w:uiPriority w:val="9"/>
    <w:rPr>
      <w:rFonts w:ascii="Calibri" w:hAnsi="Calibri" w:eastAsia="宋体" w:cs="Times New Roman"/>
      <w:b/>
      <w:bCs/>
      <w:kern w:val="44"/>
      <w:sz w:val="44"/>
      <w:szCs w:val="44"/>
    </w:rPr>
  </w:style>
  <w:style w:type="character" w:customStyle="1" w:styleId="20">
    <w:name w:val="批注文字 字符"/>
    <w:basedOn w:val="9"/>
    <w:link w:val="3"/>
    <w:autoRedefine/>
    <w:qFormat/>
    <w:uiPriority w:val="99"/>
    <w:rPr>
      <w:rFonts w:ascii="Times New Roman" w:hAnsi="Times New Roman" w:eastAsia="宋体" w:cs="Times New Roman"/>
      <w:kern w:val="2"/>
      <w:sz w:val="21"/>
      <w:szCs w:val="24"/>
    </w:rPr>
  </w:style>
  <w:style w:type="character" w:customStyle="1" w:styleId="21">
    <w:name w:val="editor-text-node"/>
    <w:basedOn w:val="9"/>
    <w:autoRedefine/>
    <w:qFormat/>
    <w:uiPriority w:val="0"/>
  </w:style>
  <w:style w:type="character" w:styleId="22">
    <w:name w:val="Placeholder Text"/>
    <w:basedOn w:val="9"/>
    <w:autoRedefine/>
    <w:unhideWhenUsed/>
    <w:qFormat/>
    <w:uiPriority w:val="99"/>
    <w:rPr>
      <w:color w:val="808080"/>
    </w:rPr>
  </w:style>
  <w:style w:type="paragraph" w:customStyle="1" w:styleId="23">
    <w:name w:val="列出段落1"/>
    <w:basedOn w:val="1"/>
    <w:autoRedefine/>
    <w:unhideWhenUsed/>
    <w:qFormat/>
    <w:uiPriority w:val="99"/>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2.xml"/><Relationship Id="rId8" Type="http://schemas.openxmlformats.org/officeDocument/2006/relationships/customXml" Target="../customXml/item1.xml"/><Relationship Id="rId7" Type="http://schemas.openxmlformats.org/officeDocument/2006/relationships/image" Target="media/image3.png"/><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FAC9532-FBF0-B244-81AA-2A685C2152E4}">
  <ds:schemaRefs/>
</ds:datastoreItem>
</file>

<file path=docProps/app.xml><?xml version="1.0" encoding="utf-8"?>
<Properties xmlns="http://schemas.openxmlformats.org/officeDocument/2006/extended-properties" xmlns:vt="http://schemas.openxmlformats.org/officeDocument/2006/docPropsVTypes">
  <Template>Normal</Template>
  <Pages>6</Pages>
  <Words>989</Words>
  <Characters>1050</Characters>
  <Lines>29</Lines>
  <Paragraphs>8</Paragraphs>
  <TotalTime>1</TotalTime>
  <ScaleCrop>false</ScaleCrop>
  <LinksUpToDate>false</LinksUpToDate>
  <CharactersWithSpaces>1075</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2023-11-21T02:39:00Z</dcterms:created>
  <dc:creator>juvg</dc:creator>
  <cp:lastModifiedBy>笑语嫣然</cp:lastModifiedBy>
  <cp:lastPrinted>2023-11-21T00:52:00Z</cp:lastPrinted>
  <dcterms:modified xsi:type="dcterms:W3CDTF">2026-05-17T11:54:00Z</dcterms:modified>
  <cp:revision>16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62A589B392704F62971DFB6D3A1A6BBF_13</vt:lpwstr>
  </property>
  <property fmtid="{D5CDD505-2E9C-101B-9397-08002B2CF9AE}" pid="4" name="KSOTemplateDocerSaveRecord">
    <vt:lpwstr>eyJoZGlkIjoiZjNiOWQzOTljMmRlZDhlZGRhM2NlN2ViMmYzMDk1NzUiLCJ1c2VySWQiOiI5Njk5NzY0OTYifQ==</vt:lpwstr>
  </property>
</Properties>
</file>