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AC6770">
      <w:pPr>
        <w:snapToGrid w:val="0"/>
        <w:jc w:val="center"/>
        <w:rPr>
          <w:sz w:val="6"/>
          <w:szCs w:val="6"/>
        </w:rPr>
      </w:pPr>
    </w:p>
    <w:p w14:paraId="6E08F2C6">
      <w:pPr>
        <w:snapToGrid w:val="0"/>
        <w:jc w:val="center"/>
        <w:rPr>
          <w:sz w:val="6"/>
          <w:szCs w:val="6"/>
        </w:rPr>
      </w:pPr>
    </w:p>
    <w:p w14:paraId="685693E2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742B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133"/>
        <w:gridCol w:w="2082"/>
      </w:tblGrid>
      <w:tr w14:paraId="671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C7F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83BE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南半球的故事-澳大利亚的自然与人文</w:t>
            </w:r>
          </w:p>
        </w:tc>
      </w:tr>
      <w:tr w14:paraId="17B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89CA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8308</w:t>
            </w:r>
          </w:p>
        </w:tc>
        <w:tc>
          <w:tcPr>
            <w:tcW w:w="1279" w:type="dxa"/>
            <w:vAlign w:val="center"/>
          </w:tcPr>
          <w:p w14:paraId="56E9C8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1353</w:t>
            </w:r>
          </w:p>
        </w:tc>
        <w:tc>
          <w:tcPr>
            <w:tcW w:w="1102" w:type="dxa"/>
            <w:vAlign w:val="center"/>
          </w:tcPr>
          <w:p w14:paraId="558105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51C543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21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927CA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王嘉薇雨</w:t>
            </w:r>
          </w:p>
        </w:tc>
        <w:tc>
          <w:tcPr>
            <w:tcW w:w="1279" w:type="dxa"/>
            <w:vAlign w:val="center"/>
          </w:tcPr>
          <w:p w14:paraId="1E0B5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20079</w:t>
            </w:r>
          </w:p>
        </w:tc>
        <w:tc>
          <w:tcPr>
            <w:tcW w:w="1102" w:type="dxa"/>
            <w:vAlign w:val="center"/>
          </w:tcPr>
          <w:p w14:paraId="5AAB9D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4C7D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E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727F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1353</w:t>
            </w:r>
          </w:p>
        </w:tc>
        <w:tc>
          <w:tcPr>
            <w:tcW w:w="1279" w:type="dxa"/>
            <w:vAlign w:val="center"/>
          </w:tcPr>
          <w:p w14:paraId="2C8F3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02" w:type="dxa"/>
            <w:vAlign w:val="center"/>
          </w:tcPr>
          <w:p w14:paraId="5DA463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color="auto" w:sz="12" w:space="0"/>
            </w:tcBorders>
            <w:vAlign w:val="center"/>
          </w:tcPr>
          <w:p w14:paraId="0680FF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1~4,13~16周 星期三 13~14节 临港校区 12号楼211 ;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5~12周 星期三 13~14节 临港校区 计算中心408</w:t>
            </w:r>
          </w:p>
        </w:tc>
      </w:tr>
      <w:tr w14:paraId="02A8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BC883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66603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3:00 p.m.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:00 p.m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教育学院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</w:tr>
      <w:tr w14:paraId="1F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BA00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bookmarkStart w:id="0" w:name="_GoBack" w:colFirst="0" w:colLast="5"/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3C45CC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bookmarkEnd w:id="0"/>
      <w:tr w14:paraId="04C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9D21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7FA9FB3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《全民发呆的澳洲》,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比尔·布莱森，江苏凤凰文艺出版社，2019.12</w:t>
            </w:r>
          </w:p>
        </w:tc>
      </w:tr>
      <w:tr w14:paraId="459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D21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D89A1A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《澳大利亚社会与文化》张华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  <w:p w14:paraId="69DE3616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《澳大利亚史话》蔡田明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中国图书出版社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</w:tr>
    </w:tbl>
    <w:p w14:paraId="23EBB5F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B18CFE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1449"/>
        <w:gridCol w:w="2411"/>
        <w:gridCol w:w="2237"/>
        <w:gridCol w:w="754"/>
        <w:gridCol w:w="1746"/>
      </w:tblGrid>
      <w:tr w14:paraId="6BCA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8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CC63A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00C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教学单元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B248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主要教学内容</w:t>
            </w:r>
          </w:p>
        </w:tc>
        <w:tc>
          <w:tcPr>
            <w:tcW w:w="2237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4F7C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能力目标</w:t>
            </w:r>
          </w:p>
        </w:tc>
        <w:tc>
          <w:tcPr>
            <w:tcW w:w="754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F26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授课时数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A5E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教学策略与建议</w:t>
            </w:r>
          </w:p>
        </w:tc>
      </w:tr>
      <w:tr w14:paraId="15EC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4DC04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ECB1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第一单元：走进澳大利亚——自然与地理的多样性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6D65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澳洲自然地理概况、气候特征与生态环境；独特的动植物资源；可持续理念与生态保护。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CA48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能够通过地图与影像识读澳洲地理与生态特征，理解自然环境对社会与生活方式的影响。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8A9B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BD5E2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讲授法、视频案例（澳洲纪录片片段）、课堂互动讨论</w:t>
            </w:r>
          </w:p>
        </w:tc>
      </w:tr>
      <w:tr w14:paraId="599B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32C2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9649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第一单元：走进澳大利亚——自然与地理的多样性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603A7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自然景观与人文活动的关联（如沿海城市分布、内陆荒漠与原住民生活）；澳洲自然观对现代生活方式的影响。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F6ED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能够分析自然环境与人文现象之间的互动关系。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FAE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EC9A6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案例分析（乌鲁鲁、大堡礁）、小组讨论</w:t>
            </w:r>
          </w:p>
        </w:tc>
      </w:tr>
      <w:tr w14:paraId="473F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887E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6D9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第二单元：多元文化的形成与族群共存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4320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原住民文化与精神信仰（梦幻时光、图腾、艺术）；殖民历史与族群冲突。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4481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能够理解原住民文化的核心精神，识别殖民历史对澳洲社会的影响。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F608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62F22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讲授法、原住民艺术赏析、影片片段观摩</w:t>
            </w:r>
          </w:p>
        </w:tc>
      </w:tr>
      <w:tr w14:paraId="3B6D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325F9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196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第二单元：多元文化的形成与族群共存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EFB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多元族群融合与现代澳洲社会结构；移民政策与文化认同；当代澳洲的多元文化现象。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7577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能够分析文化融合、冲突与认同的过程，培养跨文化理解能力。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E274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A2B2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案例讨论（移民故事、多元文化节）、小组汇报准备</w:t>
            </w:r>
          </w:p>
        </w:tc>
      </w:tr>
      <w:tr w14:paraId="08DE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BF8C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39F2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第三单元：城市与生活——悉尼与墨尔本的文化对话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610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悉尼城市文化符号：海港大桥、歌剧院、海滩生活方式；城市空间与身份认同。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E2A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能够通过城市地标理解城市文化与居民生活方式的关联。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4E23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B78CDD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计算中心415：讲授+数字化资料检索与整理</w:t>
            </w:r>
          </w:p>
        </w:tc>
      </w:tr>
      <w:tr w14:paraId="191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27A56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7B5A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第三单元：城市与生活——悉尼与墨尔本的文化对话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75C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墨尔本的城市精神：咖啡文化、涂鸦艺术、体育赛事、设计与创意产业。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1EF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能够通过案例分析城市文化现象，理解城市文化与生活方式之间的关系。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4716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9A8651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计算中心415：案例展示+AI绘画基础（提示词创作）</w:t>
            </w:r>
          </w:p>
        </w:tc>
      </w:tr>
      <w:tr w14:paraId="2A8E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C981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69A3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4A2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澳大利亚电影中的文化表达（《沙漠妖姬》、《十只独木舟》等）；音乐与土著文化复兴。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C3BB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具备影像作品的文化解读能力，能用视觉语言表达文化理解。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0985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87725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计算中心415：影片赏析+AI生成图像练习</w:t>
            </w:r>
          </w:p>
        </w:tc>
      </w:tr>
      <w:tr w14:paraId="2400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BB30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32A5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3A9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澳洲建筑与公共艺术（悉尼歌剧院、当代艺术馆）；日常生活中的审美实践。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0D4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能够识别建筑与公共艺术中的文化意涵，理解艺术与日常生活的融合。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AD384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9203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计算中心415：案例分析+数字图像处理基础</w:t>
            </w:r>
          </w:p>
        </w:tc>
      </w:tr>
      <w:tr w14:paraId="2ABF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B10D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84D0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第四单元：艺术与日常——影像中的澳洲精神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9F0CF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澳洲摄影与当代艺术中的自然观与文化身份；艺术家个案研究。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EBF9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能够通过艺术作品分析澳洲人的自然观与文化认同。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620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F61B2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计算中心415：艺术赏析+Photoshop图像编辑练习</w:t>
            </w:r>
          </w:p>
        </w:tc>
      </w:tr>
      <w:tr w14:paraId="4F88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08DB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F771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第五单元：跨文化视角与个人反思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CC9E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中澳文化差异与沟通（时间观、个人空间、幽默方式）；跨文化适应与身份认同。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B3F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能够识别并分析中澳日常交往中的文化差异。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83C91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F60C0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计算中心415：情景模拟+小组讨论+X2报告选题指导</w:t>
            </w:r>
          </w:p>
        </w:tc>
      </w:tr>
      <w:tr w14:paraId="6B4C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C3193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FC2C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第五单元：跨文化视角与个人反思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F3DF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全球化背景下的文化共生；留学生的跨文化体验与成长。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BA428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能够结合自身经验思考全球化时代的文化身份问题。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066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28559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计算中心415：案例分享+X2报告写作指导</w:t>
            </w:r>
          </w:p>
        </w:tc>
      </w:tr>
      <w:tr w14:paraId="1D32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B7265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362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综合实践：文化观察报告撰写指导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E6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报告结构、图文结合技巧、学术规范；优秀报告案例赏析。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0973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能够独立完成结构完整、图文并茂的文化观察报告。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E567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8CFE2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计算中心415：写作工作坊+一对一辅导</w:t>
            </w:r>
          </w:p>
        </w:tc>
      </w:tr>
      <w:tr w14:paraId="497F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7EFD6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6EC14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综合实践：成果展示准备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7107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PPT制作技巧、演讲表达训练、数字作品整合。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5FA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能够将研究成果进行有效的视觉化与口头表达。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B01B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99D57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计算中心415：展示技巧指导+小组辅导</w:t>
            </w:r>
          </w:p>
        </w:tc>
      </w:tr>
      <w:tr w14:paraId="612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AF10A4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EC1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成果展示：PPT汇报（第一组）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747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学生展示研究成果，教师与其他同学提问互动。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68BA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F14C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F132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12号楼211：PPT汇报+互评+教师点评</w:t>
            </w:r>
          </w:p>
        </w:tc>
      </w:tr>
      <w:tr w14:paraId="11BE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66B0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7524D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成果展示：PPT汇报（第二组）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7C57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学生展示研究成果，教师与其他同学提问互动。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DA75D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6002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0B3843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12号楼211：PPT汇报+互评+教师点评</w:t>
            </w:r>
          </w:p>
        </w:tc>
      </w:tr>
      <w:tr w14:paraId="36D7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8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4858B8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49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0176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课程总结与优秀作品分享</w:t>
            </w:r>
          </w:p>
        </w:tc>
        <w:tc>
          <w:tcPr>
            <w:tcW w:w="2411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7E7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课程内容回顾与知识体系梳理；优秀报告与展示作品分享；跨文化学习收获与反思。</w:t>
            </w:r>
          </w:p>
        </w:tc>
        <w:tc>
          <w:tcPr>
            <w:tcW w:w="2237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4FBC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能够系统回顾课程内容，反思跨文化学习的收获与成长。</w:t>
            </w:r>
          </w:p>
        </w:tc>
        <w:tc>
          <w:tcPr>
            <w:tcW w:w="754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1BB7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746" w:type="dxa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F5A2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12号楼211：互动讨论+优秀作品展示+课程反馈</w:t>
            </w:r>
          </w:p>
        </w:tc>
      </w:tr>
    </w:tbl>
    <w:p w14:paraId="19889EBD">
      <w:pPr>
        <w:widowControl w:val="0"/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B11E3A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CD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856B5B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34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E9FB8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课堂参与及表现</w:t>
            </w:r>
          </w:p>
        </w:tc>
      </w:tr>
      <w:tr w14:paraId="08F8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2B4F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个人研究报告（文化观察报告）</w:t>
            </w:r>
          </w:p>
        </w:tc>
      </w:tr>
      <w:tr w14:paraId="7FD3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1F38F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成果展示PPT（多元表达展示）</w:t>
            </w:r>
          </w:p>
        </w:tc>
      </w:tr>
    </w:tbl>
    <w:p w14:paraId="68721C2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AFD4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34925</wp:posOffset>
            </wp:positionV>
            <wp:extent cx="698500" cy="370205"/>
            <wp:effectExtent l="0" t="0" r="6350" b="1270"/>
            <wp:wrapNone/>
            <wp:docPr id="6" name="图片 6" descr="王嘉薇雨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嘉薇雨（电子签名）"/>
                    <pic:cNvPicPr>
                      <a:picLocks noChangeAspect="1"/>
                    </pic:cNvPicPr>
                  </pic:nvPicPr>
                  <pic:blipFill>
                    <a:blip r:embed="rId8"/>
                    <a:srcRect l="21157" t="28449" r="34217" b="1914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20260302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2D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64AF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ECD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3DE3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A5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3A6A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2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57180"/>
    <w:multiLevelType w:val="singleLevel"/>
    <w:tmpl w:val="C30571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03F1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7E3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356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0A867D5"/>
    <w:rsid w:val="110A4333"/>
    <w:rsid w:val="199D2E85"/>
    <w:rsid w:val="1B9B294B"/>
    <w:rsid w:val="22010E3A"/>
    <w:rsid w:val="2C7B5B13"/>
    <w:rsid w:val="2E59298A"/>
    <w:rsid w:val="37E50B00"/>
    <w:rsid w:val="3E5F228B"/>
    <w:rsid w:val="489D4B86"/>
    <w:rsid w:val="48AA4EC8"/>
    <w:rsid w:val="49DF08B3"/>
    <w:rsid w:val="4E3B1F51"/>
    <w:rsid w:val="4FF362D0"/>
    <w:rsid w:val="511856D5"/>
    <w:rsid w:val="53193986"/>
    <w:rsid w:val="5E9FEFA0"/>
    <w:rsid w:val="5FBC074D"/>
    <w:rsid w:val="6477050C"/>
    <w:rsid w:val="65310993"/>
    <w:rsid w:val="6E256335"/>
    <w:rsid w:val="6EFFB10E"/>
    <w:rsid w:val="700912C5"/>
    <w:rsid w:val="739369E5"/>
    <w:rsid w:val="73C677D1"/>
    <w:rsid w:val="74F62C86"/>
    <w:rsid w:val="784C6A90"/>
    <w:rsid w:val="797F8D20"/>
    <w:rsid w:val="7BDE6939"/>
    <w:rsid w:val="7BFB71CD"/>
    <w:rsid w:val="7D45364D"/>
    <w:rsid w:val="7FEFDC32"/>
    <w:rsid w:val="B773670D"/>
    <w:rsid w:val="C9D97267"/>
    <w:rsid w:val="DCFE0152"/>
    <w:rsid w:val="E55F70C4"/>
    <w:rsid w:val="EFFD194A"/>
    <w:rsid w:val="FB5D229E"/>
    <w:rsid w:val="FBFF07FA"/>
    <w:rsid w:val="FCB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1941</Words>
  <Characters>2105</Characters>
  <Lines>12</Lines>
  <Paragraphs>3</Paragraphs>
  <TotalTime>3</TotalTime>
  <ScaleCrop>false</ScaleCrop>
  <LinksUpToDate>false</LinksUpToDate>
  <CharactersWithSpaces>2164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2025-07-16T06:54:00Z</dcterms:created>
  <dc:creator>*****</dc:creator>
  <cp:lastModifiedBy>笑语嫣然</cp:lastModifiedBy>
  <cp:lastPrinted>2015-03-19T03:45:00Z</cp:lastPrinted>
  <dcterms:modified xsi:type="dcterms:W3CDTF">2026-03-24T01:32:01Z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D275B0FA63830A362E186F682AA2781A_42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