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5F" w:rsidRDefault="00000000">
      <w:pPr>
        <w:jc w:val="center"/>
        <w:rPr>
          <w:rFonts w:ascii="黑体" w:eastAsia="黑体" w:hAnsi="黑体"/>
          <w:bCs/>
          <w:sz w:val="32"/>
          <w:szCs w:val="32"/>
        </w:rPr>
      </w:pPr>
      <w:r>
        <w:rPr>
          <w:rFonts w:ascii="黑体" w:eastAsia="黑体" w:hAnsi="黑体" w:hint="eastAsia"/>
          <w:bCs/>
          <w:sz w:val="32"/>
          <w:szCs w:val="32"/>
        </w:rPr>
        <w:t>本科课程教学大纲（理论课）</w:t>
      </w:r>
    </w:p>
    <w:p w:rsidR="004E475F"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E475F">
        <w:trPr>
          <w:trHeight w:val="340"/>
        </w:trPr>
        <w:tc>
          <w:tcPr>
            <w:tcW w:w="1691" w:type="dxa"/>
            <w:vMerge w:val="restart"/>
            <w:tcBorders>
              <w:top w:val="single" w:sz="12" w:space="0" w:color="auto"/>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4E475F" w:rsidRDefault="00817819">
            <w:pPr>
              <w:jc w:val="left"/>
              <w:rPr>
                <w:color w:val="000000" w:themeColor="text1"/>
                <w:sz w:val="21"/>
                <w:szCs w:val="21"/>
              </w:rPr>
            </w:pPr>
            <w:r>
              <w:rPr>
                <w:rFonts w:ascii="黑体" w:eastAsia="黑体" w:hAnsi="黑体" w:hint="eastAsia"/>
                <w:color w:val="000000" w:themeColor="text1"/>
                <w:sz w:val="21"/>
                <w:szCs w:val="21"/>
              </w:rPr>
              <w:t>（中文）</w:t>
            </w:r>
            <w:r w:rsidR="00305316">
              <w:rPr>
                <w:rFonts w:ascii="黑体" w:eastAsia="黑体" w:hAnsi="黑体" w:hint="eastAsia"/>
                <w:color w:val="000000" w:themeColor="text1"/>
                <w:sz w:val="21"/>
                <w:szCs w:val="21"/>
              </w:rPr>
              <w:t>概率论与数理统计</w:t>
            </w:r>
          </w:p>
        </w:tc>
      </w:tr>
      <w:tr w:rsidR="004E475F">
        <w:trPr>
          <w:trHeight w:val="340"/>
        </w:trPr>
        <w:tc>
          <w:tcPr>
            <w:tcW w:w="1691" w:type="dxa"/>
            <w:vMerge/>
            <w:tcBorders>
              <w:left w:val="single" w:sz="12" w:space="0" w:color="auto"/>
            </w:tcBorders>
            <w:shd w:val="clear" w:color="auto" w:fill="auto"/>
            <w:vAlign w:val="center"/>
          </w:tcPr>
          <w:p w:rsidR="004E475F" w:rsidRDefault="004E475F">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4E475F" w:rsidRDefault="00817819">
            <w:pPr>
              <w:jc w:val="left"/>
              <w:rPr>
                <w:color w:val="000000" w:themeColor="text1"/>
                <w:sz w:val="21"/>
                <w:szCs w:val="21"/>
              </w:rPr>
            </w:pPr>
            <w:r>
              <w:rPr>
                <w:rFonts w:ascii="黑体" w:eastAsia="黑体" w:hAnsi="黑体" w:hint="eastAsia"/>
                <w:color w:val="000000" w:themeColor="text1"/>
                <w:sz w:val="21"/>
                <w:szCs w:val="21"/>
              </w:rPr>
              <w:t>（英文）</w:t>
            </w:r>
            <w:r w:rsidR="0070529F" w:rsidRPr="0070529F">
              <w:rPr>
                <w:rFonts w:ascii="黑体" w:eastAsia="黑体" w:hAnsi="黑体"/>
                <w:color w:val="000000" w:themeColor="text1"/>
                <w:sz w:val="21"/>
                <w:szCs w:val="21"/>
              </w:rPr>
              <w:t>Probability Theory and Mathematical statistic</w:t>
            </w:r>
          </w:p>
        </w:tc>
      </w:tr>
      <w:tr w:rsidR="004E475F">
        <w:trPr>
          <w:trHeight w:val="34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4E475F" w:rsidRDefault="00754104">
            <w:pPr>
              <w:jc w:val="center"/>
              <w:rPr>
                <w:rFonts w:ascii="黑体" w:eastAsia="黑体" w:hAnsi="黑体"/>
                <w:color w:val="000000" w:themeColor="text1"/>
                <w:sz w:val="21"/>
                <w:szCs w:val="21"/>
              </w:rPr>
            </w:pPr>
            <w:r w:rsidRPr="00754104">
              <w:rPr>
                <w:rFonts w:ascii="黑体" w:eastAsia="黑体" w:hAnsi="黑体"/>
                <w:color w:val="000000" w:themeColor="text1"/>
                <w:sz w:val="21"/>
                <w:szCs w:val="21"/>
              </w:rPr>
              <w:t>2100007</w:t>
            </w:r>
          </w:p>
        </w:tc>
        <w:tc>
          <w:tcPr>
            <w:tcW w:w="2126" w:type="dxa"/>
            <w:gridSpan w:val="2"/>
            <w:vAlign w:val="center"/>
          </w:tcPr>
          <w:p w:rsidR="004E475F"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4E475F" w:rsidRDefault="00EE70CB">
            <w:pPr>
              <w:jc w:val="center"/>
              <w:rPr>
                <w:color w:val="000000" w:themeColor="text1"/>
                <w:sz w:val="21"/>
                <w:szCs w:val="21"/>
              </w:rPr>
            </w:pPr>
            <w:r>
              <w:rPr>
                <w:rFonts w:hint="eastAsia"/>
                <w:color w:val="000000" w:themeColor="text1"/>
                <w:sz w:val="21"/>
                <w:szCs w:val="21"/>
              </w:rPr>
              <w:t>3</w:t>
            </w:r>
          </w:p>
        </w:tc>
      </w:tr>
      <w:tr w:rsidR="004E475F">
        <w:trPr>
          <w:trHeight w:val="340"/>
        </w:trPr>
        <w:tc>
          <w:tcPr>
            <w:tcW w:w="1691" w:type="dxa"/>
            <w:tcBorders>
              <w:left w:val="single" w:sz="12" w:space="0" w:color="auto"/>
            </w:tcBorders>
            <w:shd w:val="clear" w:color="auto" w:fill="auto"/>
            <w:vAlign w:val="center"/>
          </w:tcPr>
          <w:p w:rsidR="004E475F"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4E475F" w:rsidRDefault="00EE70CB">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4</w:t>
            </w:r>
            <w:r>
              <w:rPr>
                <w:rFonts w:ascii="Times New Roman" w:hAnsi="Times New Roman"/>
                <w:color w:val="000000" w:themeColor="text1"/>
                <w:sz w:val="21"/>
                <w:szCs w:val="21"/>
              </w:rPr>
              <w:t>8</w:t>
            </w:r>
          </w:p>
        </w:tc>
        <w:tc>
          <w:tcPr>
            <w:tcW w:w="1272" w:type="dxa"/>
            <w:vAlign w:val="center"/>
          </w:tcPr>
          <w:p w:rsidR="004E475F"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4E475F" w:rsidRDefault="00EE70CB">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c>
          <w:tcPr>
            <w:tcW w:w="1413" w:type="dxa"/>
            <w:gridSpan w:val="2"/>
            <w:vAlign w:val="center"/>
          </w:tcPr>
          <w:p w:rsidR="004E475F"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4E475F" w:rsidRDefault="001F53FA">
            <w:pPr>
              <w:jc w:val="center"/>
              <w:rPr>
                <w:color w:val="000000" w:themeColor="text1"/>
                <w:sz w:val="21"/>
                <w:szCs w:val="21"/>
              </w:rPr>
            </w:pPr>
            <w:r>
              <w:rPr>
                <w:rFonts w:hint="eastAsia"/>
                <w:color w:val="000000" w:themeColor="text1"/>
                <w:sz w:val="21"/>
                <w:szCs w:val="21"/>
              </w:rPr>
              <w:t>1</w:t>
            </w:r>
            <w:r>
              <w:rPr>
                <w:color w:val="000000" w:themeColor="text1"/>
                <w:sz w:val="21"/>
                <w:szCs w:val="21"/>
              </w:rPr>
              <w:t>6</w:t>
            </w:r>
          </w:p>
        </w:tc>
      </w:tr>
      <w:tr w:rsidR="004E475F">
        <w:trPr>
          <w:trHeight w:val="34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4E475F" w:rsidRDefault="0068743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教育学院</w:t>
            </w:r>
          </w:p>
        </w:tc>
        <w:tc>
          <w:tcPr>
            <w:tcW w:w="2126" w:type="dxa"/>
            <w:gridSpan w:val="2"/>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4E475F" w:rsidRDefault="00687432">
            <w:pPr>
              <w:jc w:val="center"/>
              <w:rPr>
                <w:color w:val="000000" w:themeColor="text1"/>
                <w:sz w:val="21"/>
                <w:szCs w:val="21"/>
              </w:rPr>
            </w:pPr>
            <w:r>
              <w:rPr>
                <w:rFonts w:hint="eastAsia"/>
                <w:color w:val="000000" w:themeColor="text1"/>
                <w:sz w:val="21"/>
                <w:szCs w:val="21"/>
              </w:rPr>
              <w:t>小学教育</w:t>
            </w:r>
            <w:r w:rsidR="00D04A3A">
              <w:rPr>
                <w:rFonts w:hint="eastAsia"/>
                <w:color w:val="000000" w:themeColor="text1"/>
                <w:sz w:val="21"/>
                <w:szCs w:val="21"/>
              </w:rPr>
              <w:t>（</w:t>
            </w:r>
            <w:r w:rsidR="006E6A36">
              <w:rPr>
                <w:rFonts w:hint="eastAsia"/>
                <w:color w:val="000000" w:themeColor="text1"/>
                <w:sz w:val="21"/>
                <w:szCs w:val="21"/>
              </w:rPr>
              <w:t>数学与科学方向</w:t>
            </w:r>
            <w:r w:rsidR="00D04A3A">
              <w:rPr>
                <w:rFonts w:hint="eastAsia"/>
                <w:color w:val="000000" w:themeColor="text1"/>
                <w:sz w:val="21"/>
                <w:szCs w:val="21"/>
              </w:rPr>
              <w:t>）</w:t>
            </w:r>
            <w:r w:rsidR="000B70B3">
              <w:rPr>
                <w:rFonts w:hint="eastAsia"/>
                <w:color w:val="000000" w:themeColor="text1"/>
                <w:sz w:val="21"/>
                <w:szCs w:val="21"/>
              </w:rPr>
              <w:t>2</w:t>
            </w:r>
            <w:r w:rsidR="000B70B3">
              <w:rPr>
                <w:color w:val="000000" w:themeColor="text1"/>
                <w:sz w:val="21"/>
                <w:szCs w:val="21"/>
              </w:rPr>
              <w:t>3</w:t>
            </w:r>
            <w:r w:rsidR="000B70B3">
              <w:rPr>
                <w:rFonts w:hint="eastAsia"/>
                <w:color w:val="000000" w:themeColor="text1"/>
                <w:sz w:val="21"/>
                <w:szCs w:val="21"/>
              </w:rPr>
              <w:t>级</w:t>
            </w:r>
            <w:r w:rsidR="00A63084">
              <w:rPr>
                <w:rFonts w:hint="eastAsia"/>
                <w:color w:val="000000" w:themeColor="text1"/>
                <w:sz w:val="21"/>
                <w:szCs w:val="21"/>
              </w:rPr>
              <w:t>本科</w:t>
            </w:r>
            <w:r w:rsidR="00EE70CB">
              <w:rPr>
                <w:rFonts w:hint="eastAsia"/>
                <w:color w:val="000000" w:themeColor="text1"/>
                <w:sz w:val="21"/>
                <w:szCs w:val="21"/>
              </w:rPr>
              <w:t>二</w:t>
            </w:r>
            <w:r w:rsidR="00A63084">
              <w:rPr>
                <w:rFonts w:hint="eastAsia"/>
                <w:color w:val="000000" w:themeColor="text1"/>
                <w:sz w:val="21"/>
                <w:szCs w:val="21"/>
              </w:rPr>
              <w:t>年级</w:t>
            </w:r>
          </w:p>
        </w:tc>
      </w:tr>
      <w:tr w:rsidR="004E475F">
        <w:trPr>
          <w:trHeight w:val="34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4E475F" w:rsidRDefault="00687432">
            <w:pPr>
              <w:jc w:val="center"/>
              <w:rPr>
                <w:color w:val="000000" w:themeColor="text1"/>
                <w:sz w:val="21"/>
                <w:szCs w:val="21"/>
              </w:rPr>
            </w:pPr>
            <w:r>
              <w:rPr>
                <w:rFonts w:hint="eastAsia"/>
                <w:color w:val="000000" w:themeColor="text1"/>
                <w:sz w:val="21"/>
                <w:szCs w:val="21"/>
              </w:rPr>
              <w:t>专业</w:t>
            </w:r>
            <w:r w:rsidR="00AF287E">
              <w:rPr>
                <w:rFonts w:hint="eastAsia"/>
                <w:color w:val="000000" w:themeColor="text1"/>
                <w:sz w:val="21"/>
                <w:szCs w:val="21"/>
              </w:rPr>
              <w:t>基础</w:t>
            </w:r>
            <w:r w:rsidR="006E6A36">
              <w:rPr>
                <w:rFonts w:hint="eastAsia"/>
                <w:color w:val="000000" w:themeColor="text1"/>
                <w:sz w:val="21"/>
                <w:szCs w:val="21"/>
              </w:rPr>
              <w:t>选</w:t>
            </w:r>
            <w:r>
              <w:rPr>
                <w:rFonts w:hint="eastAsia"/>
                <w:color w:val="000000" w:themeColor="text1"/>
                <w:sz w:val="21"/>
                <w:szCs w:val="21"/>
              </w:rPr>
              <w:t>修课</w:t>
            </w:r>
            <w:r w:rsidR="006E6A36">
              <w:rPr>
                <w:rFonts w:hint="eastAsia"/>
                <w:color w:val="000000" w:themeColor="text1"/>
                <w:sz w:val="21"/>
                <w:szCs w:val="21"/>
              </w:rPr>
              <w:t>（模块二：数学与科学方向）</w:t>
            </w:r>
          </w:p>
        </w:tc>
        <w:tc>
          <w:tcPr>
            <w:tcW w:w="2126" w:type="dxa"/>
            <w:gridSpan w:val="2"/>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4E475F" w:rsidRDefault="00687432">
            <w:pPr>
              <w:jc w:val="center"/>
              <w:rPr>
                <w:color w:val="000000" w:themeColor="text1"/>
                <w:sz w:val="21"/>
                <w:szCs w:val="21"/>
              </w:rPr>
            </w:pPr>
            <w:r>
              <w:rPr>
                <w:rFonts w:hint="eastAsia"/>
                <w:color w:val="000000" w:themeColor="text1"/>
                <w:sz w:val="21"/>
                <w:szCs w:val="21"/>
              </w:rPr>
              <w:t>考试</w:t>
            </w:r>
          </w:p>
        </w:tc>
      </w:tr>
      <w:tr w:rsidR="004E475F">
        <w:trPr>
          <w:trHeight w:val="34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70529F" w:rsidRPr="0070529F" w:rsidRDefault="0070529F" w:rsidP="0070529F">
            <w:pPr>
              <w:rPr>
                <w:rFonts w:ascii="Times New Roman" w:hAnsi="Times New Roman"/>
                <w:color w:val="000000" w:themeColor="text1"/>
                <w:sz w:val="21"/>
                <w:szCs w:val="21"/>
              </w:rPr>
            </w:pPr>
            <w:r w:rsidRPr="0070529F">
              <w:rPr>
                <w:rFonts w:ascii="Times New Roman" w:hAnsi="Times New Roman"/>
                <w:color w:val="000000" w:themeColor="text1"/>
                <w:sz w:val="21"/>
                <w:szCs w:val="21"/>
              </w:rPr>
              <w:t>教材【概率论与数理统计第五版</w:t>
            </w:r>
            <w:r w:rsidRPr="0070529F">
              <w:rPr>
                <w:rFonts w:ascii="Times New Roman" w:hAnsi="Times New Roman"/>
                <w:color w:val="000000" w:themeColor="text1"/>
                <w:sz w:val="21"/>
                <w:szCs w:val="21"/>
              </w:rPr>
              <w:t xml:space="preserve"> </w:t>
            </w:r>
            <w:r w:rsidRPr="0070529F">
              <w:rPr>
                <w:rFonts w:ascii="Times New Roman" w:hAnsi="Times New Roman"/>
                <w:color w:val="000000" w:themeColor="text1"/>
                <w:sz w:val="21"/>
                <w:szCs w:val="21"/>
              </w:rPr>
              <w:t>浙江大学</w:t>
            </w:r>
            <w:r w:rsidRPr="0070529F">
              <w:rPr>
                <w:rFonts w:ascii="Times New Roman" w:hAnsi="Times New Roman"/>
                <w:color w:val="000000" w:themeColor="text1"/>
                <w:sz w:val="21"/>
                <w:szCs w:val="21"/>
              </w:rPr>
              <w:t xml:space="preserve"> </w:t>
            </w:r>
            <w:r w:rsidRPr="0070529F">
              <w:rPr>
                <w:rFonts w:ascii="Times New Roman" w:hAnsi="Times New Roman"/>
                <w:color w:val="000000" w:themeColor="text1"/>
                <w:sz w:val="21"/>
                <w:szCs w:val="21"/>
              </w:rPr>
              <w:t>盛骤</w:t>
            </w:r>
            <w:r w:rsidRPr="0070529F">
              <w:rPr>
                <w:rFonts w:ascii="Times New Roman" w:hAnsi="Times New Roman"/>
                <w:color w:val="000000" w:themeColor="text1"/>
                <w:sz w:val="21"/>
                <w:szCs w:val="21"/>
              </w:rPr>
              <w:t xml:space="preserve">  </w:t>
            </w:r>
            <w:r w:rsidRPr="0070529F">
              <w:rPr>
                <w:rFonts w:ascii="Times New Roman" w:hAnsi="Times New Roman"/>
                <w:color w:val="000000" w:themeColor="text1"/>
                <w:sz w:val="21"/>
                <w:szCs w:val="21"/>
              </w:rPr>
              <w:t>谢式千</w:t>
            </w:r>
            <w:r w:rsidRPr="0070529F">
              <w:rPr>
                <w:rFonts w:ascii="Times New Roman" w:hAnsi="Times New Roman"/>
                <w:color w:val="000000" w:themeColor="text1"/>
                <w:sz w:val="21"/>
                <w:szCs w:val="21"/>
              </w:rPr>
              <w:t xml:space="preserve"> </w:t>
            </w:r>
            <w:r w:rsidRPr="0070529F">
              <w:rPr>
                <w:rFonts w:ascii="Times New Roman" w:hAnsi="Times New Roman"/>
                <w:color w:val="000000" w:themeColor="text1"/>
                <w:sz w:val="21"/>
                <w:szCs w:val="21"/>
              </w:rPr>
              <w:t>潘承毅编</w:t>
            </w:r>
            <w:r w:rsidRPr="0070529F">
              <w:rPr>
                <w:rFonts w:ascii="Times New Roman" w:hAnsi="Times New Roman"/>
                <w:color w:val="000000" w:themeColor="text1"/>
                <w:sz w:val="21"/>
                <w:szCs w:val="21"/>
              </w:rPr>
              <w:t xml:space="preserve">  </w:t>
            </w:r>
            <w:r w:rsidRPr="0070529F">
              <w:rPr>
                <w:rFonts w:ascii="Times New Roman" w:hAnsi="Times New Roman"/>
                <w:color w:val="000000" w:themeColor="text1"/>
                <w:sz w:val="21"/>
                <w:szCs w:val="21"/>
              </w:rPr>
              <w:t>高等教育出版社】</w:t>
            </w:r>
          </w:p>
          <w:p w:rsidR="0070529F" w:rsidRPr="0070529F" w:rsidRDefault="0070529F" w:rsidP="0070529F">
            <w:pPr>
              <w:rPr>
                <w:rFonts w:ascii="Times New Roman" w:hAnsi="Times New Roman"/>
                <w:color w:val="000000" w:themeColor="text1"/>
                <w:sz w:val="21"/>
                <w:szCs w:val="21"/>
              </w:rPr>
            </w:pPr>
            <w:r w:rsidRPr="0070529F">
              <w:rPr>
                <w:rFonts w:ascii="Times New Roman" w:hAnsi="Times New Roman"/>
                <w:color w:val="000000" w:themeColor="text1"/>
                <w:sz w:val="21"/>
                <w:szCs w:val="21"/>
              </w:rPr>
              <w:t>参考教材【概率论与数理统计学习辅导与习题选解</w:t>
            </w:r>
            <w:r w:rsidRPr="0070529F">
              <w:rPr>
                <w:rFonts w:ascii="Times New Roman" w:hAnsi="Times New Roman"/>
                <w:color w:val="000000" w:themeColor="text1"/>
                <w:sz w:val="21"/>
                <w:szCs w:val="21"/>
              </w:rPr>
              <w:t xml:space="preserve"> </w:t>
            </w:r>
            <w:r w:rsidRPr="0070529F">
              <w:rPr>
                <w:rFonts w:ascii="Times New Roman" w:hAnsi="Times New Roman"/>
                <w:color w:val="000000" w:themeColor="text1"/>
                <w:sz w:val="21"/>
                <w:szCs w:val="21"/>
              </w:rPr>
              <w:t>浙江大学第五版</w:t>
            </w:r>
            <w:r w:rsidRPr="0070529F">
              <w:rPr>
                <w:rFonts w:ascii="Times New Roman" w:hAnsi="Times New Roman"/>
                <w:color w:val="000000" w:themeColor="text1"/>
                <w:sz w:val="21"/>
                <w:szCs w:val="21"/>
              </w:rPr>
              <w:t xml:space="preserve"> </w:t>
            </w:r>
            <w:r w:rsidRPr="0070529F">
              <w:rPr>
                <w:rFonts w:ascii="Times New Roman" w:hAnsi="Times New Roman"/>
                <w:color w:val="000000" w:themeColor="text1"/>
                <w:sz w:val="21"/>
                <w:szCs w:val="21"/>
              </w:rPr>
              <w:t>高等教育出版社】</w:t>
            </w:r>
          </w:p>
          <w:p w:rsidR="0070529F" w:rsidRPr="0070529F" w:rsidRDefault="0070529F" w:rsidP="0070529F">
            <w:pPr>
              <w:rPr>
                <w:rFonts w:ascii="Times New Roman" w:hAnsi="Times New Roman"/>
                <w:color w:val="000000" w:themeColor="text1"/>
                <w:sz w:val="21"/>
                <w:szCs w:val="21"/>
              </w:rPr>
            </w:pPr>
            <w:r w:rsidRPr="0070529F">
              <w:rPr>
                <w:rFonts w:ascii="Times New Roman" w:hAnsi="Times New Roman"/>
                <w:color w:val="000000" w:themeColor="text1"/>
                <w:sz w:val="21"/>
                <w:szCs w:val="21"/>
              </w:rPr>
              <w:t>参考教材【概率论与数理统计第四版</w:t>
            </w:r>
            <w:r w:rsidRPr="0070529F">
              <w:rPr>
                <w:rFonts w:ascii="Times New Roman" w:hAnsi="Times New Roman"/>
                <w:color w:val="000000" w:themeColor="text1"/>
                <w:sz w:val="21"/>
                <w:szCs w:val="21"/>
              </w:rPr>
              <w:t xml:space="preserve"> </w:t>
            </w:r>
            <w:r w:rsidRPr="0070529F">
              <w:rPr>
                <w:rFonts w:ascii="Times New Roman" w:hAnsi="Times New Roman"/>
                <w:color w:val="000000" w:themeColor="text1"/>
                <w:sz w:val="21"/>
                <w:szCs w:val="21"/>
              </w:rPr>
              <w:t>理工类</w:t>
            </w:r>
            <w:r w:rsidRPr="0070529F">
              <w:rPr>
                <w:rFonts w:ascii="Times New Roman" w:hAnsi="Times New Roman"/>
                <w:color w:val="000000" w:themeColor="text1"/>
                <w:sz w:val="21"/>
                <w:szCs w:val="21"/>
              </w:rPr>
              <w:t xml:space="preserve"> </w:t>
            </w:r>
            <w:r w:rsidRPr="0070529F">
              <w:rPr>
                <w:rFonts w:ascii="Times New Roman" w:hAnsi="Times New Roman"/>
                <w:color w:val="000000" w:themeColor="text1"/>
                <w:sz w:val="21"/>
                <w:szCs w:val="21"/>
              </w:rPr>
              <w:t>吴赣昌主编】</w:t>
            </w:r>
          </w:p>
          <w:p w:rsidR="00646D66" w:rsidRDefault="0070529F" w:rsidP="0070529F">
            <w:pPr>
              <w:jc w:val="left"/>
              <w:rPr>
                <w:rFonts w:ascii="Times New Roman" w:hAnsi="Times New Roman"/>
                <w:color w:val="000000" w:themeColor="text1"/>
                <w:sz w:val="21"/>
                <w:szCs w:val="21"/>
              </w:rPr>
            </w:pPr>
            <w:r w:rsidRPr="0070529F">
              <w:rPr>
                <w:rFonts w:ascii="Times New Roman" w:hAnsi="Times New Roman"/>
                <w:color w:val="000000" w:themeColor="text1"/>
                <w:sz w:val="21"/>
                <w:szCs w:val="21"/>
              </w:rPr>
              <w:t>参考教材【概率论与数理统计习题解答第四版</w:t>
            </w:r>
            <w:r w:rsidRPr="0070529F">
              <w:rPr>
                <w:rFonts w:ascii="Times New Roman" w:hAnsi="Times New Roman"/>
                <w:color w:val="000000" w:themeColor="text1"/>
                <w:sz w:val="21"/>
                <w:szCs w:val="21"/>
              </w:rPr>
              <w:t xml:space="preserve"> </w:t>
            </w:r>
            <w:r w:rsidRPr="0070529F">
              <w:rPr>
                <w:rFonts w:ascii="Times New Roman" w:hAnsi="Times New Roman"/>
                <w:color w:val="000000" w:themeColor="text1"/>
                <w:sz w:val="21"/>
                <w:szCs w:val="21"/>
              </w:rPr>
              <w:t>理工类</w:t>
            </w:r>
            <w:r w:rsidRPr="0070529F">
              <w:rPr>
                <w:rFonts w:ascii="Times New Roman" w:hAnsi="Times New Roman"/>
                <w:color w:val="000000" w:themeColor="text1"/>
                <w:sz w:val="21"/>
                <w:szCs w:val="21"/>
              </w:rPr>
              <w:t xml:space="preserve"> </w:t>
            </w:r>
            <w:r w:rsidRPr="0070529F">
              <w:rPr>
                <w:rFonts w:ascii="Times New Roman" w:hAnsi="Times New Roman"/>
                <w:color w:val="000000" w:themeColor="text1"/>
                <w:sz w:val="21"/>
                <w:szCs w:val="21"/>
              </w:rPr>
              <w:t>吴赣昌主编】</w:t>
            </w:r>
          </w:p>
        </w:tc>
        <w:tc>
          <w:tcPr>
            <w:tcW w:w="1413" w:type="dxa"/>
            <w:gridSpan w:val="2"/>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4E475F" w:rsidRDefault="00480ACE">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4E475F">
        <w:trPr>
          <w:trHeight w:val="68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4E475F" w:rsidRDefault="00DF0E97">
            <w:pPr>
              <w:pStyle w:val="DG0"/>
              <w:jc w:val="both"/>
            </w:pPr>
            <w:r>
              <w:rPr>
                <w:rFonts w:hint="eastAsia"/>
              </w:rPr>
              <w:t>高等数学、线性代数</w:t>
            </w:r>
          </w:p>
        </w:tc>
      </w:tr>
      <w:tr w:rsidR="004E475F">
        <w:trPr>
          <w:trHeight w:val="3912"/>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B87A05" w:rsidRDefault="0070529F" w:rsidP="00B87A05">
            <w:pPr>
              <w:pStyle w:val="DG0"/>
              <w:ind w:firstLineChars="200" w:firstLine="420"/>
              <w:jc w:val="both"/>
            </w:pPr>
            <w:r>
              <w:rPr>
                <w:rFonts w:hint="eastAsia"/>
              </w:rPr>
              <w:t>《概率论与数理统计》是一门研究和探索客观世界随机现象规律的数学学科。它以随机现象为研究对象，是数学的分支学科。随着计算机科学的发展，以及功能强大的统计软件和数学软件的开发，这门学科得到了蓬勃的发展，它不仅形成了结构宏大的理论，而且在自然科学和社会科学的各个领域应用越来越广泛。</w:t>
            </w:r>
            <w:r>
              <w:rPr>
                <w:rFonts w:hint="eastAsia"/>
              </w:rPr>
              <w:t> </w:t>
            </w:r>
          </w:p>
          <w:p w:rsidR="006A0D69" w:rsidRDefault="006A0D69" w:rsidP="00B87A05">
            <w:pPr>
              <w:pStyle w:val="DG0"/>
              <w:ind w:firstLineChars="200" w:firstLine="420"/>
              <w:jc w:val="both"/>
            </w:pPr>
            <w:r>
              <w:rPr>
                <w:rFonts w:hint="eastAsia"/>
              </w:rPr>
              <w:t>本课程包括两部分：概率论部分和数理统计部分。概率论主要以具有不确定性的随机现象为研究对象，以探讨和研究随机现象的统计规律性为任务，主要研究随机事件及其概率，随机变量及其概率分布，随机变量的数字特征，大数定律和中心极限定理。数理统计：是应用概率的理论来研究大量随机现象的规律性，对通过科学安排一定数量的试验所得到的统计方法给出严格的理论证明，并判定各种方法应用的条件及方法、公式、结论的可靠程度的局限性，使我们能从一组样本来判定是否能以相当大的概率来保证某一判断是正确的。</w:t>
            </w:r>
          </w:p>
        </w:tc>
      </w:tr>
      <w:tr w:rsidR="004E475F">
        <w:trPr>
          <w:trHeight w:val="1701"/>
        </w:trPr>
        <w:tc>
          <w:tcPr>
            <w:tcW w:w="1691" w:type="dxa"/>
            <w:tcBorders>
              <w:left w:val="single" w:sz="12" w:space="0" w:color="auto"/>
              <w:bottom w:val="double" w:sz="4" w:space="0" w:color="auto"/>
            </w:tcBorders>
            <w:shd w:val="clear" w:color="auto" w:fill="auto"/>
            <w:vAlign w:val="center"/>
          </w:tcPr>
          <w:p w:rsidR="004E475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4E475F" w:rsidRPr="00932549" w:rsidRDefault="00745454" w:rsidP="00932549">
            <w:pPr>
              <w:rPr>
                <w:rFonts w:ascii="Times New Roman" w:hAnsi="Times New Roman"/>
                <w:color w:val="000000"/>
                <w:sz w:val="21"/>
                <w:szCs w:val="21"/>
              </w:rPr>
            </w:pPr>
            <w:r w:rsidRPr="00745454">
              <w:rPr>
                <w:rFonts w:ascii="Times New Roman" w:hAnsi="Times New Roman"/>
                <w:color w:val="000000"/>
                <w:sz w:val="21"/>
                <w:szCs w:val="21"/>
              </w:rPr>
              <w:t>本课程适合</w:t>
            </w:r>
            <w:r>
              <w:rPr>
                <w:rFonts w:ascii="Times New Roman" w:hAnsi="Times New Roman" w:hint="eastAsia"/>
                <w:color w:val="000000"/>
                <w:sz w:val="21"/>
                <w:szCs w:val="21"/>
              </w:rPr>
              <w:t>小学教育</w:t>
            </w:r>
            <w:r w:rsidRPr="00745454">
              <w:rPr>
                <w:rFonts w:ascii="Times New Roman" w:hAnsi="Times New Roman"/>
                <w:color w:val="000000"/>
                <w:sz w:val="21"/>
                <w:szCs w:val="21"/>
              </w:rPr>
              <w:t>专业</w:t>
            </w:r>
            <w:r>
              <w:rPr>
                <w:rFonts w:ascii="Times New Roman" w:hAnsi="Times New Roman" w:hint="eastAsia"/>
                <w:color w:val="000000"/>
                <w:sz w:val="21"/>
                <w:szCs w:val="21"/>
              </w:rPr>
              <w:t>数学与科学方向</w:t>
            </w:r>
            <w:r w:rsidRPr="00745454">
              <w:rPr>
                <w:rFonts w:ascii="Times New Roman" w:hAnsi="Times New Roman" w:hint="eastAsia"/>
                <w:color w:val="000000"/>
                <w:sz w:val="21"/>
                <w:szCs w:val="21"/>
              </w:rPr>
              <w:t>学</w:t>
            </w:r>
            <w:r w:rsidRPr="00745454">
              <w:rPr>
                <w:rFonts w:ascii="Times New Roman" w:hAnsi="Times New Roman"/>
                <w:color w:val="000000"/>
                <w:sz w:val="21"/>
                <w:szCs w:val="21"/>
              </w:rPr>
              <w:t>生第</w:t>
            </w:r>
            <w:r w:rsidR="00AA7A80">
              <w:rPr>
                <w:rFonts w:ascii="Times New Roman" w:hAnsi="Times New Roman" w:hint="eastAsia"/>
                <w:color w:val="000000"/>
                <w:sz w:val="21"/>
                <w:szCs w:val="21"/>
              </w:rPr>
              <w:t>四</w:t>
            </w:r>
            <w:r w:rsidRPr="00745454">
              <w:rPr>
                <w:rFonts w:ascii="Times New Roman" w:hAnsi="Times New Roman"/>
                <w:color w:val="000000"/>
                <w:sz w:val="21"/>
                <w:szCs w:val="21"/>
              </w:rPr>
              <w:t>学期必修。</w:t>
            </w:r>
          </w:p>
        </w:tc>
      </w:tr>
      <w:tr w:rsidR="004E475F">
        <w:trPr>
          <w:trHeight w:val="510"/>
        </w:trPr>
        <w:tc>
          <w:tcPr>
            <w:tcW w:w="1691" w:type="dxa"/>
            <w:tcBorders>
              <w:top w:val="double" w:sz="4" w:space="0" w:color="auto"/>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4E475F"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top w:val="double" w:sz="4" w:space="0" w:color="auto"/>
            </w:tcBorders>
            <w:vAlign w:val="center"/>
          </w:tcPr>
          <w:p w:rsidR="004E475F" w:rsidRDefault="0000000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4E475F" w:rsidRDefault="004E475F">
            <w:pPr>
              <w:jc w:val="center"/>
              <w:rPr>
                <w:rFonts w:ascii="Times New Roman" w:hAnsi="Times New Roman"/>
                <w:color w:val="000000"/>
                <w:sz w:val="21"/>
                <w:szCs w:val="21"/>
              </w:rPr>
            </w:pPr>
          </w:p>
        </w:tc>
      </w:tr>
      <w:tr w:rsidR="004E475F">
        <w:trPr>
          <w:trHeight w:val="510"/>
        </w:trPr>
        <w:tc>
          <w:tcPr>
            <w:tcW w:w="1691" w:type="dxa"/>
            <w:tcBorders>
              <w:left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4E475F"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vAlign w:val="center"/>
          </w:tcPr>
          <w:p w:rsidR="004E475F" w:rsidRDefault="0000000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4E475F" w:rsidRDefault="004E475F">
            <w:pPr>
              <w:jc w:val="center"/>
              <w:rPr>
                <w:rFonts w:ascii="Times New Roman" w:hAnsi="Times New Roman"/>
                <w:color w:val="000000"/>
                <w:sz w:val="21"/>
                <w:szCs w:val="21"/>
              </w:rPr>
            </w:pPr>
          </w:p>
        </w:tc>
      </w:tr>
      <w:tr w:rsidR="004E475F">
        <w:trPr>
          <w:trHeight w:val="510"/>
        </w:trPr>
        <w:tc>
          <w:tcPr>
            <w:tcW w:w="1691" w:type="dxa"/>
            <w:tcBorders>
              <w:left w:val="single" w:sz="12" w:space="0" w:color="auto"/>
              <w:bottom w:val="single" w:sz="12" w:space="0" w:color="auto"/>
            </w:tcBorders>
            <w:shd w:val="clear" w:color="auto" w:fill="auto"/>
            <w:vAlign w:val="center"/>
          </w:tcPr>
          <w:p w:rsidR="004E475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4E475F" w:rsidRDefault="00000000">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4E475F" w:rsidRDefault="0000000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4E475F" w:rsidRDefault="004E475F">
            <w:pPr>
              <w:jc w:val="center"/>
              <w:rPr>
                <w:rFonts w:ascii="Times New Roman" w:hAnsi="Times New Roman"/>
                <w:color w:val="000000"/>
                <w:sz w:val="21"/>
                <w:szCs w:val="21"/>
              </w:rPr>
            </w:pPr>
          </w:p>
        </w:tc>
      </w:tr>
    </w:tbl>
    <w:p w:rsidR="004E475F" w:rsidRDefault="00000000">
      <w:pPr>
        <w:spacing w:line="100" w:lineRule="exact"/>
        <w:rPr>
          <w:rFonts w:ascii="Arial" w:eastAsia="黑体" w:hAnsi="Arial"/>
        </w:rPr>
      </w:pPr>
      <w:r>
        <w:br w:type="page"/>
      </w:r>
    </w:p>
    <w:p w:rsidR="004E475F"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rsidR="004E523D" w:rsidRPr="004348D5" w:rsidRDefault="00000000" w:rsidP="004348D5">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4E475F">
        <w:trPr>
          <w:trHeight w:val="454"/>
          <w:jc w:val="center"/>
        </w:trPr>
        <w:tc>
          <w:tcPr>
            <w:tcW w:w="1206" w:type="dxa"/>
            <w:vAlign w:val="center"/>
          </w:tcPr>
          <w:p w:rsidR="004E475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4E475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4E475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5B772A">
        <w:trPr>
          <w:trHeight w:val="340"/>
          <w:jc w:val="center"/>
        </w:trPr>
        <w:tc>
          <w:tcPr>
            <w:tcW w:w="1206" w:type="dxa"/>
            <w:vMerge w:val="restart"/>
            <w:vAlign w:val="center"/>
          </w:tcPr>
          <w:p w:rsidR="005B772A" w:rsidRDefault="005B772A">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5B772A" w:rsidRDefault="005B772A">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5B772A" w:rsidRDefault="004348D5">
            <w:pPr>
              <w:pStyle w:val="DG0"/>
              <w:jc w:val="left"/>
              <w:rPr>
                <w:rFonts w:ascii="宋体" w:hAnsi="宋体"/>
                <w:bCs/>
              </w:rPr>
            </w:pPr>
            <w:r>
              <w:t>能够通过练习、思考、讨论等方式理解掌握</w:t>
            </w:r>
            <w:r w:rsidR="004E523D">
              <w:rPr>
                <w:rFonts w:hint="eastAsia"/>
              </w:rPr>
              <w:t>概率论和数理统计</w:t>
            </w:r>
            <w:r>
              <w:rPr>
                <w:rFonts w:hint="eastAsia"/>
              </w:rPr>
              <w:t>的</w:t>
            </w:r>
            <w:r>
              <w:t>基本概念、理论、公式和思想方法。</w:t>
            </w:r>
          </w:p>
        </w:tc>
      </w:tr>
      <w:tr w:rsidR="005B772A">
        <w:trPr>
          <w:trHeight w:val="340"/>
          <w:jc w:val="center"/>
        </w:trPr>
        <w:tc>
          <w:tcPr>
            <w:tcW w:w="1206" w:type="dxa"/>
            <w:vMerge/>
            <w:vAlign w:val="center"/>
          </w:tcPr>
          <w:p w:rsidR="005B772A" w:rsidRDefault="005B772A" w:rsidP="0049653D">
            <w:pPr>
              <w:snapToGrid w:val="0"/>
              <w:jc w:val="center"/>
              <w:rPr>
                <w:rFonts w:ascii="黑体" w:eastAsia="黑体" w:hAnsi="黑体"/>
                <w:bCs/>
                <w:color w:val="000000"/>
                <w:sz w:val="21"/>
                <w:szCs w:val="18"/>
              </w:rPr>
            </w:pPr>
          </w:p>
        </w:tc>
        <w:tc>
          <w:tcPr>
            <w:tcW w:w="764" w:type="dxa"/>
            <w:shd w:val="clear" w:color="auto" w:fill="auto"/>
            <w:vAlign w:val="center"/>
          </w:tcPr>
          <w:p w:rsidR="005B772A" w:rsidRDefault="005B772A" w:rsidP="0049653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rsidR="005B772A" w:rsidRDefault="005B772A" w:rsidP="0049653D">
            <w:pPr>
              <w:pStyle w:val="DG0"/>
              <w:jc w:val="left"/>
              <w:rPr>
                <w:rFonts w:ascii="宋体" w:hAnsi="宋体"/>
                <w:bCs/>
              </w:rPr>
            </w:pPr>
            <w:r>
              <w:t>能够用书面或者口头的方式，</w:t>
            </w:r>
            <w:r>
              <w:rPr>
                <w:rFonts w:hint="eastAsia"/>
              </w:rPr>
              <w:t>使用数学方法表</w:t>
            </w:r>
            <w:r>
              <w:t>达自己的观点，对不同的观点在充分尊重的前提下勇于质疑和论证。</w:t>
            </w:r>
          </w:p>
        </w:tc>
      </w:tr>
      <w:tr w:rsidR="0049653D">
        <w:trPr>
          <w:trHeight w:val="340"/>
          <w:jc w:val="center"/>
        </w:trPr>
        <w:tc>
          <w:tcPr>
            <w:tcW w:w="1206" w:type="dxa"/>
            <w:vAlign w:val="center"/>
          </w:tcPr>
          <w:p w:rsidR="0049653D" w:rsidRDefault="0049653D" w:rsidP="0049653D">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49653D" w:rsidRDefault="00ED5466" w:rsidP="0049653D">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49653D" w:rsidRDefault="004E523D" w:rsidP="0049653D">
            <w:pPr>
              <w:pStyle w:val="DG0"/>
              <w:jc w:val="left"/>
              <w:rPr>
                <w:rFonts w:ascii="宋体" w:hAnsi="宋体"/>
                <w:bCs/>
              </w:rPr>
            </w:pPr>
            <w:r w:rsidRPr="004E523D">
              <w:t>能把概率统计的有关理论知识和方法运用到专业学习中，解决一些简单的实际问题。</w:t>
            </w:r>
          </w:p>
        </w:tc>
      </w:tr>
      <w:tr w:rsidR="004348D5">
        <w:trPr>
          <w:trHeight w:val="340"/>
          <w:jc w:val="center"/>
        </w:trPr>
        <w:tc>
          <w:tcPr>
            <w:tcW w:w="1206" w:type="dxa"/>
            <w:vMerge w:val="restart"/>
            <w:vAlign w:val="center"/>
          </w:tcPr>
          <w:p w:rsidR="004348D5" w:rsidRDefault="004348D5" w:rsidP="0049653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4348D5" w:rsidRDefault="004348D5" w:rsidP="0049653D">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rsidR="004348D5" w:rsidRDefault="004348D5" w:rsidP="0049653D">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rsidR="004348D5" w:rsidRDefault="005E4848" w:rsidP="0049653D">
            <w:pPr>
              <w:pStyle w:val="DG0"/>
              <w:jc w:val="left"/>
              <w:rPr>
                <w:rFonts w:ascii="宋体" w:hAnsi="宋体"/>
                <w:bCs/>
              </w:rPr>
            </w:pPr>
            <w:r w:rsidRPr="00B50011">
              <w:t>能够通过</w:t>
            </w:r>
            <w:r>
              <w:rPr>
                <w:rFonts w:hint="eastAsia"/>
              </w:rPr>
              <w:t>解决实际问题</w:t>
            </w:r>
            <w:r w:rsidRPr="00B50011">
              <w:rPr>
                <w:rFonts w:hint="eastAsia"/>
              </w:rPr>
              <w:t>，</w:t>
            </w:r>
            <w:r w:rsidRPr="00B50011">
              <w:t>理解数学对于人类发展的重要作用。</w:t>
            </w:r>
          </w:p>
        </w:tc>
      </w:tr>
      <w:tr w:rsidR="004348D5">
        <w:trPr>
          <w:trHeight w:val="340"/>
          <w:jc w:val="center"/>
        </w:trPr>
        <w:tc>
          <w:tcPr>
            <w:tcW w:w="1206" w:type="dxa"/>
            <w:vMerge/>
            <w:vAlign w:val="center"/>
          </w:tcPr>
          <w:p w:rsidR="004348D5" w:rsidRDefault="004348D5" w:rsidP="0049653D">
            <w:pPr>
              <w:snapToGrid w:val="0"/>
              <w:jc w:val="center"/>
              <w:rPr>
                <w:rFonts w:ascii="Arial" w:eastAsia="黑体" w:hAnsi="Arial" w:cs="Arial"/>
                <w:bCs/>
                <w:color w:val="000000"/>
                <w:sz w:val="21"/>
                <w:szCs w:val="18"/>
              </w:rPr>
            </w:pPr>
          </w:p>
        </w:tc>
        <w:tc>
          <w:tcPr>
            <w:tcW w:w="764" w:type="dxa"/>
            <w:shd w:val="clear" w:color="auto" w:fill="auto"/>
            <w:vAlign w:val="center"/>
          </w:tcPr>
          <w:p w:rsidR="004348D5" w:rsidRDefault="004348D5" w:rsidP="0049653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rsidR="004348D5" w:rsidRPr="00692A2E" w:rsidRDefault="00897C34" w:rsidP="0049653D">
            <w:pPr>
              <w:pStyle w:val="DG0"/>
              <w:jc w:val="left"/>
            </w:pPr>
            <w:r w:rsidRPr="00B50011">
              <w:rPr>
                <w:rFonts w:ascii="宋体" w:hAnsi="宋体"/>
                <w:bCs/>
              </w:rPr>
              <w:t>能够在学习过程中懂得合作，在探索中获得真知。</w:t>
            </w:r>
          </w:p>
        </w:tc>
      </w:tr>
    </w:tbl>
    <w:p w:rsidR="004E475F"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E6293E" w:rsidTr="00E6293E">
        <w:tc>
          <w:tcPr>
            <w:tcW w:w="8276" w:type="dxa"/>
          </w:tcPr>
          <w:p w:rsidR="00E6293E" w:rsidRPr="00D00888" w:rsidRDefault="00E6293E" w:rsidP="00E6293E">
            <w:pPr>
              <w:pStyle w:val="DG0"/>
              <w:jc w:val="left"/>
              <w:rPr>
                <w:rFonts w:ascii="宋体" w:hAnsi="宋体"/>
                <w:bCs/>
              </w:rPr>
            </w:pPr>
            <w:r w:rsidRPr="00FF1A7A">
              <w:rPr>
                <w:rFonts w:ascii="宋体" w:hAnsi="宋体"/>
                <w:b/>
              </w:rPr>
              <w:t>LO1：师德规范。</w:t>
            </w:r>
            <w:r w:rsidRPr="00D00888">
              <w:rPr>
                <w:rFonts w:ascii="宋体" w:hAnsi="宋体"/>
                <w:bCs/>
              </w:rPr>
              <w:t>掌握中国特色社会主义基本理论，践行社会主义核心价值观，具有坚定的政治立场，具有依法执教意识，坚持立德树人。</w:t>
            </w:r>
          </w:p>
          <w:p w:rsidR="00E6293E" w:rsidRPr="00D00888" w:rsidRDefault="00E6293E" w:rsidP="00E6293E">
            <w:pPr>
              <w:pStyle w:val="DG0"/>
              <w:jc w:val="left"/>
              <w:rPr>
                <w:rFonts w:ascii="宋体" w:hAnsi="宋体"/>
                <w:bCs/>
              </w:rPr>
            </w:pPr>
            <w:r w:rsidRPr="00D00888">
              <w:rPr>
                <w:rFonts w:ascii="宋体" w:hAnsi="宋体"/>
                <w:bCs/>
              </w:rPr>
              <w:t>②师德修养：遵纪守法，爱岗敬业，依法执教，诚信尽责，在教育教学实践中自觉遵守教师职业道德规范，具有立德树人的理念，掌握立德树人的途径与方法，能够在教育实践中实施全面发展的素质教育。</w:t>
            </w:r>
          </w:p>
        </w:tc>
      </w:tr>
      <w:tr w:rsidR="00E6293E" w:rsidTr="00E6293E">
        <w:tc>
          <w:tcPr>
            <w:tcW w:w="8276" w:type="dxa"/>
          </w:tcPr>
          <w:p w:rsidR="00E6293E" w:rsidRPr="000964DF" w:rsidRDefault="00E6293E" w:rsidP="00E6293E">
            <w:pPr>
              <w:pStyle w:val="DG0"/>
              <w:jc w:val="left"/>
              <w:rPr>
                <w:rFonts w:ascii="宋体" w:hAnsi="宋体"/>
                <w:bCs/>
              </w:rPr>
            </w:pPr>
            <w:r w:rsidRPr="00FF1A7A">
              <w:rPr>
                <w:rFonts w:ascii="宋体" w:hAnsi="宋体"/>
                <w:b/>
              </w:rPr>
              <w:t>LO2：教育情怀。</w:t>
            </w:r>
            <w:r w:rsidRPr="000964DF">
              <w:rPr>
                <w:rFonts w:ascii="宋体" w:hAnsi="宋体"/>
                <w:bCs/>
              </w:rPr>
              <w:t>热爱小学教育事业，具有从教意愿，具备正确的儿童观与教育观，尊重学生人格和个性差异，富有爱心、耐心、责任心。</w:t>
            </w:r>
          </w:p>
          <w:p w:rsidR="00E6293E" w:rsidRDefault="00E6293E" w:rsidP="00E6293E">
            <w:pPr>
              <w:pStyle w:val="DG0"/>
              <w:jc w:val="left"/>
              <w:rPr>
                <w:rFonts w:ascii="宋体" w:hAnsi="宋体"/>
                <w:bCs/>
              </w:rPr>
            </w:pPr>
            <w:r w:rsidRPr="000964DF">
              <w:rPr>
                <w:rFonts w:ascii="宋体" w:hAnsi="宋体"/>
                <w:bCs/>
              </w:rPr>
              <w:t>①职业认同：乐于从教，拥有职业认同感和归属感。了解小学教师的职业特征，掌握小学生身心发展阶段特点与成长规律，认同促进学生全面而有个性地发展的理念。</w:t>
            </w:r>
          </w:p>
        </w:tc>
      </w:tr>
      <w:tr w:rsidR="00E6293E" w:rsidTr="00E6293E">
        <w:tc>
          <w:tcPr>
            <w:tcW w:w="8276" w:type="dxa"/>
          </w:tcPr>
          <w:p w:rsidR="00E6293E" w:rsidRPr="003F36C7" w:rsidRDefault="00E6293E" w:rsidP="00E6293E">
            <w:pPr>
              <w:pStyle w:val="DG0"/>
              <w:jc w:val="left"/>
              <w:rPr>
                <w:rFonts w:ascii="宋体" w:hAnsi="宋体"/>
                <w:bCs/>
              </w:rPr>
            </w:pPr>
            <w:r>
              <w:rPr>
                <w:rFonts w:ascii="宋体" w:hAnsi="宋体" w:hint="eastAsia"/>
                <w:b/>
              </w:rPr>
              <w:t>LO</w:t>
            </w:r>
            <w:r w:rsidRPr="00FF1A7A">
              <w:rPr>
                <w:rFonts w:ascii="宋体" w:hAnsi="宋体"/>
                <w:b/>
              </w:rPr>
              <w:t>3：知识整合。</w:t>
            </w:r>
            <w:r w:rsidRPr="003F36C7">
              <w:rPr>
                <w:rFonts w:ascii="宋体" w:hAnsi="宋体"/>
                <w:bCs/>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rsidR="00E6293E" w:rsidRPr="003F36C7" w:rsidRDefault="00E6293E" w:rsidP="00E6293E">
            <w:pPr>
              <w:pStyle w:val="DG0"/>
              <w:jc w:val="left"/>
              <w:rPr>
                <w:rFonts w:ascii="宋体" w:hAnsi="宋体"/>
                <w:bCs/>
              </w:rPr>
            </w:pPr>
            <w:r w:rsidRPr="003F36C7">
              <w:rPr>
                <w:rFonts w:ascii="宋体" w:hAnsi="宋体"/>
                <w:bCs/>
              </w:rPr>
              <w:t>②专业知识：掌握所教学科的基本知识、基本原理和基本技能，理解学科核心素养内涵，了解学科知识体系的基本思想和方法，并具备一定的其它学科基本知识，具有跨学科知识结构，能理解并初步应用学习科学相关知识，能整合形成学科教学知识，并初步习得基于核心素养的学习指导方法和策略。</w:t>
            </w:r>
          </w:p>
        </w:tc>
      </w:tr>
    </w:tbl>
    <w:p w:rsidR="004E475F"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4E475F">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4E475F"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rsidR="004E475F" w:rsidRDefault="00000000">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rsidR="004E475F" w:rsidRDefault="00000000">
            <w:pPr>
              <w:pStyle w:val="DG"/>
              <w:rPr>
                <w:szCs w:val="16"/>
              </w:rPr>
            </w:pPr>
            <w:r>
              <w:rPr>
                <w:rFonts w:hint="eastAsia"/>
                <w:szCs w:val="16"/>
              </w:rPr>
              <w:t>支撑度</w:t>
            </w:r>
          </w:p>
        </w:tc>
        <w:tc>
          <w:tcPr>
            <w:tcW w:w="4651" w:type="dxa"/>
            <w:tcBorders>
              <w:top w:val="single" w:sz="12" w:space="0" w:color="auto"/>
            </w:tcBorders>
            <w:vAlign w:val="center"/>
          </w:tcPr>
          <w:p w:rsidR="004E475F"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4E475F" w:rsidRDefault="00000000">
            <w:pPr>
              <w:pStyle w:val="DG"/>
              <w:rPr>
                <w:szCs w:val="16"/>
              </w:rPr>
            </w:pPr>
            <w:r>
              <w:rPr>
                <w:rFonts w:hint="eastAsia"/>
                <w:szCs w:val="16"/>
              </w:rPr>
              <w:t>对指标点的贡献度</w:t>
            </w:r>
          </w:p>
        </w:tc>
      </w:tr>
      <w:tr w:rsidR="00897C34" w:rsidTr="00897C34">
        <w:trPr>
          <w:trHeight w:val="220"/>
          <w:jc w:val="center"/>
        </w:trPr>
        <w:tc>
          <w:tcPr>
            <w:tcW w:w="759" w:type="dxa"/>
            <w:vMerge w:val="restart"/>
            <w:tcBorders>
              <w:left w:val="single" w:sz="12" w:space="0" w:color="auto"/>
              <w:right w:val="single" w:sz="4" w:space="0" w:color="auto"/>
            </w:tcBorders>
            <w:shd w:val="clear" w:color="auto" w:fill="auto"/>
            <w:vAlign w:val="center"/>
          </w:tcPr>
          <w:p w:rsidR="00897C34" w:rsidRPr="009A10A3" w:rsidRDefault="00897C34">
            <w:pPr>
              <w:pStyle w:val="DG0"/>
            </w:pPr>
            <w:r>
              <w:rPr>
                <w:rFonts w:hint="eastAsia"/>
              </w:rPr>
              <w:t>LO</w:t>
            </w:r>
            <w:r>
              <w:t>1</w:t>
            </w:r>
          </w:p>
        </w:tc>
        <w:tc>
          <w:tcPr>
            <w:tcW w:w="775" w:type="dxa"/>
            <w:vMerge w:val="restart"/>
            <w:tcBorders>
              <w:left w:val="single" w:sz="4" w:space="0" w:color="auto"/>
            </w:tcBorders>
            <w:vAlign w:val="center"/>
          </w:tcPr>
          <w:p w:rsidR="00897C34" w:rsidRPr="001F7554" w:rsidRDefault="00897C34">
            <w:pPr>
              <w:pStyle w:val="DG0"/>
              <w:rPr>
                <w:bCs/>
              </w:rPr>
            </w:pPr>
            <w:r w:rsidRPr="001F7554">
              <w:rPr>
                <w:bCs/>
              </w:rPr>
              <w:fldChar w:fldCharType="begin"/>
            </w:r>
            <w:r w:rsidRPr="001F7554">
              <w:rPr>
                <w:bCs/>
              </w:rPr>
              <w:instrText xml:space="preserve"> </w:instrText>
            </w:r>
            <w:r w:rsidRPr="001F7554">
              <w:rPr>
                <w:rFonts w:hint="eastAsia"/>
                <w:bCs/>
              </w:rPr>
              <w:instrText>= 2 \* GB3</w:instrText>
            </w:r>
            <w:r w:rsidRPr="001F7554">
              <w:rPr>
                <w:bCs/>
              </w:rPr>
              <w:instrText xml:space="preserve"> </w:instrText>
            </w:r>
            <w:r w:rsidRPr="001F7554">
              <w:rPr>
                <w:bCs/>
              </w:rPr>
              <w:fldChar w:fldCharType="separate"/>
            </w:r>
            <w:r w:rsidRPr="001F7554">
              <w:rPr>
                <w:rFonts w:hint="eastAsia"/>
                <w:bCs/>
              </w:rPr>
              <w:t>②</w:t>
            </w:r>
            <w:r w:rsidRPr="001F7554">
              <w:rPr>
                <w:bCs/>
              </w:rPr>
              <w:fldChar w:fldCharType="end"/>
            </w:r>
          </w:p>
        </w:tc>
        <w:tc>
          <w:tcPr>
            <w:tcW w:w="775" w:type="dxa"/>
            <w:vMerge w:val="restart"/>
            <w:tcBorders>
              <w:right w:val="double" w:sz="4" w:space="0" w:color="auto"/>
            </w:tcBorders>
            <w:shd w:val="clear" w:color="auto" w:fill="auto"/>
            <w:vAlign w:val="center"/>
          </w:tcPr>
          <w:p w:rsidR="00897C34" w:rsidRDefault="00897C34" w:rsidP="00F106AA">
            <w:pPr>
              <w:pStyle w:val="DG0"/>
              <w:rPr>
                <w:rFonts w:ascii="宋体" w:hAnsi="宋体"/>
              </w:rPr>
            </w:pPr>
            <w:r>
              <w:rPr>
                <w:rFonts w:ascii="宋体" w:hAnsi="宋体" w:hint="eastAsia"/>
              </w:rPr>
              <w:t>H</w:t>
            </w:r>
          </w:p>
        </w:tc>
        <w:tc>
          <w:tcPr>
            <w:tcW w:w="4651" w:type="dxa"/>
            <w:vAlign w:val="center"/>
          </w:tcPr>
          <w:p w:rsidR="00897C34" w:rsidRDefault="00897C34">
            <w:pPr>
              <w:pStyle w:val="DG0"/>
              <w:rPr>
                <w:rFonts w:ascii="宋体" w:hAnsi="宋体"/>
                <w:bCs/>
              </w:rPr>
            </w:pPr>
            <w:r>
              <w:rPr>
                <w:rFonts w:hint="eastAsia"/>
              </w:rPr>
              <w:t>4</w:t>
            </w:r>
            <w:r w:rsidRPr="00B50011">
              <w:t>能够通过</w:t>
            </w:r>
            <w:r>
              <w:rPr>
                <w:rFonts w:hint="eastAsia"/>
              </w:rPr>
              <w:t>解决实际问题</w:t>
            </w:r>
            <w:r w:rsidRPr="00B50011">
              <w:rPr>
                <w:rFonts w:hint="eastAsia"/>
              </w:rPr>
              <w:t>，</w:t>
            </w:r>
            <w:r w:rsidRPr="00B50011">
              <w:t>理解数学对于人类发展的重要作用。</w:t>
            </w:r>
          </w:p>
        </w:tc>
        <w:tc>
          <w:tcPr>
            <w:tcW w:w="1316" w:type="dxa"/>
            <w:tcBorders>
              <w:right w:val="single" w:sz="12" w:space="0" w:color="auto"/>
            </w:tcBorders>
            <w:vAlign w:val="center"/>
          </w:tcPr>
          <w:p w:rsidR="00897C34" w:rsidRPr="00F814BD" w:rsidRDefault="00897C34">
            <w:pPr>
              <w:pStyle w:val="DG0"/>
              <w:rPr>
                <w:rFonts w:ascii="宋体" w:hAnsi="宋体"/>
                <w:bCs/>
              </w:rPr>
            </w:pPr>
            <w:r>
              <w:rPr>
                <w:rFonts w:ascii="宋体" w:hAnsi="宋体"/>
                <w:bCs/>
              </w:rPr>
              <w:t>50</w:t>
            </w:r>
          </w:p>
        </w:tc>
      </w:tr>
      <w:tr w:rsidR="00897C34">
        <w:trPr>
          <w:trHeight w:val="220"/>
          <w:jc w:val="center"/>
        </w:trPr>
        <w:tc>
          <w:tcPr>
            <w:tcW w:w="759" w:type="dxa"/>
            <w:vMerge/>
            <w:tcBorders>
              <w:left w:val="single" w:sz="12" w:space="0" w:color="auto"/>
              <w:right w:val="single" w:sz="4" w:space="0" w:color="auto"/>
            </w:tcBorders>
            <w:shd w:val="clear" w:color="auto" w:fill="auto"/>
            <w:vAlign w:val="center"/>
          </w:tcPr>
          <w:p w:rsidR="00897C34" w:rsidRDefault="00897C34">
            <w:pPr>
              <w:pStyle w:val="DG0"/>
            </w:pPr>
          </w:p>
        </w:tc>
        <w:tc>
          <w:tcPr>
            <w:tcW w:w="775" w:type="dxa"/>
            <w:vMerge/>
            <w:tcBorders>
              <w:left w:val="single" w:sz="4" w:space="0" w:color="auto"/>
            </w:tcBorders>
            <w:vAlign w:val="center"/>
          </w:tcPr>
          <w:p w:rsidR="00897C34" w:rsidRPr="001F7554" w:rsidRDefault="00897C34">
            <w:pPr>
              <w:pStyle w:val="DG0"/>
              <w:rPr>
                <w:bCs/>
              </w:rPr>
            </w:pPr>
          </w:p>
        </w:tc>
        <w:tc>
          <w:tcPr>
            <w:tcW w:w="775" w:type="dxa"/>
            <w:vMerge/>
            <w:tcBorders>
              <w:right w:val="double" w:sz="4" w:space="0" w:color="auto"/>
            </w:tcBorders>
            <w:shd w:val="clear" w:color="auto" w:fill="auto"/>
            <w:vAlign w:val="center"/>
          </w:tcPr>
          <w:p w:rsidR="00897C34" w:rsidRDefault="00897C34" w:rsidP="00F106AA">
            <w:pPr>
              <w:pStyle w:val="DG0"/>
              <w:rPr>
                <w:rFonts w:ascii="宋体" w:hAnsi="宋体"/>
              </w:rPr>
            </w:pPr>
          </w:p>
        </w:tc>
        <w:tc>
          <w:tcPr>
            <w:tcW w:w="4651" w:type="dxa"/>
            <w:vAlign w:val="center"/>
          </w:tcPr>
          <w:p w:rsidR="00897C34" w:rsidRDefault="00897C34">
            <w:pPr>
              <w:pStyle w:val="DG0"/>
            </w:pPr>
            <w:r>
              <w:rPr>
                <w:rFonts w:hint="eastAsia"/>
              </w:rPr>
              <w:t>5</w:t>
            </w:r>
            <w:r w:rsidRPr="00B50011">
              <w:rPr>
                <w:rFonts w:ascii="宋体" w:hAnsi="宋体"/>
                <w:bCs/>
              </w:rPr>
              <w:t>能够在学习过程中懂得合作，在探索中获得真知。</w:t>
            </w:r>
          </w:p>
        </w:tc>
        <w:tc>
          <w:tcPr>
            <w:tcW w:w="1316" w:type="dxa"/>
            <w:tcBorders>
              <w:right w:val="single" w:sz="12" w:space="0" w:color="auto"/>
            </w:tcBorders>
            <w:vAlign w:val="center"/>
          </w:tcPr>
          <w:p w:rsidR="00897C34" w:rsidRDefault="00897C34">
            <w:pPr>
              <w:pStyle w:val="DG0"/>
              <w:rPr>
                <w:rFonts w:ascii="宋体" w:hAnsi="宋体"/>
                <w:bCs/>
              </w:rPr>
            </w:pPr>
            <w:r>
              <w:rPr>
                <w:rFonts w:ascii="宋体" w:hAnsi="宋体" w:hint="eastAsia"/>
                <w:bCs/>
              </w:rPr>
              <w:t>5</w:t>
            </w:r>
            <w:r>
              <w:rPr>
                <w:rFonts w:ascii="宋体" w:hAnsi="宋体"/>
                <w:bCs/>
              </w:rPr>
              <w:t>0</w:t>
            </w:r>
          </w:p>
        </w:tc>
      </w:tr>
      <w:tr w:rsidR="005573FB" w:rsidTr="005565D2">
        <w:trPr>
          <w:trHeight w:val="1268"/>
          <w:jc w:val="center"/>
        </w:trPr>
        <w:tc>
          <w:tcPr>
            <w:tcW w:w="759" w:type="dxa"/>
            <w:tcBorders>
              <w:left w:val="single" w:sz="12" w:space="0" w:color="auto"/>
              <w:right w:val="single" w:sz="4" w:space="0" w:color="auto"/>
            </w:tcBorders>
            <w:shd w:val="clear" w:color="auto" w:fill="auto"/>
            <w:vAlign w:val="center"/>
          </w:tcPr>
          <w:p w:rsidR="005573FB" w:rsidRDefault="005573FB">
            <w:pPr>
              <w:pStyle w:val="DG0"/>
            </w:pPr>
            <w:r w:rsidRPr="009A10A3">
              <w:t>LO</w:t>
            </w:r>
            <w:r>
              <w:t>2</w:t>
            </w:r>
          </w:p>
        </w:tc>
        <w:tc>
          <w:tcPr>
            <w:tcW w:w="775" w:type="dxa"/>
            <w:tcBorders>
              <w:left w:val="single" w:sz="4" w:space="0" w:color="auto"/>
            </w:tcBorders>
            <w:vAlign w:val="center"/>
          </w:tcPr>
          <w:p w:rsidR="005573FB" w:rsidRDefault="005573FB">
            <w:pPr>
              <w:pStyle w:val="DG0"/>
              <w:rPr>
                <w:rFonts w:cs="Times New Roman"/>
                <w:bCs/>
              </w:rPr>
            </w:pPr>
            <w:r w:rsidRPr="001F7554">
              <w:rPr>
                <w:bCs/>
              </w:rPr>
              <w:fldChar w:fldCharType="begin"/>
            </w:r>
            <w:r w:rsidRPr="001F7554">
              <w:rPr>
                <w:bCs/>
              </w:rPr>
              <w:instrText xml:space="preserve"> </w:instrText>
            </w:r>
            <w:r w:rsidRPr="001F7554">
              <w:rPr>
                <w:rFonts w:hint="eastAsia"/>
                <w:bCs/>
              </w:rPr>
              <w:instrText>= 1 \* GB3</w:instrText>
            </w:r>
            <w:r w:rsidRPr="001F7554">
              <w:rPr>
                <w:bCs/>
              </w:rPr>
              <w:instrText xml:space="preserve"> </w:instrText>
            </w:r>
            <w:r w:rsidRPr="001F7554">
              <w:rPr>
                <w:bCs/>
              </w:rPr>
              <w:fldChar w:fldCharType="separate"/>
            </w:r>
            <w:r w:rsidRPr="001F7554">
              <w:rPr>
                <w:rFonts w:hint="eastAsia"/>
                <w:bCs/>
              </w:rPr>
              <w:t>①</w:t>
            </w:r>
            <w:r w:rsidRPr="001F7554">
              <w:rPr>
                <w:bCs/>
              </w:rPr>
              <w:fldChar w:fldCharType="end"/>
            </w:r>
          </w:p>
        </w:tc>
        <w:tc>
          <w:tcPr>
            <w:tcW w:w="775" w:type="dxa"/>
            <w:tcBorders>
              <w:right w:val="double" w:sz="4" w:space="0" w:color="auto"/>
            </w:tcBorders>
            <w:shd w:val="clear" w:color="auto" w:fill="auto"/>
            <w:vAlign w:val="center"/>
          </w:tcPr>
          <w:p w:rsidR="005573FB" w:rsidRDefault="005573FB" w:rsidP="00F106AA">
            <w:pPr>
              <w:pStyle w:val="DG0"/>
              <w:rPr>
                <w:rFonts w:ascii="宋体" w:hAnsi="宋体"/>
              </w:rPr>
            </w:pPr>
            <w:r>
              <w:rPr>
                <w:rFonts w:ascii="宋体" w:hAnsi="宋体" w:hint="eastAsia"/>
              </w:rPr>
              <w:t>M</w:t>
            </w:r>
          </w:p>
        </w:tc>
        <w:tc>
          <w:tcPr>
            <w:tcW w:w="4651" w:type="dxa"/>
            <w:vAlign w:val="center"/>
          </w:tcPr>
          <w:p w:rsidR="005573FB" w:rsidRDefault="005573FB" w:rsidP="006D1EB9">
            <w:pPr>
              <w:pStyle w:val="DG0"/>
              <w:rPr>
                <w:rFonts w:ascii="宋体" w:hAnsi="宋体"/>
                <w:bCs/>
              </w:rPr>
            </w:pPr>
            <w:r>
              <w:rPr>
                <w:rFonts w:hint="eastAsia"/>
              </w:rPr>
              <w:t>4</w:t>
            </w:r>
            <w:r w:rsidRPr="00B50011">
              <w:t>能够通过</w:t>
            </w:r>
            <w:r>
              <w:rPr>
                <w:rFonts w:hint="eastAsia"/>
              </w:rPr>
              <w:t>解决实际问题</w:t>
            </w:r>
            <w:r w:rsidRPr="00B50011">
              <w:rPr>
                <w:rFonts w:hint="eastAsia"/>
              </w:rPr>
              <w:t>，</w:t>
            </w:r>
            <w:r w:rsidRPr="00B50011">
              <w:t>理解数学对于人类发展的重要作用。</w:t>
            </w:r>
          </w:p>
        </w:tc>
        <w:tc>
          <w:tcPr>
            <w:tcW w:w="1316" w:type="dxa"/>
            <w:tcBorders>
              <w:right w:val="single" w:sz="12" w:space="0" w:color="auto"/>
            </w:tcBorders>
            <w:vAlign w:val="center"/>
          </w:tcPr>
          <w:p w:rsidR="005573FB" w:rsidRDefault="005573FB" w:rsidP="005565D2">
            <w:pPr>
              <w:pStyle w:val="DG0"/>
              <w:rPr>
                <w:rFonts w:ascii="宋体" w:hAnsi="宋体"/>
                <w:bCs/>
              </w:rPr>
            </w:pPr>
            <w:r>
              <w:rPr>
                <w:rFonts w:ascii="宋体" w:hAnsi="宋体"/>
                <w:bCs/>
              </w:rPr>
              <w:t>100</w:t>
            </w:r>
          </w:p>
        </w:tc>
      </w:tr>
      <w:tr w:rsidR="00897C34">
        <w:trPr>
          <w:trHeight w:val="340"/>
          <w:jc w:val="center"/>
        </w:trPr>
        <w:tc>
          <w:tcPr>
            <w:tcW w:w="759" w:type="dxa"/>
            <w:vMerge w:val="restart"/>
            <w:tcBorders>
              <w:left w:val="single" w:sz="12" w:space="0" w:color="auto"/>
              <w:right w:val="single" w:sz="4" w:space="0" w:color="auto"/>
            </w:tcBorders>
            <w:shd w:val="clear" w:color="auto" w:fill="auto"/>
            <w:vAlign w:val="center"/>
          </w:tcPr>
          <w:p w:rsidR="00897C34" w:rsidRDefault="00897C34" w:rsidP="00897C34">
            <w:pPr>
              <w:pStyle w:val="DG0"/>
            </w:pPr>
            <w:r w:rsidRPr="009A10A3">
              <w:t>LO</w:t>
            </w:r>
            <w:r>
              <w:t>3</w:t>
            </w:r>
          </w:p>
        </w:tc>
        <w:tc>
          <w:tcPr>
            <w:tcW w:w="775" w:type="dxa"/>
            <w:vMerge w:val="restart"/>
            <w:tcBorders>
              <w:left w:val="single" w:sz="4" w:space="0" w:color="auto"/>
            </w:tcBorders>
            <w:vAlign w:val="center"/>
          </w:tcPr>
          <w:p w:rsidR="00897C34" w:rsidRDefault="00897C34" w:rsidP="00897C34">
            <w:pPr>
              <w:pStyle w:val="DG0"/>
              <w:rPr>
                <w:rFonts w:cs="Times New Roman"/>
                <w:bCs/>
              </w:rPr>
            </w:pPr>
            <w:r w:rsidRPr="001F7554">
              <w:rPr>
                <w:bCs/>
              </w:rPr>
              <w:fldChar w:fldCharType="begin"/>
            </w:r>
            <w:r w:rsidRPr="001F7554">
              <w:rPr>
                <w:bCs/>
              </w:rPr>
              <w:instrText xml:space="preserve"> </w:instrText>
            </w:r>
            <w:r w:rsidRPr="001F7554">
              <w:rPr>
                <w:rFonts w:hint="eastAsia"/>
                <w:bCs/>
              </w:rPr>
              <w:instrText>= 2 \* GB3</w:instrText>
            </w:r>
            <w:r w:rsidRPr="001F7554">
              <w:rPr>
                <w:bCs/>
              </w:rPr>
              <w:instrText xml:space="preserve"> </w:instrText>
            </w:r>
            <w:r w:rsidRPr="001F7554">
              <w:rPr>
                <w:bCs/>
              </w:rPr>
              <w:fldChar w:fldCharType="separate"/>
            </w:r>
            <w:r w:rsidRPr="001F7554">
              <w:rPr>
                <w:rFonts w:hint="eastAsia"/>
                <w:bCs/>
              </w:rPr>
              <w:t>②</w:t>
            </w:r>
            <w:r w:rsidRPr="001F7554">
              <w:rPr>
                <w:bCs/>
              </w:rPr>
              <w:fldChar w:fldCharType="end"/>
            </w:r>
          </w:p>
        </w:tc>
        <w:tc>
          <w:tcPr>
            <w:tcW w:w="775" w:type="dxa"/>
            <w:vMerge w:val="restart"/>
            <w:tcBorders>
              <w:right w:val="double" w:sz="4" w:space="0" w:color="auto"/>
            </w:tcBorders>
            <w:shd w:val="clear" w:color="auto" w:fill="auto"/>
            <w:vAlign w:val="center"/>
          </w:tcPr>
          <w:p w:rsidR="00897C34" w:rsidRDefault="00897C34" w:rsidP="00897C34">
            <w:pPr>
              <w:pStyle w:val="DG0"/>
              <w:rPr>
                <w:rFonts w:ascii="宋体" w:hAnsi="宋体"/>
              </w:rPr>
            </w:pPr>
            <w:r>
              <w:rPr>
                <w:rFonts w:ascii="宋体" w:hAnsi="宋体" w:hint="eastAsia"/>
                <w:bCs/>
              </w:rPr>
              <w:t>H</w:t>
            </w:r>
          </w:p>
        </w:tc>
        <w:tc>
          <w:tcPr>
            <w:tcW w:w="4651" w:type="dxa"/>
            <w:vAlign w:val="center"/>
          </w:tcPr>
          <w:p w:rsidR="00897C34" w:rsidRDefault="00897C34" w:rsidP="00897C34">
            <w:pPr>
              <w:pStyle w:val="DG0"/>
              <w:jc w:val="left"/>
              <w:rPr>
                <w:rFonts w:ascii="宋体" w:hAnsi="宋体"/>
                <w:bCs/>
              </w:rPr>
            </w:pPr>
            <w:r>
              <w:rPr>
                <w:rFonts w:hint="eastAsia"/>
              </w:rPr>
              <w:t>1</w:t>
            </w:r>
            <w:r>
              <w:t>能够通过练习、思考、讨论等方式理解掌握</w:t>
            </w:r>
            <w:r>
              <w:rPr>
                <w:rFonts w:hint="eastAsia"/>
              </w:rPr>
              <w:t>概率论和数理统计的</w:t>
            </w:r>
            <w:r>
              <w:t>基本概念、理论、公式和思想方法。</w:t>
            </w:r>
          </w:p>
        </w:tc>
        <w:tc>
          <w:tcPr>
            <w:tcW w:w="1316" w:type="dxa"/>
            <w:tcBorders>
              <w:right w:val="single" w:sz="12" w:space="0" w:color="auto"/>
            </w:tcBorders>
            <w:vAlign w:val="center"/>
          </w:tcPr>
          <w:p w:rsidR="00897C34" w:rsidRDefault="00897C34" w:rsidP="00897C34">
            <w:pPr>
              <w:pStyle w:val="DG0"/>
              <w:rPr>
                <w:rFonts w:ascii="宋体" w:hAnsi="宋体"/>
                <w:bCs/>
              </w:rPr>
            </w:pPr>
            <w:r>
              <w:rPr>
                <w:rFonts w:ascii="宋体" w:hAnsi="宋体"/>
                <w:bCs/>
              </w:rPr>
              <w:t>40</w:t>
            </w:r>
          </w:p>
        </w:tc>
      </w:tr>
      <w:tr w:rsidR="00897C34" w:rsidTr="00897C34">
        <w:trPr>
          <w:trHeight w:val="220"/>
          <w:jc w:val="center"/>
        </w:trPr>
        <w:tc>
          <w:tcPr>
            <w:tcW w:w="759" w:type="dxa"/>
            <w:vMerge/>
            <w:tcBorders>
              <w:left w:val="single" w:sz="12" w:space="0" w:color="auto"/>
              <w:right w:val="single" w:sz="4" w:space="0" w:color="auto"/>
            </w:tcBorders>
            <w:shd w:val="clear" w:color="auto" w:fill="auto"/>
            <w:vAlign w:val="center"/>
          </w:tcPr>
          <w:p w:rsidR="00897C34" w:rsidRPr="009A10A3" w:rsidRDefault="00897C34" w:rsidP="00897C34">
            <w:pPr>
              <w:pStyle w:val="DG0"/>
            </w:pPr>
          </w:p>
        </w:tc>
        <w:tc>
          <w:tcPr>
            <w:tcW w:w="775" w:type="dxa"/>
            <w:vMerge/>
            <w:tcBorders>
              <w:left w:val="single" w:sz="4" w:space="0" w:color="auto"/>
            </w:tcBorders>
            <w:vAlign w:val="center"/>
          </w:tcPr>
          <w:p w:rsidR="00897C34" w:rsidRPr="001F7554" w:rsidRDefault="00897C34" w:rsidP="00897C34">
            <w:pPr>
              <w:pStyle w:val="DG0"/>
              <w:rPr>
                <w:bCs/>
              </w:rPr>
            </w:pPr>
          </w:p>
        </w:tc>
        <w:tc>
          <w:tcPr>
            <w:tcW w:w="775" w:type="dxa"/>
            <w:vMerge/>
            <w:tcBorders>
              <w:right w:val="double" w:sz="4" w:space="0" w:color="auto"/>
            </w:tcBorders>
            <w:shd w:val="clear" w:color="auto" w:fill="auto"/>
            <w:vAlign w:val="center"/>
          </w:tcPr>
          <w:p w:rsidR="00897C34" w:rsidRDefault="00897C34" w:rsidP="00897C34">
            <w:pPr>
              <w:pStyle w:val="DG0"/>
              <w:rPr>
                <w:rFonts w:ascii="宋体" w:hAnsi="宋体"/>
                <w:bCs/>
              </w:rPr>
            </w:pPr>
          </w:p>
        </w:tc>
        <w:tc>
          <w:tcPr>
            <w:tcW w:w="4651" w:type="dxa"/>
            <w:vAlign w:val="center"/>
          </w:tcPr>
          <w:p w:rsidR="00897C34" w:rsidRDefault="00897C34" w:rsidP="00897C34">
            <w:pPr>
              <w:pStyle w:val="DG0"/>
              <w:jc w:val="left"/>
              <w:rPr>
                <w:rFonts w:ascii="宋体" w:hAnsi="宋体"/>
                <w:bCs/>
              </w:rPr>
            </w:pPr>
            <w:r>
              <w:rPr>
                <w:rFonts w:hint="eastAsia"/>
              </w:rPr>
              <w:t>2</w:t>
            </w:r>
            <w:r>
              <w:t>能够用书面或者口头的方式，</w:t>
            </w:r>
            <w:r>
              <w:rPr>
                <w:rFonts w:hint="eastAsia"/>
              </w:rPr>
              <w:t>使用数学方法表</w:t>
            </w:r>
            <w:r>
              <w:t>达自己的观点，对不同的观点在充分尊重的前提下勇于质疑和论证。</w:t>
            </w:r>
          </w:p>
        </w:tc>
        <w:tc>
          <w:tcPr>
            <w:tcW w:w="1316" w:type="dxa"/>
            <w:tcBorders>
              <w:right w:val="single" w:sz="12" w:space="0" w:color="auto"/>
            </w:tcBorders>
            <w:vAlign w:val="center"/>
          </w:tcPr>
          <w:p w:rsidR="00897C34" w:rsidRDefault="00897C34" w:rsidP="00897C34">
            <w:pPr>
              <w:pStyle w:val="DG0"/>
              <w:rPr>
                <w:rFonts w:ascii="宋体" w:hAnsi="宋体"/>
                <w:bCs/>
              </w:rPr>
            </w:pPr>
            <w:r>
              <w:rPr>
                <w:rFonts w:ascii="宋体" w:hAnsi="宋体" w:hint="eastAsia"/>
                <w:bCs/>
              </w:rPr>
              <w:t>3</w:t>
            </w:r>
            <w:r>
              <w:rPr>
                <w:rFonts w:ascii="宋体" w:hAnsi="宋体"/>
                <w:bCs/>
              </w:rPr>
              <w:t>0</w:t>
            </w:r>
          </w:p>
        </w:tc>
      </w:tr>
      <w:tr w:rsidR="00897C34">
        <w:trPr>
          <w:trHeight w:val="220"/>
          <w:jc w:val="center"/>
        </w:trPr>
        <w:tc>
          <w:tcPr>
            <w:tcW w:w="759" w:type="dxa"/>
            <w:vMerge/>
            <w:tcBorders>
              <w:left w:val="single" w:sz="12" w:space="0" w:color="auto"/>
              <w:right w:val="single" w:sz="4" w:space="0" w:color="auto"/>
            </w:tcBorders>
            <w:shd w:val="clear" w:color="auto" w:fill="auto"/>
            <w:vAlign w:val="center"/>
          </w:tcPr>
          <w:p w:rsidR="00897C34" w:rsidRPr="009A10A3" w:rsidRDefault="00897C34" w:rsidP="00897C34">
            <w:pPr>
              <w:pStyle w:val="DG0"/>
            </w:pPr>
          </w:p>
        </w:tc>
        <w:tc>
          <w:tcPr>
            <w:tcW w:w="775" w:type="dxa"/>
            <w:vMerge/>
            <w:tcBorders>
              <w:left w:val="single" w:sz="4" w:space="0" w:color="auto"/>
            </w:tcBorders>
            <w:vAlign w:val="center"/>
          </w:tcPr>
          <w:p w:rsidR="00897C34" w:rsidRPr="001F7554" w:rsidRDefault="00897C34" w:rsidP="00897C34">
            <w:pPr>
              <w:pStyle w:val="DG0"/>
              <w:rPr>
                <w:bCs/>
              </w:rPr>
            </w:pPr>
          </w:p>
        </w:tc>
        <w:tc>
          <w:tcPr>
            <w:tcW w:w="775" w:type="dxa"/>
            <w:vMerge/>
            <w:tcBorders>
              <w:right w:val="double" w:sz="4" w:space="0" w:color="auto"/>
            </w:tcBorders>
            <w:shd w:val="clear" w:color="auto" w:fill="auto"/>
            <w:vAlign w:val="center"/>
          </w:tcPr>
          <w:p w:rsidR="00897C34" w:rsidRDefault="00897C34" w:rsidP="00897C34">
            <w:pPr>
              <w:pStyle w:val="DG0"/>
              <w:rPr>
                <w:rFonts w:ascii="宋体" w:hAnsi="宋体"/>
                <w:bCs/>
              </w:rPr>
            </w:pPr>
          </w:p>
        </w:tc>
        <w:tc>
          <w:tcPr>
            <w:tcW w:w="4651" w:type="dxa"/>
            <w:vAlign w:val="center"/>
          </w:tcPr>
          <w:p w:rsidR="00897C34" w:rsidRDefault="00897C34" w:rsidP="00897C34">
            <w:pPr>
              <w:pStyle w:val="DG0"/>
              <w:jc w:val="left"/>
              <w:rPr>
                <w:rFonts w:ascii="宋体" w:hAnsi="宋体"/>
                <w:bCs/>
              </w:rPr>
            </w:pPr>
            <w:r>
              <w:rPr>
                <w:rFonts w:hint="eastAsia"/>
              </w:rPr>
              <w:t>3</w:t>
            </w:r>
            <w:r w:rsidRPr="004E523D">
              <w:t>能把概率统计的有关理论知识和方法运用到专业学习中，解决一些简单的实际问题。</w:t>
            </w:r>
          </w:p>
        </w:tc>
        <w:tc>
          <w:tcPr>
            <w:tcW w:w="1316" w:type="dxa"/>
            <w:tcBorders>
              <w:right w:val="single" w:sz="12" w:space="0" w:color="auto"/>
            </w:tcBorders>
            <w:vAlign w:val="center"/>
          </w:tcPr>
          <w:p w:rsidR="00897C34" w:rsidRDefault="00897C34" w:rsidP="00897C34">
            <w:pPr>
              <w:pStyle w:val="DG0"/>
              <w:rPr>
                <w:rFonts w:ascii="宋体" w:hAnsi="宋体"/>
                <w:bCs/>
              </w:rPr>
            </w:pPr>
            <w:r>
              <w:rPr>
                <w:rFonts w:ascii="宋体" w:hAnsi="宋体" w:hint="eastAsia"/>
                <w:bCs/>
              </w:rPr>
              <w:t>3</w:t>
            </w:r>
            <w:r>
              <w:rPr>
                <w:rFonts w:ascii="宋体" w:hAnsi="宋体"/>
                <w:bCs/>
              </w:rPr>
              <w:t>0</w:t>
            </w:r>
          </w:p>
        </w:tc>
      </w:tr>
    </w:tbl>
    <w:p w:rsidR="004E475F"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4E475F"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4E475F">
        <w:tc>
          <w:tcPr>
            <w:tcW w:w="8296" w:type="dxa"/>
          </w:tcPr>
          <w:p w:rsidR="006130AB" w:rsidRPr="006130AB" w:rsidRDefault="006130AB" w:rsidP="006130AB">
            <w:pPr>
              <w:snapToGrid w:val="0"/>
              <w:spacing w:line="288" w:lineRule="auto"/>
              <w:ind w:firstLineChars="200" w:firstLine="420"/>
              <w:rPr>
                <w:rFonts w:asciiTheme="minorEastAsia" w:eastAsiaTheme="minorEastAsia" w:hAnsiTheme="minorEastAsia"/>
                <w:color w:val="000000"/>
                <w:sz w:val="21"/>
                <w:szCs w:val="21"/>
              </w:rPr>
            </w:pPr>
            <w:bookmarkStart w:id="0" w:name="OLE_LINK6"/>
            <w:bookmarkStart w:id="1" w:name="OLE_LINK5"/>
            <w:r w:rsidRPr="006130AB">
              <w:rPr>
                <w:rFonts w:asciiTheme="minorEastAsia" w:eastAsiaTheme="minorEastAsia" w:hAnsiTheme="minorEastAsia"/>
                <w:color w:val="000000"/>
                <w:sz w:val="21"/>
                <w:szCs w:val="21"/>
              </w:rPr>
              <w:t>第一</w:t>
            </w:r>
            <w:r w:rsidR="00B34638">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概率论的基本概念</w:t>
            </w:r>
          </w:p>
          <w:p w:rsidR="00F72EFE" w:rsidRDefault="00F72EFE" w:rsidP="00613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重点：</w:t>
            </w:r>
            <w:r w:rsidRPr="006130AB">
              <w:rPr>
                <w:rFonts w:asciiTheme="minorEastAsia" w:eastAsiaTheme="minorEastAsia" w:hAnsiTheme="minorEastAsia"/>
                <w:color w:val="000000"/>
                <w:sz w:val="21"/>
                <w:szCs w:val="21"/>
              </w:rPr>
              <w:t>样本空间、事件关系和运算。古典概型、几何概型、概率的性质及其应用</w:t>
            </w:r>
          </w:p>
          <w:p w:rsidR="00F72EFE" w:rsidRDefault="00F72EFE" w:rsidP="00613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难点：</w:t>
            </w:r>
            <w:r w:rsidRPr="006130AB">
              <w:rPr>
                <w:rFonts w:asciiTheme="minorEastAsia" w:eastAsiaTheme="minorEastAsia" w:hAnsiTheme="minorEastAsia"/>
                <w:color w:val="000000"/>
                <w:sz w:val="21"/>
                <w:szCs w:val="21"/>
              </w:rPr>
              <w:t>条件概率、乘法公式、全概率公式、贝叶斯（Bayes）公式和二项概率公式</w:t>
            </w:r>
          </w:p>
          <w:p w:rsidR="00F72EFE" w:rsidRDefault="00F72EFE" w:rsidP="006130AB">
            <w:pPr>
              <w:snapToGrid w:val="0"/>
              <w:spacing w:line="288"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预期目标：</w:t>
            </w:r>
          </w:p>
          <w:p w:rsidR="00F72EFE" w:rsidRPr="00F72EFE" w:rsidRDefault="006130AB" w:rsidP="00F72EFE">
            <w:pPr>
              <w:pStyle w:val="ac"/>
              <w:numPr>
                <w:ilvl w:val="0"/>
                <w:numId w:val="6"/>
              </w:numPr>
              <w:snapToGrid w:val="0"/>
              <w:spacing w:line="288" w:lineRule="auto"/>
              <w:ind w:firstLineChars="0"/>
              <w:rPr>
                <w:rFonts w:asciiTheme="minorEastAsia" w:eastAsiaTheme="minorEastAsia" w:hAnsiTheme="minorEastAsia"/>
                <w:color w:val="000000"/>
                <w:sz w:val="21"/>
                <w:szCs w:val="21"/>
              </w:rPr>
            </w:pPr>
            <w:r w:rsidRPr="00F72EFE">
              <w:rPr>
                <w:rFonts w:asciiTheme="minorEastAsia" w:eastAsiaTheme="minorEastAsia" w:hAnsiTheme="minorEastAsia"/>
                <w:color w:val="000000"/>
                <w:sz w:val="21"/>
                <w:szCs w:val="21"/>
              </w:rPr>
              <w:t>知道</w:t>
            </w:r>
            <w:r w:rsidR="00F72EFE" w:rsidRPr="00F72EFE">
              <w:rPr>
                <w:rFonts w:asciiTheme="minorEastAsia" w:eastAsiaTheme="minorEastAsia" w:hAnsiTheme="minorEastAsia" w:hint="eastAsia"/>
                <w:color w:val="000000"/>
                <w:sz w:val="21"/>
                <w:szCs w:val="21"/>
              </w:rPr>
              <w:t>和理解</w:t>
            </w:r>
            <w:r w:rsidRPr="00F72EFE">
              <w:rPr>
                <w:rFonts w:asciiTheme="minorEastAsia" w:eastAsiaTheme="minorEastAsia" w:hAnsiTheme="minorEastAsia"/>
                <w:color w:val="000000"/>
                <w:sz w:val="21"/>
                <w:szCs w:val="21"/>
              </w:rPr>
              <w:t>样本空间</w:t>
            </w:r>
            <w:r w:rsidR="00F72EFE" w:rsidRPr="00F72EFE">
              <w:rPr>
                <w:rFonts w:asciiTheme="minorEastAsia" w:eastAsiaTheme="minorEastAsia" w:hAnsiTheme="minorEastAsia" w:hint="eastAsia"/>
                <w:color w:val="000000"/>
                <w:sz w:val="21"/>
                <w:szCs w:val="21"/>
              </w:rPr>
              <w:t>、</w:t>
            </w:r>
            <w:r w:rsidRPr="00F72EFE">
              <w:rPr>
                <w:rFonts w:asciiTheme="minorEastAsia" w:eastAsiaTheme="minorEastAsia" w:hAnsiTheme="minorEastAsia"/>
                <w:color w:val="000000"/>
                <w:sz w:val="21"/>
                <w:szCs w:val="21"/>
              </w:rPr>
              <w:t>随机事件</w:t>
            </w:r>
            <w:r w:rsidR="00F72EFE" w:rsidRPr="00F72EFE">
              <w:rPr>
                <w:rFonts w:asciiTheme="minorEastAsia" w:eastAsiaTheme="minorEastAsia" w:hAnsiTheme="minorEastAsia" w:hint="eastAsia"/>
                <w:color w:val="000000"/>
                <w:sz w:val="21"/>
                <w:szCs w:val="21"/>
              </w:rPr>
              <w:t>等基本</w:t>
            </w:r>
            <w:r w:rsidRPr="00F72EFE">
              <w:rPr>
                <w:rFonts w:asciiTheme="minorEastAsia" w:eastAsiaTheme="minorEastAsia" w:hAnsiTheme="minorEastAsia"/>
                <w:color w:val="000000"/>
                <w:sz w:val="21"/>
                <w:szCs w:val="21"/>
              </w:rPr>
              <w:t>概念</w:t>
            </w:r>
          </w:p>
          <w:p w:rsidR="00F72EFE" w:rsidRPr="00F72EFE" w:rsidRDefault="006130AB" w:rsidP="00F72EFE">
            <w:pPr>
              <w:pStyle w:val="ac"/>
              <w:numPr>
                <w:ilvl w:val="0"/>
                <w:numId w:val="6"/>
              </w:numPr>
              <w:snapToGrid w:val="0"/>
              <w:spacing w:line="288" w:lineRule="auto"/>
              <w:ind w:firstLineChars="0"/>
              <w:rPr>
                <w:rFonts w:asciiTheme="minorEastAsia" w:eastAsiaTheme="minorEastAsia" w:hAnsiTheme="minorEastAsia"/>
                <w:color w:val="000000"/>
                <w:sz w:val="21"/>
                <w:szCs w:val="21"/>
              </w:rPr>
            </w:pPr>
            <w:r w:rsidRPr="00F72EFE">
              <w:rPr>
                <w:rFonts w:asciiTheme="minorEastAsia" w:eastAsiaTheme="minorEastAsia" w:hAnsiTheme="minorEastAsia"/>
                <w:color w:val="000000"/>
                <w:sz w:val="21"/>
                <w:szCs w:val="21"/>
              </w:rPr>
              <w:t>分析事件之间的关系并会</w:t>
            </w:r>
            <w:r w:rsidR="00F72EFE" w:rsidRPr="00F72EFE">
              <w:rPr>
                <w:rFonts w:asciiTheme="minorEastAsia" w:eastAsiaTheme="minorEastAsia" w:hAnsiTheme="minorEastAsia" w:hint="eastAsia"/>
                <w:color w:val="000000"/>
                <w:sz w:val="21"/>
                <w:szCs w:val="21"/>
              </w:rPr>
              <w:t>用概率公式进行</w:t>
            </w:r>
            <w:r w:rsidRPr="00F72EFE">
              <w:rPr>
                <w:rFonts w:asciiTheme="minorEastAsia" w:eastAsiaTheme="minorEastAsia" w:hAnsiTheme="minorEastAsia"/>
                <w:color w:val="000000"/>
                <w:sz w:val="21"/>
                <w:szCs w:val="21"/>
              </w:rPr>
              <w:t>运算</w:t>
            </w:r>
          </w:p>
          <w:p w:rsidR="00F72EFE" w:rsidRPr="00F72EFE" w:rsidRDefault="006130AB" w:rsidP="00F72EFE">
            <w:pPr>
              <w:pStyle w:val="ac"/>
              <w:numPr>
                <w:ilvl w:val="0"/>
                <w:numId w:val="6"/>
              </w:numPr>
              <w:snapToGrid w:val="0"/>
              <w:spacing w:line="288" w:lineRule="auto"/>
              <w:ind w:firstLineChars="0"/>
              <w:rPr>
                <w:rFonts w:asciiTheme="minorEastAsia" w:eastAsiaTheme="minorEastAsia" w:hAnsiTheme="minorEastAsia"/>
                <w:color w:val="000000"/>
                <w:sz w:val="21"/>
                <w:szCs w:val="21"/>
              </w:rPr>
            </w:pPr>
            <w:r w:rsidRPr="00F72EFE">
              <w:rPr>
                <w:rFonts w:asciiTheme="minorEastAsia" w:eastAsiaTheme="minorEastAsia" w:hAnsiTheme="minorEastAsia"/>
                <w:color w:val="000000"/>
                <w:sz w:val="21"/>
                <w:szCs w:val="21"/>
              </w:rPr>
              <w:t>理解事件独立性的概念，运用其性质进行计算</w:t>
            </w:r>
          </w:p>
          <w:p w:rsidR="006130AB" w:rsidRPr="00F72EFE" w:rsidRDefault="006130AB" w:rsidP="00F72EFE">
            <w:pPr>
              <w:pStyle w:val="ac"/>
              <w:numPr>
                <w:ilvl w:val="0"/>
                <w:numId w:val="6"/>
              </w:numPr>
              <w:snapToGrid w:val="0"/>
              <w:spacing w:line="288" w:lineRule="auto"/>
              <w:ind w:firstLineChars="0"/>
              <w:rPr>
                <w:rFonts w:asciiTheme="minorEastAsia" w:eastAsiaTheme="minorEastAsia" w:hAnsiTheme="minorEastAsia"/>
                <w:color w:val="000000"/>
                <w:sz w:val="21"/>
                <w:szCs w:val="21"/>
              </w:rPr>
            </w:pPr>
            <w:r w:rsidRPr="00F72EFE">
              <w:rPr>
                <w:rFonts w:asciiTheme="minorEastAsia" w:eastAsiaTheme="minorEastAsia" w:hAnsiTheme="minorEastAsia"/>
                <w:color w:val="000000"/>
                <w:sz w:val="21"/>
                <w:szCs w:val="21"/>
              </w:rPr>
              <w:t>理解伯努利实验和二项概率的概念，运用伯努里概型和二项概率进行计算</w:t>
            </w:r>
          </w:p>
          <w:p w:rsidR="006130AB" w:rsidRPr="006130AB" w:rsidRDefault="006130AB" w:rsidP="006130AB">
            <w:pPr>
              <w:snapToGrid w:val="0"/>
              <w:spacing w:line="288" w:lineRule="auto"/>
              <w:ind w:firstLineChars="200" w:firstLine="420"/>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第二</w:t>
            </w:r>
            <w:r w:rsidR="00B34638">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随机变量及其分布 </w:t>
            </w:r>
          </w:p>
          <w:p w:rsidR="001E14DE" w:rsidRDefault="001E14DE" w:rsidP="00613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重点：</w:t>
            </w:r>
            <w:r w:rsidR="00CF5B80" w:rsidRPr="006130AB">
              <w:rPr>
                <w:rFonts w:asciiTheme="minorEastAsia" w:eastAsiaTheme="minorEastAsia" w:hAnsiTheme="minorEastAsia"/>
                <w:color w:val="000000"/>
                <w:sz w:val="21"/>
                <w:szCs w:val="21"/>
              </w:rPr>
              <w:t>离散型随机变量的分布律、分布函数；连续型随机变量的分布密度和分布函数</w:t>
            </w:r>
          </w:p>
          <w:p w:rsidR="001E14DE" w:rsidRDefault="001E14DE" w:rsidP="00613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难点</w:t>
            </w:r>
            <w:r w:rsidR="008F0DD3">
              <w:rPr>
                <w:rFonts w:asciiTheme="minorEastAsia" w:eastAsiaTheme="minorEastAsia" w:hAnsiTheme="minorEastAsia" w:hint="eastAsia"/>
                <w:color w:val="000000"/>
                <w:sz w:val="21"/>
                <w:szCs w:val="21"/>
              </w:rPr>
              <w:t>：</w:t>
            </w:r>
            <w:r w:rsidR="00CF5B80" w:rsidRPr="006130AB">
              <w:rPr>
                <w:rFonts w:asciiTheme="minorEastAsia" w:eastAsiaTheme="minorEastAsia" w:hAnsiTheme="minorEastAsia"/>
                <w:color w:val="000000"/>
                <w:sz w:val="21"/>
                <w:szCs w:val="21"/>
              </w:rPr>
              <w:t>几种常见分布中的二项分布、泊松分布、指数分布和正态分布及运用</w:t>
            </w:r>
          </w:p>
          <w:p w:rsidR="00CF5B80" w:rsidRDefault="00CF5B80" w:rsidP="006130AB">
            <w:pPr>
              <w:snapToGrid w:val="0"/>
              <w:spacing w:line="288"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预期目标</w:t>
            </w:r>
            <w:r w:rsidR="006130AB" w:rsidRPr="006130AB">
              <w:rPr>
                <w:rFonts w:asciiTheme="minorEastAsia" w:eastAsiaTheme="minorEastAsia" w:hAnsiTheme="minorEastAsia" w:hint="eastAsia"/>
                <w:color w:val="000000"/>
                <w:sz w:val="21"/>
                <w:szCs w:val="21"/>
              </w:rPr>
              <w:t>：</w:t>
            </w:r>
          </w:p>
          <w:p w:rsidR="00CF5B80" w:rsidRPr="00CF5B80" w:rsidRDefault="006130AB" w:rsidP="00CF5B80">
            <w:pPr>
              <w:pStyle w:val="ac"/>
              <w:numPr>
                <w:ilvl w:val="0"/>
                <w:numId w:val="7"/>
              </w:numPr>
              <w:snapToGrid w:val="0"/>
              <w:spacing w:line="288" w:lineRule="auto"/>
              <w:ind w:firstLineChars="0"/>
              <w:rPr>
                <w:rFonts w:asciiTheme="minorEastAsia" w:eastAsiaTheme="minorEastAsia" w:hAnsiTheme="minorEastAsia"/>
                <w:color w:val="000000"/>
                <w:sz w:val="21"/>
                <w:szCs w:val="21"/>
              </w:rPr>
            </w:pPr>
            <w:r w:rsidRPr="00CF5B80">
              <w:rPr>
                <w:rFonts w:asciiTheme="minorEastAsia" w:eastAsiaTheme="minorEastAsia" w:hAnsiTheme="minorEastAsia"/>
                <w:color w:val="000000"/>
                <w:sz w:val="21"/>
                <w:szCs w:val="21"/>
              </w:rPr>
              <w:t>理解随机变量的概念，随机变量、分布函数和随机事件的关系</w:t>
            </w:r>
          </w:p>
          <w:p w:rsidR="00CF5B80" w:rsidRPr="00CF5B80" w:rsidRDefault="006130AB" w:rsidP="00CF5B80">
            <w:pPr>
              <w:pStyle w:val="ac"/>
              <w:numPr>
                <w:ilvl w:val="0"/>
                <w:numId w:val="7"/>
              </w:numPr>
              <w:snapToGrid w:val="0"/>
              <w:spacing w:line="288" w:lineRule="auto"/>
              <w:ind w:firstLineChars="0"/>
              <w:rPr>
                <w:rFonts w:asciiTheme="minorEastAsia" w:eastAsiaTheme="minorEastAsia" w:hAnsiTheme="minorEastAsia"/>
                <w:color w:val="000000"/>
                <w:sz w:val="21"/>
                <w:szCs w:val="21"/>
              </w:rPr>
            </w:pPr>
            <w:r w:rsidRPr="00CF5B80">
              <w:rPr>
                <w:rFonts w:asciiTheme="minorEastAsia" w:eastAsiaTheme="minorEastAsia" w:hAnsiTheme="minorEastAsia"/>
                <w:color w:val="000000"/>
                <w:sz w:val="21"/>
                <w:szCs w:val="21"/>
              </w:rPr>
              <w:t>理解离散型</w:t>
            </w:r>
            <w:r w:rsidR="00CF5B80" w:rsidRPr="00CF5B80">
              <w:rPr>
                <w:rFonts w:asciiTheme="minorEastAsia" w:eastAsiaTheme="minorEastAsia" w:hAnsiTheme="minorEastAsia" w:hint="eastAsia"/>
                <w:color w:val="000000"/>
                <w:sz w:val="21"/>
                <w:szCs w:val="21"/>
              </w:rPr>
              <w:t>和连续性</w:t>
            </w:r>
            <w:r w:rsidRPr="00CF5B80">
              <w:rPr>
                <w:rFonts w:asciiTheme="minorEastAsia" w:eastAsiaTheme="minorEastAsia" w:hAnsiTheme="minorEastAsia" w:hint="eastAsia"/>
                <w:color w:val="000000"/>
                <w:sz w:val="21"/>
                <w:szCs w:val="21"/>
              </w:rPr>
              <w:t>随</w:t>
            </w:r>
            <w:r w:rsidRPr="00CF5B80">
              <w:rPr>
                <w:rFonts w:asciiTheme="minorEastAsia" w:eastAsiaTheme="minorEastAsia" w:hAnsiTheme="minorEastAsia"/>
                <w:color w:val="000000"/>
                <w:sz w:val="21"/>
                <w:szCs w:val="21"/>
              </w:rPr>
              <w:t>机变量及其分布律的定义、性质，</w:t>
            </w:r>
            <w:r w:rsidR="00CF5B80" w:rsidRPr="00CF5B80">
              <w:rPr>
                <w:rFonts w:asciiTheme="minorEastAsia" w:eastAsiaTheme="minorEastAsia" w:hAnsiTheme="minorEastAsia" w:hint="eastAsia"/>
                <w:color w:val="000000"/>
                <w:sz w:val="21"/>
                <w:szCs w:val="21"/>
              </w:rPr>
              <w:t>并能运用相关模型进行分析和运算</w:t>
            </w:r>
          </w:p>
          <w:p w:rsidR="006130AB" w:rsidRPr="00CF5B80" w:rsidRDefault="00CF5B80" w:rsidP="00CF5B80">
            <w:pPr>
              <w:pStyle w:val="ac"/>
              <w:numPr>
                <w:ilvl w:val="0"/>
                <w:numId w:val="7"/>
              </w:numPr>
              <w:snapToGrid w:val="0"/>
              <w:spacing w:line="288" w:lineRule="auto"/>
              <w:ind w:firstLineChars="0"/>
              <w:rPr>
                <w:rFonts w:asciiTheme="minorEastAsia" w:eastAsiaTheme="minorEastAsia" w:hAnsiTheme="minorEastAsia"/>
                <w:color w:val="000000"/>
                <w:sz w:val="21"/>
                <w:szCs w:val="21"/>
              </w:rPr>
            </w:pPr>
            <w:r w:rsidRPr="00CF5B80">
              <w:rPr>
                <w:rFonts w:asciiTheme="minorEastAsia" w:eastAsiaTheme="minorEastAsia" w:hAnsiTheme="minorEastAsia" w:hint="eastAsia"/>
                <w:color w:val="000000"/>
                <w:sz w:val="21"/>
                <w:szCs w:val="21"/>
              </w:rPr>
              <w:t>能够理解并合理</w:t>
            </w:r>
            <w:r w:rsidR="006130AB" w:rsidRPr="00CF5B80">
              <w:rPr>
                <w:rFonts w:asciiTheme="minorEastAsia" w:eastAsiaTheme="minorEastAsia" w:hAnsiTheme="minorEastAsia" w:hint="eastAsia"/>
                <w:color w:val="000000"/>
                <w:sz w:val="21"/>
                <w:szCs w:val="21"/>
              </w:rPr>
              <w:t>运</w:t>
            </w:r>
            <w:r w:rsidR="006130AB" w:rsidRPr="00CF5B80">
              <w:rPr>
                <w:rFonts w:asciiTheme="minorEastAsia" w:eastAsiaTheme="minorEastAsia" w:hAnsiTheme="minorEastAsia"/>
                <w:color w:val="000000"/>
                <w:sz w:val="21"/>
                <w:szCs w:val="21"/>
              </w:rPr>
              <w:t>用</w:t>
            </w:r>
            <w:r w:rsidRPr="00CF5B80">
              <w:rPr>
                <w:rFonts w:asciiTheme="minorEastAsia" w:eastAsiaTheme="minorEastAsia" w:hAnsiTheme="minorEastAsia" w:hint="eastAsia"/>
                <w:color w:val="000000"/>
                <w:sz w:val="21"/>
                <w:szCs w:val="21"/>
              </w:rPr>
              <w:t>不同的分布模型</w:t>
            </w:r>
            <w:r w:rsidR="006130AB" w:rsidRPr="00CF5B80">
              <w:rPr>
                <w:rFonts w:asciiTheme="minorEastAsia" w:eastAsiaTheme="minorEastAsia" w:hAnsiTheme="minorEastAsia"/>
                <w:color w:val="000000"/>
                <w:sz w:val="21"/>
                <w:szCs w:val="21"/>
              </w:rPr>
              <w:t>求事件的概率</w:t>
            </w:r>
          </w:p>
          <w:p w:rsidR="006130AB" w:rsidRPr="006130AB" w:rsidRDefault="006130AB" w:rsidP="006130AB">
            <w:pPr>
              <w:snapToGrid w:val="0"/>
              <w:spacing w:line="288" w:lineRule="auto"/>
              <w:ind w:firstLineChars="200" w:firstLine="420"/>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第三</w:t>
            </w:r>
            <w:r w:rsidR="00B34638">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多维随机变量及其分布</w:t>
            </w:r>
          </w:p>
          <w:p w:rsidR="005B730C" w:rsidRDefault="005B730C" w:rsidP="00613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重点：</w:t>
            </w:r>
            <w:r w:rsidRPr="006130AB">
              <w:rPr>
                <w:rFonts w:asciiTheme="minorEastAsia" w:eastAsiaTheme="minorEastAsia" w:hAnsiTheme="minorEastAsia"/>
                <w:color w:val="000000"/>
                <w:sz w:val="21"/>
                <w:szCs w:val="21"/>
              </w:rPr>
              <w:t>二维连续型随机变量及其分布、边缘分布、随机变量的独立性</w:t>
            </w:r>
          </w:p>
          <w:p w:rsidR="005B730C" w:rsidRDefault="005B730C" w:rsidP="00613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难点：</w:t>
            </w:r>
            <w:r w:rsidRPr="006130AB">
              <w:rPr>
                <w:rFonts w:asciiTheme="minorEastAsia" w:eastAsiaTheme="minorEastAsia" w:hAnsiTheme="minorEastAsia"/>
                <w:color w:val="000000"/>
                <w:sz w:val="21"/>
                <w:szCs w:val="21"/>
              </w:rPr>
              <w:t>二维连续型随机变量及其分布、边缘分布、随机变量的独立性</w:t>
            </w:r>
          </w:p>
          <w:p w:rsidR="005B730C" w:rsidRDefault="005B730C" w:rsidP="006130AB">
            <w:pPr>
              <w:snapToGrid w:val="0"/>
              <w:spacing w:line="288"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预期目标：</w:t>
            </w:r>
          </w:p>
          <w:p w:rsidR="005B730C" w:rsidRPr="005B730C" w:rsidRDefault="006130AB" w:rsidP="005B730C">
            <w:pPr>
              <w:pStyle w:val="ac"/>
              <w:numPr>
                <w:ilvl w:val="0"/>
                <w:numId w:val="8"/>
              </w:numPr>
              <w:snapToGrid w:val="0"/>
              <w:spacing w:line="288" w:lineRule="auto"/>
              <w:ind w:firstLineChars="0"/>
              <w:rPr>
                <w:rFonts w:asciiTheme="minorEastAsia" w:eastAsiaTheme="minorEastAsia" w:hAnsiTheme="minorEastAsia"/>
                <w:color w:val="000000"/>
                <w:sz w:val="21"/>
                <w:szCs w:val="21"/>
              </w:rPr>
            </w:pPr>
            <w:r w:rsidRPr="005B730C">
              <w:rPr>
                <w:rFonts w:asciiTheme="minorEastAsia" w:eastAsiaTheme="minorEastAsia" w:hAnsiTheme="minorEastAsia"/>
                <w:color w:val="000000"/>
                <w:sz w:val="21"/>
                <w:szCs w:val="21"/>
              </w:rPr>
              <w:t>理解二维随机变量分布函数的概念和性质</w:t>
            </w:r>
          </w:p>
          <w:p w:rsidR="005B730C" w:rsidRPr="005B730C" w:rsidRDefault="006130AB" w:rsidP="005B730C">
            <w:pPr>
              <w:pStyle w:val="ac"/>
              <w:numPr>
                <w:ilvl w:val="0"/>
                <w:numId w:val="8"/>
              </w:numPr>
              <w:snapToGrid w:val="0"/>
              <w:spacing w:line="288" w:lineRule="auto"/>
              <w:ind w:firstLineChars="0"/>
              <w:rPr>
                <w:rFonts w:asciiTheme="minorEastAsia" w:eastAsiaTheme="minorEastAsia" w:hAnsiTheme="minorEastAsia" w:hint="eastAsia"/>
                <w:color w:val="000000"/>
                <w:sz w:val="21"/>
                <w:szCs w:val="21"/>
              </w:rPr>
            </w:pPr>
            <w:r w:rsidRPr="005B730C">
              <w:rPr>
                <w:rFonts w:asciiTheme="minorEastAsia" w:eastAsiaTheme="minorEastAsia" w:hAnsiTheme="minorEastAsia"/>
                <w:color w:val="000000"/>
                <w:sz w:val="21"/>
                <w:szCs w:val="21"/>
              </w:rPr>
              <w:lastRenderedPageBreak/>
              <w:t>理解二维离散型随机变量的分布律、二维连续型随机变量的分布密度的概念和性质</w:t>
            </w:r>
          </w:p>
          <w:p w:rsidR="005B730C" w:rsidRPr="005B730C" w:rsidRDefault="006130AB" w:rsidP="005B730C">
            <w:pPr>
              <w:pStyle w:val="ac"/>
              <w:numPr>
                <w:ilvl w:val="0"/>
                <w:numId w:val="8"/>
              </w:numPr>
              <w:snapToGrid w:val="0"/>
              <w:spacing w:line="288" w:lineRule="auto"/>
              <w:ind w:firstLineChars="0"/>
              <w:rPr>
                <w:rFonts w:asciiTheme="minorEastAsia" w:eastAsiaTheme="minorEastAsia" w:hAnsiTheme="minorEastAsia"/>
                <w:color w:val="000000"/>
                <w:sz w:val="21"/>
                <w:szCs w:val="21"/>
              </w:rPr>
            </w:pPr>
            <w:r w:rsidRPr="005B730C">
              <w:rPr>
                <w:rFonts w:asciiTheme="minorEastAsia" w:eastAsiaTheme="minorEastAsia" w:hAnsiTheme="minorEastAsia"/>
                <w:color w:val="000000"/>
                <w:sz w:val="21"/>
                <w:szCs w:val="21"/>
              </w:rPr>
              <w:t>理解二维随机变量的边缘分布与联合分布的关系</w:t>
            </w:r>
          </w:p>
          <w:p w:rsidR="005B730C" w:rsidRPr="005B730C" w:rsidRDefault="005B730C" w:rsidP="005B730C">
            <w:pPr>
              <w:pStyle w:val="ac"/>
              <w:numPr>
                <w:ilvl w:val="0"/>
                <w:numId w:val="8"/>
              </w:numPr>
              <w:snapToGrid w:val="0"/>
              <w:spacing w:line="288" w:lineRule="auto"/>
              <w:ind w:firstLineChars="0"/>
              <w:rPr>
                <w:rFonts w:asciiTheme="minorEastAsia" w:eastAsiaTheme="minorEastAsia" w:hAnsiTheme="minorEastAsia"/>
                <w:color w:val="000000"/>
                <w:sz w:val="21"/>
                <w:szCs w:val="21"/>
              </w:rPr>
            </w:pPr>
            <w:r w:rsidRPr="005B730C">
              <w:rPr>
                <w:rFonts w:asciiTheme="minorEastAsia" w:eastAsiaTheme="minorEastAsia" w:hAnsiTheme="minorEastAsia" w:hint="eastAsia"/>
                <w:color w:val="000000"/>
                <w:sz w:val="21"/>
                <w:szCs w:val="21"/>
              </w:rPr>
              <w:t>能够</w:t>
            </w:r>
            <w:r w:rsidR="006130AB" w:rsidRPr="005B730C">
              <w:rPr>
                <w:rFonts w:asciiTheme="minorEastAsia" w:eastAsiaTheme="minorEastAsia" w:hAnsiTheme="minorEastAsia"/>
                <w:color w:val="000000"/>
                <w:sz w:val="21"/>
                <w:szCs w:val="21"/>
              </w:rPr>
              <w:t>运用</w:t>
            </w:r>
            <w:r w:rsidRPr="005B730C">
              <w:rPr>
                <w:rFonts w:asciiTheme="minorEastAsia" w:eastAsiaTheme="minorEastAsia" w:hAnsiTheme="minorEastAsia" w:hint="eastAsia"/>
                <w:color w:val="000000"/>
                <w:sz w:val="21"/>
                <w:szCs w:val="21"/>
              </w:rPr>
              <w:t>相关</w:t>
            </w:r>
            <w:r w:rsidR="006130AB" w:rsidRPr="005B730C">
              <w:rPr>
                <w:rFonts w:asciiTheme="minorEastAsia" w:eastAsiaTheme="minorEastAsia" w:hAnsiTheme="minorEastAsia"/>
                <w:color w:val="000000"/>
                <w:sz w:val="21"/>
                <w:szCs w:val="21"/>
              </w:rPr>
              <w:t>分布函数</w:t>
            </w:r>
            <w:r w:rsidRPr="005B730C">
              <w:rPr>
                <w:rFonts w:asciiTheme="minorEastAsia" w:eastAsiaTheme="minorEastAsia" w:hAnsiTheme="minorEastAsia" w:hint="eastAsia"/>
                <w:color w:val="000000"/>
                <w:sz w:val="21"/>
                <w:szCs w:val="21"/>
              </w:rPr>
              <w:t>解决问题</w:t>
            </w:r>
          </w:p>
          <w:p w:rsidR="006130AB" w:rsidRPr="006130AB" w:rsidRDefault="006130AB" w:rsidP="006130AB">
            <w:pPr>
              <w:snapToGrid w:val="0"/>
              <w:spacing w:line="288" w:lineRule="auto"/>
              <w:ind w:firstLineChars="200" w:firstLine="420"/>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第四</w:t>
            </w:r>
            <w:r w:rsidR="00B34638">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随机变量的数字特征</w:t>
            </w:r>
          </w:p>
          <w:p w:rsidR="00E93B89" w:rsidRDefault="00E93B89" w:rsidP="00613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重点：</w:t>
            </w:r>
            <w:r w:rsidRPr="006130AB">
              <w:rPr>
                <w:rFonts w:asciiTheme="minorEastAsia" w:eastAsiaTheme="minorEastAsia" w:hAnsiTheme="minorEastAsia"/>
                <w:color w:val="000000"/>
                <w:sz w:val="21"/>
                <w:szCs w:val="21"/>
              </w:rPr>
              <w:t>数学期望与方差的计算及应用</w:t>
            </w:r>
          </w:p>
          <w:p w:rsidR="00E93B89" w:rsidRPr="00E93B89" w:rsidRDefault="00E93B89" w:rsidP="00613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难点：</w:t>
            </w:r>
            <w:r w:rsidRPr="006130AB">
              <w:rPr>
                <w:rFonts w:asciiTheme="minorEastAsia" w:eastAsiaTheme="minorEastAsia" w:hAnsiTheme="minorEastAsia"/>
                <w:color w:val="000000"/>
                <w:sz w:val="21"/>
                <w:szCs w:val="21"/>
              </w:rPr>
              <w:t>数学期望与方差的计算及应用</w:t>
            </w:r>
          </w:p>
          <w:p w:rsidR="00247AFE" w:rsidRDefault="00247AFE" w:rsidP="006130AB">
            <w:pPr>
              <w:snapToGrid w:val="0"/>
              <w:spacing w:line="288"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预期目标</w:t>
            </w:r>
            <w:r w:rsidR="006130AB" w:rsidRPr="006130AB">
              <w:rPr>
                <w:rFonts w:asciiTheme="minorEastAsia" w:eastAsiaTheme="minorEastAsia" w:hAnsiTheme="minorEastAsia" w:hint="eastAsia"/>
                <w:color w:val="000000"/>
                <w:sz w:val="21"/>
                <w:szCs w:val="21"/>
              </w:rPr>
              <w:t>：</w:t>
            </w:r>
          </w:p>
          <w:p w:rsidR="00247AFE" w:rsidRPr="00247AFE" w:rsidRDefault="006130AB" w:rsidP="00247AFE">
            <w:pPr>
              <w:pStyle w:val="ac"/>
              <w:numPr>
                <w:ilvl w:val="0"/>
                <w:numId w:val="9"/>
              </w:numPr>
              <w:snapToGrid w:val="0"/>
              <w:spacing w:line="288" w:lineRule="auto"/>
              <w:ind w:firstLineChars="0"/>
              <w:rPr>
                <w:rFonts w:asciiTheme="minorEastAsia" w:eastAsiaTheme="minorEastAsia" w:hAnsiTheme="minorEastAsia" w:hint="eastAsia"/>
                <w:color w:val="000000"/>
                <w:sz w:val="21"/>
                <w:szCs w:val="21"/>
              </w:rPr>
            </w:pPr>
            <w:r w:rsidRPr="00247AFE">
              <w:rPr>
                <w:rFonts w:asciiTheme="minorEastAsia" w:eastAsiaTheme="minorEastAsia" w:hAnsiTheme="minorEastAsia"/>
                <w:color w:val="000000"/>
                <w:sz w:val="21"/>
                <w:szCs w:val="21"/>
              </w:rPr>
              <w:t>理解数学期望、方差</w:t>
            </w:r>
            <w:r w:rsidR="00247AFE" w:rsidRPr="00247AFE">
              <w:rPr>
                <w:rFonts w:asciiTheme="minorEastAsia" w:eastAsiaTheme="minorEastAsia" w:hAnsiTheme="minorEastAsia" w:hint="eastAsia"/>
                <w:color w:val="000000"/>
                <w:sz w:val="21"/>
                <w:szCs w:val="21"/>
              </w:rPr>
              <w:t>、标准差等</w:t>
            </w:r>
            <w:r w:rsidRPr="00247AFE">
              <w:rPr>
                <w:rFonts w:asciiTheme="minorEastAsia" w:eastAsiaTheme="minorEastAsia" w:hAnsiTheme="minorEastAsia"/>
                <w:color w:val="000000"/>
                <w:sz w:val="21"/>
                <w:szCs w:val="21"/>
              </w:rPr>
              <w:t>概念，运用其性质进行计算</w:t>
            </w:r>
          </w:p>
          <w:p w:rsidR="006130AB" w:rsidRPr="00247AFE" w:rsidRDefault="006130AB" w:rsidP="00247AFE">
            <w:pPr>
              <w:pStyle w:val="ac"/>
              <w:numPr>
                <w:ilvl w:val="0"/>
                <w:numId w:val="9"/>
              </w:numPr>
              <w:snapToGrid w:val="0"/>
              <w:spacing w:line="288" w:lineRule="auto"/>
              <w:ind w:firstLineChars="0"/>
              <w:rPr>
                <w:rFonts w:asciiTheme="minorEastAsia" w:eastAsiaTheme="minorEastAsia" w:hAnsiTheme="minorEastAsia" w:hint="eastAsia"/>
                <w:color w:val="000000"/>
                <w:sz w:val="21"/>
                <w:szCs w:val="21"/>
              </w:rPr>
            </w:pPr>
            <w:r w:rsidRPr="00247AFE">
              <w:rPr>
                <w:rFonts w:asciiTheme="minorEastAsia" w:eastAsiaTheme="minorEastAsia" w:hAnsiTheme="minorEastAsia"/>
                <w:color w:val="000000"/>
                <w:sz w:val="21"/>
                <w:szCs w:val="21"/>
              </w:rPr>
              <w:t>知道协方差和相关系数的概念，理解协方差的性质</w:t>
            </w:r>
          </w:p>
          <w:p w:rsidR="006130AB" w:rsidRPr="006130AB" w:rsidRDefault="006130AB" w:rsidP="006130AB">
            <w:pPr>
              <w:snapToGrid w:val="0"/>
              <w:spacing w:line="288" w:lineRule="auto"/>
              <w:ind w:firstLineChars="200" w:firstLine="420"/>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第五</w:t>
            </w:r>
            <w:r w:rsidR="00B34638">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大数定律及中心极限定理</w:t>
            </w:r>
          </w:p>
          <w:p w:rsidR="00956811" w:rsidRDefault="00956811" w:rsidP="006130AB">
            <w:pPr>
              <w:snapToGrid w:val="0"/>
              <w:spacing w:line="288"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重点：</w:t>
            </w:r>
            <w:r w:rsidR="00B12B98" w:rsidRPr="006130AB">
              <w:rPr>
                <w:rFonts w:asciiTheme="minorEastAsia" w:eastAsiaTheme="minorEastAsia" w:hAnsiTheme="minorEastAsia"/>
                <w:color w:val="000000"/>
                <w:sz w:val="21"/>
                <w:szCs w:val="21"/>
              </w:rPr>
              <w:t>中心极限定理的应用</w:t>
            </w:r>
          </w:p>
          <w:p w:rsidR="00B12B98" w:rsidRDefault="00956811" w:rsidP="00B12B98">
            <w:pPr>
              <w:snapToGrid w:val="0"/>
              <w:spacing w:line="288"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难点：</w:t>
            </w:r>
            <w:r w:rsidR="00B12B98" w:rsidRPr="006130AB">
              <w:rPr>
                <w:rFonts w:asciiTheme="minorEastAsia" w:eastAsiaTheme="minorEastAsia" w:hAnsiTheme="minorEastAsia"/>
                <w:color w:val="000000"/>
                <w:sz w:val="21"/>
                <w:szCs w:val="21"/>
              </w:rPr>
              <w:t>中心极限定理的应用</w:t>
            </w:r>
          </w:p>
          <w:p w:rsidR="00B12B98" w:rsidRDefault="00B12B98" w:rsidP="00B12B98">
            <w:pPr>
              <w:snapToGrid w:val="0"/>
              <w:spacing w:line="288"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预期目标：</w:t>
            </w:r>
          </w:p>
          <w:p w:rsidR="00866028" w:rsidRPr="00866028" w:rsidRDefault="006130AB" w:rsidP="00866028">
            <w:pPr>
              <w:pStyle w:val="ac"/>
              <w:numPr>
                <w:ilvl w:val="0"/>
                <w:numId w:val="10"/>
              </w:numPr>
              <w:snapToGrid w:val="0"/>
              <w:spacing w:line="288" w:lineRule="auto"/>
              <w:ind w:firstLineChars="0"/>
              <w:rPr>
                <w:rFonts w:asciiTheme="minorEastAsia" w:eastAsiaTheme="minorEastAsia" w:hAnsiTheme="minorEastAsia"/>
                <w:color w:val="000000"/>
                <w:sz w:val="21"/>
                <w:szCs w:val="21"/>
              </w:rPr>
            </w:pPr>
            <w:r w:rsidRPr="00866028">
              <w:rPr>
                <w:rFonts w:asciiTheme="minorEastAsia" w:eastAsiaTheme="minorEastAsia" w:hAnsiTheme="minorEastAsia"/>
                <w:color w:val="000000"/>
                <w:sz w:val="21"/>
                <w:szCs w:val="21"/>
              </w:rPr>
              <w:t>知道大数定律及中心极限定理的条件与结论</w:t>
            </w:r>
          </w:p>
          <w:p w:rsidR="006130AB" w:rsidRPr="00866028" w:rsidRDefault="00866028" w:rsidP="00866028">
            <w:pPr>
              <w:pStyle w:val="ac"/>
              <w:numPr>
                <w:ilvl w:val="0"/>
                <w:numId w:val="10"/>
              </w:numPr>
              <w:snapToGrid w:val="0"/>
              <w:spacing w:line="288" w:lineRule="auto"/>
              <w:ind w:firstLineChars="0"/>
              <w:rPr>
                <w:rFonts w:asciiTheme="minorEastAsia" w:eastAsiaTheme="minorEastAsia" w:hAnsiTheme="minorEastAsia" w:hint="eastAsia"/>
                <w:color w:val="000000"/>
                <w:sz w:val="21"/>
                <w:szCs w:val="21"/>
              </w:rPr>
            </w:pPr>
            <w:r w:rsidRPr="00866028">
              <w:rPr>
                <w:rFonts w:asciiTheme="minorEastAsia" w:eastAsiaTheme="minorEastAsia" w:hAnsiTheme="minorEastAsia" w:hint="eastAsia"/>
                <w:color w:val="000000"/>
                <w:sz w:val="21"/>
                <w:szCs w:val="21"/>
              </w:rPr>
              <w:t>能够</w:t>
            </w:r>
            <w:r w:rsidR="006130AB" w:rsidRPr="00866028">
              <w:rPr>
                <w:rFonts w:asciiTheme="minorEastAsia" w:eastAsiaTheme="minorEastAsia" w:hAnsiTheme="minorEastAsia"/>
                <w:color w:val="000000"/>
                <w:sz w:val="21"/>
                <w:szCs w:val="21"/>
              </w:rPr>
              <w:t>运用德莫佛—拉普拉斯中心极限定理解决实际问题</w:t>
            </w:r>
          </w:p>
          <w:p w:rsidR="006130AB" w:rsidRPr="006130AB" w:rsidRDefault="006130AB" w:rsidP="006130AB">
            <w:pPr>
              <w:snapToGrid w:val="0"/>
              <w:spacing w:line="288" w:lineRule="auto"/>
              <w:ind w:firstLineChars="200" w:firstLine="420"/>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第六</w:t>
            </w:r>
            <w:r w:rsidR="00B34638">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样本及抽样分布</w:t>
            </w:r>
          </w:p>
          <w:p w:rsidR="009D250E" w:rsidRDefault="009D250E" w:rsidP="006130AB">
            <w:pPr>
              <w:snapToGrid w:val="0"/>
              <w:spacing w:line="288"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重点：</w:t>
            </w:r>
            <w:r w:rsidR="00287A8C" w:rsidRPr="006130AB">
              <w:rPr>
                <w:rFonts w:asciiTheme="minorEastAsia" w:eastAsiaTheme="minorEastAsia" w:hAnsiTheme="minorEastAsia"/>
                <w:color w:val="000000"/>
                <w:sz w:val="21"/>
                <w:szCs w:val="21"/>
              </w:rPr>
              <w:t>统计量、抽样分布</w:t>
            </w:r>
          </w:p>
          <w:p w:rsidR="009D250E" w:rsidRDefault="009D250E" w:rsidP="00613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难点：</w:t>
            </w:r>
            <w:r w:rsidR="00287A8C" w:rsidRPr="006130AB">
              <w:rPr>
                <w:rFonts w:asciiTheme="minorEastAsia" w:eastAsiaTheme="minorEastAsia" w:hAnsiTheme="minorEastAsia"/>
                <w:color w:val="000000"/>
                <w:sz w:val="21"/>
                <w:szCs w:val="21"/>
              </w:rPr>
              <w:t>统计量、抽样分布</w:t>
            </w:r>
          </w:p>
          <w:p w:rsidR="006B5D74" w:rsidRDefault="006B5D74" w:rsidP="006130AB">
            <w:pPr>
              <w:snapToGrid w:val="0"/>
              <w:spacing w:line="288"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预期目标：</w:t>
            </w:r>
          </w:p>
          <w:p w:rsidR="006B5D74" w:rsidRPr="006B5D74" w:rsidRDefault="006130AB" w:rsidP="006B5D74">
            <w:pPr>
              <w:pStyle w:val="ac"/>
              <w:numPr>
                <w:ilvl w:val="0"/>
                <w:numId w:val="11"/>
              </w:numPr>
              <w:snapToGrid w:val="0"/>
              <w:spacing w:line="288" w:lineRule="auto"/>
              <w:ind w:firstLineChars="0"/>
              <w:rPr>
                <w:rFonts w:asciiTheme="minorEastAsia" w:eastAsiaTheme="minorEastAsia" w:hAnsiTheme="minorEastAsia"/>
                <w:color w:val="000000"/>
                <w:sz w:val="21"/>
                <w:szCs w:val="21"/>
              </w:rPr>
            </w:pPr>
            <w:r w:rsidRPr="006B5D74">
              <w:rPr>
                <w:rFonts w:asciiTheme="minorEastAsia" w:eastAsiaTheme="minorEastAsia" w:hAnsiTheme="minorEastAsia"/>
                <w:color w:val="000000"/>
                <w:sz w:val="21"/>
                <w:szCs w:val="21"/>
              </w:rPr>
              <w:t>知道统计的研究对象</w:t>
            </w:r>
          </w:p>
          <w:p w:rsidR="006B5D74" w:rsidRPr="006B5D74" w:rsidRDefault="006130AB" w:rsidP="006B5D74">
            <w:pPr>
              <w:pStyle w:val="ac"/>
              <w:numPr>
                <w:ilvl w:val="0"/>
                <w:numId w:val="11"/>
              </w:numPr>
              <w:snapToGrid w:val="0"/>
              <w:spacing w:line="288" w:lineRule="auto"/>
              <w:ind w:firstLineChars="0"/>
              <w:rPr>
                <w:rFonts w:asciiTheme="minorEastAsia" w:eastAsiaTheme="minorEastAsia" w:hAnsiTheme="minorEastAsia"/>
                <w:color w:val="000000"/>
                <w:sz w:val="21"/>
                <w:szCs w:val="21"/>
              </w:rPr>
            </w:pPr>
            <w:r w:rsidRPr="006B5D74">
              <w:rPr>
                <w:rFonts w:asciiTheme="minorEastAsia" w:eastAsiaTheme="minorEastAsia" w:hAnsiTheme="minorEastAsia"/>
                <w:color w:val="000000"/>
                <w:sz w:val="21"/>
                <w:szCs w:val="21"/>
              </w:rPr>
              <w:t>知道总体和样本的概念</w:t>
            </w:r>
          </w:p>
          <w:p w:rsidR="006B5D74" w:rsidRPr="006B5D74" w:rsidRDefault="006130AB" w:rsidP="006B5D74">
            <w:pPr>
              <w:pStyle w:val="ac"/>
              <w:numPr>
                <w:ilvl w:val="0"/>
                <w:numId w:val="11"/>
              </w:numPr>
              <w:snapToGrid w:val="0"/>
              <w:spacing w:line="288" w:lineRule="auto"/>
              <w:ind w:firstLineChars="0"/>
              <w:rPr>
                <w:rFonts w:asciiTheme="minorEastAsia" w:eastAsiaTheme="minorEastAsia" w:hAnsiTheme="minorEastAsia"/>
                <w:color w:val="000000"/>
                <w:sz w:val="21"/>
                <w:szCs w:val="21"/>
              </w:rPr>
            </w:pPr>
            <w:r w:rsidRPr="006B5D74">
              <w:rPr>
                <w:rFonts w:asciiTheme="minorEastAsia" w:eastAsiaTheme="minorEastAsia" w:hAnsiTheme="minorEastAsia"/>
                <w:color w:val="000000"/>
                <w:sz w:val="21"/>
                <w:szCs w:val="21"/>
              </w:rPr>
              <w:t>知道统计方法的特点</w:t>
            </w:r>
          </w:p>
          <w:p w:rsidR="006130AB" w:rsidRPr="006B5D74" w:rsidRDefault="006130AB" w:rsidP="006B5D74">
            <w:pPr>
              <w:pStyle w:val="ac"/>
              <w:numPr>
                <w:ilvl w:val="0"/>
                <w:numId w:val="11"/>
              </w:numPr>
              <w:snapToGrid w:val="0"/>
              <w:spacing w:line="288" w:lineRule="auto"/>
              <w:ind w:firstLineChars="0"/>
              <w:rPr>
                <w:rFonts w:asciiTheme="minorEastAsia" w:eastAsiaTheme="minorEastAsia" w:hAnsiTheme="minorEastAsia" w:hint="eastAsia"/>
                <w:color w:val="000000"/>
                <w:sz w:val="21"/>
                <w:szCs w:val="21"/>
              </w:rPr>
            </w:pPr>
            <w:r w:rsidRPr="006B5D74">
              <w:rPr>
                <w:rFonts w:asciiTheme="minorEastAsia" w:eastAsiaTheme="minorEastAsia" w:hAnsiTheme="minorEastAsia"/>
                <w:color w:val="000000"/>
                <w:sz w:val="21"/>
                <w:szCs w:val="21"/>
              </w:rPr>
              <w:t>理解常用统计量的计算方法，会运用三个重要分布进行计算</w:t>
            </w:r>
          </w:p>
          <w:p w:rsidR="006130AB" w:rsidRPr="006130AB" w:rsidRDefault="006130AB" w:rsidP="006130AB">
            <w:pPr>
              <w:snapToGrid w:val="0"/>
              <w:spacing w:line="288" w:lineRule="auto"/>
              <w:ind w:firstLineChars="200" w:firstLine="420"/>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第七</w:t>
            </w:r>
            <w:r w:rsidR="00B34638">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参数估计</w:t>
            </w:r>
          </w:p>
          <w:p w:rsidR="006B5D74" w:rsidRDefault="006B5D74" w:rsidP="00613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重点：</w:t>
            </w:r>
            <w:r w:rsidR="00B13842" w:rsidRPr="006130AB">
              <w:rPr>
                <w:rFonts w:asciiTheme="minorEastAsia" w:eastAsiaTheme="minorEastAsia" w:hAnsiTheme="minorEastAsia"/>
                <w:color w:val="000000"/>
                <w:sz w:val="21"/>
                <w:szCs w:val="21"/>
              </w:rPr>
              <w:t>用矩估计法和最大似然估计法求参数的点估计</w:t>
            </w:r>
          </w:p>
          <w:p w:rsidR="006B5D74" w:rsidRDefault="006B5D74" w:rsidP="00B13842">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难点：</w:t>
            </w:r>
            <w:r w:rsidR="00B13842" w:rsidRPr="006130AB">
              <w:rPr>
                <w:rFonts w:asciiTheme="minorEastAsia" w:eastAsiaTheme="minorEastAsia" w:hAnsiTheme="minorEastAsia"/>
                <w:color w:val="000000"/>
                <w:sz w:val="21"/>
                <w:szCs w:val="21"/>
              </w:rPr>
              <w:t>正态总体均值和方差的区间估计</w:t>
            </w:r>
          </w:p>
          <w:p w:rsidR="00B13842" w:rsidRDefault="00B13842" w:rsidP="006130AB">
            <w:pPr>
              <w:snapToGrid w:val="0"/>
              <w:spacing w:line="288"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预期目标：</w:t>
            </w:r>
          </w:p>
          <w:p w:rsidR="00B13842" w:rsidRPr="00B13842" w:rsidRDefault="006130AB" w:rsidP="00B13842">
            <w:pPr>
              <w:pStyle w:val="ac"/>
              <w:numPr>
                <w:ilvl w:val="0"/>
                <w:numId w:val="12"/>
              </w:numPr>
              <w:snapToGrid w:val="0"/>
              <w:spacing w:line="288" w:lineRule="auto"/>
              <w:ind w:firstLineChars="0"/>
              <w:rPr>
                <w:rFonts w:asciiTheme="minorEastAsia" w:eastAsiaTheme="minorEastAsia" w:hAnsiTheme="minorEastAsia"/>
                <w:color w:val="000000"/>
                <w:sz w:val="21"/>
                <w:szCs w:val="21"/>
              </w:rPr>
            </w:pPr>
            <w:r w:rsidRPr="00B13842">
              <w:rPr>
                <w:rFonts w:asciiTheme="minorEastAsia" w:eastAsiaTheme="minorEastAsia" w:hAnsiTheme="minorEastAsia"/>
                <w:color w:val="000000"/>
                <w:sz w:val="21"/>
                <w:szCs w:val="21"/>
              </w:rPr>
              <w:t>知道点估计的概念，学会点估计的矩估计法和最大似然估计法</w:t>
            </w:r>
          </w:p>
          <w:p w:rsidR="00B13842" w:rsidRPr="00B13842" w:rsidRDefault="006130AB" w:rsidP="00B13842">
            <w:pPr>
              <w:pStyle w:val="ac"/>
              <w:numPr>
                <w:ilvl w:val="0"/>
                <w:numId w:val="12"/>
              </w:numPr>
              <w:snapToGrid w:val="0"/>
              <w:spacing w:line="288" w:lineRule="auto"/>
              <w:ind w:firstLineChars="0"/>
              <w:rPr>
                <w:rFonts w:asciiTheme="minorEastAsia" w:eastAsiaTheme="minorEastAsia" w:hAnsiTheme="minorEastAsia"/>
                <w:color w:val="000000"/>
                <w:sz w:val="21"/>
                <w:szCs w:val="21"/>
              </w:rPr>
            </w:pPr>
            <w:r w:rsidRPr="00B13842">
              <w:rPr>
                <w:rFonts w:asciiTheme="minorEastAsia" w:eastAsiaTheme="minorEastAsia" w:hAnsiTheme="minorEastAsia"/>
                <w:color w:val="000000"/>
                <w:sz w:val="21"/>
                <w:szCs w:val="21"/>
              </w:rPr>
              <w:t>掌握点估计的优良性质</w:t>
            </w:r>
          </w:p>
          <w:p w:rsidR="00B13842" w:rsidRPr="00B13842" w:rsidRDefault="006130AB" w:rsidP="00B13842">
            <w:pPr>
              <w:pStyle w:val="ac"/>
              <w:numPr>
                <w:ilvl w:val="0"/>
                <w:numId w:val="12"/>
              </w:numPr>
              <w:snapToGrid w:val="0"/>
              <w:spacing w:line="288" w:lineRule="auto"/>
              <w:ind w:firstLineChars="0"/>
              <w:rPr>
                <w:rFonts w:asciiTheme="minorEastAsia" w:eastAsiaTheme="minorEastAsia" w:hAnsiTheme="minorEastAsia"/>
                <w:color w:val="000000"/>
                <w:sz w:val="21"/>
                <w:szCs w:val="21"/>
              </w:rPr>
            </w:pPr>
            <w:r w:rsidRPr="00B13842">
              <w:rPr>
                <w:rFonts w:asciiTheme="minorEastAsia" w:eastAsiaTheme="minorEastAsia" w:hAnsiTheme="minorEastAsia"/>
                <w:color w:val="000000"/>
                <w:sz w:val="21"/>
                <w:szCs w:val="21"/>
              </w:rPr>
              <w:t>知道区间估计的概念，掌握正态总体均值的区间估计</w:t>
            </w:r>
          </w:p>
          <w:p w:rsidR="006130AB" w:rsidRPr="00B13842" w:rsidRDefault="006130AB" w:rsidP="00B13842">
            <w:pPr>
              <w:pStyle w:val="ac"/>
              <w:numPr>
                <w:ilvl w:val="0"/>
                <w:numId w:val="12"/>
              </w:numPr>
              <w:snapToGrid w:val="0"/>
              <w:spacing w:line="288" w:lineRule="auto"/>
              <w:ind w:firstLineChars="0"/>
              <w:rPr>
                <w:rFonts w:asciiTheme="minorEastAsia" w:eastAsiaTheme="minorEastAsia" w:hAnsiTheme="minorEastAsia" w:hint="eastAsia"/>
                <w:color w:val="000000"/>
                <w:sz w:val="21"/>
                <w:szCs w:val="21"/>
              </w:rPr>
            </w:pPr>
            <w:r w:rsidRPr="00B13842">
              <w:rPr>
                <w:rFonts w:asciiTheme="minorEastAsia" w:eastAsiaTheme="minorEastAsia" w:hAnsiTheme="minorEastAsia"/>
                <w:color w:val="000000"/>
                <w:sz w:val="21"/>
                <w:szCs w:val="21"/>
              </w:rPr>
              <w:t>掌握正态总体方差的置信区间</w:t>
            </w:r>
          </w:p>
          <w:p w:rsidR="006130AB" w:rsidRPr="006130AB" w:rsidRDefault="006130AB" w:rsidP="006130AB">
            <w:pPr>
              <w:snapToGrid w:val="0"/>
              <w:spacing w:line="288" w:lineRule="auto"/>
              <w:ind w:firstLineChars="200" w:firstLine="420"/>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第八</w:t>
            </w:r>
            <w:r w:rsidR="00B34638">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假设检验</w:t>
            </w:r>
          </w:p>
          <w:p w:rsidR="00E220AB" w:rsidRDefault="00E220AB" w:rsidP="00613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重点：</w:t>
            </w:r>
            <w:r w:rsidRPr="006130AB">
              <w:rPr>
                <w:rFonts w:asciiTheme="minorEastAsia" w:eastAsiaTheme="minorEastAsia" w:hAnsiTheme="minorEastAsia"/>
                <w:color w:val="000000"/>
                <w:sz w:val="21"/>
                <w:szCs w:val="21"/>
              </w:rPr>
              <w:t>正态总体均值和方差的假设检验</w:t>
            </w:r>
          </w:p>
          <w:p w:rsidR="00E220AB" w:rsidRDefault="00E220AB" w:rsidP="00E220AB">
            <w:pPr>
              <w:snapToGrid w:val="0"/>
              <w:spacing w:line="288" w:lineRule="auto"/>
              <w:ind w:firstLineChars="200" w:firstLine="420"/>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难点：</w:t>
            </w:r>
            <w:r w:rsidRPr="006130AB">
              <w:rPr>
                <w:rFonts w:asciiTheme="minorEastAsia" w:eastAsiaTheme="minorEastAsia" w:hAnsiTheme="minorEastAsia"/>
                <w:color w:val="000000"/>
                <w:sz w:val="21"/>
                <w:szCs w:val="21"/>
              </w:rPr>
              <w:t>正态总体均值和方差的假设检验</w:t>
            </w:r>
          </w:p>
          <w:p w:rsidR="00E220AB" w:rsidRDefault="00E220AB" w:rsidP="006130AB">
            <w:pPr>
              <w:snapToGrid w:val="0"/>
              <w:spacing w:line="288"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预期目标：</w:t>
            </w:r>
          </w:p>
          <w:p w:rsidR="00E220AB" w:rsidRPr="00E220AB" w:rsidRDefault="006130AB" w:rsidP="00E220AB">
            <w:pPr>
              <w:pStyle w:val="ac"/>
              <w:numPr>
                <w:ilvl w:val="0"/>
                <w:numId w:val="13"/>
              </w:numPr>
              <w:snapToGrid w:val="0"/>
              <w:spacing w:line="288" w:lineRule="auto"/>
              <w:ind w:firstLineChars="0"/>
              <w:rPr>
                <w:rFonts w:asciiTheme="minorEastAsia" w:eastAsiaTheme="minorEastAsia" w:hAnsiTheme="minorEastAsia"/>
                <w:color w:val="000000"/>
                <w:sz w:val="21"/>
                <w:szCs w:val="21"/>
              </w:rPr>
            </w:pPr>
            <w:r w:rsidRPr="00E220AB">
              <w:rPr>
                <w:rFonts w:asciiTheme="minorEastAsia" w:eastAsiaTheme="minorEastAsia" w:hAnsiTheme="minorEastAsia"/>
                <w:color w:val="000000"/>
                <w:sz w:val="21"/>
                <w:szCs w:val="21"/>
              </w:rPr>
              <w:t>知道假设检验的概念和原理</w:t>
            </w:r>
          </w:p>
          <w:p w:rsidR="00E220AB" w:rsidRPr="00E220AB" w:rsidRDefault="006130AB" w:rsidP="00E220AB">
            <w:pPr>
              <w:pStyle w:val="ac"/>
              <w:numPr>
                <w:ilvl w:val="0"/>
                <w:numId w:val="13"/>
              </w:numPr>
              <w:snapToGrid w:val="0"/>
              <w:spacing w:line="288" w:lineRule="auto"/>
              <w:ind w:firstLineChars="0"/>
              <w:rPr>
                <w:rFonts w:asciiTheme="minorEastAsia" w:eastAsiaTheme="minorEastAsia" w:hAnsiTheme="minorEastAsia"/>
                <w:color w:val="000000"/>
                <w:sz w:val="21"/>
                <w:szCs w:val="21"/>
              </w:rPr>
            </w:pPr>
            <w:r w:rsidRPr="00E220AB">
              <w:rPr>
                <w:rFonts w:asciiTheme="minorEastAsia" w:eastAsiaTheme="minorEastAsia" w:hAnsiTheme="minorEastAsia"/>
                <w:color w:val="000000"/>
                <w:sz w:val="21"/>
                <w:szCs w:val="21"/>
              </w:rPr>
              <w:t>知道显著性检验</w:t>
            </w:r>
          </w:p>
          <w:p w:rsidR="004E475F" w:rsidRPr="00E220AB" w:rsidRDefault="006130AB" w:rsidP="00E220AB">
            <w:pPr>
              <w:pStyle w:val="ac"/>
              <w:numPr>
                <w:ilvl w:val="0"/>
                <w:numId w:val="13"/>
              </w:numPr>
              <w:snapToGrid w:val="0"/>
              <w:spacing w:line="288" w:lineRule="auto"/>
              <w:ind w:firstLineChars="0"/>
              <w:rPr>
                <w:rFonts w:asciiTheme="minorEastAsia" w:eastAsiaTheme="minorEastAsia" w:hAnsiTheme="minorEastAsia" w:hint="eastAsia"/>
                <w:color w:val="000000"/>
                <w:sz w:val="21"/>
                <w:szCs w:val="21"/>
              </w:rPr>
            </w:pPr>
            <w:r w:rsidRPr="00E220AB">
              <w:rPr>
                <w:rFonts w:asciiTheme="minorEastAsia" w:eastAsiaTheme="minorEastAsia" w:hAnsiTheme="minorEastAsia"/>
                <w:color w:val="000000"/>
                <w:sz w:val="21"/>
                <w:szCs w:val="21"/>
              </w:rPr>
              <w:t>掌握正态总体均值的假设检验，掌握正态总体方差的假设检验</w:t>
            </w:r>
          </w:p>
        </w:tc>
      </w:tr>
    </w:tbl>
    <w:bookmarkEnd w:id="0"/>
    <w:bookmarkEnd w:id="1"/>
    <w:p w:rsidR="004E475F" w:rsidRDefault="00000000">
      <w:pPr>
        <w:pStyle w:val="DG2"/>
        <w:spacing w:before="81" w:after="163"/>
      </w:pPr>
      <w:r>
        <w:rPr>
          <w:rFonts w:hint="eastAsia"/>
        </w:rPr>
        <w:lastRenderedPageBreak/>
        <w:t>（二）教学单元对课程目标的支撑关系</w:t>
      </w:r>
    </w:p>
    <w:tbl>
      <w:tblPr>
        <w:tblW w:w="4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3"/>
        <w:gridCol w:w="1074"/>
        <w:gridCol w:w="1074"/>
        <w:gridCol w:w="1074"/>
        <w:gridCol w:w="1073"/>
        <w:gridCol w:w="1073"/>
      </w:tblGrid>
      <w:tr w:rsidR="00ED7ABE" w:rsidTr="008546C7">
        <w:trPr>
          <w:trHeight w:val="794"/>
          <w:jc w:val="center"/>
        </w:trPr>
        <w:tc>
          <w:tcPr>
            <w:tcW w:w="1833" w:type="dxa"/>
            <w:tcBorders>
              <w:top w:val="single" w:sz="12" w:space="0" w:color="auto"/>
              <w:left w:val="single" w:sz="12" w:space="0" w:color="auto"/>
              <w:tl2br w:val="single" w:sz="4" w:space="0" w:color="auto"/>
            </w:tcBorders>
            <w:vAlign w:val="center"/>
          </w:tcPr>
          <w:p w:rsidR="00ED7ABE" w:rsidRDefault="00ED7ABE" w:rsidP="008546C7">
            <w:pPr>
              <w:pStyle w:val="DG"/>
              <w:ind w:firstLine="489"/>
              <w:rPr>
                <w:szCs w:val="16"/>
              </w:rPr>
            </w:pPr>
            <w:r>
              <w:rPr>
                <w:rFonts w:hint="eastAsia"/>
                <w:szCs w:val="16"/>
              </w:rPr>
              <w:lastRenderedPageBreak/>
              <w:t>课程目标</w:t>
            </w:r>
          </w:p>
          <w:p w:rsidR="00ED7ABE" w:rsidRDefault="00ED7ABE" w:rsidP="008546C7">
            <w:pPr>
              <w:pStyle w:val="DG"/>
              <w:ind w:right="210"/>
              <w:rPr>
                <w:szCs w:val="16"/>
              </w:rPr>
            </w:pPr>
          </w:p>
          <w:p w:rsidR="00ED7ABE" w:rsidRDefault="00ED7ABE" w:rsidP="008546C7">
            <w:pPr>
              <w:pStyle w:val="DG"/>
              <w:ind w:right="210"/>
              <w:rPr>
                <w:szCs w:val="16"/>
              </w:rPr>
            </w:pPr>
            <w:r>
              <w:rPr>
                <w:rFonts w:hint="eastAsia"/>
                <w:szCs w:val="16"/>
              </w:rPr>
              <w:t>教学单元</w:t>
            </w:r>
          </w:p>
        </w:tc>
        <w:tc>
          <w:tcPr>
            <w:tcW w:w="1074" w:type="dxa"/>
            <w:tcBorders>
              <w:top w:val="single" w:sz="12" w:space="0" w:color="auto"/>
            </w:tcBorders>
            <w:vAlign w:val="center"/>
          </w:tcPr>
          <w:p w:rsidR="00ED7ABE" w:rsidRDefault="00ED7ABE" w:rsidP="008546C7">
            <w:pPr>
              <w:pStyle w:val="DG"/>
              <w:rPr>
                <w:szCs w:val="16"/>
              </w:rPr>
            </w:pPr>
            <w:r>
              <w:rPr>
                <w:rFonts w:hint="eastAsia"/>
                <w:szCs w:val="16"/>
              </w:rPr>
              <w:t>1</w:t>
            </w:r>
          </w:p>
        </w:tc>
        <w:tc>
          <w:tcPr>
            <w:tcW w:w="1074" w:type="dxa"/>
            <w:tcBorders>
              <w:top w:val="single" w:sz="12" w:space="0" w:color="auto"/>
            </w:tcBorders>
            <w:vAlign w:val="center"/>
          </w:tcPr>
          <w:p w:rsidR="00ED7ABE" w:rsidRDefault="00ED7ABE" w:rsidP="008546C7">
            <w:pPr>
              <w:pStyle w:val="DG"/>
              <w:rPr>
                <w:szCs w:val="16"/>
              </w:rPr>
            </w:pPr>
            <w:r>
              <w:rPr>
                <w:rFonts w:hint="eastAsia"/>
                <w:szCs w:val="16"/>
              </w:rPr>
              <w:t>2</w:t>
            </w:r>
          </w:p>
        </w:tc>
        <w:tc>
          <w:tcPr>
            <w:tcW w:w="1074" w:type="dxa"/>
            <w:tcBorders>
              <w:top w:val="single" w:sz="12" w:space="0" w:color="auto"/>
            </w:tcBorders>
            <w:vAlign w:val="center"/>
          </w:tcPr>
          <w:p w:rsidR="00ED7ABE" w:rsidRDefault="00ED7ABE" w:rsidP="008546C7">
            <w:pPr>
              <w:pStyle w:val="DG"/>
              <w:rPr>
                <w:szCs w:val="16"/>
              </w:rPr>
            </w:pPr>
            <w:r>
              <w:rPr>
                <w:rFonts w:hint="eastAsia"/>
                <w:szCs w:val="16"/>
              </w:rPr>
              <w:t>3</w:t>
            </w:r>
          </w:p>
        </w:tc>
        <w:tc>
          <w:tcPr>
            <w:tcW w:w="1073" w:type="dxa"/>
            <w:tcBorders>
              <w:top w:val="single" w:sz="12" w:space="0" w:color="auto"/>
            </w:tcBorders>
            <w:vAlign w:val="center"/>
          </w:tcPr>
          <w:p w:rsidR="00ED7ABE" w:rsidRDefault="00ED7ABE" w:rsidP="008546C7">
            <w:pPr>
              <w:pStyle w:val="DG"/>
              <w:rPr>
                <w:szCs w:val="16"/>
              </w:rPr>
            </w:pPr>
            <w:r>
              <w:rPr>
                <w:szCs w:val="16"/>
              </w:rPr>
              <w:t>4</w:t>
            </w:r>
          </w:p>
        </w:tc>
        <w:tc>
          <w:tcPr>
            <w:tcW w:w="1073" w:type="dxa"/>
            <w:tcBorders>
              <w:top w:val="single" w:sz="12" w:space="0" w:color="auto"/>
            </w:tcBorders>
            <w:vAlign w:val="center"/>
          </w:tcPr>
          <w:p w:rsidR="00ED7ABE" w:rsidRDefault="00ED7ABE" w:rsidP="008546C7">
            <w:pPr>
              <w:pStyle w:val="DG"/>
              <w:rPr>
                <w:szCs w:val="16"/>
              </w:rPr>
            </w:pPr>
            <w:r>
              <w:rPr>
                <w:rFonts w:hint="eastAsia"/>
                <w:szCs w:val="16"/>
              </w:rPr>
              <w:t>5</w:t>
            </w:r>
          </w:p>
        </w:tc>
      </w:tr>
      <w:tr w:rsidR="00784543" w:rsidTr="008546C7">
        <w:trPr>
          <w:trHeight w:val="340"/>
          <w:jc w:val="center"/>
        </w:trPr>
        <w:tc>
          <w:tcPr>
            <w:tcW w:w="1833" w:type="dxa"/>
            <w:tcBorders>
              <w:left w:val="single" w:sz="12" w:space="0" w:color="auto"/>
            </w:tcBorders>
            <w:vAlign w:val="center"/>
          </w:tcPr>
          <w:p w:rsidR="00784543" w:rsidRPr="008546C7" w:rsidRDefault="008546C7" w:rsidP="008546C7">
            <w:pPr>
              <w:widowControl w:val="0"/>
              <w:snapToGrid w:val="0"/>
              <w:spacing w:line="288" w:lineRule="auto"/>
              <w:jc w:val="center"/>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第一</w:t>
            </w:r>
            <w:r>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概率论的基本概念</w:t>
            </w:r>
          </w:p>
        </w:tc>
        <w:tc>
          <w:tcPr>
            <w:tcW w:w="1074" w:type="dxa"/>
            <w:vAlign w:val="center"/>
          </w:tcPr>
          <w:p w:rsidR="00784543" w:rsidRPr="00784543" w:rsidRDefault="00784543" w:rsidP="008546C7">
            <w:pPr>
              <w:pStyle w:val="DG0"/>
            </w:pPr>
            <w:r w:rsidRPr="00784543">
              <w:rPr>
                <w:rFonts w:ascii="Heiti TC Light" w:eastAsia="Heiti TC Light" w:hAnsi="Heiti TC Light" w:hint="eastAsia"/>
              </w:rPr>
              <w:t>√</w:t>
            </w:r>
          </w:p>
        </w:tc>
        <w:tc>
          <w:tcPr>
            <w:tcW w:w="1074" w:type="dxa"/>
            <w:vAlign w:val="center"/>
          </w:tcPr>
          <w:p w:rsidR="00784543" w:rsidRPr="00784543" w:rsidRDefault="0030203C" w:rsidP="008546C7">
            <w:pPr>
              <w:pStyle w:val="DG0"/>
            </w:pPr>
            <w:r w:rsidRPr="00784543">
              <w:rPr>
                <w:rFonts w:ascii="Heiti TC Light" w:eastAsia="Heiti TC Light" w:hAnsi="Heiti TC Light" w:hint="eastAsia"/>
              </w:rPr>
              <w:t>√</w:t>
            </w:r>
          </w:p>
        </w:tc>
        <w:tc>
          <w:tcPr>
            <w:tcW w:w="1074" w:type="dxa"/>
            <w:vAlign w:val="center"/>
          </w:tcPr>
          <w:p w:rsidR="00784543" w:rsidRPr="00784543" w:rsidRDefault="0030203C" w:rsidP="008546C7">
            <w:pPr>
              <w:pStyle w:val="DG0"/>
            </w:pPr>
            <w:r w:rsidRPr="00784543">
              <w:rPr>
                <w:rFonts w:ascii="Heiti TC Light" w:eastAsia="Heiti TC Light" w:hAnsi="Heiti TC Light" w:hint="eastAsia"/>
              </w:rPr>
              <w:t>√</w:t>
            </w:r>
          </w:p>
        </w:tc>
        <w:tc>
          <w:tcPr>
            <w:tcW w:w="1073" w:type="dxa"/>
            <w:vAlign w:val="center"/>
          </w:tcPr>
          <w:p w:rsidR="00784543" w:rsidRPr="00784543" w:rsidRDefault="00784543" w:rsidP="008546C7">
            <w:pPr>
              <w:jc w:val="center"/>
              <w:rPr>
                <w:sz w:val="21"/>
                <w:szCs w:val="21"/>
              </w:rPr>
            </w:pPr>
          </w:p>
        </w:tc>
        <w:tc>
          <w:tcPr>
            <w:tcW w:w="1073" w:type="dxa"/>
            <w:vAlign w:val="center"/>
          </w:tcPr>
          <w:p w:rsidR="00784543" w:rsidRPr="00784543" w:rsidRDefault="00784543" w:rsidP="008546C7">
            <w:pPr>
              <w:jc w:val="center"/>
              <w:rPr>
                <w:sz w:val="21"/>
                <w:szCs w:val="21"/>
              </w:rPr>
            </w:pPr>
          </w:p>
        </w:tc>
      </w:tr>
      <w:tr w:rsidR="00784543" w:rsidTr="008546C7">
        <w:trPr>
          <w:trHeight w:val="340"/>
          <w:jc w:val="center"/>
        </w:trPr>
        <w:tc>
          <w:tcPr>
            <w:tcW w:w="1833" w:type="dxa"/>
            <w:tcBorders>
              <w:left w:val="single" w:sz="12" w:space="0" w:color="auto"/>
            </w:tcBorders>
            <w:vAlign w:val="center"/>
          </w:tcPr>
          <w:p w:rsidR="00784543" w:rsidRPr="008546C7" w:rsidRDefault="008546C7" w:rsidP="008546C7">
            <w:pPr>
              <w:widowControl w:val="0"/>
              <w:snapToGrid w:val="0"/>
              <w:spacing w:line="288" w:lineRule="auto"/>
              <w:jc w:val="center"/>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第二</w:t>
            </w:r>
            <w:r>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随机变量及其分布</w:t>
            </w:r>
          </w:p>
        </w:tc>
        <w:tc>
          <w:tcPr>
            <w:tcW w:w="1074" w:type="dxa"/>
            <w:vAlign w:val="center"/>
          </w:tcPr>
          <w:p w:rsidR="00784543" w:rsidRPr="00784543" w:rsidRDefault="00784543" w:rsidP="008546C7">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784543" w:rsidRPr="00784543" w:rsidRDefault="0030203C" w:rsidP="008546C7">
            <w:pPr>
              <w:pStyle w:val="DG0"/>
            </w:pPr>
            <w:r w:rsidRPr="00784543">
              <w:rPr>
                <w:rFonts w:ascii="Heiti TC Light" w:eastAsia="Heiti TC Light" w:hAnsi="Heiti TC Light" w:hint="eastAsia"/>
              </w:rPr>
              <w:t>√</w:t>
            </w:r>
          </w:p>
        </w:tc>
        <w:tc>
          <w:tcPr>
            <w:tcW w:w="1074" w:type="dxa"/>
            <w:vAlign w:val="center"/>
          </w:tcPr>
          <w:p w:rsidR="00784543" w:rsidRPr="00784543" w:rsidRDefault="0030203C" w:rsidP="008546C7">
            <w:pPr>
              <w:pStyle w:val="DG0"/>
            </w:pPr>
            <w:r w:rsidRPr="00784543">
              <w:rPr>
                <w:rFonts w:ascii="Heiti TC Light" w:eastAsia="Heiti TC Light" w:hAnsi="Heiti TC Light" w:hint="eastAsia"/>
              </w:rPr>
              <w:t>√</w:t>
            </w:r>
          </w:p>
        </w:tc>
        <w:tc>
          <w:tcPr>
            <w:tcW w:w="1073" w:type="dxa"/>
            <w:vAlign w:val="center"/>
          </w:tcPr>
          <w:p w:rsidR="00784543" w:rsidRPr="00784543" w:rsidRDefault="0030203C" w:rsidP="008546C7">
            <w:pPr>
              <w:jc w:val="center"/>
              <w:rPr>
                <w:sz w:val="21"/>
                <w:szCs w:val="21"/>
              </w:rPr>
            </w:pPr>
            <w:r w:rsidRPr="00784543">
              <w:rPr>
                <w:rFonts w:ascii="Heiti TC Light" w:eastAsia="Heiti TC Light" w:hAnsi="Heiti TC Light" w:hint="eastAsia"/>
              </w:rPr>
              <w:t>√</w:t>
            </w:r>
          </w:p>
        </w:tc>
        <w:tc>
          <w:tcPr>
            <w:tcW w:w="1073" w:type="dxa"/>
            <w:vAlign w:val="center"/>
          </w:tcPr>
          <w:p w:rsidR="00784543" w:rsidRPr="00784543" w:rsidRDefault="00784543" w:rsidP="008546C7">
            <w:pPr>
              <w:jc w:val="center"/>
              <w:rPr>
                <w:sz w:val="21"/>
                <w:szCs w:val="21"/>
              </w:rPr>
            </w:pPr>
          </w:p>
        </w:tc>
      </w:tr>
      <w:tr w:rsidR="00784543" w:rsidTr="008546C7">
        <w:trPr>
          <w:trHeight w:val="340"/>
          <w:jc w:val="center"/>
        </w:trPr>
        <w:tc>
          <w:tcPr>
            <w:tcW w:w="1833" w:type="dxa"/>
            <w:tcBorders>
              <w:left w:val="single" w:sz="12" w:space="0" w:color="auto"/>
            </w:tcBorders>
            <w:vAlign w:val="center"/>
          </w:tcPr>
          <w:p w:rsidR="00784543" w:rsidRPr="00BE220C" w:rsidRDefault="008546C7" w:rsidP="008546C7">
            <w:pPr>
              <w:widowControl w:val="0"/>
              <w:snapToGrid w:val="0"/>
              <w:spacing w:line="288" w:lineRule="auto"/>
              <w:jc w:val="center"/>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第三</w:t>
            </w:r>
            <w:r>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多维随机变量及其分布</w:t>
            </w:r>
          </w:p>
        </w:tc>
        <w:tc>
          <w:tcPr>
            <w:tcW w:w="1074" w:type="dxa"/>
            <w:vAlign w:val="center"/>
          </w:tcPr>
          <w:p w:rsidR="00784543" w:rsidRPr="00784543" w:rsidRDefault="00784543" w:rsidP="008546C7">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784543" w:rsidRPr="00784543" w:rsidRDefault="00784543" w:rsidP="008546C7">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784543" w:rsidRPr="00784543" w:rsidRDefault="00784543" w:rsidP="008546C7">
            <w:pPr>
              <w:jc w:val="center"/>
              <w:rPr>
                <w:sz w:val="21"/>
                <w:szCs w:val="21"/>
              </w:rPr>
            </w:pPr>
            <w:r w:rsidRPr="00784543">
              <w:rPr>
                <w:rFonts w:ascii="Heiti TC Light" w:eastAsia="Heiti TC Light" w:hAnsi="Heiti TC Light" w:hint="eastAsia"/>
                <w:sz w:val="21"/>
                <w:szCs w:val="21"/>
              </w:rPr>
              <w:t>√</w:t>
            </w:r>
          </w:p>
        </w:tc>
        <w:tc>
          <w:tcPr>
            <w:tcW w:w="1073" w:type="dxa"/>
            <w:vAlign w:val="center"/>
          </w:tcPr>
          <w:p w:rsidR="00784543" w:rsidRPr="00784543" w:rsidRDefault="00784543" w:rsidP="008546C7">
            <w:pPr>
              <w:jc w:val="center"/>
              <w:rPr>
                <w:sz w:val="21"/>
                <w:szCs w:val="21"/>
              </w:rPr>
            </w:pPr>
          </w:p>
        </w:tc>
        <w:tc>
          <w:tcPr>
            <w:tcW w:w="1073" w:type="dxa"/>
            <w:vAlign w:val="center"/>
          </w:tcPr>
          <w:p w:rsidR="00784543" w:rsidRPr="00784543" w:rsidRDefault="00784543" w:rsidP="008546C7">
            <w:pPr>
              <w:jc w:val="center"/>
              <w:rPr>
                <w:sz w:val="21"/>
                <w:szCs w:val="21"/>
              </w:rPr>
            </w:pPr>
          </w:p>
        </w:tc>
      </w:tr>
      <w:tr w:rsidR="00784543" w:rsidTr="008546C7">
        <w:trPr>
          <w:trHeight w:val="340"/>
          <w:jc w:val="center"/>
        </w:trPr>
        <w:tc>
          <w:tcPr>
            <w:tcW w:w="1833" w:type="dxa"/>
            <w:tcBorders>
              <w:left w:val="single" w:sz="12" w:space="0" w:color="auto"/>
            </w:tcBorders>
            <w:vAlign w:val="center"/>
          </w:tcPr>
          <w:p w:rsidR="00784543" w:rsidRPr="008546C7" w:rsidRDefault="008546C7" w:rsidP="008546C7">
            <w:pPr>
              <w:widowControl w:val="0"/>
              <w:snapToGrid w:val="0"/>
              <w:spacing w:line="288" w:lineRule="auto"/>
              <w:jc w:val="center"/>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第四</w:t>
            </w:r>
            <w:r>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随机变量的数字特征</w:t>
            </w:r>
          </w:p>
        </w:tc>
        <w:tc>
          <w:tcPr>
            <w:tcW w:w="1074" w:type="dxa"/>
            <w:vAlign w:val="center"/>
          </w:tcPr>
          <w:p w:rsidR="00784543" w:rsidRPr="00784543" w:rsidRDefault="00784543" w:rsidP="008546C7">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784543" w:rsidRPr="00784543" w:rsidRDefault="0030203C" w:rsidP="008546C7">
            <w:pPr>
              <w:pStyle w:val="DG0"/>
            </w:pPr>
            <w:r w:rsidRPr="00784543">
              <w:rPr>
                <w:rFonts w:ascii="Heiti TC Light" w:eastAsia="Heiti TC Light" w:hAnsi="Heiti TC Light" w:hint="eastAsia"/>
              </w:rPr>
              <w:t>√</w:t>
            </w:r>
          </w:p>
        </w:tc>
        <w:tc>
          <w:tcPr>
            <w:tcW w:w="1074" w:type="dxa"/>
            <w:vAlign w:val="center"/>
          </w:tcPr>
          <w:p w:rsidR="00784543" w:rsidRPr="00784543" w:rsidRDefault="0030203C" w:rsidP="008546C7">
            <w:pPr>
              <w:pStyle w:val="DG0"/>
            </w:pPr>
            <w:r w:rsidRPr="00784543">
              <w:rPr>
                <w:rFonts w:ascii="Heiti TC Light" w:eastAsia="Heiti TC Light" w:hAnsi="Heiti TC Light" w:hint="eastAsia"/>
              </w:rPr>
              <w:t>√</w:t>
            </w:r>
          </w:p>
        </w:tc>
        <w:tc>
          <w:tcPr>
            <w:tcW w:w="1073" w:type="dxa"/>
            <w:vAlign w:val="center"/>
          </w:tcPr>
          <w:p w:rsidR="00784543" w:rsidRPr="00784543" w:rsidRDefault="00784543" w:rsidP="008546C7">
            <w:pPr>
              <w:jc w:val="center"/>
              <w:rPr>
                <w:sz w:val="21"/>
                <w:szCs w:val="21"/>
              </w:rPr>
            </w:pPr>
          </w:p>
        </w:tc>
        <w:tc>
          <w:tcPr>
            <w:tcW w:w="1073" w:type="dxa"/>
            <w:vAlign w:val="center"/>
          </w:tcPr>
          <w:p w:rsidR="00784543" w:rsidRPr="00784543" w:rsidRDefault="00784543" w:rsidP="008546C7">
            <w:pPr>
              <w:jc w:val="center"/>
              <w:rPr>
                <w:sz w:val="21"/>
                <w:szCs w:val="21"/>
              </w:rPr>
            </w:pPr>
          </w:p>
        </w:tc>
      </w:tr>
      <w:tr w:rsidR="00784543" w:rsidTr="008546C7">
        <w:trPr>
          <w:trHeight w:val="340"/>
          <w:jc w:val="center"/>
        </w:trPr>
        <w:tc>
          <w:tcPr>
            <w:tcW w:w="1833" w:type="dxa"/>
            <w:tcBorders>
              <w:left w:val="single" w:sz="12" w:space="0" w:color="auto"/>
            </w:tcBorders>
            <w:vAlign w:val="center"/>
          </w:tcPr>
          <w:p w:rsidR="00784543" w:rsidRPr="008546C7" w:rsidRDefault="008546C7" w:rsidP="008546C7">
            <w:pPr>
              <w:widowControl w:val="0"/>
              <w:snapToGrid w:val="0"/>
              <w:spacing w:line="288" w:lineRule="auto"/>
              <w:jc w:val="center"/>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第五</w:t>
            </w:r>
            <w:r>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大数定律及中心极限定理</w:t>
            </w:r>
          </w:p>
        </w:tc>
        <w:tc>
          <w:tcPr>
            <w:tcW w:w="1074" w:type="dxa"/>
            <w:vAlign w:val="center"/>
          </w:tcPr>
          <w:p w:rsidR="00784543" w:rsidRPr="00784543" w:rsidRDefault="00784543" w:rsidP="008546C7">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784543" w:rsidRPr="00784543" w:rsidRDefault="00784543" w:rsidP="008546C7">
            <w:pPr>
              <w:jc w:val="center"/>
              <w:rPr>
                <w:sz w:val="21"/>
                <w:szCs w:val="21"/>
              </w:rPr>
            </w:pPr>
            <w:r w:rsidRPr="00784543">
              <w:rPr>
                <w:rFonts w:ascii="Heiti TC Light" w:eastAsia="Heiti TC Light" w:hAnsi="Heiti TC Light" w:hint="eastAsia"/>
                <w:sz w:val="21"/>
                <w:szCs w:val="21"/>
              </w:rPr>
              <w:t>√</w:t>
            </w:r>
          </w:p>
        </w:tc>
        <w:tc>
          <w:tcPr>
            <w:tcW w:w="1074" w:type="dxa"/>
            <w:vAlign w:val="center"/>
          </w:tcPr>
          <w:p w:rsidR="00784543" w:rsidRPr="00784543" w:rsidRDefault="00784543" w:rsidP="008546C7">
            <w:pPr>
              <w:jc w:val="center"/>
              <w:rPr>
                <w:sz w:val="21"/>
                <w:szCs w:val="21"/>
              </w:rPr>
            </w:pPr>
            <w:r w:rsidRPr="00784543">
              <w:rPr>
                <w:rFonts w:ascii="Heiti TC Light" w:eastAsia="Heiti TC Light" w:hAnsi="Heiti TC Light" w:hint="eastAsia"/>
                <w:sz w:val="21"/>
                <w:szCs w:val="21"/>
              </w:rPr>
              <w:t>√</w:t>
            </w:r>
          </w:p>
        </w:tc>
        <w:tc>
          <w:tcPr>
            <w:tcW w:w="1073" w:type="dxa"/>
            <w:vAlign w:val="center"/>
          </w:tcPr>
          <w:p w:rsidR="00784543" w:rsidRPr="00784543" w:rsidRDefault="00784543" w:rsidP="008546C7">
            <w:pPr>
              <w:jc w:val="center"/>
              <w:rPr>
                <w:sz w:val="21"/>
                <w:szCs w:val="21"/>
              </w:rPr>
            </w:pPr>
          </w:p>
        </w:tc>
        <w:tc>
          <w:tcPr>
            <w:tcW w:w="1073" w:type="dxa"/>
            <w:vAlign w:val="center"/>
          </w:tcPr>
          <w:p w:rsidR="00784543" w:rsidRPr="00784543" w:rsidRDefault="00784543" w:rsidP="008546C7">
            <w:pPr>
              <w:jc w:val="center"/>
              <w:rPr>
                <w:sz w:val="21"/>
                <w:szCs w:val="21"/>
              </w:rPr>
            </w:pPr>
          </w:p>
        </w:tc>
      </w:tr>
      <w:tr w:rsidR="0030203C" w:rsidTr="0030203C">
        <w:trPr>
          <w:trHeight w:val="340"/>
          <w:jc w:val="center"/>
        </w:trPr>
        <w:tc>
          <w:tcPr>
            <w:tcW w:w="1833" w:type="dxa"/>
            <w:tcBorders>
              <w:left w:val="single" w:sz="12" w:space="0" w:color="auto"/>
            </w:tcBorders>
            <w:vAlign w:val="center"/>
          </w:tcPr>
          <w:p w:rsidR="0030203C" w:rsidRPr="008546C7" w:rsidRDefault="0030203C" w:rsidP="0030203C">
            <w:pPr>
              <w:widowControl w:val="0"/>
              <w:snapToGrid w:val="0"/>
              <w:spacing w:line="288" w:lineRule="auto"/>
              <w:jc w:val="center"/>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第六</w:t>
            </w:r>
            <w:r>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样本及抽样分布</w:t>
            </w:r>
          </w:p>
        </w:tc>
        <w:tc>
          <w:tcPr>
            <w:tcW w:w="1074" w:type="dxa"/>
            <w:vAlign w:val="center"/>
          </w:tcPr>
          <w:p w:rsidR="0030203C" w:rsidRDefault="0030203C" w:rsidP="0030203C">
            <w:pPr>
              <w:jc w:val="center"/>
            </w:pPr>
            <w:r w:rsidRPr="00F22768">
              <w:rPr>
                <w:rFonts w:ascii="Heiti TC Light" w:eastAsia="Heiti TC Light" w:hAnsi="Heiti TC Light" w:hint="eastAsia"/>
              </w:rPr>
              <w:t>√</w:t>
            </w:r>
          </w:p>
        </w:tc>
        <w:tc>
          <w:tcPr>
            <w:tcW w:w="1074" w:type="dxa"/>
            <w:vAlign w:val="center"/>
          </w:tcPr>
          <w:p w:rsidR="0030203C" w:rsidRDefault="0030203C" w:rsidP="0030203C">
            <w:pPr>
              <w:jc w:val="center"/>
            </w:pPr>
            <w:r w:rsidRPr="00F22768">
              <w:rPr>
                <w:rFonts w:ascii="Heiti TC Light" w:eastAsia="Heiti TC Light" w:hAnsi="Heiti TC Light" w:hint="eastAsia"/>
              </w:rPr>
              <w:t>√</w:t>
            </w:r>
          </w:p>
        </w:tc>
        <w:tc>
          <w:tcPr>
            <w:tcW w:w="1074" w:type="dxa"/>
            <w:vAlign w:val="center"/>
          </w:tcPr>
          <w:p w:rsidR="0030203C" w:rsidRDefault="0030203C" w:rsidP="0030203C">
            <w:pPr>
              <w:jc w:val="center"/>
            </w:pPr>
            <w:r w:rsidRPr="00F22768">
              <w:rPr>
                <w:rFonts w:ascii="Heiti TC Light" w:eastAsia="Heiti TC Light" w:hAnsi="Heiti TC Light" w:hint="eastAsia"/>
              </w:rPr>
              <w:t>√</w:t>
            </w:r>
          </w:p>
        </w:tc>
        <w:tc>
          <w:tcPr>
            <w:tcW w:w="1073" w:type="dxa"/>
            <w:vAlign w:val="center"/>
          </w:tcPr>
          <w:p w:rsidR="0030203C" w:rsidRPr="00784543" w:rsidRDefault="0030203C" w:rsidP="0030203C">
            <w:pPr>
              <w:jc w:val="center"/>
              <w:rPr>
                <w:rFonts w:ascii="Heiti TC Light" w:eastAsia="Heiti TC Light" w:hAnsi="Heiti TC Light"/>
                <w:sz w:val="21"/>
                <w:szCs w:val="21"/>
              </w:rPr>
            </w:pPr>
            <w:r w:rsidRPr="00784543">
              <w:rPr>
                <w:rFonts w:ascii="Heiti TC Light" w:eastAsia="Heiti TC Light" w:hAnsi="Heiti TC Light" w:hint="eastAsia"/>
              </w:rPr>
              <w:t>√</w:t>
            </w:r>
          </w:p>
        </w:tc>
        <w:tc>
          <w:tcPr>
            <w:tcW w:w="1073" w:type="dxa"/>
            <w:vAlign w:val="center"/>
          </w:tcPr>
          <w:p w:rsidR="0030203C" w:rsidRPr="00784543" w:rsidRDefault="0030203C" w:rsidP="0030203C">
            <w:pPr>
              <w:jc w:val="center"/>
              <w:rPr>
                <w:rFonts w:ascii="Heiti TC Light" w:eastAsia="Heiti TC Light" w:hAnsi="Heiti TC Light"/>
                <w:sz w:val="21"/>
                <w:szCs w:val="21"/>
              </w:rPr>
            </w:pPr>
            <w:r w:rsidRPr="00784543">
              <w:rPr>
                <w:rFonts w:ascii="Heiti TC Light" w:eastAsia="Heiti TC Light" w:hAnsi="Heiti TC Light" w:hint="eastAsia"/>
              </w:rPr>
              <w:t>√</w:t>
            </w:r>
          </w:p>
        </w:tc>
      </w:tr>
      <w:tr w:rsidR="0030203C" w:rsidTr="0030203C">
        <w:trPr>
          <w:trHeight w:val="340"/>
          <w:jc w:val="center"/>
        </w:trPr>
        <w:tc>
          <w:tcPr>
            <w:tcW w:w="1833" w:type="dxa"/>
            <w:tcBorders>
              <w:left w:val="single" w:sz="12" w:space="0" w:color="auto"/>
            </w:tcBorders>
            <w:vAlign w:val="center"/>
          </w:tcPr>
          <w:p w:rsidR="0030203C" w:rsidRPr="00682F96" w:rsidRDefault="0030203C" w:rsidP="0030203C">
            <w:pPr>
              <w:widowControl w:val="0"/>
              <w:snapToGrid w:val="0"/>
              <w:spacing w:line="288" w:lineRule="auto"/>
              <w:jc w:val="center"/>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第七</w:t>
            </w:r>
            <w:r>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参数估计</w:t>
            </w:r>
          </w:p>
        </w:tc>
        <w:tc>
          <w:tcPr>
            <w:tcW w:w="1074" w:type="dxa"/>
            <w:vAlign w:val="center"/>
          </w:tcPr>
          <w:p w:rsidR="0030203C" w:rsidRDefault="0030203C" w:rsidP="0030203C">
            <w:pPr>
              <w:jc w:val="center"/>
            </w:pPr>
            <w:r w:rsidRPr="00804CE8">
              <w:rPr>
                <w:rFonts w:ascii="Heiti TC Light" w:eastAsia="Heiti TC Light" w:hAnsi="Heiti TC Light" w:hint="eastAsia"/>
              </w:rPr>
              <w:t>√</w:t>
            </w:r>
          </w:p>
        </w:tc>
        <w:tc>
          <w:tcPr>
            <w:tcW w:w="1074" w:type="dxa"/>
            <w:vAlign w:val="center"/>
          </w:tcPr>
          <w:p w:rsidR="0030203C" w:rsidRDefault="0030203C" w:rsidP="0030203C">
            <w:pPr>
              <w:jc w:val="center"/>
            </w:pPr>
            <w:r w:rsidRPr="00804CE8">
              <w:rPr>
                <w:rFonts w:ascii="Heiti TC Light" w:eastAsia="Heiti TC Light" w:hAnsi="Heiti TC Light" w:hint="eastAsia"/>
              </w:rPr>
              <w:t>√</w:t>
            </w:r>
          </w:p>
        </w:tc>
        <w:tc>
          <w:tcPr>
            <w:tcW w:w="1074" w:type="dxa"/>
            <w:vAlign w:val="center"/>
          </w:tcPr>
          <w:p w:rsidR="0030203C" w:rsidRDefault="0030203C" w:rsidP="0030203C">
            <w:pPr>
              <w:jc w:val="center"/>
            </w:pPr>
            <w:r w:rsidRPr="00804CE8">
              <w:rPr>
                <w:rFonts w:ascii="Heiti TC Light" w:eastAsia="Heiti TC Light" w:hAnsi="Heiti TC Light" w:hint="eastAsia"/>
              </w:rPr>
              <w:t>√</w:t>
            </w:r>
          </w:p>
        </w:tc>
        <w:tc>
          <w:tcPr>
            <w:tcW w:w="1073" w:type="dxa"/>
            <w:vAlign w:val="center"/>
          </w:tcPr>
          <w:p w:rsidR="0030203C" w:rsidRPr="00784543" w:rsidRDefault="0030203C" w:rsidP="0030203C">
            <w:pPr>
              <w:jc w:val="center"/>
              <w:rPr>
                <w:rFonts w:ascii="Heiti TC Light" w:eastAsia="Heiti TC Light" w:hAnsi="Heiti TC Light"/>
                <w:sz w:val="21"/>
                <w:szCs w:val="21"/>
              </w:rPr>
            </w:pPr>
            <w:r w:rsidRPr="00784543">
              <w:rPr>
                <w:rFonts w:ascii="Heiti TC Light" w:eastAsia="Heiti TC Light" w:hAnsi="Heiti TC Light" w:hint="eastAsia"/>
              </w:rPr>
              <w:t>√</w:t>
            </w:r>
          </w:p>
        </w:tc>
        <w:tc>
          <w:tcPr>
            <w:tcW w:w="1073" w:type="dxa"/>
            <w:vAlign w:val="center"/>
          </w:tcPr>
          <w:p w:rsidR="0030203C" w:rsidRPr="00784543" w:rsidRDefault="0030203C" w:rsidP="0030203C">
            <w:pPr>
              <w:jc w:val="center"/>
              <w:rPr>
                <w:rFonts w:ascii="Heiti TC Light" w:eastAsia="Heiti TC Light" w:hAnsi="Heiti TC Light"/>
                <w:sz w:val="21"/>
                <w:szCs w:val="21"/>
              </w:rPr>
            </w:pPr>
            <w:r w:rsidRPr="00784543">
              <w:rPr>
                <w:rFonts w:ascii="Heiti TC Light" w:eastAsia="Heiti TC Light" w:hAnsi="Heiti TC Light" w:hint="eastAsia"/>
              </w:rPr>
              <w:t>√</w:t>
            </w:r>
          </w:p>
        </w:tc>
      </w:tr>
      <w:tr w:rsidR="00B34638" w:rsidTr="008546C7">
        <w:trPr>
          <w:trHeight w:val="340"/>
          <w:jc w:val="center"/>
        </w:trPr>
        <w:tc>
          <w:tcPr>
            <w:tcW w:w="1833" w:type="dxa"/>
            <w:tcBorders>
              <w:left w:val="single" w:sz="12" w:space="0" w:color="auto"/>
              <w:bottom w:val="single" w:sz="12" w:space="0" w:color="auto"/>
            </w:tcBorders>
            <w:vAlign w:val="center"/>
          </w:tcPr>
          <w:p w:rsidR="00B34638" w:rsidRPr="00682F96" w:rsidRDefault="008546C7" w:rsidP="008546C7">
            <w:pPr>
              <w:widowControl w:val="0"/>
              <w:snapToGrid w:val="0"/>
              <w:spacing w:line="288" w:lineRule="auto"/>
              <w:jc w:val="center"/>
              <w:rPr>
                <w:rFonts w:asciiTheme="minorEastAsia" w:eastAsiaTheme="minorEastAsia" w:hAnsiTheme="minorEastAsia"/>
                <w:color w:val="000000"/>
                <w:sz w:val="21"/>
                <w:szCs w:val="21"/>
              </w:rPr>
            </w:pPr>
            <w:r w:rsidRPr="006130AB">
              <w:rPr>
                <w:rFonts w:asciiTheme="minorEastAsia" w:eastAsiaTheme="minorEastAsia" w:hAnsiTheme="minorEastAsia"/>
                <w:color w:val="000000"/>
                <w:sz w:val="21"/>
                <w:szCs w:val="21"/>
              </w:rPr>
              <w:t>第八</w:t>
            </w:r>
            <w:r>
              <w:rPr>
                <w:rFonts w:asciiTheme="minorEastAsia" w:eastAsiaTheme="minorEastAsia" w:hAnsiTheme="minorEastAsia" w:hint="eastAsia"/>
                <w:color w:val="000000"/>
                <w:sz w:val="21"/>
                <w:szCs w:val="21"/>
              </w:rPr>
              <w:t>单元</w:t>
            </w:r>
            <w:r w:rsidRPr="006130AB">
              <w:rPr>
                <w:rFonts w:asciiTheme="minorEastAsia" w:eastAsiaTheme="minorEastAsia" w:hAnsiTheme="minorEastAsia"/>
                <w:color w:val="000000"/>
                <w:sz w:val="21"/>
                <w:szCs w:val="21"/>
              </w:rPr>
              <w:t xml:space="preserve">  假设检验</w:t>
            </w:r>
          </w:p>
        </w:tc>
        <w:tc>
          <w:tcPr>
            <w:tcW w:w="1074" w:type="dxa"/>
            <w:tcBorders>
              <w:bottom w:val="single" w:sz="12" w:space="0" w:color="auto"/>
            </w:tcBorders>
            <w:vAlign w:val="center"/>
          </w:tcPr>
          <w:p w:rsidR="00B34638" w:rsidRPr="00784543" w:rsidRDefault="0030203C" w:rsidP="008546C7">
            <w:pPr>
              <w:jc w:val="center"/>
              <w:rPr>
                <w:rFonts w:ascii="Heiti TC Light" w:eastAsia="Heiti TC Light" w:hAnsi="Heiti TC Light"/>
                <w:sz w:val="21"/>
                <w:szCs w:val="21"/>
              </w:rPr>
            </w:pPr>
            <w:r w:rsidRPr="00784543">
              <w:rPr>
                <w:rFonts w:ascii="Heiti TC Light" w:eastAsia="Heiti TC Light" w:hAnsi="Heiti TC Light" w:hint="eastAsia"/>
              </w:rPr>
              <w:t>√</w:t>
            </w:r>
          </w:p>
        </w:tc>
        <w:tc>
          <w:tcPr>
            <w:tcW w:w="1074" w:type="dxa"/>
            <w:tcBorders>
              <w:bottom w:val="single" w:sz="12" w:space="0" w:color="auto"/>
            </w:tcBorders>
            <w:vAlign w:val="center"/>
          </w:tcPr>
          <w:p w:rsidR="00B34638" w:rsidRPr="00784543" w:rsidRDefault="0030203C" w:rsidP="008546C7">
            <w:pPr>
              <w:jc w:val="center"/>
              <w:rPr>
                <w:rFonts w:ascii="Heiti TC Light" w:eastAsia="Heiti TC Light" w:hAnsi="Heiti TC Light"/>
                <w:sz w:val="21"/>
                <w:szCs w:val="21"/>
              </w:rPr>
            </w:pPr>
            <w:r w:rsidRPr="00784543">
              <w:rPr>
                <w:rFonts w:ascii="Heiti TC Light" w:eastAsia="Heiti TC Light" w:hAnsi="Heiti TC Light" w:hint="eastAsia"/>
              </w:rPr>
              <w:t>√</w:t>
            </w:r>
          </w:p>
        </w:tc>
        <w:tc>
          <w:tcPr>
            <w:tcW w:w="1074" w:type="dxa"/>
            <w:tcBorders>
              <w:bottom w:val="single" w:sz="12" w:space="0" w:color="auto"/>
            </w:tcBorders>
            <w:vAlign w:val="center"/>
          </w:tcPr>
          <w:p w:rsidR="00B34638" w:rsidRPr="00784543" w:rsidRDefault="0030203C" w:rsidP="008546C7">
            <w:pPr>
              <w:jc w:val="center"/>
              <w:rPr>
                <w:rFonts w:ascii="Heiti TC Light" w:eastAsia="Heiti TC Light" w:hAnsi="Heiti TC Light"/>
                <w:sz w:val="21"/>
                <w:szCs w:val="21"/>
              </w:rPr>
            </w:pPr>
            <w:r w:rsidRPr="00784543">
              <w:rPr>
                <w:rFonts w:ascii="Heiti TC Light" w:eastAsia="Heiti TC Light" w:hAnsi="Heiti TC Light" w:hint="eastAsia"/>
              </w:rPr>
              <w:t>√</w:t>
            </w:r>
          </w:p>
        </w:tc>
        <w:tc>
          <w:tcPr>
            <w:tcW w:w="1073" w:type="dxa"/>
            <w:tcBorders>
              <w:bottom w:val="single" w:sz="12" w:space="0" w:color="auto"/>
            </w:tcBorders>
            <w:vAlign w:val="center"/>
          </w:tcPr>
          <w:p w:rsidR="00B34638" w:rsidRPr="00784543" w:rsidRDefault="0030203C" w:rsidP="008546C7">
            <w:pPr>
              <w:jc w:val="center"/>
              <w:rPr>
                <w:rFonts w:ascii="Heiti TC Light" w:eastAsia="Heiti TC Light" w:hAnsi="Heiti TC Light"/>
                <w:sz w:val="21"/>
                <w:szCs w:val="21"/>
              </w:rPr>
            </w:pPr>
            <w:r w:rsidRPr="00784543">
              <w:rPr>
                <w:rFonts w:ascii="Heiti TC Light" w:eastAsia="Heiti TC Light" w:hAnsi="Heiti TC Light" w:hint="eastAsia"/>
              </w:rPr>
              <w:t>√</w:t>
            </w:r>
          </w:p>
        </w:tc>
        <w:tc>
          <w:tcPr>
            <w:tcW w:w="1073" w:type="dxa"/>
            <w:tcBorders>
              <w:bottom w:val="single" w:sz="12" w:space="0" w:color="auto"/>
            </w:tcBorders>
            <w:vAlign w:val="center"/>
          </w:tcPr>
          <w:p w:rsidR="00B34638" w:rsidRPr="00784543" w:rsidRDefault="0030203C" w:rsidP="008546C7">
            <w:pPr>
              <w:jc w:val="center"/>
              <w:rPr>
                <w:rFonts w:ascii="Heiti TC Light" w:eastAsia="Heiti TC Light" w:hAnsi="Heiti TC Light"/>
                <w:sz w:val="21"/>
                <w:szCs w:val="21"/>
              </w:rPr>
            </w:pPr>
            <w:r w:rsidRPr="00784543">
              <w:rPr>
                <w:rFonts w:ascii="Heiti TC Light" w:eastAsia="Heiti TC Light" w:hAnsi="Heiti TC Light" w:hint="eastAsia"/>
              </w:rPr>
              <w:t>√</w:t>
            </w:r>
          </w:p>
        </w:tc>
      </w:tr>
    </w:tbl>
    <w:p w:rsidR="004E475F"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4E475F" w:rsidRPr="00E62434" w:rsidTr="00E62434">
        <w:trPr>
          <w:trHeight w:val="340"/>
          <w:jc w:val="center"/>
        </w:trPr>
        <w:tc>
          <w:tcPr>
            <w:tcW w:w="1828" w:type="dxa"/>
            <w:vMerge w:val="restart"/>
            <w:tcBorders>
              <w:top w:val="single" w:sz="12" w:space="0" w:color="auto"/>
              <w:left w:val="single" w:sz="12" w:space="0" w:color="auto"/>
            </w:tcBorders>
            <w:vAlign w:val="center"/>
          </w:tcPr>
          <w:p w:rsidR="004E475F" w:rsidRPr="00E62434" w:rsidRDefault="00000000" w:rsidP="00E62434">
            <w:pPr>
              <w:snapToGrid w:val="0"/>
              <w:jc w:val="center"/>
              <w:rPr>
                <w:rFonts w:ascii="黑体" w:eastAsia="黑体" w:hAnsi="黑体"/>
                <w:bCs/>
                <w:sz w:val="21"/>
                <w:szCs w:val="21"/>
              </w:rPr>
            </w:pPr>
            <w:r w:rsidRPr="00E62434">
              <w:rPr>
                <w:rFonts w:ascii="黑体" w:eastAsia="黑体" w:hAnsi="黑体" w:hint="eastAsia"/>
                <w:bCs/>
                <w:sz w:val="21"/>
                <w:szCs w:val="21"/>
              </w:rPr>
              <w:t>教学单元</w:t>
            </w:r>
          </w:p>
        </w:tc>
        <w:tc>
          <w:tcPr>
            <w:tcW w:w="2690" w:type="dxa"/>
            <w:vMerge w:val="restart"/>
            <w:tcBorders>
              <w:top w:val="single" w:sz="12" w:space="0" w:color="auto"/>
            </w:tcBorders>
            <w:vAlign w:val="center"/>
          </w:tcPr>
          <w:p w:rsidR="004E475F" w:rsidRPr="00E62434" w:rsidRDefault="00000000" w:rsidP="00E62434">
            <w:pPr>
              <w:pStyle w:val="DG"/>
              <w:rPr>
                <w:szCs w:val="21"/>
              </w:rPr>
            </w:pPr>
            <w:r w:rsidRPr="00E62434">
              <w:rPr>
                <w:rFonts w:ascii="黑体" w:hAnsi="黑体" w:hint="eastAsia"/>
                <w:szCs w:val="21"/>
              </w:rPr>
              <w:t>教与学方式</w:t>
            </w:r>
          </w:p>
        </w:tc>
        <w:tc>
          <w:tcPr>
            <w:tcW w:w="1697" w:type="dxa"/>
            <w:vMerge w:val="restart"/>
            <w:tcBorders>
              <w:top w:val="single" w:sz="12" w:space="0" w:color="auto"/>
            </w:tcBorders>
            <w:vAlign w:val="center"/>
          </w:tcPr>
          <w:p w:rsidR="004E475F" w:rsidRPr="00E62434" w:rsidRDefault="00000000" w:rsidP="00E62434">
            <w:pPr>
              <w:pStyle w:val="DG"/>
              <w:rPr>
                <w:rFonts w:ascii="黑体" w:hAnsi="黑体"/>
                <w:szCs w:val="21"/>
              </w:rPr>
            </w:pPr>
            <w:r w:rsidRPr="00E62434">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4E475F" w:rsidRPr="00E62434" w:rsidRDefault="00000000" w:rsidP="00E62434">
            <w:pPr>
              <w:pStyle w:val="DG"/>
              <w:rPr>
                <w:rFonts w:ascii="黑体" w:hAnsi="黑体"/>
                <w:szCs w:val="21"/>
              </w:rPr>
            </w:pPr>
            <w:r w:rsidRPr="00E62434">
              <w:rPr>
                <w:rFonts w:ascii="黑体" w:hAnsi="黑体" w:hint="eastAsia"/>
                <w:szCs w:val="21"/>
              </w:rPr>
              <w:t>学时</w:t>
            </w:r>
            <w:r w:rsidRPr="00E62434">
              <w:rPr>
                <w:rFonts w:ascii="黑体" w:hAnsi="黑体" w:hint="eastAsia"/>
                <w:bCs w:val="0"/>
                <w:szCs w:val="21"/>
              </w:rPr>
              <w:t>分配</w:t>
            </w:r>
          </w:p>
        </w:tc>
      </w:tr>
      <w:tr w:rsidR="004E475F" w:rsidRPr="00E62434" w:rsidTr="00E62434">
        <w:trPr>
          <w:trHeight w:val="340"/>
          <w:jc w:val="center"/>
        </w:trPr>
        <w:tc>
          <w:tcPr>
            <w:tcW w:w="1828" w:type="dxa"/>
            <w:vMerge/>
            <w:tcBorders>
              <w:left w:val="single" w:sz="12" w:space="0" w:color="auto"/>
            </w:tcBorders>
            <w:vAlign w:val="center"/>
          </w:tcPr>
          <w:p w:rsidR="004E475F" w:rsidRPr="00E62434" w:rsidRDefault="004E475F" w:rsidP="00E62434">
            <w:pPr>
              <w:snapToGrid w:val="0"/>
              <w:jc w:val="center"/>
              <w:rPr>
                <w:rFonts w:ascii="黑体" w:eastAsia="黑体" w:hAnsi="黑体"/>
                <w:bCs/>
                <w:sz w:val="21"/>
                <w:szCs w:val="21"/>
              </w:rPr>
            </w:pPr>
          </w:p>
        </w:tc>
        <w:tc>
          <w:tcPr>
            <w:tcW w:w="2690" w:type="dxa"/>
            <w:vMerge/>
            <w:vAlign w:val="center"/>
          </w:tcPr>
          <w:p w:rsidR="004E475F" w:rsidRPr="00E62434" w:rsidRDefault="004E475F" w:rsidP="00E62434">
            <w:pPr>
              <w:snapToGrid w:val="0"/>
              <w:jc w:val="center"/>
              <w:rPr>
                <w:rFonts w:ascii="黑体" w:eastAsia="黑体" w:hAnsi="黑体"/>
                <w:bCs/>
                <w:sz w:val="21"/>
                <w:szCs w:val="21"/>
              </w:rPr>
            </w:pPr>
          </w:p>
        </w:tc>
        <w:tc>
          <w:tcPr>
            <w:tcW w:w="1697" w:type="dxa"/>
            <w:vMerge/>
            <w:vAlign w:val="center"/>
          </w:tcPr>
          <w:p w:rsidR="004E475F" w:rsidRPr="00E62434" w:rsidRDefault="004E475F" w:rsidP="00E62434">
            <w:pPr>
              <w:snapToGrid w:val="0"/>
              <w:jc w:val="center"/>
              <w:rPr>
                <w:rFonts w:ascii="黑体" w:eastAsia="黑体" w:hAnsi="黑体"/>
                <w:bCs/>
                <w:sz w:val="21"/>
                <w:szCs w:val="21"/>
              </w:rPr>
            </w:pPr>
          </w:p>
        </w:tc>
        <w:tc>
          <w:tcPr>
            <w:tcW w:w="708" w:type="dxa"/>
            <w:vAlign w:val="center"/>
          </w:tcPr>
          <w:p w:rsidR="004E475F" w:rsidRPr="00E62434" w:rsidRDefault="00000000" w:rsidP="00E62434">
            <w:pPr>
              <w:snapToGrid w:val="0"/>
              <w:jc w:val="center"/>
              <w:rPr>
                <w:rFonts w:ascii="黑体" w:eastAsia="黑体" w:hAnsi="黑体"/>
                <w:bCs/>
                <w:sz w:val="21"/>
                <w:szCs w:val="21"/>
              </w:rPr>
            </w:pPr>
            <w:r w:rsidRPr="00E62434">
              <w:rPr>
                <w:rFonts w:ascii="黑体" w:eastAsia="黑体" w:hAnsi="黑体" w:hint="eastAsia"/>
                <w:bCs/>
                <w:sz w:val="21"/>
                <w:szCs w:val="21"/>
              </w:rPr>
              <w:t>理论</w:t>
            </w:r>
          </w:p>
        </w:tc>
        <w:tc>
          <w:tcPr>
            <w:tcW w:w="653" w:type="dxa"/>
            <w:vAlign w:val="center"/>
          </w:tcPr>
          <w:p w:rsidR="004E475F" w:rsidRPr="00E62434" w:rsidRDefault="00000000" w:rsidP="00E62434">
            <w:pPr>
              <w:snapToGrid w:val="0"/>
              <w:jc w:val="center"/>
              <w:rPr>
                <w:rFonts w:ascii="黑体" w:eastAsia="黑体" w:hAnsi="黑体"/>
                <w:bCs/>
                <w:sz w:val="21"/>
                <w:szCs w:val="21"/>
              </w:rPr>
            </w:pPr>
            <w:r w:rsidRPr="00E62434">
              <w:rPr>
                <w:rFonts w:ascii="黑体" w:eastAsia="黑体" w:hAnsi="黑体" w:hint="eastAsia"/>
                <w:bCs/>
                <w:sz w:val="21"/>
                <w:szCs w:val="21"/>
              </w:rPr>
              <w:t>实践</w:t>
            </w:r>
          </w:p>
        </w:tc>
        <w:tc>
          <w:tcPr>
            <w:tcW w:w="700" w:type="dxa"/>
            <w:tcBorders>
              <w:right w:val="single" w:sz="12" w:space="0" w:color="auto"/>
            </w:tcBorders>
            <w:vAlign w:val="center"/>
          </w:tcPr>
          <w:p w:rsidR="004E475F" w:rsidRPr="00E62434" w:rsidRDefault="00000000" w:rsidP="00E62434">
            <w:pPr>
              <w:snapToGrid w:val="0"/>
              <w:jc w:val="center"/>
              <w:rPr>
                <w:rFonts w:ascii="黑体" w:eastAsia="黑体" w:hAnsi="黑体"/>
                <w:bCs/>
                <w:sz w:val="21"/>
                <w:szCs w:val="21"/>
              </w:rPr>
            </w:pPr>
            <w:r w:rsidRPr="00E62434">
              <w:rPr>
                <w:rFonts w:ascii="黑体" w:eastAsia="黑体" w:hAnsi="黑体" w:hint="eastAsia"/>
                <w:bCs/>
                <w:sz w:val="21"/>
                <w:szCs w:val="21"/>
              </w:rPr>
              <w:t>小计</w:t>
            </w:r>
          </w:p>
        </w:tc>
      </w:tr>
      <w:tr w:rsidR="00E62434" w:rsidRPr="00E62434" w:rsidTr="00E62434">
        <w:trPr>
          <w:trHeight w:val="454"/>
          <w:jc w:val="center"/>
        </w:trPr>
        <w:tc>
          <w:tcPr>
            <w:tcW w:w="1828" w:type="dxa"/>
            <w:tcBorders>
              <w:left w:val="single" w:sz="12" w:space="0" w:color="auto"/>
            </w:tcBorders>
            <w:vAlign w:val="center"/>
          </w:tcPr>
          <w:p w:rsidR="00E62434" w:rsidRPr="00E62434" w:rsidRDefault="00E62434" w:rsidP="00E62434">
            <w:pPr>
              <w:snapToGrid w:val="0"/>
              <w:spacing w:line="288" w:lineRule="auto"/>
              <w:jc w:val="center"/>
              <w:rPr>
                <w:rFonts w:asciiTheme="minorEastAsia" w:eastAsiaTheme="minorEastAsia" w:hAnsiTheme="minorEastAsia"/>
                <w:color w:val="000000"/>
                <w:sz w:val="21"/>
                <w:szCs w:val="21"/>
              </w:rPr>
            </w:pPr>
            <w:r w:rsidRPr="00E62434">
              <w:rPr>
                <w:rFonts w:asciiTheme="minorEastAsia" w:eastAsiaTheme="minorEastAsia" w:hAnsiTheme="minorEastAsia"/>
                <w:color w:val="000000"/>
                <w:sz w:val="21"/>
                <w:szCs w:val="21"/>
              </w:rPr>
              <w:t>第一</w:t>
            </w:r>
            <w:r w:rsidRPr="00E62434">
              <w:rPr>
                <w:rFonts w:asciiTheme="minorEastAsia" w:eastAsiaTheme="minorEastAsia" w:hAnsiTheme="minorEastAsia" w:hint="eastAsia"/>
                <w:color w:val="000000"/>
                <w:sz w:val="21"/>
                <w:szCs w:val="21"/>
              </w:rPr>
              <w:t>单元</w:t>
            </w:r>
            <w:r w:rsidRPr="00E62434">
              <w:rPr>
                <w:rFonts w:asciiTheme="minorEastAsia" w:eastAsiaTheme="minorEastAsia" w:hAnsiTheme="minorEastAsia"/>
                <w:color w:val="000000"/>
                <w:sz w:val="21"/>
                <w:szCs w:val="21"/>
              </w:rPr>
              <w:t xml:space="preserve"> 概率论的基本概念</w:t>
            </w:r>
          </w:p>
        </w:tc>
        <w:tc>
          <w:tcPr>
            <w:tcW w:w="2690" w:type="dxa"/>
            <w:vAlign w:val="center"/>
          </w:tcPr>
          <w:p w:rsidR="00E62434" w:rsidRPr="00E62434" w:rsidRDefault="00E62434" w:rsidP="00E62434">
            <w:pPr>
              <w:snapToGrid w:val="0"/>
              <w:spacing w:line="288" w:lineRule="auto"/>
              <w:jc w:val="center"/>
              <w:rPr>
                <w:rFonts w:ascii="黑体" w:eastAsia="黑体"/>
                <w:sz w:val="21"/>
                <w:szCs w:val="21"/>
              </w:rPr>
            </w:pPr>
            <w:r w:rsidRPr="00E62434">
              <w:rPr>
                <w:rFonts w:hint="eastAsia"/>
                <w:color w:val="000000"/>
                <w:sz w:val="21"/>
                <w:szCs w:val="21"/>
              </w:rPr>
              <w:t>讲授、练习、讨论</w:t>
            </w:r>
          </w:p>
        </w:tc>
        <w:tc>
          <w:tcPr>
            <w:tcW w:w="1697"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课后作业、练习、考试</w:t>
            </w:r>
          </w:p>
        </w:tc>
        <w:tc>
          <w:tcPr>
            <w:tcW w:w="708" w:type="dxa"/>
            <w:vAlign w:val="center"/>
          </w:tcPr>
          <w:p w:rsidR="00E62434" w:rsidRPr="00E62434" w:rsidRDefault="00E62434" w:rsidP="00E62434">
            <w:pPr>
              <w:jc w:val="center"/>
              <w:rPr>
                <w:sz w:val="21"/>
                <w:szCs w:val="21"/>
              </w:rPr>
            </w:pPr>
            <w:r w:rsidRPr="00E62434">
              <w:rPr>
                <w:rFonts w:hint="eastAsia"/>
                <w:sz w:val="21"/>
                <w:szCs w:val="21"/>
              </w:rPr>
              <w:t>6</w:t>
            </w:r>
          </w:p>
        </w:tc>
        <w:tc>
          <w:tcPr>
            <w:tcW w:w="653"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2</w:t>
            </w:r>
          </w:p>
        </w:tc>
        <w:tc>
          <w:tcPr>
            <w:tcW w:w="700" w:type="dxa"/>
            <w:tcBorders>
              <w:right w:val="single" w:sz="12" w:space="0" w:color="auto"/>
            </w:tcBorders>
            <w:vAlign w:val="center"/>
          </w:tcPr>
          <w:p w:rsidR="00E62434" w:rsidRPr="00E62434" w:rsidRDefault="00E62434" w:rsidP="00E62434">
            <w:pPr>
              <w:jc w:val="center"/>
              <w:rPr>
                <w:sz w:val="21"/>
                <w:szCs w:val="21"/>
              </w:rPr>
            </w:pPr>
            <w:r w:rsidRPr="00E62434">
              <w:rPr>
                <w:sz w:val="21"/>
                <w:szCs w:val="21"/>
              </w:rPr>
              <w:t>8</w:t>
            </w:r>
          </w:p>
        </w:tc>
      </w:tr>
      <w:tr w:rsidR="00E62434" w:rsidRPr="00E62434" w:rsidTr="00E62434">
        <w:trPr>
          <w:trHeight w:val="454"/>
          <w:jc w:val="center"/>
        </w:trPr>
        <w:tc>
          <w:tcPr>
            <w:tcW w:w="1828" w:type="dxa"/>
            <w:tcBorders>
              <w:left w:val="single" w:sz="12" w:space="0" w:color="auto"/>
            </w:tcBorders>
            <w:vAlign w:val="center"/>
          </w:tcPr>
          <w:p w:rsidR="00E62434" w:rsidRPr="00E62434" w:rsidRDefault="00E62434" w:rsidP="00E62434">
            <w:pPr>
              <w:snapToGrid w:val="0"/>
              <w:spacing w:line="288" w:lineRule="auto"/>
              <w:jc w:val="center"/>
              <w:rPr>
                <w:rFonts w:asciiTheme="minorEastAsia" w:eastAsiaTheme="minorEastAsia" w:hAnsiTheme="minorEastAsia"/>
                <w:color w:val="000000"/>
                <w:sz w:val="21"/>
                <w:szCs w:val="21"/>
              </w:rPr>
            </w:pPr>
            <w:r w:rsidRPr="00E62434">
              <w:rPr>
                <w:rFonts w:asciiTheme="minorEastAsia" w:eastAsiaTheme="minorEastAsia" w:hAnsiTheme="minorEastAsia"/>
                <w:color w:val="000000"/>
                <w:sz w:val="21"/>
                <w:szCs w:val="21"/>
              </w:rPr>
              <w:t>第二</w:t>
            </w:r>
            <w:r w:rsidRPr="00E62434">
              <w:rPr>
                <w:rFonts w:asciiTheme="minorEastAsia" w:eastAsiaTheme="minorEastAsia" w:hAnsiTheme="minorEastAsia" w:hint="eastAsia"/>
                <w:color w:val="000000"/>
                <w:sz w:val="21"/>
                <w:szCs w:val="21"/>
              </w:rPr>
              <w:t>单元</w:t>
            </w:r>
            <w:r w:rsidRPr="00E62434">
              <w:rPr>
                <w:rFonts w:asciiTheme="minorEastAsia" w:eastAsiaTheme="minorEastAsia" w:hAnsiTheme="minorEastAsia"/>
                <w:color w:val="000000"/>
                <w:sz w:val="21"/>
                <w:szCs w:val="21"/>
              </w:rPr>
              <w:t xml:space="preserve"> 随机变量及其分布</w:t>
            </w:r>
          </w:p>
        </w:tc>
        <w:tc>
          <w:tcPr>
            <w:tcW w:w="2690" w:type="dxa"/>
            <w:vAlign w:val="center"/>
          </w:tcPr>
          <w:p w:rsidR="00E62434" w:rsidRPr="00E62434" w:rsidRDefault="00E62434" w:rsidP="00E62434">
            <w:pPr>
              <w:snapToGrid w:val="0"/>
              <w:spacing w:line="288" w:lineRule="auto"/>
              <w:jc w:val="center"/>
              <w:rPr>
                <w:rFonts w:ascii="黑体" w:eastAsia="黑体"/>
                <w:sz w:val="21"/>
                <w:szCs w:val="21"/>
              </w:rPr>
            </w:pPr>
            <w:r w:rsidRPr="00E62434">
              <w:rPr>
                <w:rFonts w:hint="eastAsia"/>
                <w:color w:val="000000"/>
                <w:sz w:val="21"/>
                <w:szCs w:val="21"/>
              </w:rPr>
              <w:t>讲授、练习、讨论</w:t>
            </w:r>
          </w:p>
        </w:tc>
        <w:tc>
          <w:tcPr>
            <w:tcW w:w="1697"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课后作业、练习、考试</w:t>
            </w:r>
          </w:p>
        </w:tc>
        <w:tc>
          <w:tcPr>
            <w:tcW w:w="708" w:type="dxa"/>
            <w:vAlign w:val="center"/>
          </w:tcPr>
          <w:p w:rsidR="00E62434" w:rsidRPr="00E62434" w:rsidRDefault="00E62434" w:rsidP="00E62434">
            <w:pPr>
              <w:jc w:val="center"/>
              <w:rPr>
                <w:sz w:val="21"/>
                <w:szCs w:val="21"/>
              </w:rPr>
            </w:pPr>
            <w:r w:rsidRPr="00E62434">
              <w:rPr>
                <w:rFonts w:hint="eastAsia"/>
                <w:sz w:val="21"/>
                <w:szCs w:val="21"/>
              </w:rPr>
              <w:t>6</w:t>
            </w:r>
          </w:p>
        </w:tc>
        <w:tc>
          <w:tcPr>
            <w:tcW w:w="653"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2</w:t>
            </w:r>
          </w:p>
        </w:tc>
        <w:tc>
          <w:tcPr>
            <w:tcW w:w="700" w:type="dxa"/>
            <w:tcBorders>
              <w:right w:val="single" w:sz="12" w:space="0" w:color="auto"/>
            </w:tcBorders>
            <w:vAlign w:val="center"/>
          </w:tcPr>
          <w:p w:rsidR="00E62434" w:rsidRPr="00E62434" w:rsidRDefault="00E62434" w:rsidP="00E62434">
            <w:pPr>
              <w:jc w:val="center"/>
              <w:rPr>
                <w:sz w:val="21"/>
                <w:szCs w:val="21"/>
              </w:rPr>
            </w:pPr>
            <w:r w:rsidRPr="00E62434">
              <w:rPr>
                <w:sz w:val="21"/>
                <w:szCs w:val="21"/>
              </w:rPr>
              <w:t>8</w:t>
            </w:r>
          </w:p>
        </w:tc>
      </w:tr>
      <w:tr w:rsidR="00E62434" w:rsidRPr="00E62434" w:rsidTr="00E62434">
        <w:trPr>
          <w:trHeight w:val="454"/>
          <w:jc w:val="center"/>
        </w:trPr>
        <w:tc>
          <w:tcPr>
            <w:tcW w:w="1828" w:type="dxa"/>
            <w:tcBorders>
              <w:left w:val="single" w:sz="12" w:space="0" w:color="auto"/>
            </w:tcBorders>
            <w:vAlign w:val="center"/>
          </w:tcPr>
          <w:p w:rsidR="00E62434" w:rsidRPr="00E62434" w:rsidRDefault="00E62434" w:rsidP="00E62434">
            <w:pPr>
              <w:snapToGrid w:val="0"/>
              <w:spacing w:line="288" w:lineRule="auto"/>
              <w:jc w:val="center"/>
              <w:rPr>
                <w:rFonts w:asciiTheme="minorEastAsia" w:eastAsiaTheme="minorEastAsia" w:hAnsiTheme="minorEastAsia"/>
                <w:color w:val="000000"/>
                <w:sz w:val="21"/>
                <w:szCs w:val="21"/>
              </w:rPr>
            </w:pPr>
            <w:r w:rsidRPr="00E62434">
              <w:rPr>
                <w:rFonts w:asciiTheme="minorEastAsia" w:eastAsiaTheme="minorEastAsia" w:hAnsiTheme="minorEastAsia"/>
                <w:color w:val="000000"/>
                <w:sz w:val="21"/>
                <w:szCs w:val="21"/>
              </w:rPr>
              <w:t>第三</w:t>
            </w:r>
            <w:r w:rsidRPr="00E62434">
              <w:rPr>
                <w:rFonts w:asciiTheme="minorEastAsia" w:eastAsiaTheme="minorEastAsia" w:hAnsiTheme="minorEastAsia" w:hint="eastAsia"/>
                <w:color w:val="000000"/>
                <w:sz w:val="21"/>
                <w:szCs w:val="21"/>
              </w:rPr>
              <w:t>单元</w:t>
            </w:r>
            <w:r w:rsidRPr="00E62434">
              <w:rPr>
                <w:rFonts w:asciiTheme="minorEastAsia" w:eastAsiaTheme="minorEastAsia" w:hAnsiTheme="minorEastAsia"/>
                <w:color w:val="000000"/>
                <w:sz w:val="21"/>
                <w:szCs w:val="21"/>
              </w:rPr>
              <w:t xml:space="preserve"> 多维随机变量及其分布</w:t>
            </w:r>
          </w:p>
        </w:tc>
        <w:tc>
          <w:tcPr>
            <w:tcW w:w="2690" w:type="dxa"/>
            <w:vAlign w:val="center"/>
          </w:tcPr>
          <w:p w:rsidR="00E62434" w:rsidRPr="00E62434" w:rsidRDefault="00E62434" w:rsidP="00E62434">
            <w:pPr>
              <w:snapToGrid w:val="0"/>
              <w:spacing w:line="288" w:lineRule="auto"/>
              <w:jc w:val="center"/>
              <w:rPr>
                <w:rFonts w:ascii="黑体" w:eastAsia="黑体"/>
                <w:sz w:val="21"/>
                <w:szCs w:val="21"/>
              </w:rPr>
            </w:pPr>
            <w:r w:rsidRPr="00E62434">
              <w:rPr>
                <w:rFonts w:hint="eastAsia"/>
                <w:color w:val="000000"/>
                <w:sz w:val="21"/>
                <w:szCs w:val="21"/>
              </w:rPr>
              <w:t>讲授、练习、讨论</w:t>
            </w:r>
          </w:p>
        </w:tc>
        <w:tc>
          <w:tcPr>
            <w:tcW w:w="1697"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课后作业、练习、考试</w:t>
            </w:r>
          </w:p>
        </w:tc>
        <w:tc>
          <w:tcPr>
            <w:tcW w:w="708" w:type="dxa"/>
            <w:vAlign w:val="center"/>
          </w:tcPr>
          <w:p w:rsidR="00E62434" w:rsidRPr="00E62434" w:rsidRDefault="00E62434" w:rsidP="00E62434">
            <w:pPr>
              <w:jc w:val="center"/>
              <w:rPr>
                <w:sz w:val="21"/>
                <w:szCs w:val="21"/>
              </w:rPr>
            </w:pPr>
            <w:r w:rsidRPr="00E62434">
              <w:rPr>
                <w:rFonts w:hint="eastAsia"/>
                <w:sz w:val="21"/>
                <w:szCs w:val="21"/>
              </w:rPr>
              <w:t>6</w:t>
            </w:r>
          </w:p>
        </w:tc>
        <w:tc>
          <w:tcPr>
            <w:tcW w:w="653"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2</w:t>
            </w:r>
          </w:p>
        </w:tc>
        <w:tc>
          <w:tcPr>
            <w:tcW w:w="700" w:type="dxa"/>
            <w:tcBorders>
              <w:right w:val="single" w:sz="12" w:space="0" w:color="auto"/>
            </w:tcBorders>
            <w:vAlign w:val="center"/>
          </w:tcPr>
          <w:p w:rsidR="00E62434" w:rsidRPr="00E62434" w:rsidRDefault="00E62434" w:rsidP="00E62434">
            <w:pPr>
              <w:jc w:val="center"/>
              <w:rPr>
                <w:sz w:val="21"/>
                <w:szCs w:val="21"/>
              </w:rPr>
            </w:pPr>
            <w:r w:rsidRPr="00E62434">
              <w:rPr>
                <w:sz w:val="21"/>
                <w:szCs w:val="21"/>
              </w:rPr>
              <w:t>8</w:t>
            </w:r>
          </w:p>
        </w:tc>
      </w:tr>
      <w:tr w:rsidR="00E62434" w:rsidRPr="00E62434" w:rsidTr="00E62434">
        <w:trPr>
          <w:trHeight w:val="454"/>
          <w:jc w:val="center"/>
        </w:trPr>
        <w:tc>
          <w:tcPr>
            <w:tcW w:w="1828" w:type="dxa"/>
            <w:tcBorders>
              <w:left w:val="single" w:sz="12" w:space="0" w:color="auto"/>
            </w:tcBorders>
            <w:vAlign w:val="center"/>
          </w:tcPr>
          <w:p w:rsidR="00E62434" w:rsidRPr="00E62434" w:rsidRDefault="00E62434" w:rsidP="00E62434">
            <w:pPr>
              <w:snapToGrid w:val="0"/>
              <w:spacing w:line="288" w:lineRule="auto"/>
              <w:jc w:val="center"/>
              <w:rPr>
                <w:rFonts w:asciiTheme="minorEastAsia" w:eastAsiaTheme="minorEastAsia" w:hAnsiTheme="minorEastAsia"/>
                <w:color w:val="000000"/>
                <w:sz w:val="21"/>
                <w:szCs w:val="21"/>
              </w:rPr>
            </w:pPr>
            <w:r w:rsidRPr="00E62434">
              <w:rPr>
                <w:rFonts w:asciiTheme="minorEastAsia" w:eastAsiaTheme="minorEastAsia" w:hAnsiTheme="minorEastAsia"/>
                <w:color w:val="000000"/>
                <w:sz w:val="21"/>
                <w:szCs w:val="21"/>
              </w:rPr>
              <w:t>第四</w:t>
            </w:r>
            <w:r w:rsidRPr="00E62434">
              <w:rPr>
                <w:rFonts w:asciiTheme="minorEastAsia" w:eastAsiaTheme="minorEastAsia" w:hAnsiTheme="minorEastAsia" w:hint="eastAsia"/>
                <w:color w:val="000000"/>
                <w:sz w:val="21"/>
                <w:szCs w:val="21"/>
              </w:rPr>
              <w:t>单元</w:t>
            </w:r>
            <w:r w:rsidRPr="00E62434">
              <w:rPr>
                <w:rFonts w:asciiTheme="minorEastAsia" w:eastAsiaTheme="minorEastAsia" w:hAnsiTheme="minorEastAsia"/>
                <w:color w:val="000000"/>
                <w:sz w:val="21"/>
                <w:szCs w:val="21"/>
              </w:rPr>
              <w:t xml:space="preserve"> 随机变量的数字特征</w:t>
            </w:r>
          </w:p>
        </w:tc>
        <w:tc>
          <w:tcPr>
            <w:tcW w:w="2690" w:type="dxa"/>
            <w:vAlign w:val="center"/>
          </w:tcPr>
          <w:p w:rsidR="00E62434" w:rsidRPr="00E62434" w:rsidRDefault="00E62434" w:rsidP="00E62434">
            <w:pPr>
              <w:snapToGrid w:val="0"/>
              <w:spacing w:line="288" w:lineRule="auto"/>
              <w:jc w:val="center"/>
              <w:rPr>
                <w:rFonts w:ascii="黑体" w:eastAsia="黑体"/>
                <w:sz w:val="21"/>
                <w:szCs w:val="21"/>
              </w:rPr>
            </w:pPr>
            <w:r w:rsidRPr="00E62434">
              <w:rPr>
                <w:rFonts w:hint="eastAsia"/>
                <w:color w:val="000000"/>
                <w:sz w:val="21"/>
                <w:szCs w:val="21"/>
              </w:rPr>
              <w:t>讲授、练习、讨论</w:t>
            </w:r>
          </w:p>
        </w:tc>
        <w:tc>
          <w:tcPr>
            <w:tcW w:w="1697"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课后作业、练习、考试</w:t>
            </w:r>
          </w:p>
        </w:tc>
        <w:tc>
          <w:tcPr>
            <w:tcW w:w="708" w:type="dxa"/>
            <w:vAlign w:val="center"/>
          </w:tcPr>
          <w:p w:rsidR="00E62434" w:rsidRPr="00E62434" w:rsidRDefault="00E62434" w:rsidP="00E62434">
            <w:pPr>
              <w:jc w:val="center"/>
              <w:rPr>
                <w:sz w:val="21"/>
                <w:szCs w:val="21"/>
              </w:rPr>
            </w:pPr>
            <w:r w:rsidRPr="00E62434">
              <w:rPr>
                <w:rFonts w:hint="eastAsia"/>
                <w:sz w:val="21"/>
                <w:szCs w:val="21"/>
              </w:rPr>
              <w:t>2</w:t>
            </w:r>
          </w:p>
        </w:tc>
        <w:tc>
          <w:tcPr>
            <w:tcW w:w="653"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2</w:t>
            </w:r>
          </w:p>
        </w:tc>
        <w:tc>
          <w:tcPr>
            <w:tcW w:w="700" w:type="dxa"/>
            <w:tcBorders>
              <w:right w:val="single" w:sz="12" w:space="0" w:color="auto"/>
            </w:tcBorders>
            <w:vAlign w:val="center"/>
          </w:tcPr>
          <w:p w:rsidR="00E62434" w:rsidRPr="00E62434" w:rsidRDefault="00E62434" w:rsidP="00E62434">
            <w:pPr>
              <w:jc w:val="center"/>
              <w:rPr>
                <w:sz w:val="21"/>
                <w:szCs w:val="21"/>
              </w:rPr>
            </w:pPr>
            <w:r w:rsidRPr="00E62434">
              <w:rPr>
                <w:sz w:val="21"/>
                <w:szCs w:val="21"/>
              </w:rPr>
              <w:t>4</w:t>
            </w:r>
          </w:p>
        </w:tc>
      </w:tr>
      <w:tr w:rsidR="00E62434" w:rsidRPr="00E62434" w:rsidTr="00E62434">
        <w:trPr>
          <w:trHeight w:val="454"/>
          <w:jc w:val="center"/>
        </w:trPr>
        <w:tc>
          <w:tcPr>
            <w:tcW w:w="1828" w:type="dxa"/>
            <w:tcBorders>
              <w:left w:val="single" w:sz="12" w:space="0" w:color="auto"/>
            </w:tcBorders>
            <w:vAlign w:val="center"/>
          </w:tcPr>
          <w:p w:rsidR="00E62434" w:rsidRPr="00E62434" w:rsidRDefault="00E62434" w:rsidP="00E62434">
            <w:pPr>
              <w:snapToGrid w:val="0"/>
              <w:spacing w:line="288" w:lineRule="auto"/>
              <w:jc w:val="center"/>
              <w:rPr>
                <w:rFonts w:asciiTheme="minorEastAsia" w:eastAsiaTheme="minorEastAsia" w:hAnsiTheme="minorEastAsia"/>
                <w:color w:val="000000"/>
                <w:sz w:val="21"/>
                <w:szCs w:val="21"/>
              </w:rPr>
            </w:pPr>
            <w:r w:rsidRPr="00E62434">
              <w:rPr>
                <w:rFonts w:asciiTheme="minorEastAsia" w:eastAsiaTheme="minorEastAsia" w:hAnsiTheme="minorEastAsia"/>
                <w:color w:val="000000"/>
                <w:sz w:val="21"/>
                <w:szCs w:val="21"/>
              </w:rPr>
              <w:t>第五</w:t>
            </w:r>
            <w:r w:rsidRPr="00E62434">
              <w:rPr>
                <w:rFonts w:asciiTheme="minorEastAsia" w:eastAsiaTheme="minorEastAsia" w:hAnsiTheme="minorEastAsia" w:hint="eastAsia"/>
                <w:color w:val="000000"/>
                <w:sz w:val="21"/>
                <w:szCs w:val="21"/>
              </w:rPr>
              <w:t>单元</w:t>
            </w:r>
            <w:r w:rsidRPr="00E62434">
              <w:rPr>
                <w:rFonts w:asciiTheme="minorEastAsia" w:eastAsiaTheme="minorEastAsia" w:hAnsiTheme="minorEastAsia"/>
                <w:color w:val="000000"/>
                <w:sz w:val="21"/>
                <w:szCs w:val="21"/>
              </w:rPr>
              <w:t xml:space="preserve"> 大数定律及中心极限定理</w:t>
            </w:r>
          </w:p>
        </w:tc>
        <w:tc>
          <w:tcPr>
            <w:tcW w:w="2690" w:type="dxa"/>
            <w:vAlign w:val="center"/>
          </w:tcPr>
          <w:p w:rsidR="00E62434" w:rsidRPr="00E62434" w:rsidRDefault="00E62434" w:rsidP="00E62434">
            <w:pPr>
              <w:snapToGrid w:val="0"/>
              <w:spacing w:line="288" w:lineRule="auto"/>
              <w:jc w:val="center"/>
              <w:rPr>
                <w:rFonts w:ascii="黑体" w:eastAsia="黑体"/>
                <w:sz w:val="21"/>
                <w:szCs w:val="21"/>
              </w:rPr>
            </w:pPr>
            <w:r w:rsidRPr="00E62434">
              <w:rPr>
                <w:rFonts w:hint="eastAsia"/>
                <w:color w:val="000000"/>
                <w:sz w:val="21"/>
                <w:szCs w:val="21"/>
              </w:rPr>
              <w:t>讲授、练习、讨论</w:t>
            </w:r>
          </w:p>
        </w:tc>
        <w:tc>
          <w:tcPr>
            <w:tcW w:w="1697"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课后作业、练习、考试</w:t>
            </w:r>
          </w:p>
        </w:tc>
        <w:tc>
          <w:tcPr>
            <w:tcW w:w="708" w:type="dxa"/>
            <w:vAlign w:val="center"/>
          </w:tcPr>
          <w:p w:rsidR="00E62434" w:rsidRPr="00E62434" w:rsidRDefault="00E62434" w:rsidP="00E62434">
            <w:pPr>
              <w:jc w:val="center"/>
              <w:rPr>
                <w:sz w:val="21"/>
                <w:szCs w:val="21"/>
              </w:rPr>
            </w:pPr>
            <w:r w:rsidRPr="00E62434">
              <w:rPr>
                <w:rFonts w:hint="eastAsia"/>
                <w:sz w:val="21"/>
                <w:szCs w:val="21"/>
              </w:rPr>
              <w:t>2</w:t>
            </w:r>
          </w:p>
        </w:tc>
        <w:tc>
          <w:tcPr>
            <w:tcW w:w="653"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2</w:t>
            </w:r>
          </w:p>
        </w:tc>
        <w:tc>
          <w:tcPr>
            <w:tcW w:w="700" w:type="dxa"/>
            <w:tcBorders>
              <w:right w:val="single" w:sz="12" w:space="0" w:color="auto"/>
            </w:tcBorders>
            <w:vAlign w:val="center"/>
          </w:tcPr>
          <w:p w:rsidR="00E62434" w:rsidRPr="00E62434" w:rsidRDefault="00E62434" w:rsidP="00E62434">
            <w:pPr>
              <w:jc w:val="center"/>
              <w:rPr>
                <w:sz w:val="21"/>
                <w:szCs w:val="21"/>
              </w:rPr>
            </w:pPr>
            <w:r w:rsidRPr="00E62434">
              <w:rPr>
                <w:sz w:val="21"/>
                <w:szCs w:val="21"/>
              </w:rPr>
              <w:t>4</w:t>
            </w:r>
          </w:p>
        </w:tc>
      </w:tr>
      <w:tr w:rsidR="00E62434" w:rsidRPr="00E62434" w:rsidTr="00E62434">
        <w:trPr>
          <w:trHeight w:val="454"/>
          <w:jc w:val="center"/>
        </w:trPr>
        <w:tc>
          <w:tcPr>
            <w:tcW w:w="1828" w:type="dxa"/>
            <w:tcBorders>
              <w:left w:val="single" w:sz="12" w:space="0" w:color="auto"/>
            </w:tcBorders>
            <w:vAlign w:val="center"/>
          </w:tcPr>
          <w:p w:rsidR="00E62434" w:rsidRPr="00E62434" w:rsidRDefault="00E62434" w:rsidP="00E62434">
            <w:pPr>
              <w:snapToGrid w:val="0"/>
              <w:spacing w:line="288" w:lineRule="auto"/>
              <w:jc w:val="center"/>
              <w:rPr>
                <w:rFonts w:asciiTheme="minorEastAsia" w:eastAsiaTheme="minorEastAsia" w:hAnsiTheme="minorEastAsia"/>
                <w:color w:val="000000"/>
                <w:sz w:val="21"/>
                <w:szCs w:val="21"/>
              </w:rPr>
            </w:pPr>
            <w:r w:rsidRPr="00E62434">
              <w:rPr>
                <w:rFonts w:asciiTheme="minorEastAsia" w:eastAsiaTheme="minorEastAsia" w:hAnsiTheme="minorEastAsia"/>
                <w:color w:val="000000"/>
                <w:sz w:val="21"/>
                <w:szCs w:val="21"/>
              </w:rPr>
              <w:t>第六</w:t>
            </w:r>
            <w:r w:rsidRPr="00E62434">
              <w:rPr>
                <w:rFonts w:asciiTheme="minorEastAsia" w:eastAsiaTheme="minorEastAsia" w:hAnsiTheme="minorEastAsia" w:hint="eastAsia"/>
                <w:color w:val="000000"/>
                <w:sz w:val="21"/>
                <w:szCs w:val="21"/>
              </w:rPr>
              <w:t>单元</w:t>
            </w:r>
            <w:r w:rsidRPr="00E62434">
              <w:rPr>
                <w:rFonts w:asciiTheme="minorEastAsia" w:eastAsiaTheme="minorEastAsia" w:hAnsiTheme="minorEastAsia"/>
                <w:color w:val="000000"/>
                <w:sz w:val="21"/>
                <w:szCs w:val="21"/>
              </w:rPr>
              <w:t xml:space="preserve"> 样本及抽样分布</w:t>
            </w:r>
          </w:p>
        </w:tc>
        <w:tc>
          <w:tcPr>
            <w:tcW w:w="2690" w:type="dxa"/>
            <w:vAlign w:val="center"/>
          </w:tcPr>
          <w:p w:rsidR="00E62434" w:rsidRPr="00E62434" w:rsidRDefault="00E62434" w:rsidP="00E62434">
            <w:pPr>
              <w:snapToGrid w:val="0"/>
              <w:spacing w:line="288" w:lineRule="auto"/>
              <w:jc w:val="center"/>
              <w:rPr>
                <w:rFonts w:ascii="黑体" w:eastAsia="黑体"/>
                <w:sz w:val="21"/>
                <w:szCs w:val="21"/>
              </w:rPr>
            </w:pPr>
            <w:r w:rsidRPr="00E62434">
              <w:rPr>
                <w:rFonts w:hint="eastAsia"/>
                <w:color w:val="000000"/>
                <w:sz w:val="21"/>
                <w:szCs w:val="21"/>
              </w:rPr>
              <w:t>讲授、练习、讨论</w:t>
            </w:r>
          </w:p>
        </w:tc>
        <w:tc>
          <w:tcPr>
            <w:tcW w:w="1697"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课后作业、练习、考试</w:t>
            </w:r>
          </w:p>
        </w:tc>
        <w:tc>
          <w:tcPr>
            <w:tcW w:w="708" w:type="dxa"/>
            <w:vAlign w:val="center"/>
          </w:tcPr>
          <w:p w:rsidR="00E62434" w:rsidRPr="00E62434" w:rsidRDefault="00E62434" w:rsidP="00E62434">
            <w:pPr>
              <w:jc w:val="center"/>
              <w:rPr>
                <w:sz w:val="21"/>
                <w:szCs w:val="21"/>
              </w:rPr>
            </w:pPr>
            <w:r w:rsidRPr="00E62434">
              <w:rPr>
                <w:rFonts w:hint="eastAsia"/>
                <w:sz w:val="21"/>
                <w:szCs w:val="21"/>
              </w:rPr>
              <w:t>2</w:t>
            </w:r>
          </w:p>
        </w:tc>
        <w:tc>
          <w:tcPr>
            <w:tcW w:w="653"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2</w:t>
            </w:r>
          </w:p>
        </w:tc>
        <w:tc>
          <w:tcPr>
            <w:tcW w:w="700" w:type="dxa"/>
            <w:tcBorders>
              <w:right w:val="single" w:sz="12" w:space="0" w:color="auto"/>
            </w:tcBorders>
            <w:vAlign w:val="center"/>
          </w:tcPr>
          <w:p w:rsidR="00E62434" w:rsidRPr="00E62434" w:rsidRDefault="00E62434" w:rsidP="00E62434">
            <w:pPr>
              <w:jc w:val="center"/>
              <w:rPr>
                <w:sz w:val="21"/>
                <w:szCs w:val="21"/>
              </w:rPr>
            </w:pPr>
            <w:r w:rsidRPr="00E62434">
              <w:rPr>
                <w:sz w:val="21"/>
                <w:szCs w:val="21"/>
              </w:rPr>
              <w:t>4</w:t>
            </w:r>
          </w:p>
        </w:tc>
      </w:tr>
      <w:tr w:rsidR="00E62434" w:rsidRPr="00E62434" w:rsidTr="00E62434">
        <w:trPr>
          <w:trHeight w:val="454"/>
          <w:jc w:val="center"/>
        </w:trPr>
        <w:tc>
          <w:tcPr>
            <w:tcW w:w="1828" w:type="dxa"/>
            <w:tcBorders>
              <w:left w:val="single" w:sz="12" w:space="0" w:color="auto"/>
            </w:tcBorders>
            <w:vAlign w:val="center"/>
          </w:tcPr>
          <w:p w:rsidR="00E62434" w:rsidRPr="00E62434" w:rsidRDefault="00E62434" w:rsidP="00E62434">
            <w:pPr>
              <w:snapToGrid w:val="0"/>
              <w:spacing w:line="288" w:lineRule="auto"/>
              <w:jc w:val="center"/>
              <w:rPr>
                <w:rFonts w:asciiTheme="minorEastAsia" w:eastAsiaTheme="minorEastAsia" w:hAnsiTheme="minorEastAsia"/>
                <w:color w:val="000000"/>
                <w:sz w:val="21"/>
                <w:szCs w:val="21"/>
              </w:rPr>
            </w:pPr>
            <w:r w:rsidRPr="00E62434">
              <w:rPr>
                <w:rFonts w:asciiTheme="minorEastAsia" w:eastAsiaTheme="minorEastAsia" w:hAnsiTheme="minorEastAsia"/>
                <w:color w:val="000000"/>
                <w:sz w:val="21"/>
                <w:szCs w:val="21"/>
              </w:rPr>
              <w:t>第七</w:t>
            </w:r>
            <w:r w:rsidRPr="00E62434">
              <w:rPr>
                <w:rFonts w:asciiTheme="minorEastAsia" w:eastAsiaTheme="minorEastAsia" w:hAnsiTheme="minorEastAsia" w:hint="eastAsia"/>
                <w:color w:val="000000"/>
                <w:sz w:val="21"/>
                <w:szCs w:val="21"/>
              </w:rPr>
              <w:t>单元</w:t>
            </w:r>
            <w:r w:rsidRPr="00E62434">
              <w:rPr>
                <w:rFonts w:asciiTheme="minorEastAsia" w:eastAsiaTheme="minorEastAsia" w:hAnsiTheme="minorEastAsia"/>
                <w:color w:val="000000"/>
                <w:sz w:val="21"/>
                <w:szCs w:val="21"/>
              </w:rPr>
              <w:t xml:space="preserve">  参数</w:t>
            </w:r>
            <w:r w:rsidRPr="00E62434">
              <w:rPr>
                <w:rFonts w:asciiTheme="minorEastAsia" w:eastAsiaTheme="minorEastAsia" w:hAnsiTheme="minorEastAsia"/>
                <w:color w:val="000000"/>
                <w:sz w:val="21"/>
                <w:szCs w:val="21"/>
              </w:rPr>
              <w:lastRenderedPageBreak/>
              <w:t>估计</w:t>
            </w:r>
          </w:p>
        </w:tc>
        <w:tc>
          <w:tcPr>
            <w:tcW w:w="2690" w:type="dxa"/>
            <w:vAlign w:val="center"/>
          </w:tcPr>
          <w:p w:rsidR="00E62434" w:rsidRPr="00E62434" w:rsidRDefault="00E62434" w:rsidP="00E62434">
            <w:pPr>
              <w:snapToGrid w:val="0"/>
              <w:spacing w:line="288" w:lineRule="auto"/>
              <w:jc w:val="center"/>
              <w:rPr>
                <w:rFonts w:ascii="黑体" w:eastAsia="黑体"/>
                <w:sz w:val="21"/>
                <w:szCs w:val="21"/>
              </w:rPr>
            </w:pPr>
            <w:r w:rsidRPr="00E62434">
              <w:rPr>
                <w:rFonts w:hint="eastAsia"/>
                <w:color w:val="000000"/>
                <w:sz w:val="21"/>
                <w:szCs w:val="21"/>
              </w:rPr>
              <w:lastRenderedPageBreak/>
              <w:t>讲授、练习、讨论</w:t>
            </w:r>
          </w:p>
        </w:tc>
        <w:tc>
          <w:tcPr>
            <w:tcW w:w="1697"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课后作业、练</w:t>
            </w:r>
            <w:r w:rsidRPr="00E62434">
              <w:rPr>
                <w:rFonts w:ascii="Times New Roman" w:hAnsi="Times New Roman" w:hint="eastAsia"/>
                <w:bCs/>
                <w:sz w:val="21"/>
                <w:szCs w:val="21"/>
              </w:rPr>
              <w:lastRenderedPageBreak/>
              <w:t>习、考试</w:t>
            </w:r>
          </w:p>
        </w:tc>
        <w:tc>
          <w:tcPr>
            <w:tcW w:w="708" w:type="dxa"/>
            <w:vAlign w:val="center"/>
          </w:tcPr>
          <w:p w:rsidR="00E62434" w:rsidRPr="00E62434" w:rsidRDefault="00E62434" w:rsidP="00E62434">
            <w:pPr>
              <w:jc w:val="center"/>
              <w:rPr>
                <w:sz w:val="21"/>
                <w:szCs w:val="21"/>
              </w:rPr>
            </w:pPr>
            <w:r w:rsidRPr="00E62434">
              <w:rPr>
                <w:rFonts w:hint="eastAsia"/>
                <w:sz w:val="21"/>
                <w:szCs w:val="21"/>
              </w:rPr>
              <w:lastRenderedPageBreak/>
              <w:t>4</w:t>
            </w:r>
          </w:p>
        </w:tc>
        <w:tc>
          <w:tcPr>
            <w:tcW w:w="653"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2</w:t>
            </w:r>
          </w:p>
        </w:tc>
        <w:tc>
          <w:tcPr>
            <w:tcW w:w="700" w:type="dxa"/>
            <w:tcBorders>
              <w:right w:val="single" w:sz="12" w:space="0" w:color="auto"/>
            </w:tcBorders>
            <w:vAlign w:val="center"/>
          </w:tcPr>
          <w:p w:rsidR="00E62434" w:rsidRPr="00E62434" w:rsidRDefault="00E62434" w:rsidP="00E62434">
            <w:pPr>
              <w:jc w:val="center"/>
              <w:rPr>
                <w:sz w:val="21"/>
                <w:szCs w:val="21"/>
              </w:rPr>
            </w:pPr>
            <w:r w:rsidRPr="00E62434">
              <w:rPr>
                <w:sz w:val="21"/>
                <w:szCs w:val="21"/>
              </w:rPr>
              <w:t>6</w:t>
            </w:r>
          </w:p>
        </w:tc>
      </w:tr>
      <w:tr w:rsidR="00E62434" w:rsidRPr="00E62434" w:rsidTr="00E62434">
        <w:trPr>
          <w:trHeight w:val="454"/>
          <w:jc w:val="center"/>
        </w:trPr>
        <w:tc>
          <w:tcPr>
            <w:tcW w:w="1828" w:type="dxa"/>
            <w:tcBorders>
              <w:left w:val="single" w:sz="12" w:space="0" w:color="auto"/>
            </w:tcBorders>
            <w:vAlign w:val="center"/>
          </w:tcPr>
          <w:p w:rsidR="00E62434" w:rsidRPr="00E62434" w:rsidRDefault="00E62434" w:rsidP="00E62434">
            <w:pPr>
              <w:snapToGrid w:val="0"/>
              <w:spacing w:line="288" w:lineRule="auto"/>
              <w:jc w:val="center"/>
              <w:rPr>
                <w:rFonts w:asciiTheme="minorEastAsia" w:eastAsiaTheme="minorEastAsia" w:hAnsiTheme="minorEastAsia"/>
                <w:color w:val="000000"/>
                <w:sz w:val="21"/>
                <w:szCs w:val="21"/>
              </w:rPr>
            </w:pPr>
            <w:r w:rsidRPr="00E62434">
              <w:rPr>
                <w:rFonts w:asciiTheme="minorEastAsia" w:eastAsiaTheme="minorEastAsia" w:hAnsiTheme="minorEastAsia"/>
                <w:color w:val="000000"/>
                <w:sz w:val="21"/>
                <w:szCs w:val="21"/>
              </w:rPr>
              <w:t>第八</w:t>
            </w:r>
            <w:r w:rsidRPr="00E62434">
              <w:rPr>
                <w:rFonts w:asciiTheme="minorEastAsia" w:eastAsiaTheme="minorEastAsia" w:hAnsiTheme="minorEastAsia" w:hint="eastAsia"/>
                <w:color w:val="000000"/>
                <w:sz w:val="21"/>
                <w:szCs w:val="21"/>
              </w:rPr>
              <w:t>单元</w:t>
            </w:r>
            <w:r w:rsidRPr="00E62434">
              <w:rPr>
                <w:rFonts w:asciiTheme="minorEastAsia" w:eastAsiaTheme="minorEastAsia" w:hAnsiTheme="minorEastAsia"/>
                <w:color w:val="000000"/>
                <w:sz w:val="21"/>
                <w:szCs w:val="21"/>
              </w:rPr>
              <w:t xml:space="preserve">  假设检验</w:t>
            </w:r>
          </w:p>
        </w:tc>
        <w:tc>
          <w:tcPr>
            <w:tcW w:w="2690" w:type="dxa"/>
            <w:vAlign w:val="center"/>
          </w:tcPr>
          <w:p w:rsidR="00E62434" w:rsidRPr="00E62434" w:rsidRDefault="00E62434" w:rsidP="00E62434">
            <w:pPr>
              <w:snapToGrid w:val="0"/>
              <w:spacing w:line="288" w:lineRule="auto"/>
              <w:jc w:val="center"/>
              <w:rPr>
                <w:rFonts w:ascii="黑体" w:eastAsia="黑体"/>
                <w:sz w:val="21"/>
                <w:szCs w:val="21"/>
              </w:rPr>
            </w:pPr>
            <w:r w:rsidRPr="00E62434">
              <w:rPr>
                <w:rFonts w:hint="eastAsia"/>
                <w:color w:val="000000"/>
                <w:sz w:val="21"/>
                <w:szCs w:val="21"/>
              </w:rPr>
              <w:t>讲授、练习、讨论</w:t>
            </w:r>
          </w:p>
        </w:tc>
        <w:tc>
          <w:tcPr>
            <w:tcW w:w="1697"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课后作业、练习、考试</w:t>
            </w:r>
          </w:p>
        </w:tc>
        <w:tc>
          <w:tcPr>
            <w:tcW w:w="708" w:type="dxa"/>
            <w:vAlign w:val="center"/>
          </w:tcPr>
          <w:p w:rsidR="00E62434" w:rsidRPr="00E62434" w:rsidRDefault="00E62434" w:rsidP="00E62434">
            <w:pPr>
              <w:jc w:val="center"/>
              <w:rPr>
                <w:sz w:val="21"/>
                <w:szCs w:val="21"/>
              </w:rPr>
            </w:pPr>
            <w:r w:rsidRPr="00E62434">
              <w:rPr>
                <w:rFonts w:hint="eastAsia"/>
                <w:sz w:val="21"/>
                <w:szCs w:val="21"/>
              </w:rPr>
              <w:t>4</w:t>
            </w:r>
          </w:p>
        </w:tc>
        <w:tc>
          <w:tcPr>
            <w:tcW w:w="653" w:type="dxa"/>
            <w:vAlign w:val="center"/>
          </w:tcPr>
          <w:p w:rsidR="00E62434"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2</w:t>
            </w:r>
          </w:p>
        </w:tc>
        <w:tc>
          <w:tcPr>
            <w:tcW w:w="700" w:type="dxa"/>
            <w:tcBorders>
              <w:right w:val="single" w:sz="12" w:space="0" w:color="auto"/>
            </w:tcBorders>
            <w:vAlign w:val="center"/>
          </w:tcPr>
          <w:p w:rsidR="00E62434" w:rsidRPr="00E62434" w:rsidRDefault="00E62434" w:rsidP="00E62434">
            <w:pPr>
              <w:jc w:val="center"/>
              <w:rPr>
                <w:sz w:val="21"/>
                <w:szCs w:val="21"/>
              </w:rPr>
            </w:pPr>
            <w:r w:rsidRPr="00E62434">
              <w:rPr>
                <w:sz w:val="21"/>
                <w:szCs w:val="21"/>
              </w:rPr>
              <w:t>6</w:t>
            </w:r>
          </w:p>
        </w:tc>
      </w:tr>
      <w:tr w:rsidR="009D5BCE" w:rsidRPr="00E62434" w:rsidTr="00E62434">
        <w:trPr>
          <w:trHeight w:val="454"/>
          <w:jc w:val="center"/>
        </w:trPr>
        <w:tc>
          <w:tcPr>
            <w:tcW w:w="6215" w:type="dxa"/>
            <w:gridSpan w:val="3"/>
            <w:tcBorders>
              <w:left w:val="single" w:sz="12" w:space="0" w:color="auto"/>
              <w:bottom w:val="single" w:sz="12" w:space="0" w:color="auto"/>
            </w:tcBorders>
            <w:vAlign w:val="center"/>
          </w:tcPr>
          <w:p w:rsidR="009D5BCE" w:rsidRPr="00E62434" w:rsidRDefault="009D5BCE" w:rsidP="00E62434">
            <w:pPr>
              <w:pStyle w:val="DG"/>
              <w:rPr>
                <w:szCs w:val="21"/>
              </w:rPr>
            </w:pPr>
            <w:r w:rsidRPr="00E62434">
              <w:rPr>
                <w:rFonts w:hint="eastAsia"/>
                <w:szCs w:val="21"/>
              </w:rPr>
              <w:t>合计</w:t>
            </w:r>
          </w:p>
        </w:tc>
        <w:tc>
          <w:tcPr>
            <w:tcW w:w="708" w:type="dxa"/>
            <w:tcBorders>
              <w:bottom w:val="single" w:sz="12" w:space="0" w:color="auto"/>
            </w:tcBorders>
            <w:vAlign w:val="center"/>
          </w:tcPr>
          <w:p w:rsidR="009D5BCE"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3</w:t>
            </w:r>
            <w:r w:rsidRPr="00E62434">
              <w:rPr>
                <w:rFonts w:ascii="Times New Roman" w:hAnsi="Times New Roman"/>
                <w:bCs/>
                <w:sz w:val="21"/>
                <w:szCs w:val="21"/>
              </w:rPr>
              <w:t>2</w:t>
            </w:r>
          </w:p>
        </w:tc>
        <w:tc>
          <w:tcPr>
            <w:tcW w:w="653" w:type="dxa"/>
            <w:tcBorders>
              <w:bottom w:val="single" w:sz="12" w:space="0" w:color="auto"/>
            </w:tcBorders>
            <w:vAlign w:val="center"/>
          </w:tcPr>
          <w:p w:rsidR="009D5BCE" w:rsidRPr="00E62434" w:rsidRDefault="009D5BCE" w:rsidP="00E62434">
            <w:pPr>
              <w:snapToGrid w:val="0"/>
              <w:jc w:val="center"/>
              <w:rPr>
                <w:rFonts w:ascii="Times New Roman" w:hAnsi="Times New Roman"/>
                <w:bCs/>
                <w:sz w:val="21"/>
                <w:szCs w:val="21"/>
              </w:rPr>
            </w:pPr>
            <w:r w:rsidRPr="00E62434">
              <w:rPr>
                <w:rFonts w:ascii="Times New Roman" w:hAnsi="Times New Roman" w:hint="eastAsia"/>
                <w:bCs/>
                <w:sz w:val="21"/>
                <w:szCs w:val="21"/>
              </w:rPr>
              <w:t>1</w:t>
            </w:r>
            <w:r w:rsidRPr="00E62434">
              <w:rPr>
                <w:rFonts w:ascii="Times New Roman" w:hAnsi="Times New Roman"/>
                <w:bCs/>
                <w:sz w:val="21"/>
                <w:szCs w:val="21"/>
              </w:rPr>
              <w:t>6</w:t>
            </w:r>
          </w:p>
        </w:tc>
        <w:tc>
          <w:tcPr>
            <w:tcW w:w="700" w:type="dxa"/>
            <w:tcBorders>
              <w:bottom w:val="single" w:sz="12" w:space="0" w:color="auto"/>
              <w:right w:val="single" w:sz="12" w:space="0" w:color="auto"/>
            </w:tcBorders>
            <w:vAlign w:val="center"/>
          </w:tcPr>
          <w:p w:rsidR="009D5BCE" w:rsidRPr="00E62434" w:rsidRDefault="00E62434" w:rsidP="00E62434">
            <w:pPr>
              <w:snapToGrid w:val="0"/>
              <w:jc w:val="center"/>
              <w:rPr>
                <w:rFonts w:ascii="Times New Roman" w:hAnsi="Times New Roman"/>
                <w:bCs/>
                <w:sz w:val="21"/>
                <w:szCs w:val="21"/>
              </w:rPr>
            </w:pPr>
            <w:r w:rsidRPr="00E62434">
              <w:rPr>
                <w:rFonts w:ascii="Times New Roman" w:hAnsi="Times New Roman" w:hint="eastAsia"/>
                <w:bCs/>
                <w:sz w:val="21"/>
                <w:szCs w:val="21"/>
              </w:rPr>
              <w:t>4</w:t>
            </w:r>
            <w:r w:rsidRPr="00E62434">
              <w:rPr>
                <w:rFonts w:ascii="Times New Roman" w:hAnsi="Times New Roman"/>
                <w:bCs/>
                <w:sz w:val="21"/>
                <w:szCs w:val="21"/>
              </w:rPr>
              <w:t>8</w:t>
            </w:r>
          </w:p>
        </w:tc>
      </w:tr>
    </w:tbl>
    <w:p w:rsidR="004E475F" w:rsidRDefault="00000000">
      <w:pPr>
        <w:pStyle w:val="DG1"/>
        <w:spacing w:beforeLines="100" w:before="326" w:line="360" w:lineRule="auto"/>
        <w:ind w:firstLineChars="50" w:firstLine="140"/>
        <w:rPr>
          <w:rFonts w:ascii="黑体" w:hAnsi="宋体"/>
        </w:rPr>
      </w:pPr>
      <w:bookmarkStart w:id="2" w:name="OLE_LINK2"/>
      <w:bookmarkStart w:id="3"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E475F">
        <w:trPr>
          <w:trHeight w:val="1128"/>
        </w:trPr>
        <w:tc>
          <w:tcPr>
            <w:tcW w:w="8276" w:type="dxa"/>
            <w:vAlign w:val="center"/>
          </w:tcPr>
          <w:bookmarkEnd w:id="2"/>
          <w:bookmarkEnd w:id="3"/>
          <w:p w:rsidR="00626498" w:rsidRDefault="00626498" w:rsidP="00626498">
            <w:pPr>
              <w:pStyle w:val="DG0"/>
              <w:jc w:val="left"/>
            </w:pPr>
            <w:r>
              <w:rPr>
                <w:rFonts w:hint="eastAsia"/>
              </w:rPr>
              <w:t>指标点</w:t>
            </w:r>
          </w:p>
          <w:p w:rsidR="00626498" w:rsidRPr="00626498" w:rsidRDefault="00626498" w:rsidP="00626498">
            <w:pPr>
              <w:pStyle w:val="DG0"/>
              <w:jc w:val="left"/>
            </w:pPr>
            <w:r w:rsidRPr="00626498">
              <w:t>LO1</w:t>
            </w:r>
            <w:r w:rsidRPr="00626498">
              <w:rPr>
                <w:rFonts w:hint="eastAsi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rsidR="00626498" w:rsidRPr="00626498" w:rsidRDefault="00626498" w:rsidP="00626498">
            <w:pPr>
              <w:pStyle w:val="DG0"/>
              <w:jc w:val="left"/>
            </w:pPr>
            <w:r w:rsidRPr="00626498">
              <w:rPr>
                <w:rFonts w:hint="eastAsia"/>
              </w:rPr>
              <w:t>④诚信尽责，为人诚实，信守承诺，勤奋努力，精益求精，勇于担责。</w:t>
            </w:r>
            <w:r w:rsidRPr="00626498">
              <w:rPr>
                <w:rFonts w:hint="eastAsia"/>
              </w:rPr>
              <w:t xml:space="preserve"> </w:t>
            </w:r>
          </w:p>
          <w:p w:rsidR="004E475F" w:rsidRPr="00626498" w:rsidRDefault="00626498">
            <w:pPr>
              <w:pStyle w:val="DG0"/>
              <w:jc w:val="left"/>
            </w:pPr>
            <w:r w:rsidRPr="00626498">
              <w:rPr>
                <w:rFonts w:hint="eastAsia"/>
              </w:rPr>
              <w:t>⑤爱岗敬业，热爱所学专业，勤学多练，锤炼技能。熟悉本专业相关的法律法规，在实习实践中自觉遵守职业规范，具备职业道德操守。</w:t>
            </w:r>
          </w:p>
          <w:p w:rsidR="004E475F" w:rsidRDefault="00626498">
            <w:pPr>
              <w:pStyle w:val="DG0"/>
              <w:jc w:val="left"/>
            </w:pPr>
            <w:r>
              <w:rPr>
                <w:rFonts w:hint="eastAsia"/>
              </w:rPr>
              <w:t>具体实施</w:t>
            </w:r>
          </w:p>
          <w:p w:rsidR="00E065F0" w:rsidRDefault="00626498" w:rsidP="00E065F0">
            <w:pPr>
              <w:pStyle w:val="DG0"/>
              <w:ind w:firstLineChars="200" w:firstLine="420"/>
              <w:jc w:val="left"/>
            </w:pPr>
            <w:r>
              <w:rPr>
                <w:rFonts w:hint="eastAsia"/>
              </w:rPr>
              <w:t>在授课过程中，挖掘数学与日常生活、科学技术、高精尖产业相关的内容，帮助学生理解数学在人类发展过程中的重要作用。</w:t>
            </w:r>
          </w:p>
          <w:p w:rsidR="004E475F" w:rsidRDefault="00626498" w:rsidP="00932549">
            <w:pPr>
              <w:pStyle w:val="DG0"/>
              <w:ind w:firstLineChars="200" w:firstLine="420"/>
              <w:jc w:val="left"/>
            </w:pPr>
            <w:r>
              <w:rPr>
                <w:rFonts w:hint="eastAsia"/>
              </w:rPr>
              <w:t>同时站在小学教育专业的角度出发，培养学生从高观点的视角分析初等数学问题，提升学生对数学学科的理解，培养学生的职业技能和专业知识。</w:t>
            </w:r>
          </w:p>
        </w:tc>
      </w:tr>
    </w:tbl>
    <w:p w:rsidR="004E475F" w:rsidRDefault="00000000">
      <w:pPr>
        <w:pStyle w:val="DG1"/>
        <w:spacing w:beforeLines="100" w:before="326" w:line="360" w:lineRule="auto"/>
        <w:rPr>
          <w:rFonts w:ascii="黑体" w:hAnsi="宋体"/>
        </w:rPr>
      </w:pPr>
      <w:r>
        <w:rPr>
          <w:rFonts w:ascii="黑体" w:hAnsi="宋体" w:hint="eastAsia"/>
        </w:rPr>
        <w:t>五、课程考核</w:t>
      </w:r>
      <w:bookmarkStart w:id="4" w:name="OLE_LINK4"/>
      <w:bookmarkStart w:id="5" w:name="OLE_LINK3"/>
    </w:p>
    <w:tbl>
      <w:tblPr>
        <w:tblStyle w:val="aa"/>
        <w:tblW w:w="5000" w:type="pct"/>
        <w:tblLook w:val="04A0" w:firstRow="1" w:lastRow="0" w:firstColumn="1" w:lastColumn="0" w:noHBand="0" w:noVBand="1"/>
      </w:tblPr>
      <w:tblGrid>
        <w:gridCol w:w="899"/>
        <w:gridCol w:w="760"/>
        <w:gridCol w:w="2514"/>
        <w:gridCol w:w="652"/>
        <w:gridCol w:w="652"/>
        <w:gridCol w:w="652"/>
        <w:gridCol w:w="652"/>
        <w:gridCol w:w="750"/>
        <w:gridCol w:w="745"/>
      </w:tblGrid>
      <w:tr w:rsidR="000F7C03" w:rsidTr="00C051A3">
        <w:trPr>
          <w:trHeight w:val="454"/>
        </w:trPr>
        <w:tc>
          <w:tcPr>
            <w:tcW w:w="543" w:type="pct"/>
            <w:vMerge w:val="restart"/>
            <w:tcBorders>
              <w:top w:val="single" w:sz="12" w:space="0" w:color="auto"/>
              <w:left w:val="single" w:sz="12" w:space="0" w:color="auto"/>
            </w:tcBorders>
            <w:vAlign w:val="center"/>
          </w:tcPr>
          <w:bookmarkEnd w:id="4"/>
          <w:bookmarkEnd w:id="5"/>
          <w:p w:rsidR="000F7C03" w:rsidRDefault="000F7C03" w:rsidP="00C051A3">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59" w:type="pct"/>
            <w:vMerge w:val="restart"/>
            <w:tcBorders>
              <w:top w:val="single" w:sz="12" w:space="0" w:color="auto"/>
            </w:tcBorders>
            <w:vAlign w:val="center"/>
          </w:tcPr>
          <w:p w:rsidR="000F7C03" w:rsidRDefault="000F7C03" w:rsidP="00C051A3">
            <w:pPr>
              <w:pStyle w:val="DG1"/>
              <w:spacing w:line="240" w:lineRule="auto"/>
              <w:jc w:val="center"/>
              <w:rPr>
                <w:rFonts w:ascii="黑体" w:hAnsi="宋体"/>
              </w:rPr>
            </w:pPr>
            <w:r>
              <w:rPr>
                <w:rFonts w:ascii="黑体" w:hAnsi="黑体" w:hint="eastAsia"/>
                <w:bCs/>
                <w:sz w:val="21"/>
                <w:szCs w:val="21"/>
              </w:rPr>
              <w:t>占比</w:t>
            </w:r>
          </w:p>
        </w:tc>
        <w:tc>
          <w:tcPr>
            <w:tcW w:w="1519" w:type="pct"/>
            <w:vMerge w:val="restart"/>
            <w:tcBorders>
              <w:top w:val="single" w:sz="12" w:space="0" w:color="auto"/>
              <w:right w:val="double" w:sz="4" w:space="0" w:color="auto"/>
            </w:tcBorders>
            <w:vAlign w:val="center"/>
          </w:tcPr>
          <w:p w:rsidR="000F7C03" w:rsidRDefault="000F7C03" w:rsidP="00C051A3">
            <w:pPr>
              <w:pStyle w:val="DG1"/>
              <w:jc w:val="center"/>
              <w:rPr>
                <w:rFonts w:ascii="黑体" w:hAnsi="黑体"/>
                <w:bCs/>
                <w:sz w:val="21"/>
                <w:szCs w:val="21"/>
              </w:rPr>
            </w:pPr>
            <w:r>
              <w:rPr>
                <w:rFonts w:ascii="黑体" w:hAnsi="黑体" w:hint="eastAsia"/>
                <w:bCs/>
                <w:sz w:val="21"/>
                <w:szCs w:val="21"/>
              </w:rPr>
              <w:t>考核方式</w:t>
            </w:r>
          </w:p>
        </w:tc>
        <w:tc>
          <w:tcPr>
            <w:tcW w:w="2029" w:type="pct"/>
            <w:gridSpan w:val="5"/>
            <w:tcBorders>
              <w:top w:val="single" w:sz="12" w:space="0" w:color="auto"/>
              <w:left w:val="double" w:sz="4" w:space="0" w:color="auto"/>
            </w:tcBorders>
            <w:vAlign w:val="center"/>
          </w:tcPr>
          <w:p w:rsidR="000F7C03" w:rsidRDefault="000F7C03" w:rsidP="00C051A3">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450" w:type="pct"/>
            <w:vMerge w:val="restart"/>
            <w:tcBorders>
              <w:top w:val="single" w:sz="12" w:space="0" w:color="auto"/>
              <w:right w:val="single" w:sz="12" w:space="0" w:color="auto"/>
            </w:tcBorders>
            <w:vAlign w:val="center"/>
          </w:tcPr>
          <w:p w:rsidR="000F7C03" w:rsidRDefault="000F7C03" w:rsidP="00C051A3">
            <w:pPr>
              <w:pStyle w:val="DG1"/>
              <w:spacing w:line="240" w:lineRule="auto"/>
              <w:jc w:val="center"/>
              <w:rPr>
                <w:rFonts w:ascii="黑体" w:hAnsi="黑体"/>
                <w:bCs/>
                <w:sz w:val="21"/>
                <w:szCs w:val="21"/>
              </w:rPr>
            </w:pPr>
            <w:r>
              <w:rPr>
                <w:rFonts w:ascii="黑体" w:hAnsi="黑体" w:hint="eastAsia"/>
                <w:bCs/>
                <w:sz w:val="21"/>
                <w:szCs w:val="21"/>
              </w:rPr>
              <w:t>合计</w:t>
            </w:r>
          </w:p>
        </w:tc>
      </w:tr>
      <w:tr w:rsidR="000F7C03" w:rsidTr="00C051A3">
        <w:trPr>
          <w:trHeight w:val="454"/>
        </w:trPr>
        <w:tc>
          <w:tcPr>
            <w:tcW w:w="543" w:type="pct"/>
            <w:vMerge/>
            <w:tcBorders>
              <w:left w:val="single" w:sz="12" w:space="0" w:color="auto"/>
            </w:tcBorders>
            <w:vAlign w:val="center"/>
          </w:tcPr>
          <w:p w:rsidR="000F7C03" w:rsidRDefault="000F7C03" w:rsidP="00C051A3">
            <w:pPr>
              <w:snapToGrid w:val="0"/>
              <w:jc w:val="center"/>
              <w:rPr>
                <w:rFonts w:ascii="黑体" w:eastAsia="黑体" w:hAnsi="黑体"/>
                <w:bCs/>
                <w:sz w:val="21"/>
                <w:szCs w:val="21"/>
              </w:rPr>
            </w:pPr>
          </w:p>
        </w:tc>
        <w:tc>
          <w:tcPr>
            <w:tcW w:w="459" w:type="pct"/>
            <w:vMerge/>
            <w:vAlign w:val="center"/>
          </w:tcPr>
          <w:p w:rsidR="000F7C03" w:rsidRDefault="000F7C03" w:rsidP="00C051A3">
            <w:pPr>
              <w:pStyle w:val="DG1"/>
              <w:jc w:val="center"/>
              <w:rPr>
                <w:rFonts w:ascii="黑体" w:hAnsi="黑体"/>
                <w:bCs/>
                <w:sz w:val="21"/>
                <w:szCs w:val="21"/>
              </w:rPr>
            </w:pPr>
          </w:p>
        </w:tc>
        <w:tc>
          <w:tcPr>
            <w:tcW w:w="1519" w:type="pct"/>
            <w:vMerge/>
            <w:tcBorders>
              <w:right w:val="double" w:sz="4" w:space="0" w:color="auto"/>
            </w:tcBorders>
            <w:vAlign w:val="center"/>
          </w:tcPr>
          <w:p w:rsidR="000F7C03" w:rsidRDefault="000F7C03" w:rsidP="00C051A3">
            <w:pPr>
              <w:pStyle w:val="DG1"/>
              <w:jc w:val="center"/>
              <w:rPr>
                <w:rFonts w:ascii="黑体" w:hAnsi="黑体"/>
                <w:bCs/>
                <w:sz w:val="21"/>
                <w:szCs w:val="21"/>
              </w:rPr>
            </w:pPr>
          </w:p>
        </w:tc>
        <w:tc>
          <w:tcPr>
            <w:tcW w:w="394" w:type="pct"/>
            <w:tcBorders>
              <w:left w:val="double" w:sz="4" w:space="0" w:color="auto"/>
            </w:tcBorders>
            <w:vAlign w:val="center"/>
          </w:tcPr>
          <w:p w:rsidR="000F7C03" w:rsidRDefault="000F7C03" w:rsidP="00C051A3">
            <w:pPr>
              <w:pStyle w:val="DG1"/>
              <w:spacing w:line="240" w:lineRule="auto"/>
              <w:jc w:val="center"/>
              <w:rPr>
                <w:rFonts w:ascii="黑体" w:hAnsi="黑体"/>
                <w:bCs/>
                <w:sz w:val="21"/>
                <w:szCs w:val="21"/>
              </w:rPr>
            </w:pPr>
            <w:r>
              <w:rPr>
                <w:rFonts w:ascii="黑体" w:hAnsi="黑体" w:hint="eastAsia"/>
                <w:bCs/>
                <w:sz w:val="21"/>
                <w:szCs w:val="21"/>
              </w:rPr>
              <w:t>1</w:t>
            </w:r>
          </w:p>
        </w:tc>
        <w:tc>
          <w:tcPr>
            <w:tcW w:w="394" w:type="pct"/>
            <w:vAlign w:val="center"/>
          </w:tcPr>
          <w:p w:rsidR="000F7C03" w:rsidRDefault="000F7C03" w:rsidP="00C051A3">
            <w:pPr>
              <w:pStyle w:val="DG1"/>
              <w:spacing w:line="240" w:lineRule="auto"/>
              <w:jc w:val="center"/>
              <w:rPr>
                <w:rFonts w:ascii="黑体" w:hAnsi="黑体"/>
                <w:bCs/>
                <w:sz w:val="21"/>
                <w:szCs w:val="21"/>
              </w:rPr>
            </w:pPr>
            <w:r>
              <w:rPr>
                <w:rFonts w:ascii="黑体" w:hAnsi="黑体" w:hint="eastAsia"/>
                <w:bCs/>
                <w:sz w:val="21"/>
                <w:szCs w:val="21"/>
              </w:rPr>
              <w:t>2</w:t>
            </w:r>
          </w:p>
        </w:tc>
        <w:tc>
          <w:tcPr>
            <w:tcW w:w="394" w:type="pct"/>
            <w:vAlign w:val="center"/>
          </w:tcPr>
          <w:p w:rsidR="000F7C03" w:rsidRDefault="000F7C03" w:rsidP="00C051A3">
            <w:pPr>
              <w:pStyle w:val="DG1"/>
              <w:spacing w:line="240" w:lineRule="auto"/>
              <w:jc w:val="center"/>
              <w:rPr>
                <w:rFonts w:ascii="黑体" w:hAnsi="黑体"/>
                <w:bCs/>
                <w:sz w:val="21"/>
                <w:szCs w:val="21"/>
              </w:rPr>
            </w:pPr>
            <w:r>
              <w:rPr>
                <w:rFonts w:ascii="黑体" w:hAnsi="黑体" w:hint="eastAsia"/>
                <w:bCs/>
                <w:sz w:val="21"/>
                <w:szCs w:val="21"/>
              </w:rPr>
              <w:t>3</w:t>
            </w:r>
          </w:p>
        </w:tc>
        <w:tc>
          <w:tcPr>
            <w:tcW w:w="394" w:type="pct"/>
            <w:vAlign w:val="center"/>
          </w:tcPr>
          <w:p w:rsidR="000F7C03" w:rsidRDefault="000F7C03" w:rsidP="00C051A3">
            <w:pPr>
              <w:pStyle w:val="DG1"/>
              <w:spacing w:line="240" w:lineRule="auto"/>
              <w:jc w:val="center"/>
              <w:rPr>
                <w:rFonts w:ascii="黑体" w:hAnsi="黑体"/>
                <w:bCs/>
                <w:sz w:val="21"/>
                <w:szCs w:val="21"/>
              </w:rPr>
            </w:pPr>
            <w:r>
              <w:rPr>
                <w:rFonts w:ascii="黑体" w:hAnsi="黑体" w:hint="eastAsia"/>
                <w:bCs/>
                <w:sz w:val="21"/>
                <w:szCs w:val="21"/>
              </w:rPr>
              <w:t>4</w:t>
            </w:r>
          </w:p>
        </w:tc>
        <w:tc>
          <w:tcPr>
            <w:tcW w:w="453" w:type="pct"/>
            <w:vAlign w:val="center"/>
          </w:tcPr>
          <w:p w:rsidR="000F7C03" w:rsidRDefault="000F7C03" w:rsidP="00C051A3">
            <w:pPr>
              <w:pStyle w:val="DG1"/>
              <w:spacing w:line="240" w:lineRule="auto"/>
              <w:jc w:val="center"/>
              <w:rPr>
                <w:rFonts w:ascii="黑体" w:hAnsi="黑体"/>
                <w:bCs/>
                <w:sz w:val="21"/>
                <w:szCs w:val="21"/>
              </w:rPr>
            </w:pPr>
            <w:r>
              <w:rPr>
                <w:rFonts w:ascii="黑体" w:hAnsi="黑体" w:hint="eastAsia"/>
                <w:bCs/>
                <w:sz w:val="21"/>
                <w:szCs w:val="21"/>
              </w:rPr>
              <w:t>5</w:t>
            </w:r>
          </w:p>
        </w:tc>
        <w:tc>
          <w:tcPr>
            <w:tcW w:w="450" w:type="pct"/>
            <w:vMerge/>
            <w:tcBorders>
              <w:right w:val="single" w:sz="12" w:space="0" w:color="auto"/>
            </w:tcBorders>
            <w:vAlign w:val="center"/>
          </w:tcPr>
          <w:p w:rsidR="000F7C03" w:rsidRDefault="000F7C03" w:rsidP="00C051A3">
            <w:pPr>
              <w:pStyle w:val="DG1"/>
              <w:spacing w:line="240" w:lineRule="auto"/>
              <w:jc w:val="center"/>
              <w:rPr>
                <w:rFonts w:ascii="黑体" w:hAnsi="黑体"/>
                <w:bCs/>
                <w:sz w:val="21"/>
                <w:szCs w:val="21"/>
              </w:rPr>
            </w:pPr>
          </w:p>
        </w:tc>
      </w:tr>
      <w:tr w:rsidR="000F7C03" w:rsidTr="00C051A3">
        <w:trPr>
          <w:trHeight w:val="454"/>
        </w:trPr>
        <w:tc>
          <w:tcPr>
            <w:tcW w:w="543" w:type="pct"/>
            <w:tcBorders>
              <w:left w:val="single" w:sz="12" w:space="0" w:color="auto"/>
            </w:tcBorders>
            <w:vAlign w:val="center"/>
          </w:tcPr>
          <w:p w:rsidR="000F7C03" w:rsidRDefault="000F7C03" w:rsidP="00C051A3">
            <w:pPr>
              <w:snapToGrid w:val="0"/>
              <w:jc w:val="center"/>
              <w:rPr>
                <w:rFonts w:ascii="Arial" w:eastAsia="黑体" w:hAnsi="Arial" w:cs="Arial"/>
                <w:bCs/>
                <w:sz w:val="21"/>
                <w:szCs w:val="21"/>
              </w:rPr>
            </w:pPr>
            <w:r>
              <w:rPr>
                <w:rFonts w:ascii="Arial" w:eastAsia="黑体" w:hAnsi="Arial" w:cs="Arial"/>
                <w:bCs/>
                <w:sz w:val="21"/>
                <w:szCs w:val="21"/>
              </w:rPr>
              <w:t>1</w:t>
            </w:r>
          </w:p>
        </w:tc>
        <w:tc>
          <w:tcPr>
            <w:tcW w:w="459" w:type="pct"/>
            <w:vAlign w:val="center"/>
          </w:tcPr>
          <w:p w:rsidR="000F7C03" w:rsidRDefault="000F7C03" w:rsidP="00C051A3">
            <w:pPr>
              <w:pStyle w:val="DG0"/>
            </w:pPr>
            <w:r>
              <w:t>40%</w:t>
            </w:r>
          </w:p>
        </w:tc>
        <w:tc>
          <w:tcPr>
            <w:tcW w:w="1519" w:type="pct"/>
            <w:tcBorders>
              <w:right w:val="double" w:sz="4" w:space="0" w:color="auto"/>
            </w:tcBorders>
            <w:vAlign w:val="center"/>
          </w:tcPr>
          <w:p w:rsidR="000F7C03" w:rsidRPr="00DD2429" w:rsidRDefault="000F7C03" w:rsidP="00C051A3">
            <w:pPr>
              <w:snapToGrid w:val="0"/>
              <w:spacing w:beforeLines="50" w:before="163" w:afterLines="50" w:after="163"/>
              <w:jc w:val="center"/>
              <w:rPr>
                <w:rFonts w:asciiTheme="minorEastAsia" w:eastAsiaTheme="minorEastAsia" w:hAnsiTheme="minorEastAsia"/>
                <w:bCs/>
                <w:color w:val="000000"/>
                <w:sz w:val="21"/>
                <w:szCs w:val="21"/>
              </w:rPr>
            </w:pPr>
            <w:r w:rsidRPr="00DD2429">
              <w:rPr>
                <w:rFonts w:asciiTheme="minorEastAsia" w:eastAsiaTheme="minorEastAsia" w:hAnsiTheme="minorEastAsia" w:hint="eastAsia"/>
                <w:bCs/>
                <w:color w:val="000000"/>
                <w:sz w:val="21"/>
                <w:szCs w:val="21"/>
              </w:rPr>
              <w:t>期终考试（闭卷）</w:t>
            </w:r>
          </w:p>
        </w:tc>
        <w:tc>
          <w:tcPr>
            <w:tcW w:w="394" w:type="pct"/>
            <w:tcBorders>
              <w:left w:val="double" w:sz="4" w:space="0" w:color="auto"/>
            </w:tcBorders>
            <w:vAlign w:val="center"/>
          </w:tcPr>
          <w:p w:rsidR="000F7C03" w:rsidRDefault="000F7C03" w:rsidP="00C051A3">
            <w:pPr>
              <w:pStyle w:val="DG0"/>
            </w:pPr>
            <w:r>
              <w:rPr>
                <w:rFonts w:hint="eastAsia"/>
              </w:rPr>
              <w:t>3</w:t>
            </w:r>
            <w:r>
              <w:t>0</w:t>
            </w:r>
          </w:p>
        </w:tc>
        <w:tc>
          <w:tcPr>
            <w:tcW w:w="394" w:type="pct"/>
            <w:vAlign w:val="center"/>
          </w:tcPr>
          <w:p w:rsidR="000F7C03" w:rsidRDefault="000F7C03" w:rsidP="00C051A3">
            <w:pPr>
              <w:pStyle w:val="DG0"/>
            </w:pPr>
            <w:r>
              <w:rPr>
                <w:rFonts w:hint="eastAsia"/>
              </w:rPr>
              <w:t>3</w:t>
            </w:r>
            <w:r>
              <w:t>0</w:t>
            </w:r>
          </w:p>
        </w:tc>
        <w:tc>
          <w:tcPr>
            <w:tcW w:w="394" w:type="pct"/>
            <w:vAlign w:val="center"/>
          </w:tcPr>
          <w:p w:rsidR="000F7C03" w:rsidRDefault="000F7C03" w:rsidP="00C051A3">
            <w:pPr>
              <w:pStyle w:val="DG0"/>
            </w:pPr>
            <w:r>
              <w:t>30</w:t>
            </w:r>
          </w:p>
        </w:tc>
        <w:tc>
          <w:tcPr>
            <w:tcW w:w="394" w:type="pct"/>
            <w:vAlign w:val="center"/>
          </w:tcPr>
          <w:p w:rsidR="000F7C03" w:rsidRDefault="00E57E82" w:rsidP="00C051A3">
            <w:pPr>
              <w:pStyle w:val="DG0"/>
            </w:pPr>
            <w:r>
              <w:rPr>
                <w:rFonts w:hint="eastAsia"/>
              </w:rPr>
              <w:t>1</w:t>
            </w:r>
            <w:r>
              <w:t>0</w:t>
            </w:r>
          </w:p>
        </w:tc>
        <w:tc>
          <w:tcPr>
            <w:tcW w:w="453" w:type="pct"/>
            <w:vAlign w:val="center"/>
          </w:tcPr>
          <w:p w:rsidR="000F7C03" w:rsidRDefault="000F7C03" w:rsidP="00C051A3">
            <w:pPr>
              <w:pStyle w:val="DG0"/>
            </w:pPr>
          </w:p>
        </w:tc>
        <w:tc>
          <w:tcPr>
            <w:tcW w:w="450" w:type="pct"/>
            <w:tcBorders>
              <w:right w:val="single" w:sz="12" w:space="0" w:color="auto"/>
            </w:tcBorders>
            <w:vAlign w:val="center"/>
          </w:tcPr>
          <w:p w:rsidR="000F7C03" w:rsidRDefault="000F7C03" w:rsidP="00C051A3">
            <w:pPr>
              <w:pStyle w:val="DG0"/>
            </w:pPr>
            <w:r>
              <w:rPr>
                <w:rFonts w:hint="eastAsia"/>
              </w:rPr>
              <w:t>1</w:t>
            </w:r>
            <w:r>
              <w:t>00</w:t>
            </w:r>
          </w:p>
        </w:tc>
      </w:tr>
      <w:tr w:rsidR="000F7C03" w:rsidTr="00C051A3">
        <w:trPr>
          <w:trHeight w:val="454"/>
        </w:trPr>
        <w:tc>
          <w:tcPr>
            <w:tcW w:w="543" w:type="pct"/>
            <w:tcBorders>
              <w:left w:val="single" w:sz="12" w:space="0" w:color="auto"/>
            </w:tcBorders>
            <w:vAlign w:val="center"/>
          </w:tcPr>
          <w:p w:rsidR="000F7C03" w:rsidRDefault="000F7C03" w:rsidP="00C051A3">
            <w:pPr>
              <w:snapToGrid w:val="0"/>
              <w:jc w:val="center"/>
              <w:rPr>
                <w:rFonts w:ascii="Arial" w:eastAsia="黑体" w:hAnsi="Arial" w:cs="Arial"/>
                <w:bCs/>
                <w:sz w:val="21"/>
                <w:szCs w:val="21"/>
              </w:rPr>
            </w:pPr>
            <w:r>
              <w:rPr>
                <w:rFonts w:ascii="Arial" w:eastAsia="黑体" w:hAnsi="Arial" w:cs="Arial"/>
                <w:bCs/>
                <w:sz w:val="21"/>
                <w:szCs w:val="21"/>
              </w:rPr>
              <w:t>X1</w:t>
            </w:r>
          </w:p>
        </w:tc>
        <w:tc>
          <w:tcPr>
            <w:tcW w:w="459" w:type="pct"/>
            <w:vAlign w:val="center"/>
          </w:tcPr>
          <w:p w:rsidR="000F7C03" w:rsidRDefault="000F7C03" w:rsidP="00C051A3">
            <w:pPr>
              <w:pStyle w:val="DG0"/>
            </w:pPr>
            <w:r>
              <w:rPr>
                <w:rFonts w:hint="eastAsia"/>
              </w:rPr>
              <w:t>3</w:t>
            </w:r>
            <w:r>
              <w:t>0%</w:t>
            </w:r>
          </w:p>
        </w:tc>
        <w:tc>
          <w:tcPr>
            <w:tcW w:w="1519" w:type="pct"/>
            <w:tcBorders>
              <w:right w:val="double" w:sz="4" w:space="0" w:color="auto"/>
            </w:tcBorders>
            <w:vAlign w:val="center"/>
          </w:tcPr>
          <w:p w:rsidR="000F7C03" w:rsidRPr="00DD2429" w:rsidRDefault="000F7C03" w:rsidP="00C051A3">
            <w:pPr>
              <w:snapToGrid w:val="0"/>
              <w:spacing w:beforeLines="50" w:before="163" w:afterLines="50" w:after="163"/>
              <w:jc w:val="center"/>
              <w:rPr>
                <w:rFonts w:asciiTheme="minorEastAsia" w:eastAsiaTheme="minorEastAsia" w:hAnsiTheme="minorEastAsia"/>
                <w:bCs/>
                <w:color w:val="000000"/>
                <w:sz w:val="21"/>
                <w:szCs w:val="21"/>
              </w:rPr>
            </w:pPr>
            <w:r w:rsidRPr="00DD2429">
              <w:rPr>
                <w:rFonts w:asciiTheme="minorEastAsia" w:eastAsiaTheme="minorEastAsia" w:hAnsiTheme="minorEastAsia" w:hint="eastAsia"/>
                <w:bCs/>
                <w:color w:val="000000"/>
                <w:sz w:val="21"/>
                <w:szCs w:val="21"/>
              </w:rPr>
              <w:t>阶段测验（闭卷）</w:t>
            </w:r>
          </w:p>
        </w:tc>
        <w:tc>
          <w:tcPr>
            <w:tcW w:w="394" w:type="pct"/>
            <w:tcBorders>
              <w:left w:val="double" w:sz="4" w:space="0" w:color="auto"/>
            </w:tcBorders>
            <w:vAlign w:val="center"/>
          </w:tcPr>
          <w:p w:rsidR="000F7C03" w:rsidRDefault="000F7C03" w:rsidP="00C051A3">
            <w:pPr>
              <w:pStyle w:val="DG0"/>
            </w:pPr>
            <w:r>
              <w:rPr>
                <w:rFonts w:hint="eastAsia"/>
              </w:rPr>
              <w:t>3</w:t>
            </w:r>
            <w:r>
              <w:t>0</w:t>
            </w:r>
          </w:p>
        </w:tc>
        <w:tc>
          <w:tcPr>
            <w:tcW w:w="394" w:type="pct"/>
            <w:vAlign w:val="center"/>
          </w:tcPr>
          <w:p w:rsidR="000F7C03" w:rsidRDefault="000F7C03" w:rsidP="00C051A3">
            <w:pPr>
              <w:pStyle w:val="DG0"/>
            </w:pPr>
            <w:r>
              <w:rPr>
                <w:rFonts w:hint="eastAsia"/>
              </w:rPr>
              <w:t>3</w:t>
            </w:r>
            <w:r>
              <w:t>0</w:t>
            </w:r>
          </w:p>
        </w:tc>
        <w:tc>
          <w:tcPr>
            <w:tcW w:w="394" w:type="pct"/>
            <w:vAlign w:val="center"/>
          </w:tcPr>
          <w:p w:rsidR="000F7C03" w:rsidRDefault="000F7C03" w:rsidP="00C051A3">
            <w:pPr>
              <w:pStyle w:val="DG0"/>
            </w:pPr>
            <w:r>
              <w:t>30</w:t>
            </w:r>
          </w:p>
        </w:tc>
        <w:tc>
          <w:tcPr>
            <w:tcW w:w="394" w:type="pct"/>
            <w:vAlign w:val="center"/>
          </w:tcPr>
          <w:p w:rsidR="000F7C03" w:rsidRDefault="00E57E82" w:rsidP="00C051A3">
            <w:pPr>
              <w:pStyle w:val="DG0"/>
            </w:pPr>
            <w:r>
              <w:rPr>
                <w:rFonts w:hint="eastAsia"/>
              </w:rPr>
              <w:t>1</w:t>
            </w:r>
            <w:r>
              <w:t>0</w:t>
            </w:r>
          </w:p>
        </w:tc>
        <w:tc>
          <w:tcPr>
            <w:tcW w:w="453" w:type="pct"/>
            <w:vAlign w:val="center"/>
          </w:tcPr>
          <w:p w:rsidR="000F7C03" w:rsidRDefault="000F7C03" w:rsidP="00C051A3">
            <w:pPr>
              <w:pStyle w:val="DG0"/>
            </w:pPr>
          </w:p>
        </w:tc>
        <w:tc>
          <w:tcPr>
            <w:tcW w:w="450" w:type="pct"/>
            <w:tcBorders>
              <w:right w:val="single" w:sz="12" w:space="0" w:color="auto"/>
            </w:tcBorders>
            <w:vAlign w:val="center"/>
          </w:tcPr>
          <w:p w:rsidR="000F7C03" w:rsidRDefault="000F7C03" w:rsidP="00C051A3">
            <w:pPr>
              <w:pStyle w:val="DG0"/>
            </w:pPr>
            <w:r>
              <w:rPr>
                <w:rFonts w:hint="eastAsia"/>
              </w:rPr>
              <w:t>1</w:t>
            </w:r>
            <w:r>
              <w:t>00</w:t>
            </w:r>
          </w:p>
        </w:tc>
      </w:tr>
      <w:tr w:rsidR="000F7C03" w:rsidTr="00C051A3">
        <w:trPr>
          <w:trHeight w:val="454"/>
        </w:trPr>
        <w:tc>
          <w:tcPr>
            <w:tcW w:w="543" w:type="pct"/>
            <w:tcBorders>
              <w:left w:val="single" w:sz="12" w:space="0" w:color="auto"/>
            </w:tcBorders>
            <w:vAlign w:val="center"/>
          </w:tcPr>
          <w:p w:rsidR="000F7C03" w:rsidRDefault="000F7C03" w:rsidP="00C051A3">
            <w:pPr>
              <w:snapToGrid w:val="0"/>
              <w:jc w:val="center"/>
              <w:rPr>
                <w:rFonts w:ascii="Arial" w:eastAsia="黑体" w:hAnsi="Arial" w:cs="Arial"/>
                <w:bCs/>
                <w:sz w:val="21"/>
                <w:szCs w:val="21"/>
              </w:rPr>
            </w:pPr>
            <w:r>
              <w:rPr>
                <w:rFonts w:ascii="Arial" w:eastAsia="黑体" w:hAnsi="Arial" w:cs="Arial"/>
                <w:bCs/>
                <w:sz w:val="21"/>
                <w:szCs w:val="21"/>
              </w:rPr>
              <w:t>X2</w:t>
            </w:r>
          </w:p>
        </w:tc>
        <w:tc>
          <w:tcPr>
            <w:tcW w:w="459" w:type="pct"/>
            <w:vAlign w:val="center"/>
          </w:tcPr>
          <w:p w:rsidR="000F7C03" w:rsidRDefault="000F7C03" w:rsidP="00C051A3">
            <w:pPr>
              <w:pStyle w:val="DG0"/>
            </w:pPr>
            <w:r>
              <w:t>20%</w:t>
            </w:r>
          </w:p>
        </w:tc>
        <w:tc>
          <w:tcPr>
            <w:tcW w:w="1519" w:type="pct"/>
            <w:tcBorders>
              <w:right w:val="double" w:sz="4" w:space="0" w:color="auto"/>
            </w:tcBorders>
            <w:vAlign w:val="center"/>
          </w:tcPr>
          <w:p w:rsidR="000F7C03" w:rsidRPr="00DD2429" w:rsidRDefault="000F7C03" w:rsidP="00C051A3">
            <w:pPr>
              <w:snapToGrid w:val="0"/>
              <w:spacing w:beforeLines="50" w:before="163" w:afterLines="50" w:after="163"/>
              <w:jc w:val="center"/>
              <w:rPr>
                <w:rFonts w:asciiTheme="minorEastAsia" w:eastAsiaTheme="minorEastAsia" w:hAnsiTheme="minorEastAsia"/>
                <w:bCs/>
                <w:color w:val="000000"/>
                <w:sz w:val="21"/>
                <w:szCs w:val="21"/>
              </w:rPr>
            </w:pPr>
            <w:r w:rsidRPr="00DD2429">
              <w:rPr>
                <w:rFonts w:asciiTheme="minorEastAsia" w:eastAsiaTheme="minorEastAsia" w:hAnsiTheme="minorEastAsia" w:hint="eastAsia"/>
                <w:sz w:val="21"/>
                <w:szCs w:val="21"/>
              </w:rPr>
              <w:t>平时作业</w:t>
            </w:r>
          </w:p>
        </w:tc>
        <w:tc>
          <w:tcPr>
            <w:tcW w:w="394" w:type="pct"/>
            <w:tcBorders>
              <w:left w:val="double" w:sz="4" w:space="0" w:color="auto"/>
            </w:tcBorders>
            <w:vAlign w:val="center"/>
          </w:tcPr>
          <w:p w:rsidR="000F7C03" w:rsidRDefault="000F7C03" w:rsidP="00C051A3">
            <w:pPr>
              <w:pStyle w:val="DG0"/>
            </w:pPr>
            <w:r>
              <w:rPr>
                <w:rFonts w:hint="eastAsia"/>
              </w:rPr>
              <w:t>3</w:t>
            </w:r>
            <w:r>
              <w:t>0</w:t>
            </w:r>
          </w:p>
        </w:tc>
        <w:tc>
          <w:tcPr>
            <w:tcW w:w="394" w:type="pct"/>
            <w:vAlign w:val="center"/>
          </w:tcPr>
          <w:p w:rsidR="000F7C03" w:rsidRDefault="000F7C03" w:rsidP="00C051A3">
            <w:pPr>
              <w:pStyle w:val="DG0"/>
            </w:pPr>
            <w:r>
              <w:rPr>
                <w:rFonts w:hint="eastAsia"/>
              </w:rPr>
              <w:t>2</w:t>
            </w:r>
            <w:r>
              <w:t>0</w:t>
            </w:r>
          </w:p>
        </w:tc>
        <w:tc>
          <w:tcPr>
            <w:tcW w:w="394" w:type="pct"/>
            <w:vAlign w:val="center"/>
          </w:tcPr>
          <w:p w:rsidR="000F7C03" w:rsidRDefault="000F7C03" w:rsidP="00C051A3">
            <w:pPr>
              <w:pStyle w:val="DG0"/>
            </w:pPr>
            <w:r>
              <w:rPr>
                <w:rFonts w:hint="eastAsia"/>
              </w:rPr>
              <w:t>3</w:t>
            </w:r>
            <w:r>
              <w:t>0</w:t>
            </w:r>
          </w:p>
        </w:tc>
        <w:tc>
          <w:tcPr>
            <w:tcW w:w="394" w:type="pct"/>
            <w:vAlign w:val="center"/>
          </w:tcPr>
          <w:p w:rsidR="000F7C03" w:rsidRDefault="000F7C03" w:rsidP="00C051A3">
            <w:pPr>
              <w:pStyle w:val="DG0"/>
            </w:pPr>
            <w:r>
              <w:t>10</w:t>
            </w:r>
          </w:p>
        </w:tc>
        <w:tc>
          <w:tcPr>
            <w:tcW w:w="453" w:type="pct"/>
            <w:vAlign w:val="center"/>
          </w:tcPr>
          <w:p w:rsidR="000F7C03" w:rsidRDefault="000F7C03" w:rsidP="00C051A3">
            <w:pPr>
              <w:pStyle w:val="DG0"/>
            </w:pPr>
            <w:r>
              <w:rPr>
                <w:rFonts w:hint="eastAsia"/>
              </w:rPr>
              <w:t>1</w:t>
            </w:r>
            <w:r>
              <w:t>0</w:t>
            </w:r>
          </w:p>
        </w:tc>
        <w:tc>
          <w:tcPr>
            <w:tcW w:w="450" w:type="pct"/>
            <w:tcBorders>
              <w:right w:val="single" w:sz="12" w:space="0" w:color="auto"/>
            </w:tcBorders>
            <w:vAlign w:val="center"/>
          </w:tcPr>
          <w:p w:rsidR="000F7C03" w:rsidRDefault="000F7C03" w:rsidP="00C051A3">
            <w:pPr>
              <w:pStyle w:val="DG0"/>
            </w:pPr>
            <w:r>
              <w:rPr>
                <w:rFonts w:hint="eastAsia"/>
              </w:rPr>
              <w:t>1</w:t>
            </w:r>
            <w:r>
              <w:t>00</w:t>
            </w:r>
          </w:p>
        </w:tc>
      </w:tr>
      <w:tr w:rsidR="000F7C03" w:rsidTr="00C051A3">
        <w:trPr>
          <w:trHeight w:val="454"/>
        </w:trPr>
        <w:tc>
          <w:tcPr>
            <w:tcW w:w="543" w:type="pct"/>
            <w:tcBorders>
              <w:left w:val="single" w:sz="12" w:space="0" w:color="auto"/>
            </w:tcBorders>
            <w:vAlign w:val="center"/>
          </w:tcPr>
          <w:p w:rsidR="000F7C03" w:rsidRDefault="000F7C03" w:rsidP="00C051A3">
            <w:pPr>
              <w:snapToGrid w:val="0"/>
              <w:jc w:val="center"/>
              <w:rPr>
                <w:rFonts w:ascii="Arial" w:eastAsia="黑体" w:hAnsi="Arial" w:cs="Arial"/>
                <w:bCs/>
                <w:sz w:val="21"/>
                <w:szCs w:val="21"/>
              </w:rPr>
            </w:pPr>
            <w:r>
              <w:rPr>
                <w:rFonts w:ascii="Arial" w:eastAsia="黑体" w:hAnsi="Arial" w:cs="Arial"/>
                <w:bCs/>
                <w:sz w:val="21"/>
                <w:szCs w:val="21"/>
              </w:rPr>
              <w:t>X3</w:t>
            </w:r>
          </w:p>
        </w:tc>
        <w:tc>
          <w:tcPr>
            <w:tcW w:w="459" w:type="pct"/>
            <w:vAlign w:val="center"/>
          </w:tcPr>
          <w:p w:rsidR="000F7C03" w:rsidRDefault="000F7C03" w:rsidP="00C051A3">
            <w:pPr>
              <w:pStyle w:val="DG0"/>
            </w:pPr>
            <w:r>
              <w:rPr>
                <w:rFonts w:hint="eastAsia"/>
              </w:rPr>
              <w:t>1</w:t>
            </w:r>
            <w:r>
              <w:t>0%</w:t>
            </w:r>
          </w:p>
        </w:tc>
        <w:tc>
          <w:tcPr>
            <w:tcW w:w="1519" w:type="pct"/>
            <w:tcBorders>
              <w:right w:val="double" w:sz="4" w:space="0" w:color="auto"/>
            </w:tcBorders>
            <w:vAlign w:val="center"/>
          </w:tcPr>
          <w:p w:rsidR="000F7C03" w:rsidRPr="00DD2429" w:rsidRDefault="007D5478" w:rsidP="00C051A3">
            <w:pPr>
              <w:snapToGrid w:val="0"/>
              <w:spacing w:beforeLines="50" w:before="163" w:afterLines="50" w:after="163"/>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课堂</w:t>
            </w:r>
            <w:r w:rsidR="000F7C03" w:rsidRPr="00DD2429">
              <w:rPr>
                <w:rFonts w:asciiTheme="minorEastAsia" w:eastAsiaTheme="minorEastAsia" w:hAnsiTheme="minorEastAsia" w:hint="eastAsia"/>
                <w:bCs/>
                <w:color w:val="000000"/>
                <w:sz w:val="21"/>
                <w:szCs w:val="21"/>
              </w:rPr>
              <w:t>表现</w:t>
            </w:r>
          </w:p>
        </w:tc>
        <w:tc>
          <w:tcPr>
            <w:tcW w:w="394" w:type="pct"/>
            <w:tcBorders>
              <w:left w:val="double" w:sz="4" w:space="0" w:color="auto"/>
            </w:tcBorders>
            <w:vAlign w:val="center"/>
          </w:tcPr>
          <w:p w:rsidR="000F7C03" w:rsidRDefault="000F7C03" w:rsidP="00C051A3">
            <w:pPr>
              <w:pStyle w:val="DG0"/>
            </w:pPr>
            <w:r>
              <w:rPr>
                <w:rFonts w:hint="eastAsia"/>
              </w:rPr>
              <w:t>1</w:t>
            </w:r>
            <w:r>
              <w:t>0</w:t>
            </w:r>
          </w:p>
        </w:tc>
        <w:tc>
          <w:tcPr>
            <w:tcW w:w="394" w:type="pct"/>
            <w:vAlign w:val="center"/>
          </w:tcPr>
          <w:p w:rsidR="000F7C03" w:rsidRDefault="000F7C03" w:rsidP="00C051A3">
            <w:pPr>
              <w:pStyle w:val="DG0"/>
            </w:pPr>
            <w:r>
              <w:rPr>
                <w:rFonts w:hint="eastAsia"/>
              </w:rPr>
              <w:t>1</w:t>
            </w:r>
            <w:r>
              <w:t>0</w:t>
            </w:r>
          </w:p>
        </w:tc>
        <w:tc>
          <w:tcPr>
            <w:tcW w:w="394" w:type="pct"/>
            <w:vAlign w:val="center"/>
          </w:tcPr>
          <w:p w:rsidR="000F7C03" w:rsidRDefault="000F7C03" w:rsidP="00C051A3">
            <w:pPr>
              <w:pStyle w:val="DG0"/>
            </w:pPr>
            <w:r>
              <w:rPr>
                <w:rFonts w:hint="eastAsia"/>
              </w:rPr>
              <w:t>3</w:t>
            </w:r>
            <w:r>
              <w:t>0</w:t>
            </w:r>
          </w:p>
        </w:tc>
        <w:tc>
          <w:tcPr>
            <w:tcW w:w="394" w:type="pct"/>
            <w:vAlign w:val="center"/>
          </w:tcPr>
          <w:p w:rsidR="000F7C03" w:rsidRDefault="000F7C03" w:rsidP="00C051A3">
            <w:pPr>
              <w:pStyle w:val="DG0"/>
            </w:pPr>
            <w:r>
              <w:t>40</w:t>
            </w:r>
          </w:p>
        </w:tc>
        <w:tc>
          <w:tcPr>
            <w:tcW w:w="453" w:type="pct"/>
            <w:vAlign w:val="center"/>
          </w:tcPr>
          <w:p w:rsidR="000F7C03" w:rsidRDefault="000F7C03" w:rsidP="00C051A3">
            <w:pPr>
              <w:pStyle w:val="DG0"/>
            </w:pPr>
            <w:r>
              <w:rPr>
                <w:rFonts w:hint="eastAsia"/>
              </w:rPr>
              <w:t>1</w:t>
            </w:r>
            <w:r>
              <w:t>0</w:t>
            </w:r>
          </w:p>
        </w:tc>
        <w:tc>
          <w:tcPr>
            <w:tcW w:w="450" w:type="pct"/>
            <w:tcBorders>
              <w:right w:val="single" w:sz="12" w:space="0" w:color="auto"/>
            </w:tcBorders>
            <w:vAlign w:val="center"/>
          </w:tcPr>
          <w:p w:rsidR="000F7C03" w:rsidRDefault="000F7C03" w:rsidP="00C051A3">
            <w:pPr>
              <w:pStyle w:val="DG0"/>
            </w:pPr>
            <w:r>
              <w:rPr>
                <w:rFonts w:hint="eastAsia"/>
              </w:rPr>
              <w:t>1</w:t>
            </w:r>
            <w:r>
              <w:t>00</w:t>
            </w:r>
          </w:p>
        </w:tc>
      </w:tr>
    </w:tbl>
    <w:p w:rsidR="004E475F" w:rsidRDefault="004E475F" w:rsidP="00D7293A">
      <w:pPr>
        <w:pStyle w:val="DG2"/>
        <w:spacing w:beforeLines="100" w:before="326" w:after="163"/>
        <w:jc w:val="center"/>
        <w:rPr>
          <w:rFonts w:ascii="黑体" w:hAnsi="宋体"/>
          <w:sz w:val="18"/>
          <w:szCs w:val="16"/>
        </w:rPr>
      </w:pPr>
    </w:p>
    <w:sectPr w:rsidR="004E475F">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2700" w:rsidRDefault="00112700">
      <w:r>
        <w:separator/>
      </w:r>
    </w:p>
  </w:endnote>
  <w:endnote w:type="continuationSeparator" w:id="0">
    <w:p w:rsidR="00112700" w:rsidRDefault="0011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7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TC Light">
    <w:altName w:val="HEITI TC LIGHT"/>
    <w:panose1 w:val="02000000000000000000"/>
    <w:charset w:val="80"/>
    <w:family w:val="auto"/>
    <w:pitch w:val="variable"/>
    <w:sig w:usb0="8000002F" w:usb1="0807004A" w:usb2="00000010" w:usb3="00000000" w:csb0="003E0001" w:csb1="00000000"/>
  </w:font>
  <w:font w:name="方正小标宋简体">
    <w:altName w:val="Arial Unicode MS"/>
    <w:panose1 w:val="020B0604020202020204"/>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2700" w:rsidRDefault="00112700">
      <w:r>
        <w:separator/>
      </w:r>
    </w:p>
  </w:footnote>
  <w:footnote w:type="continuationSeparator" w:id="0">
    <w:p w:rsidR="00112700" w:rsidRDefault="00112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75F"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4E475F"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4E475F"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10F1"/>
    <w:multiLevelType w:val="hybridMultilevel"/>
    <w:tmpl w:val="401CF6E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16B7A56"/>
    <w:multiLevelType w:val="hybridMultilevel"/>
    <w:tmpl w:val="284EAC60"/>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21ED34C6"/>
    <w:multiLevelType w:val="hybridMultilevel"/>
    <w:tmpl w:val="8DFC836E"/>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28057920"/>
    <w:multiLevelType w:val="hybridMultilevel"/>
    <w:tmpl w:val="0E1EFFE6"/>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2C9351E9"/>
    <w:multiLevelType w:val="hybridMultilevel"/>
    <w:tmpl w:val="5C3018E6"/>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3CB53284"/>
    <w:multiLevelType w:val="hybridMultilevel"/>
    <w:tmpl w:val="BD38A14A"/>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FC16412"/>
    <w:multiLevelType w:val="hybridMultilevel"/>
    <w:tmpl w:val="CD0E2146"/>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3D6746E"/>
    <w:multiLevelType w:val="hybridMultilevel"/>
    <w:tmpl w:val="FB1C04D4"/>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5B5A4D69"/>
    <w:multiLevelType w:val="hybridMultilevel"/>
    <w:tmpl w:val="F1AA8A2E"/>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5E577A9C"/>
    <w:multiLevelType w:val="hybridMultilevel"/>
    <w:tmpl w:val="F18E5FA0"/>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689904D9"/>
    <w:multiLevelType w:val="hybridMultilevel"/>
    <w:tmpl w:val="40486164"/>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68E67FAD"/>
    <w:multiLevelType w:val="hybridMultilevel"/>
    <w:tmpl w:val="6B26267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69E07344"/>
    <w:multiLevelType w:val="hybridMultilevel"/>
    <w:tmpl w:val="B22A96D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79091069">
    <w:abstractNumId w:val="6"/>
  </w:num>
  <w:num w:numId="2" w16cid:durableId="701638029">
    <w:abstractNumId w:val="5"/>
  </w:num>
  <w:num w:numId="3" w16cid:durableId="698968234">
    <w:abstractNumId w:val="0"/>
  </w:num>
  <w:num w:numId="4" w16cid:durableId="1616643181">
    <w:abstractNumId w:val="12"/>
  </w:num>
  <w:num w:numId="5" w16cid:durableId="1773546299">
    <w:abstractNumId w:val="11"/>
  </w:num>
  <w:num w:numId="6" w16cid:durableId="85461933">
    <w:abstractNumId w:val="1"/>
  </w:num>
  <w:num w:numId="7" w16cid:durableId="764575564">
    <w:abstractNumId w:val="7"/>
  </w:num>
  <w:num w:numId="8" w16cid:durableId="1928267224">
    <w:abstractNumId w:val="8"/>
  </w:num>
  <w:num w:numId="9" w16cid:durableId="1108700676">
    <w:abstractNumId w:val="9"/>
  </w:num>
  <w:num w:numId="10" w16cid:durableId="1593540127">
    <w:abstractNumId w:val="4"/>
  </w:num>
  <w:num w:numId="11" w16cid:durableId="1108620625">
    <w:abstractNumId w:val="3"/>
  </w:num>
  <w:num w:numId="12" w16cid:durableId="389765610">
    <w:abstractNumId w:val="2"/>
  </w:num>
  <w:num w:numId="13" w16cid:durableId="2022732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17A2"/>
    <w:rsid w:val="000A4E73"/>
    <w:rsid w:val="000B1BD2"/>
    <w:rsid w:val="000B70B3"/>
    <w:rsid w:val="000C0F0D"/>
    <w:rsid w:val="000C13BC"/>
    <w:rsid w:val="000D28E5"/>
    <w:rsid w:val="000D34D7"/>
    <w:rsid w:val="000E72DB"/>
    <w:rsid w:val="000F7C03"/>
    <w:rsid w:val="00100633"/>
    <w:rsid w:val="001072BC"/>
    <w:rsid w:val="001121D7"/>
    <w:rsid w:val="00112700"/>
    <w:rsid w:val="00114BD6"/>
    <w:rsid w:val="00130F6D"/>
    <w:rsid w:val="00133554"/>
    <w:rsid w:val="001376DA"/>
    <w:rsid w:val="00144082"/>
    <w:rsid w:val="0016381F"/>
    <w:rsid w:val="00163A48"/>
    <w:rsid w:val="00164E36"/>
    <w:rsid w:val="001678A2"/>
    <w:rsid w:val="00182854"/>
    <w:rsid w:val="00183AA1"/>
    <w:rsid w:val="0018767C"/>
    <w:rsid w:val="001A135C"/>
    <w:rsid w:val="001B0D49"/>
    <w:rsid w:val="001B546F"/>
    <w:rsid w:val="001C16FC"/>
    <w:rsid w:val="001C2E3E"/>
    <w:rsid w:val="001C388D"/>
    <w:rsid w:val="001E0494"/>
    <w:rsid w:val="001E14DE"/>
    <w:rsid w:val="001E1D2D"/>
    <w:rsid w:val="001E5A17"/>
    <w:rsid w:val="001F284E"/>
    <w:rsid w:val="001F332E"/>
    <w:rsid w:val="001F53FA"/>
    <w:rsid w:val="001F7554"/>
    <w:rsid w:val="002074A0"/>
    <w:rsid w:val="00213448"/>
    <w:rsid w:val="00217861"/>
    <w:rsid w:val="002204E4"/>
    <w:rsid w:val="002211BF"/>
    <w:rsid w:val="00233F15"/>
    <w:rsid w:val="00240C1B"/>
    <w:rsid w:val="002420F1"/>
    <w:rsid w:val="00247AFE"/>
    <w:rsid w:val="00253AC8"/>
    <w:rsid w:val="00256B39"/>
    <w:rsid w:val="0026033C"/>
    <w:rsid w:val="002724E7"/>
    <w:rsid w:val="0027339A"/>
    <w:rsid w:val="00274E82"/>
    <w:rsid w:val="002757AB"/>
    <w:rsid w:val="0027777C"/>
    <w:rsid w:val="00277FE7"/>
    <w:rsid w:val="002871AB"/>
    <w:rsid w:val="002877FA"/>
    <w:rsid w:val="00287A8C"/>
    <w:rsid w:val="00290962"/>
    <w:rsid w:val="0029110B"/>
    <w:rsid w:val="00291F5C"/>
    <w:rsid w:val="002A4649"/>
    <w:rsid w:val="002A7227"/>
    <w:rsid w:val="002B0773"/>
    <w:rsid w:val="002B0C48"/>
    <w:rsid w:val="002B13CA"/>
    <w:rsid w:val="002B3650"/>
    <w:rsid w:val="002B7322"/>
    <w:rsid w:val="002B752C"/>
    <w:rsid w:val="002C2710"/>
    <w:rsid w:val="002C58B6"/>
    <w:rsid w:val="002D0E86"/>
    <w:rsid w:val="002D7C47"/>
    <w:rsid w:val="002E33CE"/>
    <w:rsid w:val="002E3721"/>
    <w:rsid w:val="002E6F95"/>
    <w:rsid w:val="002E764D"/>
    <w:rsid w:val="002F3157"/>
    <w:rsid w:val="002F6BD5"/>
    <w:rsid w:val="0030203C"/>
    <w:rsid w:val="00305316"/>
    <w:rsid w:val="00305F23"/>
    <w:rsid w:val="00313BBA"/>
    <w:rsid w:val="00317E29"/>
    <w:rsid w:val="00321515"/>
    <w:rsid w:val="00325534"/>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48D5"/>
    <w:rsid w:val="00437B60"/>
    <w:rsid w:val="004405E6"/>
    <w:rsid w:val="00443C84"/>
    <w:rsid w:val="00443C89"/>
    <w:rsid w:val="004540AA"/>
    <w:rsid w:val="00456BD8"/>
    <w:rsid w:val="00456DC8"/>
    <w:rsid w:val="0046549D"/>
    <w:rsid w:val="00471668"/>
    <w:rsid w:val="00480ACE"/>
    <w:rsid w:val="00481F98"/>
    <w:rsid w:val="004852BF"/>
    <w:rsid w:val="00487A46"/>
    <w:rsid w:val="00493504"/>
    <w:rsid w:val="00494579"/>
    <w:rsid w:val="0049653D"/>
    <w:rsid w:val="00497334"/>
    <w:rsid w:val="004A4645"/>
    <w:rsid w:val="004A6F3A"/>
    <w:rsid w:val="004B408D"/>
    <w:rsid w:val="004B6F68"/>
    <w:rsid w:val="004B73F7"/>
    <w:rsid w:val="004D1BD9"/>
    <w:rsid w:val="004D4FB3"/>
    <w:rsid w:val="004D6B57"/>
    <w:rsid w:val="004D75A6"/>
    <w:rsid w:val="004E3456"/>
    <w:rsid w:val="004E475F"/>
    <w:rsid w:val="004E523D"/>
    <w:rsid w:val="004F3DF0"/>
    <w:rsid w:val="005040EC"/>
    <w:rsid w:val="005074E1"/>
    <w:rsid w:val="005126F1"/>
    <w:rsid w:val="00513F2F"/>
    <w:rsid w:val="0051612A"/>
    <w:rsid w:val="00517176"/>
    <w:rsid w:val="0052192E"/>
    <w:rsid w:val="005241A5"/>
    <w:rsid w:val="00524300"/>
    <w:rsid w:val="00541F72"/>
    <w:rsid w:val="00542388"/>
    <w:rsid w:val="00544523"/>
    <w:rsid w:val="005467DC"/>
    <w:rsid w:val="00546A82"/>
    <w:rsid w:val="00547C51"/>
    <w:rsid w:val="00551335"/>
    <w:rsid w:val="005519BB"/>
    <w:rsid w:val="005523FD"/>
    <w:rsid w:val="00553D03"/>
    <w:rsid w:val="00555BA0"/>
    <w:rsid w:val="00556E41"/>
    <w:rsid w:val="005573FB"/>
    <w:rsid w:val="0056162C"/>
    <w:rsid w:val="00564C21"/>
    <w:rsid w:val="0056545B"/>
    <w:rsid w:val="0057496F"/>
    <w:rsid w:val="005770A6"/>
    <w:rsid w:val="0059045B"/>
    <w:rsid w:val="00597EC2"/>
    <w:rsid w:val="005A13AB"/>
    <w:rsid w:val="005A3591"/>
    <w:rsid w:val="005B1150"/>
    <w:rsid w:val="005B1FFC"/>
    <w:rsid w:val="005B2B6D"/>
    <w:rsid w:val="005B4B4E"/>
    <w:rsid w:val="005B6F27"/>
    <w:rsid w:val="005B730C"/>
    <w:rsid w:val="005B772A"/>
    <w:rsid w:val="005C3A76"/>
    <w:rsid w:val="005C4329"/>
    <w:rsid w:val="005D0A2D"/>
    <w:rsid w:val="005D5AD3"/>
    <w:rsid w:val="005D5B6F"/>
    <w:rsid w:val="005E38A5"/>
    <w:rsid w:val="005E4848"/>
    <w:rsid w:val="005F5185"/>
    <w:rsid w:val="0061049E"/>
    <w:rsid w:val="006130AB"/>
    <w:rsid w:val="0062115C"/>
    <w:rsid w:val="0062265B"/>
    <w:rsid w:val="00624B5C"/>
    <w:rsid w:val="00624FE1"/>
    <w:rsid w:val="0062577D"/>
    <w:rsid w:val="00626498"/>
    <w:rsid w:val="0063249D"/>
    <w:rsid w:val="006331EE"/>
    <w:rsid w:val="006355E6"/>
    <w:rsid w:val="00637E00"/>
    <w:rsid w:val="0064038A"/>
    <w:rsid w:val="00646D66"/>
    <w:rsid w:val="0065167D"/>
    <w:rsid w:val="00652D13"/>
    <w:rsid w:val="0065750A"/>
    <w:rsid w:val="0066595A"/>
    <w:rsid w:val="00666206"/>
    <w:rsid w:val="00672788"/>
    <w:rsid w:val="006734E4"/>
    <w:rsid w:val="00676183"/>
    <w:rsid w:val="00680DA3"/>
    <w:rsid w:val="00682F96"/>
    <w:rsid w:val="0068377F"/>
    <w:rsid w:val="00687432"/>
    <w:rsid w:val="00691B24"/>
    <w:rsid w:val="00692A2E"/>
    <w:rsid w:val="00695B93"/>
    <w:rsid w:val="00697C16"/>
    <w:rsid w:val="006A0D69"/>
    <w:rsid w:val="006A2271"/>
    <w:rsid w:val="006A5A89"/>
    <w:rsid w:val="006B3BB9"/>
    <w:rsid w:val="006B3F5B"/>
    <w:rsid w:val="006B48AC"/>
    <w:rsid w:val="006B5977"/>
    <w:rsid w:val="006B5D74"/>
    <w:rsid w:val="006C47E8"/>
    <w:rsid w:val="006D1B59"/>
    <w:rsid w:val="006D2F9C"/>
    <w:rsid w:val="006D4351"/>
    <w:rsid w:val="006D5424"/>
    <w:rsid w:val="006E5CA9"/>
    <w:rsid w:val="006E5E98"/>
    <w:rsid w:val="006E6A36"/>
    <w:rsid w:val="006E7A37"/>
    <w:rsid w:val="006F3151"/>
    <w:rsid w:val="007011CA"/>
    <w:rsid w:val="0070529F"/>
    <w:rsid w:val="007056DE"/>
    <w:rsid w:val="00706121"/>
    <w:rsid w:val="00710B6B"/>
    <w:rsid w:val="00712A2C"/>
    <w:rsid w:val="00712E84"/>
    <w:rsid w:val="00714914"/>
    <w:rsid w:val="007208D6"/>
    <w:rsid w:val="00726786"/>
    <w:rsid w:val="00732152"/>
    <w:rsid w:val="00732AF2"/>
    <w:rsid w:val="007428DF"/>
    <w:rsid w:val="00742BD1"/>
    <w:rsid w:val="00742E7A"/>
    <w:rsid w:val="0074424F"/>
    <w:rsid w:val="00745454"/>
    <w:rsid w:val="0075041B"/>
    <w:rsid w:val="0075092F"/>
    <w:rsid w:val="00754104"/>
    <w:rsid w:val="00763E73"/>
    <w:rsid w:val="00764FD9"/>
    <w:rsid w:val="007740B2"/>
    <w:rsid w:val="00774C1F"/>
    <w:rsid w:val="0078194F"/>
    <w:rsid w:val="00784543"/>
    <w:rsid w:val="0079243C"/>
    <w:rsid w:val="007934A4"/>
    <w:rsid w:val="007A0AC9"/>
    <w:rsid w:val="007A0BAA"/>
    <w:rsid w:val="007A1853"/>
    <w:rsid w:val="007A1B70"/>
    <w:rsid w:val="007A57F6"/>
    <w:rsid w:val="007B4FFB"/>
    <w:rsid w:val="007C0BCE"/>
    <w:rsid w:val="007C1D1B"/>
    <w:rsid w:val="007C3566"/>
    <w:rsid w:val="007C3893"/>
    <w:rsid w:val="007C6CD3"/>
    <w:rsid w:val="007C794A"/>
    <w:rsid w:val="007D5326"/>
    <w:rsid w:val="007D5478"/>
    <w:rsid w:val="007D5A33"/>
    <w:rsid w:val="007E4F3A"/>
    <w:rsid w:val="007E620F"/>
    <w:rsid w:val="007E663C"/>
    <w:rsid w:val="007E7795"/>
    <w:rsid w:val="0080066B"/>
    <w:rsid w:val="00803578"/>
    <w:rsid w:val="00815B8D"/>
    <w:rsid w:val="00815B8E"/>
    <w:rsid w:val="00816D99"/>
    <w:rsid w:val="00817819"/>
    <w:rsid w:val="0082324C"/>
    <w:rsid w:val="00823D71"/>
    <w:rsid w:val="008245AF"/>
    <w:rsid w:val="008256B9"/>
    <w:rsid w:val="0083705D"/>
    <w:rsid w:val="0084242F"/>
    <w:rsid w:val="00845795"/>
    <w:rsid w:val="00847437"/>
    <w:rsid w:val="008546C7"/>
    <w:rsid w:val="00866028"/>
    <w:rsid w:val="00882E15"/>
    <w:rsid w:val="00883C73"/>
    <w:rsid w:val="008901A2"/>
    <w:rsid w:val="00897C34"/>
    <w:rsid w:val="008A08B0"/>
    <w:rsid w:val="008A2C24"/>
    <w:rsid w:val="008B0385"/>
    <w:rsid w:val="008B1082"/>
    <w:rsid w:val="008B188E"/>
    <w:rsid w:val="008B397C"/>
    <w:rsid w:val="008B47F4"/>
    <w:rsid w:val="008B7448"/>
    <w:rsid w:val="008B7E1E"/>
    <w:rsid w:val="008C2AE6"/>
    <w:rsid w:val="008C2DE8"/>
    <w:rsid w:val="008C5113"/>
    <w:rsid w:val="008C5B8A"/>
    <w:rsid w:val="008D2E8E"/>
    <w:rsid w:val="008D3D5F"/>
    <w:rsid w:val="008D4E81"/>
    <w:rsid w:val="008D505F"/>
    <w:rsid w:val="008E00AE"/>
    <w:rsid w:val="008E0F55"/>
    <w:rsid w:val="008E486C"/>
    <w:rsid w:val="008F0DD3"/>
    <w:rsid w:val="008F253F"/>
    <w:rsid w:val="008F2C8E"/>
    <w:rsid w:val="008F7F31"/>
    <w:rsid w:val="00900019"/>
    <w:rsid w:val="009023B1"/>
    <w:rsid w:val="009147D6"/>
    <w:rsid w:val="00914D98"/>
    <w:rsid w:val="00925F8C"/>
    <w:rsid w:val="00927324"/>
    <w:rsid w:val="00932549"/>
    <w:rsid w:val="00932ED7"/>
    <w:rsid w:val="00933990"/>
    <w:rsid w:val="00941B89"/>
    <w:rsid w:val="00941DEA"/>
    <w:rsid w:val="00956811"/>
    <w:rsid w:val="009656CC"/>
    <w:rsid w:val="00970E8C"/>
    <w:rsid w:val="00971671"/>
    <w:rsid w:val="00981A37"/>
    <w:rsid w:val="009830B2"/>
    <w:rsid w:val="0099063E"/>
    <w:rsid w:val="00992356"/>
    <w:rsid w:val="00992674"/>
    <w:rsid w:val="00994793"/>
    <w:rsid w:val="00996AE3"/>
    <w:rsid w:val="009A0450"/>
    <w:rsid w:val="009A10A3"/>
    <w:rsid w:val="009A1E27"/>
    <w:rsid w:val="009A307B"/>
    <w:rsid w:val="009B04E7"/>
    <w:rsid w:val="009B14E8"/>
    <w:rsid w:val="009B4D21"/>
    <w:rsid w:val="009B5A73"/>
    <w:rsid w:val="009B6516"/>
    <w:rsid w:val="009C54C9"/>
    <w:rsid w:val="009C589C"/>
    <w:rsid w:val="009D192B"/>
    <w:rsid w:val="009D250E"/>
    <w:rsid w:val="009D2582"/>
    <w:rsid w:val="009D26CE"/>
    <w:rsid w:val="009D33E1"/>
    <w:rsid w:val="009D3B45"/>
    <w:rsid w:val="009D5BCE"/>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D82"/>
    <w:rsid w:val="00A40645"/>
    <w:rsid w:val="00A6016C"/>
    <w:rsid w:val="00A63084"/>
    <w:rsid w:val="00A769B1"/>
    <w:rsid w:val="00A77DA3"/>
    <w:rsid w:val="00A837D5"/>
    <w:rsid w:val="00A83E04"/>
    <w:rsid w:val="00A86C20"/>
    <w:rsid w:val="00A91091"/>
    <w:rsid w:val="00A93EE3"/>
    <w:rsid w:val="00A94BA9"/>
    <w:rsid w:val="00AA4970"/>
    <w:rsid w:val="00AA536D"/>
    <w:rsid w:val="00AA55C4"/>
    <w:rsid w:val="00AA7A80"/>
    <w:rsid w:val="00AB22C0"/>
    <w:rsid w:val="00AB28FC"/>
    <w:rsid w:val="00AB49E4"/>
    <w:rsid w:val="00AC1479"/>
    <w:rsid w:val="00AC2AAC"/>
    <w:rsid w:val="00AC40F1"/>
    <w:rsid w:val="00AC4C45"/>
    <w:rsid w:val="00AD1085"/>
    <w:rsid w:val="00AD2B65"/>
    <w:rsid w:val="00AD5B40"/>
    <w:rsid w:val="00AF287E"/>
    <w:rsid w:val="00AF289F"/>
    <w:rsid w:val="00AF30B9"/>
    <w:rsid w:val="00AF43DF"/>
    <w:rsid w:val="00AF67A4"/>
    <w:rsid w:val="00AF7510"/>
    <w:rsid w:val="00B12B98"/>
    <w:rsid w:val="00B12D31"/>
    <w:rsid w:val="00B13842"/>
    <w:rsid w:val="00B15F6E"/>
    <w:rsid w:val="00B21BEE"/>
    <w:rsid w:val="00B23284"/>
    <w:rsid w:val="00B34638"/>
    <w:rsid w:val="00B37D43"/>
    <w:rsid w:val="00B46F21"/>
    <w:rsid w:val="00B511A5"/>
    <w:rsid w:val="00B51CDE"/>
    <w:rsid w:val="00B55297"/>
    <w:rsid w:val="00B55465"/>
    <w:rsid w:val="00B56541"/>
    <w:rsid w:val="00B605ED"/>
    <w:rsid w:val="00B71F97"/>
    <w:rsid w:val="00B72538"/>
    <w:rsid w:val="00B736A7"/>
    <w:rsid w:val="00B7651F"/>
    <w:rsid w:val="00B87A05"/>
    <w:rsid w:val="00B919FA"/>
    <w:rsid w:val="00B94A16"/>
    <w:rsid w:val="00BA6044"/>
    <w:rsid w:val="00BB0DDD"/>
    <w:rsid w:val="00BB1A93"/>
    <w:rsid w:val="00BB6F06"/>
    <w:rsid w:val="00BC14BF"/>
    <w:rsid w:val="00BC2625"/>
    <w:rsid w:val="00BC3200"/>
    <w:rsid w:val="00BC338A"/>
    <w:rsid w:val="00BD7AB0"/>
    <w:rsid w:val="00BE220C"/>
    <w:rsid w:val="00BF3C20"/>
    <w:rsid w:val="00C011BC"/>
    <w:rsid w:val="00C03DBA"/>
    <w:rsid w:val="00C04438"/>
    <w:rsid w:val="00C051A3"/>
    <w:rsid w:val="00C112E7"/>
    <w:rsid w:val="00C11C78"/>
    <w:rsid w:val="00C11CD4"/>
    <w:rsid w:val="00C15061"/>
    <w:rsid w:val="00C1713D"/>
    <w:rsid w:val="00C20D9D"/>
    <w:rsid w:val="00C2134F"/>
    <w:rsid w:val="00C24718"/>
    <w:rsid w:val="00C2675D"/>
    <w:rsid w:val="00C30AEE"/>
    <w:rsid w:val="00C33362"/>
    <w:rsid w:val="00C353AE"/>
    <w:rsid w:val="00C4194E"/>
    <w:rsid w:val="00C4305C"/>
    <w:rsid w:val="00C47360"/>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B80"/>
    <w:rsid w:val="00CF5EE3"/>
    <w:rsid w:val="00CF691F"/>
    <w:rsid w:val="00D00D99"/>
    <w:rsid w:val="00D013A4"/>
    <w:rsid w:val="00D026DC"/>
    <w:rsid w:val="00D02713"/>
    <w:rsid w:val="00D04A3A"/>
    <w:rsid w:val="00D15595"/>
    <w:rsid w:val="00D343A8"/>
    <w:rsid w:val="00D37832"/>
    <w:rsid w:val="00D44860"/>
    <w:rsid w:val="00D47689"/>
    <w:rsid w:val="00D50C42"/>
    <w:rsid w:val="00D57CF5"/>
    <w:rsid w:val="00D612BC"/>
    <w:rsid w:val="00D62F98"/>
    <w:rsid w:val="00D66FD6"/>
    <w:rsid w:val="00D7293A"/>
    <w:rsid w:val="00D80FD3"/>
    <w:rsid w:val="00D8285B"/>
    <w:rsid w:val="00D862EB"/>
    <w:rsid w:val="00D86619"/>
    <w:rsid w:val="00D93E7C"/>
    <w:rsid w:val="00D97DF4"/>
    <w:rsid w:val="00DB2BE6"/>
    <w:rsid w:val="00DB6E05"/>
    <w:rsid w:val="00DB76B3"/>
    <w:rsid w:val="00DD1052"/>
    <w:rsid w:val="00DD2429"/>
    <w:rsid w:val="00DD3C7B"/>
    <w:rsid w:val="00DE2B21"/>
    <w:rsid w:val="00DE48DE"/>
    <w:rsid w:val="00DF0E97"/>
    <w:rsid w:val="00DF25F2"/>
    <w:rsid w:val="00DF4166"/>
    <w:rsid w:val="00E000F4"/>
    <w:rsid w:val="00E01231"/>
    <w:rsid w:val="00E04279"/>
    <w:rsid w:val="00E065F0"/>
    <w:rsid w:val="00E11393"/>
    <w:rsid w:val="00E125D9"/>
    <w:rsid w:val="00E16D30"/>
    <w:rsid w:val="00E16F80"/>
    <w:rsid w:val="00E220AB"/>
    <w:rsid w:val="00E22CD2"/>
    <w:rsid w:val="00E31E69"/>
    <w:rsid w:val="00E33169"/>
    <w:rsid w:val="00E34A7B"/>
    <w:rsid w:val="00E40973"/>
    <w:rsid w:val="00E43139"/>
    <w:rsid w:val="00E5105D"/>
    <w:rsid w:val="00E545FF"/>
    <w:rsid w:val="00E57E82"/>
    <w:rsid w:val="00E6080E"/>
    <w:rsid w:val="00E62434"/>
    <w:rsid w:val="00E6293E"/>
    <w:rsid w:val="00E64168"/>
    <w:rsid w:val="00E655B3"/>
    <w:rsid w:val="00E7081D"/>
    <w:rsid w:val="00E70904"/>
    <w:rsid w:val="00E71319"/>
    <w:rsid w:val="00E71F1D"/>
    <w:rsid w:val="00E75171"/>
    <w:rsid w:val="00E804B0"/>
    <w:rsid w:val="00E86772"/>
    <w:rsid w:val="00E90B8B"/>
    <w:rsid w:val="00E93ADD"/>
    <w:rsid w:val="00E93B89"/>
    <w:rsid w:val="00E952D8"/>
    <w:rsid w:val="00EB00E4"/>
    <w:rsid w:val="00EB28DA"/>
    <w:rsid w:val="00EB3812"/>
    <w:rsid w:val="00EB44EB"/>
    <w:rsid w:val="00EB66B8"/>
    <w:rsid w:val="00EB791E"/>
    <w:rsid w:val="00EC70A9"/>
    <w:rsid w:val="00ED0193"/>
    <w:rsid w:val="00ED1A6F"/>
    <w:rsid w:val="00ED4C3A"/>
    <w:rsid w:val="00ED5466"/>
    <w:rsid w:val="00ED7ABE"/>
    <w:rsid w:val="00EE1C85"/>
    <w:rsid w:val="00EE70CB"/>
    <w:rsid w:val="00EF21D9"/>
    <w:rsid w:val="00EF2A94"/>
    <w:rsid w:val="00EF32FB"/>
    <w:rsid w:val="00EF44B1"/>
    <w:rsid w:val="00EF4865"/>
    <w:rsid w:val="00EF5954"/>
    <w:rsid w:val="00F06908"/>
    <w:rsid w:val="00F100D2"/>
    <w:rsid w:val="00F106AA"/>
    <w:rsid w:val="00F12942"/>
    <w:rsid w:val="00F13C41"/>
    <w:rsid w:val="00F14886"/>
    <w:rsid w:val="00F16421"/>
    <w:rsid w:val="00F201EE"/>
    <w:rsid w:val="00F35AA0"/>
    <w:rsid w:val="00F43C49"/>
    <w:rsid w:val="00F44C0C"/>
    <w:rsid w:val="00F45C12"/>
    <w:rsid w:val="00F544A2"/>
    <w:rsid w:val="00F672F9"/>
    <w:rsid w:val="00F72EFE"/>
    <w:rsid w:val="00F73D03"/>
    <w:rsid w:val="00F76CB9"/>
    <w:rsid w:val="00F77A73"/>
    <w:rsid w:val="00F80E46"/>
    <w:rsid w:val="00F814BD"/>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E6FE6"/>
    <w:rsid w:val="00FF01A4"/>
    <w:rsid w:val="00FF2856"/>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3419"/>
  <w15:docId w15:val="{C334F404-E3ED-9240-B5DB-A9224133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498"/>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537721">
      <w:bodyDiv w:val="1"/>
      <w:marLeft w:val="0"/>
      <w:marRight w:val="0"/>
      <w:marTop w:val="0"/>
      <w:marBottom w:val="0"/>
      <w:divBdr>
        <w:top w:val="none" w:sz="0" w:space="0" w:color="auto"/>
        <w:left w:val="none" w:sz="0" w:space="0" w:color="auto"/>
        <w:bottom w:val="none" w:sz="0" w:space="0" w:color="auto"/>
        <w:right w:val="none" w:sz="0" w:space="0" w:color="auto"/>
      </w:divBdr>
    </w:div>
    <w:div w:id="778719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43</cp:revision>
  <cp:lastPrinted>2023-11-21T00:52:00Z</cp:lastPrinted>
  <dcterms:created xsi:type="dcterms:W3CDTF">2024-07-29T06:53:00Z</dcterms:created>
  <dcterms:modified xsi:type="dcterms:W3CDTF">2024-07-30T02:16:00Z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