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足球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21000</w:t>
            </w:r>
            <w:r>
              <w:rPr>
                <w:rFonts w:hint="eastAsia" w:ascii="宋体" w:eastAsia="宋体" w:cs="宋体"/>
                <w:color w:val="000000"/>
                <w:sz w:val="20"/>
                <w:lang w:eastAsia="zh-CN"/>
              </w:rPr>
              <w:t>99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1345.1487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孙志国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20677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足球2选项班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40.40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: 周一16:15-18:15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地点: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体育馆245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15316683255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zh-TW"/>
              </w:rPr>
              <w:t>孙麒麟、顾圣益《体育与健康教程》（第</w:t>
            </w:r>
            <w:r>
              <w:rPr>
                <w:rFonts w:hint="eastAsia" w:ascii="宋体" w:hAnsi="宋体" w:eastAsia="宋体" w:cs="宋体"/>
                <w:sz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lang w:val="zh-TW"/>
              </w:rPr>
              <w:t>版）大连理工大学出版社</w:t>
            </w:r>
            <w:r>
              <w:rPr>
                <w:rFonts w:hint="eastAsia" w:ascii="宋体" w:hAnsi="宋体" w:eastAsia="宋体" w:cs="宋体"/>
                <w:sz w:val="20"/>
              </w:rPr>
              <w:t xml:space="preserve"> 2008</w:t>
            </w:r>
            <w:r>
              <w:rPr>
                <w:rFonts w:hint="eastAsia" w:ascii="宋体" w:hAnsi="宋体" w:eastAsia="宋体" w:cs="宋体"/>
                <w:sz w:val="20"/>
                <w:lang w:val="zh-TW"/>
              </w:rPr>
              <w:t>年版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0"/>
                <w:lang w:val="zh-CN" w:eastAsia="zh-CN"/>
              </w:rPr>
            </w:pPr>
            <w:r>
              <w:fldChar w:fldCharType="begin"/>
            </w:r>
            <w:r>
              <w:instrText xml:space="preserve"> HYPERLINK "http://www.dangdang.com/author/%B8%DF%B1%A6%BB%AA_1"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高宝华</w:t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　著．《普通高校足球课程教材》．</w:t>
            </w:r>
            <w:r>
              <w:fldChar w:fldCharType="begin"/>
            </w:r>
            <w:r>
              <w:instrText xml:space="preserve"> HYPERLINK "http://www.dangdang.com/publish/%C4%CF%BF%AA%B4%F3%D1%A7%B3%F6%B0%E6%C9%E7_1"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南开大学出版社</w:t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，2010年2月出版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"http://search.dangdang.com/?key2=%C0%EE%CF%FE%B7%E5&amp;medium=01&amp;category_path=01.00.00.00.00.00"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0"/>
              </w:rPr>
              <w:t>李晓峰</w:t>
            </w:r>
            <w:r>
              <w:rPr>
                <w:rFonts w:hint="eastAsia" w:ascii="宋体" w:hAnsi="宋体" w:eastAsia="宋体" w:cs="宋体"/>
                <w:bCs/>
                <w:sz w:val="20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0"/>
              </w:rPr>
              <w:t>，</w:t>
            </w:r>
            <w:r>
              <w:fldChar w:fldCharType="begin"/>
            </w:r>
            <w:r>
              <w:instrText xml:space="preserve"> HYPERLINK "http://search.dangdang.com/?key2=%CE%E2%BC%E1&amp;medium=01&amp;category_path=01.00.00.00.00.00"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0"/>
              </w:rPr>
              <w:t>吴坚</w:t>
            </w:r>
            <w:r>
              <w:rPr>
                <w:rFonts w:hint="eastAsia" w:ascii="宋体" w:hAnsi="宋体" w:eastAsia="宋体" w:cs="宋体"/>
                <w:bCs/>
                <w:sz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著．《</w:t>
            </w:r>
            <w:r>
              <w:rPr>
                <w:rFonts w:hint="eastAsia" w:ascii="宋体" w:hAnsi="宋体" w:eastAsia="宋体" w:cs="宋体"/>
                <w:bCs/>
                <w:sz w:val="20"/>
              </w:rPr>
              <w:t>校园足球》</w:t>
            </w:r>
            <w:r>
              <w:fldChar w:fldCharType="begin"/>
            </w:r>
            <w:r>
              <w:instrText xml:space="preserve"> HYPERLINK "http://search.dangdang.com/?key3=%BA%CF%B7%CA%B9%A4%D2%B5%B4%F3%D1%A7%B3%F6%B0%E6%C9%E7&amp;medium=01&amp;category_path=01.00.00.00.00.00"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0"/>
              </w:rPr>
              <w:t>合肥工业大学出版社</w:t>
            </w:r>
            <w:r>
              <w:rPr>
                <w:rFonts w:hint="eastAsia" w:ascii="宋体" w:hAnsi="宋体" w:eastAsia="宋体" w:cs="宋体"/>
                <w:bCs/>
                <w:sz w:val="20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0"/>
              </w:rPr>
              <w:t>出版，2015年09月</w:t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出版</w:t>
            </w:r>
          </w:p>
        </w:tc>
      </w:tr>
    </w:tbl>
    <w:p>
      <w:pPr>
        <w:snapToGrid w:val="0"/>
        <w:spacing w:beforeLines="10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55"/>
        <w:gridCol w:w="1145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腾讯会议APP进行开学导言；2学习通签到、并安排足球裁判法理论学习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1熟悉和提高球性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2掌握脚背正面颠球技术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3掌握脚背外侧和脚背内侧运球技术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 让学生掌握各种运球方法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2了解脚背正面、脚内侧运球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3让学生掌握脚内侧踢地滚球技术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 xml:space="preserve">； 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 让学生掌握脚内侧踢地滚球技术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 掌握脚内侧踢接反弹球、空中球技术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 提高传接球技术与培养相互协作的精神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1、掌握脚内侧踢、接球技术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2、了解和学习运球突破技术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3、了解和掌握抢截球的技术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4、培养顽强的比赛作风与团结协作的集体主义精神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 xml:space="preserve">； 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1、掌握运球突破技术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2、了解和掌握脚背内侧踢定位球技术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3、提高传接球的技术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；4、耐力练习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1、掌握脚背内侧踢定位球技术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2、掌握前额正面头顶球技术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3、了解跳起前额正面头顶球技术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4、培养比赛作风与能力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1、巩固所学的技战术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2、培养比赛作风与能力及裁判能力和团结协作的精神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3、1000米测试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1、掌握胸部停球技术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2、了解和掌握大腿停空中球、脚底停反弹球技术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3、提高技术运用的能力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1、掌握胸部停球技术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2、掌握脚背外侧踢、停定位球技术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3、了解掷界外球技术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4、培养比赛作风与能力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1掌握脚背外侧踢、停定位球技术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2掌握脚背正面踢定位球技术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3培养比赛作风与能力及裁判能力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1、掌握脚背正面踢凌空球技术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2、了解侧面脚背正面踢定凌空球技术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3、培养比赛作风与能力及裁判能力。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1、熟练掌握已学的各种技术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2、了解和掌握守门员的技术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3、培养比赛作风与能力及裁判能力和团结协作的精神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足球（考试项目1）比赛实践和组织（考评）。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足球（考试项目2）比赛实践和组织（考评）。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、补考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、评分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、总结</w:t>
            </w:r>
          </w:p>
        </w:tc>
        <w:tc>
          <w:tcPr>
            <w:tcW w:w="11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补考与讲课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>
      <w:pPr>
        <w:snapToGrid w:val="0"/>
        <w:spacing w:beforeLines="10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40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足球基本技术考核（技术评定）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男子</w:t>
            </w:r>
            <w:r>
              <w:rPr>
                <w:sz w:val="20"/>
                <w:lang w:eastAsia="zh-CN"/>
              </w:rPr>
              <w:t>1000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米、女子</w:t>
            </w:r>
            <w:r>
              <w:rPr>
                <w:sz w:val="20"/>
                <w:lang w:eastAsia="zh-CN"/>
              </w:rPr>
              <w:t>800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米跑步评价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“运动世界校园”APP</w:t>
            </w:r>
            <w:r>
              <w:rPr>
                <w:rFonts w:hint="eastAsia" w:ascii="宋体" w:hAnsi="宋体" w:eastAsia="宋体" w:cs="宋体"/>
                <w:bCs/>
                <w:sz w:val="20"/>
              </w:rPr>
              <w:t>健身跑评价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877570" cy="401320"/>
            <wp:effectExtent l="19050" t="0" r="0" b="0"/>
            <wp:docPr id="3" name="图片 1" descr="D:\刘丹宁\2024.9\孙志国\孙志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刘丹宁\2024.9\孙志国\孙志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465" cy="40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90Ky6VgIAAJ0EAAAOAAAAZHJzL2Uyb0RvYy54bWytVMFuEzEQ&#10;vSPxD5bvdJPQlB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k4nU5gk&#10;bJPj0dGrzH5x/9r5EN8qalkSSu7RvMyp2F6EiEzgundJwQIZXS21MVnx69WZ8Wwr0Ohl/qUk8eQP&#10;N2NZV3JkMsrIltL7wc/YhKPyzOzipdKHEpMU+1W/42NF1Q3o8DTMU3ByqZHzhQjxSngMEMrEisVL&#10;HLUhhKSdxFlD/su/7pM/+gorZx0GsuTh80Z4xZl5Z9Hx1+PDQ8DGrBxO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H3QrLp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2JiNzY0YWUzNmFlN2FjMDU4ZGYyNjYyNDIyM2YifQ=="/>
  </w:docVars>
  <w:rsids>
    <w:rsidRoot w:val="00475657"/>
    <w:rsid w:val="00001805"/>
    <w:rsid w:val="00001A9A"/>
    <w:rsid w:val="0000269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8D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697A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6C7E"/>
    <w:rsid w:val="003B1E31"/>
    <w:rsid w:val="003B2CE5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64A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87E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A1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5F6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3CF5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7BC7"/>
    <w:rsid w:val="0250298D"/>
    <w:rsid w:val="0B02141F"/>
    <w:rsid w:val="0DB76A4A"/>
    <w:rsid w:val="18731078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1248</Words>
  <Characters>1335</Characters>
  <Lines>14</Lines>
  <Paragraphs>4</Paragraphs>
  <TotalTime>20</TotalTime>
  <ScaleCrop>false</ScaleCrop>
  <LinksUpToDate>false</LinksUpToDate>
  <CharactersWithSpaces>1360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2024-09-04T11:31:41Z</dcterms:modified>
  <dc:title>上海建桥学院教学进度计划表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B764CA9F88A04C598DCA235B5D88A897_13</vt:lpwstr>
  </property>
</Properties>
</file>