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0D7C6">
      <w:pPr>
        <w:widowControl/>
        <w:jc w:val="left"/>
        <w:rPr>
          <w:rFonts w:ascii="楷体" w:hAnsi="楷体" w:eastAsia="楷体" w:cs="宋体"/>
          <w:color w:val="000000"/>
          <w:kern w:val="0"/>
          <w:sz w:val="2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EBE332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7EBE332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 w14:paraId="2F67B10F">
      <w:pPr>
        <w:widowControl/>
        <w:snapToGrid w:val="0"/>
        <w:spacing w:line="480" w:lineRule="exact"/>
        <w:jc w:val="center"/>
        <w:rPr>
          <w:rFonts w:ascii="方正小标宋简体" w:hAnsi="宋体" w:eastAsia="方正小标宋简体"/>
          <w:bCs/>
          <w:kern w:val="0"/>
          <w:sz w:val="24"/>
          <w:szCs w:val="24"/>
        </w:rPr>
      </w:pPr>
      <w:r>
        <w:rPr>
          <w:rFonts w:hint="eastAsia" w:ascii="方正小标宋简体" w:hAnsi="宋体" w:eastAsiaTheme="minorEastAsia"/>
          <w:bCs/>
          <w:kern w:val="0"/>
          <w:sz w:val="40"/>
          <w:szCs w:val="40"/>
        </w:rPr>
        <w:t xml:space="preserve">  </w:t>
      </w:r>
      <w:r>
        <w:rPr>
          <w:rFonts w:hint="eastAsia" w:ascii="方正小标宋简体" w:hAnsi="宋体" w:eastAsia="方正小标宋简体"/>
          <w:bCs/>
          <w:kern w:val="0"/>
          <w:sz w:val="40"/>
          <w:szCs w:val="40"/>
        </w:rPr>
        <w:t>通识课课程教学大纲</w:t>
      </w:r>
    </w:p>
    <w:p w14:paraId="7DFB19FD">
      <w:pPr>
        <w:spacing w:line="288" w:lineRule="auto"/>
        <w:jc w:val="center"/>
        <w:rPr>
          <w:rFonts w:hint="eastAsia"/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  <w:lang w:val="en-US" w:eastAsia="zh-CN"/>
        </w:rPr>
        <w:t>理疗瑜伽</w:t>
      </w:r>
      <w:r>
        <w:rPr>
          <w:rFonts w:hint="eastAsia"/>
          <w:b/>
          <w:sz w:val="28"/>
          <w:szCs w:val="30"/>
        </w:rPr>
        <w:t>】</w:t>
      </w:r>
    </w:p>
    <w:p w14:paraId="26E909BA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default" w:ascii="Arial" w:hAnsi="Arial" w:cs="Arial"/>
          <w:b/>
          <w:sz w:val="28"/>
          <w:szCs w:val="30"/>
          <w:lang w:val="en-US" w:eastAsia="zh-CN"/>
        </w:rPr>
        <w:t>Physiotherapy</w:t>
      </w:r>
      <w:r>
        <w:rPr>
          <w:rFonts w:hint="eastAsia"/>
          <w:b/>
          <w:sz w:val="28"/>
          <w:szCs w:val="30"/>
          <w:lang w:val="en-US" w:eastAsia="zh-CN"/>
        </w:rPr>
        <w:t xml:space="preserve"> 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CFCFC"/>
        </w:rPr>
        <w:t>Yoga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4582E167">
      <w:pPr>
        <w:spacing w:before="156" w:beforeLines="50" w:after="156" w:afterLines="50" w:line="288" w:lineRule="auto"/>
        <w:ind w:firstLine="480" w:firstLineChars="20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基本信息（必填项）</w:t>
      </w:r>
    </w:p>
    <w:p w14:paraId="1E0AA56F">
      <w:pPr>
        <w:snapToGrid w:val="0"/>
        <w:spacing w:line="288" w:lineRule="auto"/>
        <w:ind w:firstLine="394" w:firstLineChars="196"/>
        <w:rPr>
          <w:rFonts w:hint="default" w:ascii="仿宋" w:hAnsi="仿宋" w:eastAsia="宋体"/>
          <w:sz w:val="24"/>
          <w:szCs w:val="28"/>
          <w:lang w:val="en-US" w:eastAsia="zh-CN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b w:val="0"/>
          <w:bCs w:val="0"/>
          <w:color w:val="000000"/>
          <w:sz w:val="20"/>
          <w:szCs w:val="20"/>
          <w:lang w:val="en-US" w:eastAsia="zh-CN"/>
        </w:rPr>
        <w:t>2138062</w:t>
      </w:r>
    </w:p>
    <w:p w14:paraId="337F7D52">
      <w:pPr>
        <w:snapToGrid w:val="0"/>
        <w:spacing w:line="288" w:lineRule="auto"/>
        <w:ind w:firstLine="394" w:firstLineChars="196"/>
        <w:rPr>
          <w:rFonts w:ascii="仿宋" w:hAnsi="仿宋" w:eastAsia="仿宋"/>
          <w:sz w:val="24"/>
          <w:szCs w:val="28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 w:ascii="仿宋" w:hAnsi="仿宋" w:eastAsia="仿宋"/>
          <w:sz w:val="24"/>
          <w:szCs w:val="28"/>
        </w:rPr>
        <w:t>2</w:t>
      </w:r>
    </w:p>
    <w:p w14:paraId="2664CAC1"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 w:ascii="仿宋" w:hAnsi="仿宋" w:eastAsia="仿宋"/>
          <w:sz w:val="24"/>
          <w:szCs w:val="28"/>
        </w:rPr>
        <w:t>不限专业</w:t>
      </w:r>
    </w:p>
    <w:p w14:paraId="1772A53E"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通识教育</w:t>
      </w:r>
      <w:r>
        <w:rPr>
          <w:rFonts w:hint="eastAsia" w:ascii="仿宋" w:hAnsi="仿宋" w:eastAsia="仿宋"/>
          <w:sz w:val="24"/>
          <w:szCs w:val="28"/>
        </w:rPr>
        <w:t>选修课</w:t>
      </w:r>
    </w:p>
    <w:p w14:paraId="0C418256">
      <w:pPr>
        <w:snapToGrid w:val="0"/>
        <w:spacing w:line="288" w:lineRule="auto"/>
        <w:ind w:firstLine="394" w:firstLineChars="196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 w:val="20"/>
          <w:szCs w:val="20"/>
        </w:rPr>
        <w:t>开课院系</w:t>
      </w:r>
      <w:r>
        <w:rPr>
          <w:rFonts w:hint="eastAsia"/>
          <w:b/>
          <w:bCs/>
          <w:color w:val="000000"/>
          <w:sz w:val="20"/>
          <w:szCs w:val="20"/>
        </w:rPr>
        <w:t>（部门）</w:t>
      </w:r>
      <w:r>
        <w:rPr>
          <w:b/>
          <w:bCs/>
          <w:color w:val="000000"/>
          <w:sz w:val="20"/>
          <w:szCs w:val="20"/>
        </w:rPr>
        <w:t>：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通识教育学院</w:t>
      </w:r>
    </w:p>
    <w:p w14:paraId="2CDAA11B"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692F2170">
      <w:pPr>
        <w:snapToGrid w:val="0"/>
        <w:spacing w:line="288" w:lineRule="auto"/>
        <w:ind w:firstLine="470" w:firstLineChars="196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1，G.S.Sahay,哈他瑜伽之光，四川人民出版社，2018</w:t>
      </w:r>
    </w:p>
    <w:p w14:paraId="7EA8E97A">
      <w:pPr>
        <w:snapToGrid w:val="0"/>
        <w:spacing w:line="288" w:lineRule="auto"/>
        <w:ind w:firstLine="470" w:firstLineChars="196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2，米歇尔.S.芳汀，阿育吠陀疗法，海南出版社，2017</w:t>
      </w:r>
    </w:p>
    <w:p w14:paraId="65D5B1B2">
      <w:pPr>
        <w:snapToGrid w:val="0"/>
        <w:spacing w:line="288" w:lineRule="auto"/>
        <w:ind w:firstLine="470" w:firstLineChars="196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3，李少波，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zh-CN" w:eastAsia="zh-CN"/>
        </w:rPr>
        <w:t>大学瑜伽教程，浙江大学出版社，201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0</w:t>
      </w:r>
    </w:p>
    <w:p w14:paraId="302E1856">
      <w:pPr>
        <w:snapToGrid w:val="0"/>
        <w:spacing w:line="288" w:lineRule="auto"/>
        <w:ind w:firstLine="470" w:firstLineChars="196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4，B.S.K.艾扬格，瑜伽之树，当代中国出版社，2011</w:t>
      </w:r>
    </w:p>
    <w:p w14:paraId="27C537A7">
      <w:pPr>
        <w:ind w:firstLine="240" w:firstLineChars="1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备注：因该课程为公选课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,</w:t>
      </w:r>
      <w:r>
        <w:rPr>
          <w:rFonts w:hint="eastAsia" w:ascii="仿宋" w:hAnsi="仿宋" w:eastAsia="仿宋"/>
          <w:sz w:val="24"/>
          <w:szCs w:val="28"/>
        </w:rPr>
        <w:t>且该课无须教材，因此只列出参考书目。</w:t>
      </w:r>
    </w:p>
    <w:p w14:paraId="56D62E74"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课程网站网址：无</w:t>
      </w:r>
    </w:p>
    <w:p w14:paraId="0B64E4C5"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b/>
          <w:bCs/>
          <w:color w:val="000000"/>
          <w:sz w:val="20"/>
          <w:szCs w:val="20"/>
        </w:rPr>
        <w:t>无</w:t>
      </w:r>
    </w:p>
    <w:p w14:paraId="1F2B6466"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课程简介（必填项）</w:t>
      </w:r>
    </w:p>
    <w:p w14:paraId="5A40D0EF">
      <w:pPr>
        <w:snapToGrid w:val="0"/>
        <w:spacing w:line="288" w:lineRule="auto"/>
        <w:ind w:firstLine="400" w:firstLineChars="200"/>
        <w:rPr>
          <w:rFonts w:hint="default"/>
          <w:color w:val="000000"/>
          <w:sz w:val="20"/>
          <w:szCs w:val="20"/>
          <w:lang w:val="en-US" w:eastAsia="zh-CN"/>
        </w:rPr>
      </w:pPr>
      <w:r>
        <w:rPr>
          <w:rFonts w:hint="eastAsia"/>
          <w:color w:val="000000"/>
          <w:sz w:val="20"/>
          <w:szCs w:val="20"/>
          <w:lang w:val="en-US" w:eastAsia="zh-CN"/>
        </w:rPr>
        <w:t>此课程从瑜伽理论知识入手，了解瑜伽的起源，流派，简单的人体解剖知识等，循序渐进的深入进行全面的瑜伽学习。不同于传统的瑜伽课程，本课程共注重瑜伽知识和阿育吠陀知识的结合，对当前常存在的亚健康进行病理分析和对应的瑜伽辅助修复方案，打破市面上大家对瑜伽的认知，让瑜伽习练能够很好的融入到工作和生活中。</w:t>
      </w:r>
    </w:p>
    <w:p w14:paraId="5FC1FC12">
      <w:pPr>
        <w:spacing w:line="340" w:lineRule="exact"/>
        <w:ind w:firstLine="300" w:firstLineChars="150"/>
        <w:rPr>
          <w:rFonts w:ascii="宋体" w:hAnsi="宋体"/>
          <w:sz w:val="20"/>
          <w:szCs w:val="21"/>
        </w:rPr>
      </w:pPr>
      <w:r>
        <w:rPr>
          <w:rFonts w:hint="eastAsia"/>
          <w:color w:val="000000"/>
          <w:sz w:val="20"/>
          <w:szCs w:val="20"/>
          <w:lang w:val="en-US" w:eastAsia="zh-CN"/>
        </w:rPr>
        <w:t>本课程共32学时，16节课，从瑜伽的基础理论知识（4学时），瑜伽的基础站姿，坐姿及放松体式（2学时），生理解剖知识（6学时），阿育吠陀基础知识（6学时），常见的亚健康问题成和瑜伽习练方法（12学时），考核（2学时）。</w:t>
      </w:r>
      <w:r>
        <w:rPr>
          <w:rFonts w:hint="eastAsia"/>
          <w:sz w:val="20"/>
        </w:rPr>
        <w:t>通过“瑜伽”课程的学习和练习，使学生</w:t>
      </w:r>
      <w:r>
        <w:rPr>
          <w:rFonts w:hint="eastAsia" w:ascii="宋体" w:hAnsi="宋体" w:cs="宋体"/>
          <w:sz w:val="20"/>
          <w:szCs w:val="21"/>
        </w:rPr>
        <w:t>了解瑜伽</w:t>
      </w:r>
      <w:r>
        <w:rPr>
          <w:rFonts w:hint="eastAsia" w:ascii="宋体" w:hAnsi="宋体" w:cs="宋体"/>
          <w:sz w:val="20"/>
          <w:szCs w:val="21"/>
          <w:lang w:val="en-US" w:eastAsia="zh-CN"/>
        </w:rPr>
        <w:t>理疗</w:t>
      </w:r>
      <w:r>
        <w:rPr>
          <w:rFonts w:hint="eastAsia" w:ascii="宋体" w:hAnsi="宋体" w:cs="宋体"/>
          <w:sz w:val="20"/>
          <w:szCs w:val="21"/>
        </w:rPr>
        <w:t>的内容</w:t>
      </w:r>
      <w:r>
        <w:rPr>
          <w:rFonts w:hint="eastAsia" w:ascii="宋体" w:hAnsi="宋体" w:cs="宋体"/>
          <w:sz w:val="20"/>
          <w:szCs w:val="21"/>
          <w:lang w:val="en-US" w:eastAsia="zh-CN"/>
        </w:rPr>
        <w:t>和应用</w:t>
      </w:r>
      <w:r>
        <w:rPr>
          <w:rFonts w:hint="eastAsia" w:ascii="宋体" w:hAnsi="宋体" w:cs="宋体"/>
          <w:sz w:val="20"/>
          <w:szCs w:val="21"/>
        </w:rPr>
        <w:t>，</w:t>
      </w:r>
      <w:r>
        <w:rPr>
          <w:rFonts w:hint="eastAsia" w:ascii="宋体" w:hAnsi="宋体" w:cs="宋体"/>
          <w:sz w:val="20"/>
          <w:szCs w:val="21"/>
          <w:lang w:val="en-US" w:eastAsia="zh-CN"/>
        </w:rPr>
        <w:t>能够识别自身是否具备亚健康的情况并进行合理的瑜伽修行方案。</w:t>
      </w:r>
      <w:r>
        <w:rPr>
          <w:rFonts w:hint="eastAsia" w:ascii="宋体" w:hAnsi="宋体"/>
          <w:sz w:val="20"/>
          <w:szCs w:val="21"/>
        </w:rPr>
        <w:t>提高学生的协调性、柔韧性，使身体、感官、精神、理智以及自我各个方面相互配合，获得身心健康的最高境界，</w:t>
      </w:r>
      <w:r>
        <w:rPr>
          <w:rFonts w:ascii="宋体" w:hAnsi="宋体"/>
          <w:sz w:val="20"/>
          <w:szCs w:val="21"/>
        </w:rPr>
        <w:t>提高学生</w:t>
      </w:r>
      <w:r>
        <w:rPr>
          <w:rFonts w:hint="eastAsia" w:ascii="宋体" w:hAnsi="宋体"/>
          <w:sz w:val="20"/>
          <w:szCs w:val="21"/>
        </w:rPr>
        <w:t>健身</w:t>
      </w:r>
      <w:r>
        <w:rPr>
          <w:rFonts w:ascii="宋体" w:hAnsi="宋体"/>
          <w:sz w:val="20"/>
          <w:szCs w:val="21"/>
        </w:rPr>
        <w:t>意识</w:t>
      </w:r>
      <w:r>
        <w:rPr>
          <w:rFonts w:hint="eastAsia" w:ascii="宋体" w:hAnsi="宋体"/>
          <w:sz w:val="20"/>
          <w:szCs w:val="21"/>
        </w:rPr>
        <w:t>。</w:t>
      </w:r>
    </w:p>
    <w:p w14:paraId="16C13B0B">
      <w:pPr>
        <w:widowControl/>
        <w:spacing w:before="156" w:beforeLines="50" w:after="156" w:afterLines="50" w:line="288" w:lineRule="auto"/>
        <w:ind w:firstLine="240" w:firstLineChars="100"/>
        <w:jc w:val="left"/>
        <w:rPr>
          <w:color w:val="000000"/>
          <w:sz w:val="20"/>
          <w:szCs w:val="20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选课建议（必填项）</w:t>
      </w:r>
    </w:p>
    <w:p w14:paraId="5E0498F4">
      <w:pPr>
        <w:snapToGrid w:val="0"/>
        <w:spacing w:line="288" w:lineRule="auto"/>
        <w:ind w:firstLine="480" w:firstLineChars="200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本课程面向全体学生，不设专业限制，适合各专业、各年级</w:t>
      </w:r>
      <w:r>
        <w:rPr>
          <w:rFonts w:hint="eastAsia" w:ascii="仿宋" w:hAnsi="仿宋" w:eastAsia="仿宋"/>
          <w:sz w:val="24"/>
          <w:szCs w:val="28"/>
          <w:lang w:eastAsia="zh-CN"/>
        </w:rPr>
        <w:t>，</w:t>
      </w:r>
      <w:r>
        <w:rPr>
          <w:rFonts w:hint="eastAsia" w:ascii="仿宋" w:hAnsi="仿宋" w:eastAsia="仿宋"/>
          <w:sz w:val="24"/>
          <w:szCs w:val="28"/>
        </w:rPr>
        <w:t>对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瑜伽</w:t>
      </w:r>
      <w:r>
        <w:rPr>
          <w:rFonts w:hint="eastAsia" w:ascii="仿宋" w:hAnsi="仿宋" w:eastAsia="仿宋"/>
          <w:sz w:val="24"/>
          <w:szCs w:val="28"/>
        </w:rPr>
        <w:t>感兴趣的学生</w:t>
      </w:r>
      <w:r>
        <w:rPr>
          <w:rFonts w:hint="eastAsia" w:ascii="仿宋" w:hAnsi="仿宋" w:eastAsia="仿宋"/>
          <w:sz w:val="24"/>
          <w:szCs w:val="28"/>
          <w:lang w:eastAsia="zh-CN"/>
        </w:rPr>
        <w:t>。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建议有一定的运动基础或者瑜伽练习基础。不适合半年内做过手术，或有严重的骨骼肌肉，心脏疾病的同学</w:t>
      </w:r>
      <w:r>
        <w:rPr>
          <w:rFonts w:hint="eastAsia" w:ascii="仿宋" w:hAnsi="仿宋" w:eastAsia="仿宋"/>
          <w:sz w:val="24"/>
          <w:szCs w:val="28"/>
        </w:rPr>
        <w:t>。</w:t>
      </w:r>
    </w:p>
    <w:p w14:paraId="69130EFA"/>
    <w:p w14:paraId="64010961">
      <w:pPr>
        <w:numPr>
          <w:ilvl w:val="0"/>
          <w:numId w:val="0"/>
        </w:numPr>
        <w:spacing w:line="360" w:lineRule="auto"/>
        <w:ind w:firstLine="240" w:firstLineChars="100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val="en-US" w:eastAsia="zh-CN"/>
        </w:rPr>
        <w:t>四、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p w14:paraId="591E327F">
      <w:pPr>
        <w:numPr>
          <w:ilvl w:val="0"/>
          <w:numId w:val="0"/>
        </w:numPr>
        <w:spacing w:line="360" w:lineRule="auto"/>
        <w:rPr>
          <w:rFonts w:hint="eastAsia" w:ascii="黑体" w:hAnsi="宋体" w:eastAsia="黑体"/>
          <w:sz w:val="24"/>
        </w:rPr>
      </w:pP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 w14:paraId="7244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 w14:paraId="08E7A35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36A49C8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2719FE5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17262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CA7903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58AB9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14:paraId="7FDC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top"/>
          </w:tcPr>
          <w:p w14:paraId="12B213C0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5" w:type="dxa"/>
            <w:shd w:val="clear" w:color="auto" w:fill="auto"/>
            <w:vAlign w:val="top"/>
          </w:tcPr>
          <w:p w14:paraId="63D2768A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</w:rPr>
              <w:t>LO211</w:t>
            </w:r>
          </w:p>
        </w:tc>
        <w:tc>
          <w:tcPr>
            <w:tcW w:w="2470" w:type="dxa"/>
            <w:shd w:val="clear" w:color="auto" w:fill="auto"/>
            <w:vAlign w:val="top"/>
          </w:tcPr>
          <w:p w14:paraId="1615E206">
            <w:pPr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能根据需要自己定制瑜伽习练计划，确定练习时间与强度。</w:t>
            </w:r>
          </w:p>
        </w:tc>
        <w:tc>
          <w:tcPr>
            <w:tcW w:w="2199" w:type="dxa"/>
            <w:shd w:val="clear" w:color="auto" w:fill="auto"/>
            <w:vAlign w:val="top"/>
          </w:tcPr>
          <w:p w14:paraId="4E007CD4">
            <w:pPr>
              <w:snapToGrid w:val="0"/>
              <w:spacing w:line="288" w:lineRule="auto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zh-TW" w:eastAsia="zh-CN"/>
              </w:rPr>
              <w:t>课堂讲授、示范、模拟练习，学生课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zh-TW" w:eastAsia="zh-CN"/>
              </w:rPr>
              <w:t>练习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7A9483A2">
            <w:pPr>
              <w:snapToGrid w:val="0"/>
              <w:spacing w:line="288" w:lineRule="auto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模拟教授和小组讨论</w:t>
            </w:r>
          </w:p>
        </w:tc>
      </w:tr>
      <w:tr w14:paraId="02E5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5" w:type="dxa"/>
            <w:shd w:val="clear" w:color="auto" w:fill="auto"/>
            <w:vAlign w:val="top"/>
          </w:tcPr>
          <w:p w14:paraId="55FA8A78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5" w:type="dxa"/>
            <w:shd w:val="clear" w:color="auto" w:fill="auto"/>
            <w:vAlign w:val="top"/>
          </w:tcPr>
          <w:p w14:paraId="03DCE526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L0411</w:t>
            </w:r>
          </w:p>
        </w:tc>
        <w:tc>
          <w:tcPr>
            <w:tcW w:w="2470" w:type="dxa"/>
            <w:shd w:val="clear" w:color="auto" w:fill="auto"/>
            <w:vAlign w:val="top"/>
          </w:tcPr>
          <w:p w14:paraId="39FC4FDA">
            <w:pPr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能够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遵守课堂纪律，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尊重瑜伽习练礼仪。</w:t>
            </w:r>
          </w:p>
        </w:tc>
        <w:tc>
          <w:tcPr>
            <w:tcW w:w="2199" w:type="dxa"/>
            <w:shd w:val="clear" w:color="auto" w:fill="auto"/>
            <w:vAlign w:val="top"/>
          </w:tcPr>
          <w:p w14:paraId="37F6CF6C">
            <w:pPr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宣布课堂纪律，讲授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瑜伽习练礼仪。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17439D02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考勤、检查着装、课堂练习评价</w:t>
            </w:r>
          </w:p>
        </w:tc>
      </w:tr>
      <w:tr w14:paraId="6138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5" w:type="dxa"/>
            <w:shd w:val="clear" w:color="auto" w:fill="auto"/>
            <w:vAlign w:val="top"/>
          </w:tcPr>
          <w:p w14:paraId="3AB1B73D">
            <w:pPr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75" w:type="dxa"/>
            <w:shd w:val="clear" w:color="auto" w:fill="auto"/>
            <w:vAlign w:val="top"/>
          </w:tcPr>
          <w:p w14:paraId="09529E28">
            <w:pPr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514</w:t>
            </w:r>
          </w:p>
        </w:tc>
        <w:tc>
          <w:tcPr>
            <w:tcW w:w="2470" w:type="dxa"/>
            <w:shd w:val="clear" w:color="auto" w:fill="auto"/>
            <w:vAlign w:val="top"/>
          </w:tcPr>
          <w:p w14:paraId="0FFF4494">
            <w:pPr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了解并运用瑜伽和阿育吠陀的最新知识。</w:t>
            </w:r>
          </w:p>
        </w:tc>
        <w:tc>
          <w:tcPr>
            <w:tcW w:w="2199" w:type="dxa"/>
            <w:shd w:val="clear" w:color="auto" w:fill="auto"/>
            <w:vAlign w:val="top"/>
          </w:tcPr>
          <w:p w14:paraId="15C4088F">
            <w:pPr>
              <w:snapToGrid w:val="0"/>
              <w:spacing w:line="288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授课和课堂讨论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7C3F5754">
            <w:pPr>
              <w:snapToGrid w:val="0"/>
              <w:spacing w:line="288" w:lineRule="auto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课堂作业</w:t>
            </w:r>
          </w:p>
        </w:tc>
      </w:tr>
    </w:tbl>
    <w:p w14:paraId="6FF6CF31"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课程内容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040"/>
        <w:gridCol w:w="2244"/>
        <w:gridCol w:w="2112"/>
      </w:tblGrid>
      <w:tr w14:paraId="086C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 w14:paraId="2A33B86B">
            <w:pPr>
              <w:snapToGrid w:val="0"/>
              <w:spacing w:line="288" w:lineRule="auto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单元</w:t>
            </w:r>
          </w:p>
        </w:tc>
        <w:tc>
          <w:tcPr>
            <w:tcW w:w="2040" w:type="dxa"/>
          </w:tcPr>
          <w:p w14:paraId="05D9EFC3">
            <w:pPr>
              <w:snapToGrid w:val="0"/>
              <w:spacing w:line="288" w:lineRule="auto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知识点</w:t>
            </w:r>
          </w:p>
        </w:tc>
        <w:tc>
          <w:tcPr>
            <w:tcW w:w="2244" w:type="dxa"/>
          </w:tcPr>
          <w:p w14:paraId="52FE6B36">
            <w:pPr>
              <w:snapToGrid w:val="0"/>
              <w:spacing w:line="288" w:lineRule="auto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能力要求</w:t>
            </w:r>
          </w:p>
        </w:tc>
        <w:tc>
          <w:tcPr>
            <w:tcW w:w="2112" w:type="dxa"/>
          </w:tcPr>
          <w:p w14:paraId="73F0842F">
            <w:pPr>
              <w:snapToGrid w:val="0"/>
              <w:spacing w:line="288" w:lineRule="auto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教学难点</w:t>
            </w:r>
          </w:p>
        </w:tc>
      </w:tr>
      <w:tr w14:paraId="4EC4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 w14:paraId="2FC27BB2"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.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瑜伽的基础知识（4学时）</w:t>
            </w:r>
          </w:p>
        </w:tc>
        <w:tc>
          <w:tcPr>
            <w:tcW w:w="2040" w:type="dxa"/>
          </w:tcPr>
          <w:p w14:paraId="15FD9755"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瑜伽的基础理论知识包括起源，流派，练习的礼节及注意事项以及阿育吠陀的基础知识。</w:t>
            </w:r>
          </w:p>
        </w:tc>
        <w:tc>
          <w:tcPr>
            <w:tcW w:w="2244" w:type="dxa"/>
          </w:tcPr>
          <w:p w14:paraId="69A800E7"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能够掌握瑜伽的基础理论知识和阿育吠陀知识。</w:t>
            </w:r>
          </w:p>
        </w:tc>
        <w:tc>
          <w:tcPr>
            <w:tcW w:w="2112" w:type="dxa"/>
          </w:tcPr>
          <w:p w14:paraId="72565FA9"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阿育吠陀的知识运用。</w:t>
            </w:r>
          </w:p>
        </w:tc>
      </w:tr>
      <w:tr w14:paraId="0174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 w14:paraId="194E83B4"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2，瑜伽基础姿势（2学时）</w:t>
            </w:r>
          </w:p>
        </w:tc>
        <w:tc>
          <w:tcPr>
            <w:tcW w:w="2040" w:type="dxa"/>
          </w:tcPr>
          <w:p w14:paraId="564B0A60">
            <w:pPr>
              <w:snapToGrid w:val="0"/>
              <w:spacing w:line="288" w:lineRule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瑜伽的基础站姿，坐姿，瑜伽休息术。</w:t>
            </w:r>
          </w:p>
        </w:tc>
        <w:tc>
          <w:tcPr>
            <w:tcW w:w="2244" w:type="dxa"/>
          </w:tcPr>
          <w:p w14:paraId="303FF503"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能够掌握山式站立，简易至善坐以及简易盘坐，挺尸式。</w:t>
            </w:r>
          </w:p>
        </w:tc>
        <w:tc>
          <w:tcPr>
            <w:tcW w:w="2112" w:type="dxa"/>
          </w:tcPr>
          <w:p w14:paraId="62661550">
            <w:pPr>
              <w:snapToGrid w:val="0"/>
              <w:spacing w:line="288" w:lineRule="auto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对于站姿的深入理解。</w:t>
            </w:r>
          </w:p>
        </w:tc>
      </w:tr>
      <w:tr w14:paraId="07B0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 w14:paraId="762AA963"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生理解剖知识（6学时）</w:t>
            </w:r>
          </w:p>
        </w:tc>
        <w:tc>
          <w:tcPr>
            <w:tcW w:w="2040" w:type="dxa"/>
          </w:tcPr>
          <w:p w14:paraId="4271CF45"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结合3Dbody解剖app让学生认识基本的骨骼，肌肉和神经组织。</w:t>
            </w:r>
          </w:p>
        </w:tc>
        <w:tc>
          <w:tcPr>
            <w:tcW w:w="2244" w:type="dxa"/>
          </w:tcPr>
          <w:p w14:paraId="176C111E"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能够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基本掌握人体的生理解剖知识。</w:t>
            </w:r>
          </w:p>
        </w:tc>
        <w:tc>
          <w:tcPr>
            <w:tcW w:w="2112" w:type="dxa"/>
          </w:tcPr>
          <w:p w14:paraId="22C9B83E"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骨骼层面的识别。</w:t>
            </w:r>
          </w:p>
        </w:tc>
      </w:tr>
      <w:tr w14:paraId="02E3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 w14:paraId="32F4FC38">
            <w:pPr>
              <w:snapToGrid w:val="0"/>
              <w:spacing w:line="288" w:lineRule="auto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阿育吠陀知识（6学时）</w:t>
            </w:r>
          </w:p>
        </w:tc>
        <w:tc>
          <w:tcPr>
            <w:tcW w:w="2040" w:type="dxa"/>
          </w:tcPr>
          <w:p w14:paraId="7A479D84"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印度医学阿育吠陀知识的了解，对人体的三大体质有基本认知。</w:t>
            </w:r>
          </w:p>
        </w:tc>
        <w:tc>
          <w:tcPr>
            <w:tcW w:w="2244" w:type="dxa"/>
          </w:tcPr>
          <w:p w14:paraId="5035263F"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能够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根据所学知识判断自己的体质。</w:t>
            </w:r>
          </w:p>
        </w:tc>
        <w:tc>
          <w:tcPr>
            <w:tcW w:w="2112" w:type="dxa"/>
          </w:tcPr>
          <w:p w14:paraId="2D40B7F1"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体质测量工具。</w:t>
            </w:r>
          </w:p>
        </w:tc>
      </w:tr>
      <w:tr w14:paraId="7027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top"/>
          </w:tcPr>
          <w:p w14:paraId="3203F103"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亚健康的成因和瑜伽习练（12学时）</w:t>
            </w:r>
          </w:p>
        </w:tc>
        <w:tc>
          <w:tcPr>
            <w:tcW w:w="2040" w:type="dxa"/>
            <w:vAlign w:val="top"/>
          </w:tcPr>
          <w:p w14:paraId="794DD212"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结合生理解剖和阿育吠陀的角度对常见的亚健康问题成因进行分析，如何用瑜伽和阿育吠陀相结合的方式去理疗。</w:t>
            </w:r>
          </w:p>
        </w:tc>
        <w:tc>
          <w:tcPr>
            <w:tcW w:w="2244" w:type="dxa"/>
            <w:vAlign w:val="top"/>
          </w:tcPr>
          <w:p w14:paraId="5D55EF7C">
            <w:pPr>
              <w:snapToGrid w:val="0"/>
              <w:spacing w:line="288" w:lineRule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能够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基本掌握亚健康问题的成因和对应的瑜伽理疗方案。</w:t>
            </w:r>
          </w:p>
        </w:tc>
        <w:tc>
          <w:tcPr>
            <w:tcW w:w="2112" w:type="dxa"/>
            <w:vAlign w:val="top"/>
          </w:tcPr>
          <w:p w14:paraId="1590896F"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理论的理解。</w:t>
            </w:r>
          </w:p>
        </w:tc>
      </w:tr>
      <w:tr w14:paraId="64E4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 w14:paraId="7EEB8597">
            <w:pPr>
              <w:snapToGrid w:val="0"/>
              <w:spacing w:line="288" w:lineRule="auto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6，考核（2学时）</w:t>
            </w:r>
          </w:p>
        </w:tc>
        <w:tc>
          <w:tcPr>
            <w:tcW w:w="2040" w:type="dxa"/>
          </w:tcPr>
          <w:p w14:paraId="4FA4BC40"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lang w:val="en-US" w:eastAsia="zh-CN"/>
              </w:rPr>
              <w:t>对亚健康问题的成因及如何用瑜伽的方式去理疗。</w:t>
            </w:r>
          </w:p>
        </w:tc>
        <w:tc>
          <w:tcPr>
            <w:tcW w:w="2244" w:type="dxa"/>
          </w:tcPr>
          <w:p w14:paraId="3C89AD74"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lang w:val="en-US" w:eastAsia="zh-CN"/>
              </w:rPr>
              <w:t>准确说出其成因和理疗思路。</w:t>
            </w:r>
          </w:p>
        </w:tc>
        <w:tc>
          <w:tcPr>
            <w:tcW w:w="2112" w:type="dxa"/>
          </w:tcPr>
          <w:p w14:paraId="68C641FB">
            <w:pPr>
              <w:snapToGrid w:val="0"/>
              <w:spacing w:line="288" w:lineRule="auto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亚健康问题的成因。</w:t>
            </w:r>
          </w:p>
        </w:tc>
      </w:tr>
    </w:tbl>
    <w:p w14:paraId="306E41C4"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</w:p>
    <w:p w14:paraId="26D94A28">
      <w:pPr>
        <w:snapToGrid w:val="0"/>
        <w:spacing w:before="120" w:after="120" w:line="288" w:lineRule="auto"/>
        <w:ind w:firstLine="240" w:firstLineChars="100"/>
        <w:rPr>
          <w:rFonts w:hint="eastAsia" w:ascii="黑体" w:hAnsi="宋体" w:eastAsia="黑体"/>
          <w:sz w:val="24"/>
        </w:rPr>
      </w:pPr>
    </w:p>
    <w:p w14:paraId="69378144">
      <w:pPr>
        <w:snapToGrid w:val="0"/>
        <w:spacing w:before="120" w:after="120" w:line="288" w:lineRule="auto"/>
        <w:ind w:firstLine="240" w:firstLineChars="100"/>
        <w:rPr>
          <w:rFonts w:ascii="宋体" w:hAnsi="宋体"/>
          <w:sz w:val="20"/>
          <w:szCs w:val="20"/>
        </w:rPr>
      </w:pPr>
      <w:r>
        <w:rPr>
          <w:rFonts w:hint="eastAsia" w:ascii="黑体" w:hAnsi="宋体" w:eastAsia="黑体"/>
          <w:sz w:val="24"/>
        </w:rPr>
        <w:t>六、评价方式与成绩</w:t>
      </w:r>
    </w:p>
    <w:p w14:paraId="7CB87383"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</w:p>
    <w:tbl>
      <w:tblPr>
        <w:tblStyle w:val="5"/>
        <w:tblpPr w:leftFromText="180" w:rightFromText="180" w:vertAnchor="text" w:horzAnchor="margin" w:tblpY="493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 w14:paraId="2333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CC82A79"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</w:t>
            </w:r>
          </w:p>
        </w:tc>
        <w:tc>
          <w:tcPr>
            <w:tcW w:w="5103" w:type="dxa"/>
            <w:shd w:val="clear" w:color="auto" w:fill="auto"/>
          </w:tcPr>
          <w:p w14:paraId="5728E8F9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43D32546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4DA90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8AFD4BA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03AD9A3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lang w:val="en-US" w:eastAsia="zh-CN"/>
              </w:rPr>
              <w:t>对颈椎病的成因及如何用瑜伽的方式去理疗</w:t>
            </w:r>
          </w:p>
        </w:tc>
        <w:tc>
          <w:tcPr>
            <w:tcW w:w="1843" w:type="dxa"/>
            <w:shd w:val="clear" w:color="auto" w:fill="auto"/>
          </w:tcPr>
          <w:p w14:paraId="0A5FCE15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50%</w:t>
            </w:r>
          </w:p>
        </w:tc>
      </w:tr>
      <w:tr w14:paraId="68F2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21B15027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1E07E8D"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课堂练习情况及考勤</w:t>
            </w:r>
          </w:p>
        </w:tc>
        <w:tc>
          <w:tcPr>
            <w:tcW w:w="1843" w:type="dxa"/>
            <w:shd w:val="clear" w:color="auto" w:fill="auto"/>
          </w:tcPr>
          <w:p w14:paraId="125810FD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4</w:t>
            </w:r>
            <w:r>
              <w:rPr>
                <w:rFonts w:ascii="宋体" w:hAnsi="宋体"/>
                <w:bCs/>
                <w:color w:val="000000"/>
                <w:szCs w:val="20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 w14:paraId="0BBE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8A4552B"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0C8FEA02"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课后小组讨论</w:t>
            </w:r>
          </w:p>
        </w:tc>
        <w:tc>
          <w:tcPr>
            <w:tcW w:w="1843" w:type="dxa"/>
            <w:shd w:val="clear" w:color="auto" w:fill="auto"/>
          </w:tcPr>
          <w:p w14:paraId="37C0C5CB"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10%</w:t>
            </w:r>
          </w:p>
        </w:tc>
      </w:tr>
    </w:tbl>
    <w:p w14:paraId="7786BD70"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 w14:paraId="5AE2081A"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 w14:paraId="5629BE87">
      <w:pPr>
        <w:snapToGrid w:val="0"/>
        <w:spacing w:line="288" w:lineRule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  <w:lang w:val="en-US" w:eastAsia="zh-CN"/>
        </w:rPr>
        <w:t>邵晓晚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系主任审核签名：</w:t>
      </w:r>
      <w:r>
        <w:drawing>
          <wp:inline distT="0" distB="0" distL="114300" distR="114300">
            <wp:extent cx="339090" cy="219075"/>
            <wp:effectExtent l="0" t="0" r="381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 contrast="9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20240302</w:t>
      </w:r>
    </w:p>
    <w:p w14:paraId="0A4D852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47858"/>
    <w:rsid w:val="0007362F"/>
    <w:rsid w:val="0008405A"/>
    <w:rsid w:val="00096DF2"/>
    <w:rsid w:val="000D1C98"/>
    <w:rsid w:val="000D5C1C"/>
    <w:rsid w:val="00117EB8"/>
    <w:rsid w:val="00120C7E"/>
    <w:rsid w:val="00132FCA"/>
    <w:rsid w:val="00167236"/>
    <w:rsid w:val="00182D2A"/>
    <w:rsid w:val="001D6EC7"/>
    <w:rsid w:val="001F4A01"/>
    <w:rsid w:val="00202EDA"/>
    <w:rsid w:val="00227C41"/>
    <w:rsid w:val="002318AA"/>
    <w:rsid w:val="00256B39"/>
    <w:rsid w:val="0026033C"/>
    <w:rsid w:val="002E3721"/>
    <w:rsid w:val="002F1A16"/>
    <w:rsid w:val="00313BBA"/>
    <w:rsid w:val="0032602E"/>
    <w:rsid w:val="003367AE"/>
    <w:rsid w:val="00340B42"/>
    <w:rsid w:val="00351BA5"/>
    <w:rsid w:val="003A4DAE"/>
    <w:rsid w:val="004100B0"/>
    <w:rsid w:val="00493F81"/>
    <w:rsid w:val="004E7360"/>
    <w:rsid w:val="005467DC"/>
    <w:rsid w:val="00550386"/>
    <w:rsid w:val="00553D03"/>
    <w:rsid w:val="005A6AD4"/>
    <w:rsid w:val="005B2B6D"/>
    <w:rsid w:val="005B49AB"/>
    <w:rsid w:val="005B4B4E"/>
    <w:rsid w:val="00624FE1"/>
    <w:rsid w:val="00640F3F"/>
    <w:rsid w:val="00666A5D"/>
    <w:rsid w:val="006E5FF1"/>
    <w:rsid w:val="00703193"/>
    <w:rsid w:val="007208D6"/>
    <w:rsid w:val="00736448"/>
    <w:rsid w:val="00737FC7"/>
    <w:rsid w:val="007406DB"/>
    <w:rsid w:val="00741493"/>
    <w:rsid w:val="00745574"/>
    <w:rsid w:val="00790BC6"/>
    <w:rsid w:val="007978F0"/>
    <w:rsid w:val="00811687"/>
    <w:rsid w:val="008317B1"/>
    <w:rsid w:val="00884D4F"/>
    <w:rsid w:val="008B397C"/>
    <w:rsid w:val="008B47F4"/>
    <w:rsid w:val="00900019"/>
    <w:rsid w:val="00964C3D"/>
    <w:rsid w:val="0099063E"/>
    <w:rsid w:val="009C2717"/>
    <w:rsid w:val="00A565F2"/>
    <w:rsid w:val="00AD7E51"/>
    <w:rsid w:val="00AE7A8C"/>
    <w:rsid w:val="00AF7B32"/>
    <w:rsid w:val="00B355F6"/>
    <w:rsid w:val="00B511A5"/>
    <w:rsid w:val="00B7651F"/>
    <w:rsid w:val="00B84585"/>
    <w:rsid w:val="00B936C6"/>
    <w:rsid w:val="00C33CF4"/>
    <w:rsid w:val="00C56E09"/>
    <w:rsid w:val="00C715EF"/>
    <w:rsid w:val="00C721FD"/>
    <w:rsid w:val="00CC3C2A"/>
    <w:rsid w:val="00D52231"/>
    <w:rsid w:val="00D53350"/>
    <w:rsid w:val="00E012AB"/>
    <w:rsid w:val="00E12C73"/>
    <w:rsid w:val="00E16D30"/>
    <w:rsid w:val="00E24353"/>
    <w:rsid w:val="00E33169"/>
    <w:rsid w:val="00E70904"/>
    <w:rsid w:val="00ED52D0"/>
    <w:rsid w:val="00ED7B5C"/>
    <w:rsid w:val="00EE1EFB"/>
    <w:rsid w:val="00EF2B69"/>
    <w:rsid w:val="00EF44B1"/>
    <w:rsid w:val="00F35AA0"/>
    <w:rsid w:val="00F643BE"/>
    <w:rsid w:val="00F7007F"/>
    <w:rsid w:val="00F91D28"/>
    <w:rsid w:val="00FF2C61"/>
    <w:rsid w:val="024B0C39"/>
    <w:rsid w:val="06CD4C74"/>
    <w:rsid w:val="07280825"/>
    <w:rsid w:val="07910517"/>
    <w:rsid w:val="089608E6"/>
    <w:rsid w:val="11305E39"/>
    <w:rsid w:val="1252010C"/>
    <w:rsid w:val="170C74B4"/>
    <w:rsid w:val="19BA3E46"/>
    <w:rsid w:val="1CA16FFF"/>
    <w:rsid w:val="1CF370CA"/>
    <w:rsid w:val="1F870988"/>
    <w:rsid w:val="201139B2"/>
    <w:rsid w:val="23321933"/>
    <w:rsid w:val="23B319A3"/>
    <w:rsid w:val="24192CCC"/>
    <w:rsid w:val="26086C3B"/>
    <w:rsid w:val="27915AFB"/>
    <w:rsid w:val="2E1B2542"/>
    <w:rsid w:val="2F4030BC"/>
    <w:rsid w:val="30E15F9C"/>
    <w:rsid w:val="311B7E00"/>
    <w:rsid w:val="313623FC"/>
    <w:rsid w:val="36D47A0E"/>
    <w:rsid w:val="39781844"/>
    <w:rsid w:val="39797F83"/>
    <w:rsid w:val="3A0820CF"/>
    <w:rsid w:val="3CD52CE1"/>
    <w:rsid w:val="3D3C55B6"/>
    <w:rsid w:val="3DC369C4"/>
    <w:rsid w:val="3F36DFBD"/>
    <w:rsid w:val="41736F2E"/>
    <w:rsid w:val="41DE3167"/>
    <w:rsid w:val="462162A3"/>
    <w:rsid w:val="484B24F5"/>
    <w:rsid w:val="48F36E7F"/>
    <w:rsid w:val="49835089"/>
    <w:rsid w:val="4A5E6741"/>
    <w:rsid w:val="4C653F3E"/>
    <w:rsid w:val="4E531D1B"/>
    <w:rsid w:val="4E6F16C3"/>
    <w:rsid w:val="535F2C2C"/>
    <w:rsid w:val="54875D3D"/>
    <w:rsid w:val="5A553BA2"/>
    <w:rsid w:val="5ABC1078"/>
    <w:rsid w:val="5DE65E0C"/>
    <w:rsid w:val="5E6E3C93"/>
    <w:rsid w:val="60736B13"/>
    <w:rsid w:val="61222074"/>
    <w:rsid w:val="6307746C"/>
    <w:rsid w:val="66BA4938"/>
    <w:rsid w:val="6B741DF3"/>
    <w:rsid w:val="6BB71A4E"/>
    <w:rsid w:val="6E161F68"/>
    <w:rsid w:val="6EC86481"/>
    <w:rsid w:val="6F5042C2"/>
    <w:rsid w:val="6FBD6E3C"/>
    <w:rsid w:val="73953409"/>
    <w:rsid w:val="73C40FFE"/>
    <w:rsid w:val="75442F48"/>
    <w:rsid w:val="76DB1875"/>
    <w:rsid w:val="773E764D"/>
    <w:rsid w:val="796D0776"/>
    <w:rsid w:val="BD7AB4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1387</Words>
  <Characters>1479</Characters>
  <Lines>15</Lines>
  <Paragraphs>4</Paragraphs>
  <TotalTime>2</TotalTime>
  <ScaleCrop>false</ScaleCrop>
  <LinksUpToDate>false</LinksUpToDate>
  <CharactersWithSpaces>1492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2020-07-10T14:07:00Z</dcterms:created>
  <dc:creator>juvg</dc:creator>
  <cp:lastModifiedBy>潘冬平</cp:lastModifiedBy>
  <cp:lastPrinted>2021-04-14T15:53:00Z</cp:lastPrinted>
  <dcterms:modified xsi:type="dcterms:W3CDTF">2024-10-04T06:31:29Z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13FD7F3250D14541864732D57D9F68AE</vt:lpwstr>
  </property>
</Properties>
</file>