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CAB8E11">
      <w:pPr>
        <w:snapToGrid w:val="0"/>
        <w:jc w:val="center"/>
        <w:rPr>
          <w:sz w:val="6"/>
          <w:szCs w:val="6"/>
        </w:rPr>
      </w:pPr>
    </w:p>
    <w:p w14:paraId="20A1AA3E">
      <w:pPr>
        <w:snapToGrid w:val="0"/>
        <w:jc w:val="center"/>
        <w:rPr>
          <w:sz w:val="6"/>
          <w:szCs w:val="6"/>
        </w:rPr>
      </w:pPr>
    </w:p>
    <w:p w14:paraId="150FDA1A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4CCF1304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79"/>
        <w:gridCol w:w="1481"/>
        <w:gridCol w:w="1315"/>
        <w:gridCol w:w="1171"/>
        <w:gridCol w:w="1752"/>
        <w:gridCol w:w="1463"/>
      </w:tblGrid>
      <w:tr w14:paraId="69ECF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28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3F19507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  <w:highlight w:val="none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  <w:highlight w:val="none"/>
              </w:rPr>
              <w:t>名称</w:t>
            </w:r>
          </w:p>
        </w:tc>
        <w:tc>
          <w:tcPr>
            <w:tcW w:w="6986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1FFA8C81">
            <w:pPr>
              <w:tabs>
                <w:tab w:val="left" w:pos="532"/>
              </w:tabs>
              <w:jc w:val="center"/>
              <w:rPr>
                <w:rFonts w:ascii="宋体" w:hAnsi="宋体" w:eastAsia="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highlight w:val="none"/>
                <w:lang w:eastAsia="zh-CN"/>
              </w:rPr>
              <w:t>大学物理实验（</w:t>
            </w:r>
            <w:r>
              <w:rPr>
                <w:rFonts w:hint="eastAsia" w:ascii="宋体" w:hAnsi="宋体" w:eastAsia="宋体"/>
                <w:sz w:val="21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/>
                <w:sz w:val="21"/>
                <w:szCs w:val="21"/>
                <w:highlight w:val="none"/>
                <w:lang w:eastAsia="zh-CN"/>
              </w:rPr>
              <w:t>）</w:t>
            </w:r>
          </w:p>
        </w:tc>
      </w:tr>
      <w:tr w14:paraId="76E96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28" w:type="dxa"/>
            <w:tcBorders>
              <w:left w:val="single" w:color="auto" w:sz="12" w:space="0"/>
            </w:tcBorders>
            <w:vAlign w:val="center"/>
          </w:tcPr>
          <w:p w14:paraId="05EEBED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  <w:highlight w:val="none"/>
              </w:rPr>
              <w:t>课程代码</w:t>
            </w:r>
          </w:p>
        </w:tc>
        <w:tc>
          <w:tcPr>
            <w:tcW w:w="1441" w:type="dxa"/>
            <w:vAlign w:val="center"/>
          </w:tcPr>
          <w:p w14:paraId="49984722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highlight w:val="none"/>
                <w:lang w:eastAsia="zh-CN"/>
              </w:rPr>
              <w:t>213505</w:t>
            </w:r>
            <w:r>
              <w:rPr>
                <w:rFonts w:hint="eastAsia" w:eastAsia="宋体"/>
                <w:sz w:val="21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1279" w:type="dxa"/>
            <w:vAlign w:val="center"/>
          </w:tcPr>
          <w:p w14:paraId="71EDAFC7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  <w:highlight w:val="none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highlight w:val="none"/>
                <w:lang w:eastAsia="zh-CN"/>
              </w:rPr>
              <w:t>序号</w:t>
            </w:r>
          </w:p>
        </w:tc>
        <w:tc>
          <w:tcPr>
            <w:tcW w:w="1139" w:type="dxa"/>
            <w:vAlign w:val="center"/>
          </w:tcPr>
          <w:p w14:paraId="331D1B59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highlight w:val="none"/>
                <w:lang w:val="en-US" w:eastAsia="zh-CN"/>
              </w:rPr>
              <w:t>1610</w:t>
            </w:r>
          </w:p>
        </w:tc>
        <w:tc>
          <w:tcPr>
            <w:tcW w:w="1704" w:type="dxa"/>
            <w:vAlign w:val="center"/>
          </w:tcPr>
          <w:p w14:paraId="7EAEF0DB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highlight w:val="none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highlight w:val="none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highlight w:val="none"/>
                <w:lang w:eastAsia="zh-CN"/>
              </w:rPr>
              <w:t>学时</w:t>
            </w:r>
          </w:p>
        </w:tc>
        <w:tc>
          <w:tcPr>
            <w:tcW w:w="1423" w:type="dxa"/>
            <w:tcBorders>
              <w:right w:val="single" w:color="auto" w:sz="12" w:space="0"/>
            </w:tcBorders>
            <w:vAlign w:val="center"/>
          </w:tcPr>
          <w:p w14:paraId="185B055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highlight w:val="none"/>
                <w:lang w:eastAsia="zh-CN"/>
              </w:rPr>
              <w:t>1.5/24</w:t>
            </w:r>
          </w:p>
        </w:tc>
      </w:tr>
      <w:tr w14:paraId="31FF0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28" w:type="dxa"/>
            <w:tcBorders>
              <w:left w:val="single" w:color="auto" w:sz="12" w:space="0"/>
            </w:tcBorders>
            <w:vAlign w:val="center"/>
          </w:tcPr>
          <w:p w14:paraId="7414B8F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  <w:highlight w:val="none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highlight w:val="none"/>
                <w:lang w:eastAsia="zh-CN"/>
              </w:rPr>
              <w:t>师</w:t>
            </w:r>
          </w:p>
        </w:tc>
        <w:tc>
          <w:tcPr>
            <w:tcW w:w="1441" w:type="dxa"/>
            <w:vAlign w:val="center"/>
          </w:tcPr>
          <w:p w14:paraId="62D9E654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highlight w:val="none"/>
                <w:lang w:val="en-US" w:eastAsia="zh-CN"/>
              </w:rPr>
              <w:t>成海英</w:t>
            </w:r>
          </w:p>
        </w:tc>
        <w:tc>
          <w:tcPr>
            <w:tcW w:w="1279" w:type="dxa"/>
            <w:vAlign w:val="center"/>
          </w:tcPr>
          <w:p w14:paraId="5C661F52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  <w:highlight w:val="none"/>
              </w:rPr>
            </w:pPr>
            <w:r>
              <w:rPr>
                <w:rFonts w:eastAsia="黑体"/>
                <w:kern w:val="0"/>
                <w:sz w:val="21"/>
                <w:szCs w:val="21"/>
                <w:highlight w:val="none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highlight w:val="none"/>
                <w:lang w:eastAsia="zh-CN"/>
              </w:rPr>
              <w:t>师工号</w:t>
            </w:r>
          </w:p>
        </w:tc>
        <w:tc>
          <w:tcPr>
            <w:tcW w:w="1139" w:type="dxa"/>
            <w:vAlign w:val="center"/>
          </w:tcPr>
          <w:p w14:paraId="5A08118D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highlight w:val="none"/>
                <w:lang w:val="en-US" w:eastAsia="zh-CN"/>
              </w:rPr>
              <w:t>24077</w:t>
            </w:r>
          </w:p>
        </w:tc>
        <w:tc>
          <w:tcPr>
            <w:tcW w:w="1704" w:type="dxa"/>
            <w:vAlign w:val="center"/>
          </w:tcPr>
          <w:p w14:paraId="02962ECF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  <w:highlight w:val="none"/>
              </w:rPr>
            </w:pPr>
            <w:r>
              <w:rPr>
                <w:rFonts w:eastAsia="黑体"/>
                <w:kern w:val="0"/>
                <w:sz w:val="21"/>
                <w:szCs w:val="21"/>
                <w:highlight w:val="none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highlight w:val="none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highlight w:val="none"/>
              </w:rPr>
              <w:t>兼职</w:t>
            </w:r>
          </w:p>
        </w:tc>
        <w:tc>
          <w:tcPr>
            <w:tcW w:w="1423" w:type="dxa"/>
            <w:tcBorders>
              <w:right w:val="single" w:color="auto" w:sz="12" w:space="0"/>
            </w:tcBorders>
            <w:vAlign w:val="center"/>
          </w:tcPr>
          <w:p w14:paraId="568E73D8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highlight w:val="none"/>
                <w:lang w:val="en-US" w:eastAsia="zh-CN"/>
              </w:rPr>
              <w:t>兼职</w:t>
            </w:r>
          </w:p>
        </w:tc>
      </w:tr>
      <w:tr w14:paraId="1EB9C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28" w:type="dxa"/>
            <w:tcBorders>
              <w:left w:val="single" w:color="auto" w:sz="12" w:space="0"/>
            </w:tcBorders>
            <w:vAlign w:val="center"/>
          </w:tcPr>
          <w:p w14:paraId="7FA938B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/>
                <w:sz w:val="21"/>
                <w:szCs w:val="21"/>
                <w:highlight w:val="none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highlight w:val="none"/>
              </w:rPr>
              <w:t>班级</w:t>
            </w:r>
          </w:p>
        </w:tc>
        <w:tc>
          <w:tcPr>
            <w:tcW w:w="1441" w:type="dxa"/>
            <w:vAlign w:val="center"/>
          </w:tcPr>
          <w:p w14:paraId="686B3042">
            <w:pPr>
              <w:tabs>
                <w:tab w:val="left" w:pos="532"/>
              </w:tabs>
              <w:ind w:firstLine="210" w:firstLineChars="100"/>
              <w:jc w:val="center"/>
              <w:rPr>
                <w:rFonts w:hint="eastAsia" w:eastAsia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highlight w:val="none"/>
                <w:lang w:val="en-US" w:eastAsia="zh-CN"/>
              </w:rPr>
              <w:t>网络工程</w:t>
            </w:r>
          </w:p>
          <w:p w14:paraId="19F205DF">
            <w:pPr>
              <w:tabs>
                <w:tab w:val="left" w:pos="532"/>
              </w:tabs>
              <w:ind w:firstLine="210" w:firstLineChars="100"/>
              <w:jc w:val="center"/>
              <w:rPr>
                <w:rFonts w:hint="default" w:eastAsia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eastAsia="宋体"/>
                <w:sz w:val="21"/>
                <w:szCs w:val="21"/>
                <w:highlight w:val="none"/>
                <w:lang w:eastAsia="zh-CN"/>
              </w:rPr>
              <w:t>B24-</w:t>
            </w:r>
            <w:r>
              <w:rPr>
                <w:rFonts w:hint="eastAsia" w:eastAsia="宋体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1279" w:type="dxa"/>
            <w:vAlign w:val="center"/>
          </w:tcPr>
          <w:p w14:paraId="74D80ECE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highlight w:val="none"/>
                <w:lang w:eastAsia="zh-CN"/>
              </w:rPr>
              <w:t>班级人数</w:t>
            </w:r>
          </w:p>
        </w:tc>
        <w:tc>
          <w:tcPr>
            <w:tcW w:w="1139" w:type="dxa"/>
            <w:vAlign w:val="center"/>
          </w:tcPr>
          <w:p w14:paraId="1FBCEA07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highlight w:val="none"/>
                <w:lang w:val="en-US" w:eastAsia="zh-CN"/>
              </w:rPr>
              <w:t>20</w:t>
            </w:r>
          </w:p>
        </w:tc>
        <w:tc>
          <w:tcPr>
            <w:tcW w:w="1704" w:type="dxa"/>
            <w:vAlign w:val="center"/>
          </w:tcPr>
          <w:p w14:paraId="2D6AC551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highlight w:val="none"/>
                <w:lang w:eastAsia="zh-CN"/>
              </w:rPr>
              <w:t>上课教室</w:t>
            </w:r>
          </w:p>
        </w:tc>
        <w:tc>
          <w:tcPr>
            <w:tcW w:w="1423" w:type="dxa"/>
            <w:tcBorders>
              <w:right w:val="single" w:color="auto" w:sz="12" w:space="0"/>
            </w:tcBorders>
            <w:vAlign w:val="center"/>
          </w:tcPr>
          <w:p w14:paraId="259D1EDE">
            <w:pPr>
              <w:tabs>
                <w:tab w:val="left" w:pos="532"/>
              </w:tabs>
              <w:jc w:val="center"/>
              <w:rPr>
                <w:rFonts w:hint="eastAsia" w:eastAsia="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highlight w:val="none"/>
                <w:lang w:eastAsia="zh-CN"/>
              </w:rPr>
              <w:t>教育学院</w:t>
            </w:r>
          </w:p>
          <w:p w14:paraId="742085C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highlight w:val="none"/>
                <w:lang w:eastAsia="zh-CN"/>
              </w:rPr>
              <w:t>物理实验室</w:t>
            </w:r>
          </w:p>
        </w:tc>
      </w:tr>
      <w:tr w14:paraId="799A9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28" w:type="dxa"/>
            <w:tcBorders>
              <w:left w:val="single" w:color="auto" w:sz="12" w:space="0"/>
            </w:tcBorders>
            <w:vAlign w:val="center"/>
          </w:tcPr>
          <w:p w14:paraId="01227C9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highlight w:val="none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highlight w:val="none"/>
                <w:lang w:eastAsia="zh-CN"/>
              </w:rPr>
              <w:t>安排</w:t>
            </w:r>
          </w:p>
        </w:tc>
        <w:tc>
          <w:tcPr>
            <w:tcW w:w="6986" w:type="dxa"/>
            <w:gridSpan w:val="5"/>
            <w:tcBorders>
              <w:right w:val="single" w:color="auto" w:sz="12" w:space="0"/>
            </w:tcBorders>
            <w:vAlign w:val="center"/>
          </w:tcPr>
          <w:p w14:paraId="2311B6B2">
            <w:pPr>
              <w:widowControl/>
              <w:shd w:val="clear" w:color="auto" w:fill="FFFFFF"/>
              <w:ind w:left="720" w:firstLine="630" w:firstLineChars="300"/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周三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下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午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8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节</w:t>
            </w:r>
          </w:p>
        </w:tc>
      </w:tr>
      <w:tr w14:paraId="54FD8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28" w:type="dxa"/>
            <w:tcBorders>
              <w:left w:val="single" w:color="auto" w:sz="12" w:space="0"/>
            </w:tcBorders>
            <w:vAlign w:val="center"/>
          </w:tcPr>
          <w:p w14:paraId="3A1383A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highlight w:val="none"/>
                <w:lang w:eastAsia="zh-CN"/>
              </w:rPr>
              <w:t>课程号/课程网站</w:t>
            </w:r>
          </w:p>
        </w:tc>
        <w:tc>
          <w:tcPr>
            <w:tcW w:w="6986" w:type="dxa"/>
            <w:gridSpan w:val="5"/>
            <w:tcBorders>
              <w:right w:val="single" w:color="auto" w:sz="12" w:space="0"/>
            </w:tcBorders>
            <w:vAlign w:val="center"/>
          </w:tcPr>
          <w:p w14:paraId="19AE7650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sz w:val="21"/>
                <w:szCs w:val="21"/>
                <w:highlight w:val="none"/>
                <w:lang w:eastAsia="zh-CN"/>
              </w:rPr>
              <w:t>大学物理仿真实验建桥内网：</w:t>
            </w:r>
            <w:r>
              <w:rPr>
                <w:rFonts w:ascii="宋体" w:hAnsi="宋体" w:eastAsia="宋体"/>
                <w:sz w:val="21"/>
                <w:szCs w:val="21"/>
                <w:highlight w:val="none"/>
                <w:lang w:eastAsia="zh-CN"/>
              </w:rPr>
              <w:t xml:space="preserve">  http://172.16.27.195:8201</w:t>
            </w:r>
            <w:r>
              <w:rPr>
                <w:rFonts w:hint="eastAsia" w:ascii="宋体" w:hAnsi="宋体" w:eastAsia="宋体"/>
                <w:sz w:val="21"/>
                <w:szCs w:val="21"/>
                <w:highlight w:val="none"/>
                <w:lang w:eastAsia="zh-CN"/>
              </w:rPr>
              <w:t>。</w:t>
            </w:r>
          </w:p>
        </w:tc>
      </w:tr>
      <w:tr w14:paraId="410BB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28" w:type="dxa"/>
            <w:tcBorders>
              <w:left w:val="single" w:color="auto" w:sz="12" w:space="0"/>
            </w:tcBorders>
            <w:vAlign w:val="center"/>
          </w:tcPr>
          <w:p w14:paraId="1DA2BDB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highlight w:val="none"/>
              </w:rPr>
              <w:t>教材</w:t>
            </w:r>
          </w:p>
        </w:tc>
        <w:tc>
          <w:tcPr>
            <w:tcW w:w="6986" w:type="dxa"/>
            <w:gridSpan w:val="5"/>
            <w:tcBorders>
              <w:right w:val="single" w:color="auto" w:sz="12" w:space="0"/>
            </w:tcBorders>
            <w:vAlign w:val="center"/>
          </w:tcPr>
          <w:p w14:paraId="07541DE6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《大学物理实验教程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基础综合性实验》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黄耀清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赵宏伟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葛坚坚主编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ISBN978-7-111-64534-4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机械工业出版社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2020.2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版，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21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世纪普通高等教育基础课系列教材</w:t>
            </w:r>
          </w:p>
        </w:tc>
      </w:tr>
      <w:tr w14:paraId="67DFD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28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45D9F84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highlight w:val="none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highlight w:val="none"/>
                <w:lang w:eastAsia="zh-CN"/>
              </w:rPr>
              <w:t>教材与资料</w:t>
            </w:r>
          </w:p>
        </w:tc>
        <w:tc>
          <w:tcPr>
            <w:tcW w:w="6986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74DF5F20">
            <w:pPr>
              <w:tabs>
                <w:tab w:val="left" w:pos="532"/>
              </w:tabs>
              <w:rPr>
                <w:rFonts w:ascii="宋体" w:hAnsi="宋体" w:eastAsia="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highlight w:val="none"/>
                <w:lang w:eastAsia="zh-CN"/>
              </w:rPr>
              <w:t>吕斯骅</w:t>
            </w:r>
            <w:r>
              <w:rPr>
                <w:rFonts w:ascii="宋体" w:hAnsi="宋体" w:eastAsia="宋体"/>
                <w:sz w:val="21"/>
                <w:szCs w:val="21"/>
                <w:highlight w:val="none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1"/>
                <w:szCs w:val="21"/>
                <w:highlight w:val="none"/>
                <w:lang w:eastAsia="zh-CN"/>
              </w:rPr>
              <w:t>段家氏主编</w:t>
            </w:r>
            <w:r>
              <w:rPr>
                <w:rFonts w:ascii="宋体" w:hAnsi="宋体" w:eastAsia="宋体"/>
                <w:sz w:val="21"/>
                <w:szCs w:val="21"/>
                <w:highlight w:val="none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1"/>
                <w:szCs w:val="21"/>
                <w:highlight w:val="none"/>
                <w:lang w:eastAsia="zh-CN"/>
              </w:rPr>
              <w:t>基础物理实验</w:t>
            </w:r>
            <w:r>
              <w:rPr>
                <w:rFonts w:ascii="宋体" w:hAnsi="宋体" w:eastAsia="宋体"/>
                <w:sz w:val="21"/>
                <w:szCs w:val="21"/>
                <w:highlight w:val="none"/>
                <w:lang w:eastAsia="zh-CN"/>
              </w:rPr>
              <w:t>.</w:t>
            </w:r>
            <w:r>
              <w:rPr>
                <w:rFonts w:hint="eastAsia" w:ascii="宋体" w:hAnsi="宋体" w:eastAsia="宋体"/>
                <w:sz w:val="21"/>
                <w:szCs w:val="21"/>
                <w:highlight w:val="none"/>
                <w:lang w:eastAsia="zh-CN"/>
              </w:rPr>
              <w:t>北京大学出版社</w:t>
            </w:r>
          </w:p>
          <w:p w14:paraId="385139C6">
            <w:pPr>
              <w:tabs>
                <w:tab w:val="left" w:pos="532"/>
              </w:tabs>
              <w:rPr>
                <w:rFonts w:ascii="宋体" w:hAnsi="宋体" w:eastAsia="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highlight w:val="none"/>
                <w:lang w:eastAsia="zh-CN"/>
              </w:rPr>
              <w:t>丁慎训</w:t>
            </w:r>
            <w:r>
              <w:rPr>
                <w:rFonts w:ascii="宋体" w:hAnsi="宋体" w:eastAsia="宋体"/>
                <w:sz w:val="21"/>
                <w:szCs w:val="21"/>
                <w:highlight w:val="none"/>
                <w:lang w:eastAsia="zh-CN"/>
              </w:rPr>
              <w:t xml:space="preserve">  </w:t>
            </w:r>
            <w:r>
              <w:rPr>
                <w:rFonts w:hint="eastAsia" w:ascii="宋体" w:hAnsi="宋体" w:eastAsia="宋体"/>
                <w:sz w:val="21"/>
                <w:szCs w:val="21"/>
                <w:highlight w:val="none"/>
                <w:lang w:eastAsia="zh-CN"/>
              </w:rPr>
              <w:t>张连芳主编</w:t>
            </w:r>
            <w:r>
              <w:rPr>
                <w:rFonts w:ascii="宋体" w:hAnsi="宋体" w:eastAsia="宋体"/>
                <w:sz w:val="21"/>
                <w:szCs w:val="21"/>
                <w:highlight w:val="none"/>
                <w:lang w:eastAsia="zh-CN"/>
              </w:rPr>
              <w:t>.</w:t>
            </w:r>
            <w:r>
              <w:rPr>
                <w:rFonts w:hint="eastAsia" w:ascii="宋体" w:hAnsi="宋体" w:eastAsia="宋体"/>
                <w:sz w:val="21"/>
                <w:szCs w:val="21"/>
                <w:highlight w:val="none"/>
                <w:lang w:eastAsia="zh-CN"/>
              </w:rPr>
              <w:t>物理实验教程（第二版）</w:t>
            </w:r>
            <w:r>
              <w:rPr>
                <w:rFonts w:ascii="宋体" w:hAnsi="宋体" w:eastAsia="宋体"/>
                <w:sz w:val="21"/>
                <w:szCs w:val="21"/>
                <w:highlight w:val="none"/>
                <w:lang w:eastAsia="zh-CN"/>
              </w:rPr>
              <w:t>.</w:t>
            </w:r>
            <w:r>
              <w:rPr>
                <w:rFonts w:hint="eastAsia" w:ascii="宋体" w:hAnsi="宋体" w:eastAsia="宋体"/>
                <w:sz w:val="21"/>
                <w:szCs w:val="21"/>
                <w:highlight w:val="none"/>
                <w:lang w:eastAsia="zh-CN"/>
              </w:rPr>
              <w:t>清华大学出版社</w:t>
            </w:r>
          </w:p>
          <w:p w14:paraId="1F22312E">
            <w:pPr>
              <w:tabs>
                <w:tab w:val="left" w:pos="532"/>
              </w:tabs>
              <w:rPr>
                <w:rFonts w:ascii="宋体" w:hAnsi="宋体" w:eastAsia="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highlight w:val="none"/>
                <w:lang w:eastAsia="zh-CN"/>
              </w:rPr>
              <w:t>沈元华等</w:t>
            </w:r>
            <w:r>
              <w:rPr>
                <w:rFonts w:ascii="宋体" w:hAnsi="宋体" w:eastAsia="宋体"/>
                <w:sz w:val="21"/>
                <w:szCs w:val="21"/>
                <w:highlight w:val="none"/>
                <w:lang w:eastAsia="zh-CN"/>
              </w:rPr>
              <w:t xml:space="preserve">  </w:t>
            </w:r>
            <w:r>
              <w:rPr>
                <w:rFonts w:hint="eastAsia" w:ascii="宋体" w:hAnsi="宋体" w:eastAsia="宋体"/>
                <w:sz w:val="21"/>
                <w:szCs w:val="21"/>
                <w:highlight w:val="none"/>
                <w:lang w:eastAsia="zh-CN"/>
              </w:rPr>
              <w:t>基础物理实验</w:t>
            </w:r>
            <w:r>
              <w:rPr>
                <w:rFonts w:ascii="宋体" w:hAnsi="宋体" w:eastAsia="宋体"/>
                <w:sz w:val="21"/>
                <w:szCs w:val="21"/>
                <w:highlight w:val="none"/>
                <w:lang w:eastAsia="zh-CN"/>
              </w:rPr>
              <w:t>.</w:t>
            </w:r>
            <w:r>
              <w:rPr>
                <w:rFonts w:hint="eastAsia" w:ascii="宋体" w:hAnsi="宋体" w:eastAsia="宋体"/>
                <w:sz w:val="21"/>
                <w:szCs w:val="21"/>
                <w:highlight w:val="none"/>
                <w:lang w:eastAsia="zh-CN"/>
              </w:rPr>
              <w:t>北京：高等教育出版社</w:t>
            </w:r>
          </w:p>
          <w:p w14:paraId="7DC579CA">
            <w:pPr>
              <w:tabs>
                <w:tab w:val="left" w:pos="532"/>
              </w:tabs>
              <w:rPr>
                <w:rFonts w:ascii="宋体" w:hAnsi="宋体" w:eastAsia="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highlight w:val="none"/>
                <w:lang w:eastAsia="zh-CN"/>
              </w:rPr>
              <w:t>杨党强</w:t>
            </w:r>
            <w:r>
              <w:rPr>
                <w:rFonts w:ascii="宋体" w:hAnsi="宋体" w:eastAsia="宋体"/>
                <w:sz w:val="21"/>
                <w:szCs w:val="21"/>
                <w:highlight w:val="none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1"/>
                <w:szCs w:val="21"/>
                <w:highlight w:val="none"/>
                <w:lang w:eastAsia="zh-CN"/>
              </w:rPr>
              <w:t>吴纲</w:t>
            </w:r>
            <w:r>
              <w:rPr>
                <w:rFonts w:ascii="宋体" w:hAnsi="宋体" w:eastAsia="宋体"/>
                <w:sz w:val="21"/>
                <w:szCs w:val="21"/>
                <w:highlight w:val="none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1"/>
                <w:szCs w:val="21"/>
                <w:highlight w:val="none"/>
                <w:lang w:eastAsia="zh-CN"/>
              </w:rPr>
              <w:t>金亚平编</w:t>
            </w:r>
            <w:r>
              <w:rPr>
                <w:rFonts w:ascii="宋体" w:hAnsi="宋体" w:eastAsia="宋体"/>
                <w:sz w:val="21"/>
                <w:szCs w:val="21"/>
                <w:highlight w:val="none"/>
                <w:lang w:eastAsia="zh-CN"/>
              </w:rPr>
              <w:t>.</w:t>
            </w:r>
            <w:r>
              <w:rPr>
                <w:rFonts w:hint="eastAsia" w:ascii="宋体" w:hAnsi="宋体" w:eastAsia="宋体"/>
                <w:sz w:val="21"/>
                <w:szCs w:val="21"/>
                <w:highlight w:val="none"/>
                <w:lang w:eastAsia="zh-CN"/>
              </w:rPr>
              <w:t>大学物理实验</w:t>
            </w:r>
            <w:r>
              <w:rPr>
                <w:rFonts w:ascii="宋体" w:hAnsi="宋体" w:eastAsia="宋体"/>
                <w:sz w:val="21"/>
                <w:szCs w:val="21"/>
                <w:highlight w:val="none"/>
                <w:lang w:eastAsia="zh-CN"/>
              </w:rPr>
              <w:t>.</w:t>
            </w:r>
            <w:r>
              <w:rPr>
                <w:rFonts w:hint="eastAsia" w:ascii="宋体" w:hAnsi="宋体" w:eastAsia="宋体"/>
                <w:sz w:val="21"/>
                <w:szCs w:val="21"/>
                <w:highlight w:val="none"/>
                <w:lang w:eastAsia="zh-CN"/>
              </w:rPr>
              <w:t>中国电力出版社</w:t>
            </w:r>
          </w:p>
          <w:p w14:paraId="5617BDF9">
            <w:pPr>
              <w:tabs>
                <w:tab w:val="left" w:pos="532"/>
              </w:tabs>
              <w:rPr>
                <w:rFonts w:ascii="宋体" w:hAnsi="宋体" w:eastAsia="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highlight w:val="none"/>
                <w:lang w:eastAsia="zh-CN"/>
              </w:rPr>
              <w:t>大学物理实验</w:t>
            </w:r>
            <w:r>
              <w:rPr>
                <w:rFonts w:ascii="宋体" w:hAnsi="宋体" w:eastAsia="宋体"/>
                <w:sz w:val="21"/>
                <w:szCs w:val="21"/>
                <w:highlight w:val="none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1"/>
                <w:szCs w:val="21"/>
                <w:highlight w:val="none"/>
                <w:lang w:eastAsia="zh-CN"/>
              </w:rPr>
              <w:t>方利广编</w:t>
            </w:r>
            <w:r>
              <w:rPr>
                <w:rFonts w:ascii="宋体" w:hAnsi="宋体" w:eastAsia="宋体"/>
                <w:sz w:val="21"/>
                <w:szCs w:val="21"/>
                <w:highlight w:val="none"/>
                <w:lang w:eastAsia="zh-CN"/>
              </w:rPr>
              <w:t xml:space="preserve"> 2009</w:t>
            </w:r>
            <w:r>
              <w:rPr>
                <w:rFonts w:hint="eastAsia" w:ascii="宋体" w:hAnsi="宋体" w:eastAsia="宋体"/>
                <w:sz w:val="21"/>
                <w:szCs w:val="21"/>
                <w:highlight w:val="none"/>
                <w:lang w:eastAsia="zh-CN"/>
              </w:rPr>
              <w:t>年版，同济大学出版社</w:t>
            </w:r>
          </w:p>
        </w:tc>
      </w:tr>
    </w:tbl>
    <w:p w14:paraId="1E2E20EE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36E51DBD">
      <w:pPr>
        <w:snapToGrid w:val="0"/>
        <w:spacing w:before="360" w:beforeLines="100" w:after="180" w:afterLines="50"/>
        <w:jc w:val="both"/>
        <w:rPr>
          <w:rFonts w:hint="eastAsia"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p w14:paraId="6C345178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</w:p>
    <w:tbl>
      <w:tblPr>
        <w:tblStyle w:val="4"/>
        <w:tblW w:w="4971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shd w:val="clear" w:color="auto" w:fill="auto"/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42"/>
        <w:gridCol w:w="741"/>
        <w:gridCol w:w="3456"/>
        <w:gridCol w:w="1894"/>
        <w:gridCol w:w="2174"/>
      </w:tblGrid>
      <w:tr w14:paraId="6190B1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72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264A60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highlight w:val="none"/>
                <w:lang w:eastAsia="zh-CN"/>
              </w:rPr>
              <w:t>课次</w:t>
            </w:r>
          </w:p>
        </w:tc>
        <w:tc>
          <w:tcPr>
            <w:tcW w:w="721" w:type="dxa"/>
            <w:shd w:val="clear" w:color="auto" w:fill="auto"/>
            <w:vAlign w:val="center"/>
          </w:tcPr>
          <w:p w14:paraId="780BD5BB"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highlight w:val="none"/>
                <w:lang w:eastAsia="zh-CN"/>
              </w:rPr>
              <w:t>课时</w:t>
            </w:r>
          </w:p>
        </w:tc>
        <w:tc>
          <w:tcPr>
            <w:tcW w:w="336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00205E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highlight w:val="none"/>
                <w:lang w:eastAsia="zh-CN"/>
              </w:rPr>
              <w:t>教学内容</w:t>
            </w:r>
          </w:p>
        </w:tc>
        <w:tc>
          <w:tcPr>
            <w:tcW w:w="184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E6614F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highlight w:val="none"/>
                <w:lang w:eastAsia="zh-CN"/>
              </w:rPr>
              <w:t>教学方式</w:t>
            </w:r>
          </w:p>
        </w:tc>
        <w:tc>
          <w:tcPr>
            <w:tcW w:w="2115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2FDF26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highlight w:val="none"/>
                <w:lang w:eastAsia="zh-CN"/>
              </w:rPr>
              <w:t>作业</w:t>
            </w:r>
          </w:p>
        </w:tc>
      </w:tr>
      <w:tr w14:paraId="44A61D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533" w:hRule="exact"/>
        </w:trPr>
        <w:tc>
          <w:tcPr>
            <w:tcW w:w="72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FB853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721" w:type="dxa"/>
            <w:shd w:val="clear" w:color="auto" w:fill="auto"/>
            <w:vAlign w:val="center"/>
          </w:tcPr>
          <w:p w14:paraId="7806BFD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336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32885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RLC电路特性的研究</w:t>
            </w:r>
          </w:p>
        </w:tc>
        <w:tc>
          <w:tcPr>
            <w:tcW w:w="184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A63B8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highlight w:val="none"/>
                <w:lang w:eastAsia="zh-CN"/>
              </w:rPr>
              <w:t>讲授、指导</w:t>
            </w:r>
          </w:p>
        </w:tc>
        <w:tc>
          <w:tcPr>
            <w:tcW w:w="2115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4607CD">
            <w:pPr>
              <w:widowControl/>
              <w:spacing w:line="240" w:lineRule="exact"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highlight w:val="none"/>
                <w:lang w:eastAsia="zh-CN"/>
              </w:rPr>
              <w:t>完成实验报告</w:t>
            </w:r>
          </w:p>
        </w:tc>
      </w:tr>
      <w:tr w14:paraId="0372CC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533" w:hRule="exact"/>
        </w:trPr>
        <w:tc>
          <w:tcPr>
            <w:tcW w:w="72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B3D84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721" w:type="dxa"/>
            <w:shd w:val="clear" w:color="auto" w:fill="auto"/>
          </w:tcPr>
          <w:p w14:paraId="00213A3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highlight w:val="none"/>
                <w:lang w:eastAsia="zh-CN"/>
              </w:rPr>
              <w:t>3</w:t>
            </w:r>
          </w:p>
        </w:tc>
        <w:tc>
          <w:tcPr>
            <w:tcW w:w="336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7BF92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衍射光栅</w:t>
            </w:r>
          </w:p>
        </w:tc>
        <w:tc>
          <w:tcPr>
            <w:tcW w:w="184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110D5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highlight w:val="none"/>
                <w:lang w:eastAsia="zh-CN"/>
              </w:rPr>
              <w:t>讲授、指导</w:t>
            </w:r>
          </w:p>
        </w:tc>
        <w:tc>
          <w:tcPr>
            <w:tcW w:w="2115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3A0F8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highlight w:val="none"/>
                <w:lang w:eastAsia="zh-CN"/>
              </w:rPr>
              <w:t>完成实验报告</w:t>
            </w:r>
          </w:p>
        </w:tc>
      </w:tr>
      <w:tr w14:paraId="2D4ADC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533" w:hRule="exact"/>
        </w:trPr>
        <w:tc>
          <w:tcPr>
            <w:tcW w:w="72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19E47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721" w:type="dxa"/>
            <w:shd w:val="clear" w:color="auto" w:fill="auto"/>
          </w:tcPr>
          <w:p w14:paraId="0B78D30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highlight w:val="none"/>
                <w:lang w:eastAsia="zh-CN"/>
              </w:rPr>
              <w:t>3</w:t>
            </w:r>
          </w:p>
        </w:tc>
        <w:tc>
          <w:tcPr>
            <w:tcW w:w="336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5D914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CCD微机密立根油滴实验</w:t>
            </w:r>
          </w:p>
        </w:tc>
        <w:tc>
          <w:tcPr>
            <w:tcW w:w="184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9B1C8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highlight w:val="none"/>
                <w:lang w:eastAsia="zh-CN"/>
              </w:rPr>
              <w:t>讲授、指导</w:t>
            </w:r>
          </w:p>
        </w:tc>
        <w:tc>
          <w:tcPr>
            <w:tcW w:w="2115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A2F2D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highlight w:val="none"/>
                <w:lang w:eastAsia="zh-CN"/>
              </w:rPr>
              <w:t>完成实验报告</w:t>
            </w:r>
          </w:p>
        </w:tc>
      </w:tr>
      <w:tr w14:paraId="564FAD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533" w:hRule="exact"/>
        </w:trPr>
        <w:tc>
          <w:tcPr>
            <w:tcW w:w="72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FEBAA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721" w:type="dxa"/>
            <w:shd w:val="clear" w:color="auto" w:fill="auto"/>
          </w:tcPr>
          <w:p w14:paraId="4609828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highlight w:val="none"/>
                <w:lang w:eastAsia="zh-CN"/>
              </w:rPr>
              <w:t>3</w:t>
            </w:r>
          </w:p>
        </w:tc>
        <w:tc>
          <w:tcPr>
            <w:tcW w:w="336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4B219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不良导体导热系数的测定</w:t>
            </w:r>
          </w:p>
        </w:tc>
        <w:tc>
          <w:tcPr>
            <w:tcW w:w="184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54429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highlight w:val="none"/>
                <w:lang w:eastAsia="zh-CN"/>
              </w:rPr>
              <w:t>讲授、指导</w:t>
            </w:r>
          </w:p>
        </w:tc>
        <w:tc>
          <w:tcPr>
            <w:tcW w:w="2115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8AB50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highlight w:val="none"/>
                <w:lang w:eastAsia="zh-CN"/>
              </w:rPr>
              <w:t>完成实验报告</w:t>
            </w:r>
          </w:p>
        </w:tc>
      </w:tr>
      <w:tr w14:paraId="79CA45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533" w:hRule="exact"/>
        </w:trPr>
        <w:tc>
          <w:tcPr>
            <w:tcW w:w="72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B5623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highlight w:val="none"/>
                <w:lang w:val="en-US" w:eastAsia="zh-CN"/>
              </w:rPr>
              <w:t>5</w:t>
            </w:r>
          </w:p>
        </w:tc>
        <w:tc>
          <w:tcPr>
            <w:tcW w:w="721" w:type="dxa"/>
            <w:shd w:val="clear" w:color="auto" w:fill="auto"/>
          </w:tcPr>
          <w:p w14:paraId="594F6E5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highlight w:val="none"/>
                <w:lang w:eastAsia="zh-CN"/>
              </w:rPr>
              <w:t>3</w:t>
            </w:r>
          </w:p>
        </w:tc>
        <w:tc>
          <w:tcPr>
            <w:tcW w:w="336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84964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非线性元件伏安特性的研究</w:t>
            </w:r>
          </w:p>
        </w:tc>
        <w:tc>
          <w:tcPr>
            <w:tcW w:w="184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86805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highlight w:val="none"/>
                <w:lang w:eastAsia="zh-CN"/>
              </w:rPr>
              <w:t>讲授、指导</w:t>
            </w:r>
          </w:p>
        </w:tc>
        <w:tc>
          <w:tcPr>
            <w:tcW w:w="2115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F6027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highlight w:val="none"/>
                <w:lang w:eastAsia="zh-CN"/>
              </w:rPr>
              <w:t>完成实验报告</w:t>
            </w:r>
          </w:p>
        </w:tc>
      </w:tr>
      <w:tr w14:paraId="611924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348" w:hRule="exact"/>
        </w:trPr>
        <w:tc>
          <w:tcPr>
            <w:tcW w:w="72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8A0CC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highlight w:val="none"/>
                <w:lang w:val="en-US" w:eastAsia="zh-CN"/>
              </w:rPr>
              <w:t>6</w:t>
            </w:r>
          </w:p>
        </w:tc>
        <w:tc>
          <w:tcPr>
            <w:tcW w:w="721" w:type="dxa"/>
            <w:shd w:val="clear" w:color="auto" w:fill="auto"/>
            <w:vAlign w:val="center"/>
          </w:tcPr>
          <w:p w14:paraId="6C18E75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  <w:t>3</w:t>
            </w:r>
          </w:p>
        </w:tc>
        <w:tc>
          <w:tcPr>
            <w:tcW w:w="336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6ECAAC">
            <w:pPr>
              <w:widowControl/>
              <w:jc w:val="center"/>
              <w:rPr>
                <w:rFonts w:hint="default"/>
                <w:sz w:val="21"/>
                <w:szCs w:val="21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氦姆霍兹线圈磁场规律的研究/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迈克尔逊干涉仪测定氦氖激光波长与压电常数</w:t>
            </w:r>
          </w:p>
        </w:tc>
        <w:tc>
          <w:tcPr>
            <w:tcW w:w="184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F61DD7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highlight w:val="none"/>
                <w:lang w:eastAsia="zh-CN"/>
              </w:rPr>
              <w:t>讲授、指导</w:t>
            </w:r>
            <w:bookmarkStart w:id="0" w:name="_GoBack"/>
            <w:bookmarkEnd w:id="0"/>
          </w:p>
        </w:tc>
        <w:tc>
          <w:tcPr>
            <w:tcW w:w="2115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79BB7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highlight w:val="none"/>
                <w:lang w:eastAsia="zh-CN"/>
              </w:rPr>
              <w:t>完成实验报告</w:t>
            </w:r>
          </w:p>
        </w:tc>
      </w:tr>
      <w:tr w14:paraId="7FCD45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533" w:hRule="exact"/>
        </w:trPr>
        <w:tc>
          <w:tcPr>
            <w:tcW w:w="72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F59E1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highlight w:val="none"/>
                <w:lang w:val="en-US" w:eastAsia="zh-CN"/>
              </w:rPr>
              <w:t>7</w:t>
            </w:r>
          </w:p>
        </w:tc>
        <w:tc>
          <w:tcPr>
            <w:tcW w:w="721" w:type="dxa"/>
            <w:shd w:val="clear" w:color="auto" w:fill="auto"/>
            <w:vAlign w:val="center"/>
          </w:tcPr>
          <w:p w14:paraId="3ABEC56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  <w:t>3</w:t>
            </w:r>
          </w:p>
        </w:tc>
        <w:tc>
          <w:tcPr>
            <w:tcW w:w="336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3A6D8BB">
            <w:pPr>
              <w:widowControl/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电阻应变传感器</w:t>
            </w:r>
          </w:p>
        </w:tc>
        <w:tc>
          <w:tcPr>
            <w:tcW w:w="184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2D5442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highlight w:val="none"/>
                <w:lang w:eastAsia="zh-CN"/>
              </w:rPr>
              <w:t>讲授、指导</w:t>
            </w:r>
          </w:p>
        </w:tc>
        <w:tc>
          <w:tcPr>
            <w:tcW w:w="2115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A3FA7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highlight w:val="none"/>
                <w:lang w:eastAsia="zh-CN"/>
              </w:rPr>
              <w:t>完成实验报告</w:t>
            </w:r>
          </w:p>
        </w:tc>
      </w:tr>
      <w:tr w14:paraId="455245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533" w:hRule="exact"/>
        </w:trPr>
        <w:tc>
          <w:tcPr>
            <w:tcW w:w="72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E253C7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highlight w:val="none"/>
                <w:lang w:val="en-US" w:eastAsia="zh-CN"/>
              </w:rPr>
              <w:t>8</w:t>
            </w:r>
          </w:p>
        </w:tc>
        <w:tc>
          <w:tcPr>
            <w:tcW w:w="721" w:type="dxa"/>
            <w:shd w:val="clear" w:color="auto" w:fill="auto"/>
            <w:vAlign w:val="center"/>
          </w:tcPr>
          <w:p w14:paraId="258D6DE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  <w:t>3</w:t>
            </w:r>
          </w:p>
        </w:tc>
        <w:tc>
          <w:tcPr>
            <w:tcW w:w="336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BD4A0C">
            <w:pPr>
              <w:widowControl/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用CCD成像系统观测牛顿环</w:t>
            </w:r>
          </w:p>
        </w:tc>
        <w:tc>
          <w:tcPr>
            <w:tcW w:w="184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1CE8B1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highlight w:val="none"/>
                <w:lang w:eastAsia="zh-CN"/>
              </w:rPr>
              <w:t>讲授、指导</w:t>
            </w:r>
          </w:p>
        </w:tc>
        <w:tc>
          <w:tcPr>
            <w:tcW w:w="2115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BBBF92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highlight w:val="none"/>
                <w:lang w:eastAsia="zh-CN"/>
              </w:rPr>
              <w:t>完成实验报告</w:t>
            </w:r>
          </w:p>
        </w:tc>
      </w:tr>
    </w:tbl>
    <w:p w14:paraId="46EE12B1">
      <w:pPr>
        <w:numPr>
          <w:ilvl w:val="0"/>
          <w:numId w:val="0"/>
        </w:numPr>
        <w:snapToGrid w:val="0"/>
        <w:spacing w:before="360" w:beforeLines="100" w:after="180" w:afterLines="50"/>
        <w:jc w:val="both"/>
        <w:rPr>
          <w:rFonts w:hint="eastAsia" w:ascii="黑体" w:hAnsi="黑体" w:eastAsia="黑体"/>
          <w:bCs/>
          <w:color w:val="000000"/>
          <w:lang w:eastAsia="zh-CN"/>
        </w:rPr>
      </w:pPr>
    </w:p>
    <w:p w14:paraId="0B347FDD">
      <w:pPr>
        <w:numPr>
          <w:ilvl w:val="0"/>
          <w:numId w:val="1"/>
        </w:numPr>
        <w:snapToGrid w:val="0"/>
        <w:spacing w:before="360" w:beforeLines="100" w:after="180" w:afterLines="50"/>
        <w:jc w:val="both"/>
        <w:rPr>
          <w:rFonts w:hint="eastAsia"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考核方式</w:t>
      </w:r>
    </w:p>
    <w:p w14:paraId="5F8F94F1">
      <w:pPr>
        <w:numPr>
          <w:ilvl w:val="0"/>
          <w:numId w:val="0"/>
        </w:numPr>
        <w:snapToGrid w:val="0"/>
        <w:spacing w:before="360" w:beforeLines="100" w:after="180" w:afterLines="50"/>
        <w:jc w:val="both"/>
        <w:rPr>
          <w:rFonts w:hint="eastAsia" w:ascii="黑体" w:hAnsi="黑体" w:eastAsia="黑体"/>
          <w:bCs/>
          <w:color w:val="000000"/>
          <w:lang w:eastAsia="zh-CN"/>
        </w:rPr>
      </w:pP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 w14:paraId="392A9D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33B9643F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4797AE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792E366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3F4344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430A19E4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902667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hint="eastAsia" w:ascii="宋体" w:hAnsi="宋体" w:eastAsia="宋体" w:cs="Arial"/>
                <w:bCs/>
                <w:sz w:val="21"/>
                <w:szCs w:val="21"/>
                <w:lang w:val="en-US" w:eastAsia="zh-CN"/>
              </w:rPr>
              <w:t>2.5</w:t>
            </w: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361E30CF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考查</w:t>
            </w:r>
          </w:p>
        </w:tc>
      </w:tr>
      <w:tr w14:paraId="115F14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12A9966A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EFC1509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hint="eastAsia" w:ascii="宋体" w:hAnsi="宋体" w:eastAsia="宋体" w:cs="Arial"/>
                <w:bCs/>
                <w:sz w:val="21"/>
                <w:szCs w:val="21"/>
                <w:lang w:val="en-US" w:eastAsia="zh-CN"/>
              </w:rPr>
              <w:t>2.5</w:t>
            </w: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77BFBA68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考查</w:t>
            </w:r>
          </w:p>
        </w:tc>
      </w:tr>
      <w:tr w14:paraId="63088E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0796E270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79AA78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hint="eastAsia" w:ascii="宋体" w:hAnsi="宋体" w:eastAsia="宋体" w:cs="Arial"/>
                <w:bCs/>
                <w:sz w:val="21"/>
                <w:szCs w:val="21"/>
                <w:lang w:val="en-US" w:eastAsia="zh-CN"/>
              </w:rPr>
              <w:t>2.5</w:t>
            </w: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08D97E2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考查</w:t>
            </w:r>
          </w:p>
        </w:tc>
      </w:tr>
      <w:tr w14:paraId="7DB91F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1937A7EB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319ADF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hint="eastAsia" w:ascii="宋体" w:hAnsi="宋体" w:eastAsia="宋体" w:cs="Arial"/>
                <w:bCs/>
                <w:sz w:val="21"/>
                <w:szCs w:val="21"/>
                <w:lang w:val="en-US" w:eastAsia="zh-CN"/>
              </w:rPr>
              <w:t>2.5</w:t>
            </w: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%</w:t>
            </w:r>
          </w:p>
        </w:tc>
        <w:tc>
          <w:tcPr>
            <w:tcW w:w="5387" w:type="dxa"/>
            <w:shd w:val="clear" w:color="auto" w:fill="auto"/>
          </w:tcPr>
          <w:p w14:paraId="150F0ED8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考查</w:t>
            </w:r>
          </w:p>
        </w:tc>
      </w:tr>
      <w:tr w14:paraId="14F6D3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26B215F7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  <w:lang w:eastAsia="zh-CN"/>
              </w:rPr>
              <w:t>X5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016B64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hint="eastAsia" w:ascii="宋体" w:hAnsi="宋体" w:eastAsia="宋体" w:cs="Arial"/>
                <w:bCs/>
                <w:sz w:val="21"/>
                <w:szCs w:val="21"/>
                <w:lang w:val="en-US" w:eastAsia="zh-CN"/>
              </w:rPr>
              <w:t>2.5</w:t>
            </w: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%</w:t>
            </w:r>
          </w:p>
        </w:tc>
        <w:tc>
          <w:tcPr>
            <w:tcW w:w="5387" w:type="dxa"/>
            <w:shd w:val="clear" w:color="auto" w:fill="auto"/>
          </w:tcPr>
          <w:p w14:paraId="668199D1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考查</w:t>
            </w:r>
          </w:p>
        </w:tc>
      </w:tr>
      <w:tr w14:paraId="4AF958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58E8DCF6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  <w:lang w:eastAsia="zh-CN"/>
              </w:rPr>
              <w:t>X6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871B111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hint="eastAsia" w:ascii="宋体" w:hAnsi="宋体" w:eastAsia="宋体" w:cs="Arial"/>
                <w:bCs/>
                <w:sz w:val="21"/>
                <w:szCs w:val="21"/>
                <w:lang w:val="en-US" w:eastAsia="zh-CN"/>
              </w:rPr>
              <w:t>2.5</w:t>
            </w: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%</w:t>
            </w:r>
          </w:p>
        </w:tc>
        <w:tc>
          <w:tcPr>
            <w:tcW w:w="5387" w:type="dxa"/>
            <w:shd w:val="clear" w:color="auto" w:fill="auto"/>
          </w:tcPr>
          <w:p w14:paraId="3CA2C200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考查</w:t>
            </w:r>
          </w:p>
        </w:tc>
      </w:tr>
      <w:tr w14:paraId="636FEE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42AFBC5D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  <w:lang w:eastAsia="zh-CN"/>
              </w:rPr>
              <w:t>X7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DA256F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hint="eastAsia" w:ascii="宋体" w:hAnsi="宋体" w:eastAsia="宋体" w:cs="Arial"/>
                <w:bCs/>
                <w:sz w:val="21"/>
                <w:szCs w:val="21"/>
                <w:lang w:val="en-US" w:eastAsia="zh-CN"/>
              </w:rPr>
              <w:t>2.5</w:t>
            </w: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%</w:t>
            </w:r>
          </w:p>
        </w:tc>
        <w:tc>
          <w:tcPr>
            <w:tcW w:w="5387" w:type="dxa"/>
            <w:shd w:val="clear" w:color="auto" w:fill="auto"/>
          </w:tcPr>
          <w:p w14:paraId="4DDAF182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考查</w:t>
            </w:r>
          </w:p>
        </w:tc>
      </w:tr>
      <w:tr w14:paraId="00A870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52A1208A">
            <w:pPr>
              <w:snapToGrid w:val="0"/>
              <w:jc w:val="center"/>
              <w:rPr>
                <w:rFonts w:hint="default" w:ascii="Arial" w:hAnsi="Arial" w:eastAsia="黑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  <w:lang w:eastAsia="zh-CN"/>
              </w:rPr>
              <w:t>X</w:t>
            </w: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70D18D">
            <w:pPr>
              <w:snapToGrid w:val="0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hint="eastAsia" w:ascii="宋体" w:hAnsi="宋体" w:eastAsia="宋体" w:cs="Arial"/>
                <w:bCs/>
                <w:sz w:val="21"/>
                <w:szCs w:val="21"/>
                <w:lang w:val="en-US" w:eastAsia="zh-CN"/>
              </w:rPr>
              <w:t>2.5</w:t>
            </w: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%</w:t>
            </w:r>
          </w:p>
        </w:tc>
        <w:tc>
          <w:tcPr>
            <w:tcW w:w="5387" w:type="dxa"/>
            <w:shd w:val="clear" w:color="auto" w:fill="auto"/>
          </w:tcPr>
          <w:p w14:paraId="6108580A">
            <w:pPr>
              <w:snapToGrid w:val="0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考查</w:t>
            </w:r>
          </w:p>
        </w:tc>
      </w:tr>
    </w:tbl>
    <w:p w14:paraId="20A656B4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</w:pPr>
    </w:p>
    <w:p w14:paraId="0209340B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任课教师：   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（签名）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系主任审核：  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（签名）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</w:p>
    <w:p w14:paraId="4F9E6BBD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日期：2025年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9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月2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2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日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DotumChe">
    <w:altName w:val="Malgun Gothic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4CBBB4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58C9D4E3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0211D4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6B72DFDC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F7F83C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0E534129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47B7FE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1915B7F"/>
    <w:multiLevelType w:val="singleLevel"/>
    <w:tmpl w:val="D1915B7F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8"/>
  <w:bordersDoNotSurroundHeader w:val="0"/>
  <w:bordersDoNotSurroundFooter w:val="0"/>
  <w:documentProtection w:enforcement="0"/>
  <w:defaultTabStop w:val="480"/>
  <w:drawingGridHorizontalSpacing w:val="120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475D8"/>
    <w:rsid w:val="000509DC"/>
    <w:rsid w:val="0005291A"/>
    <w:rsid w:val="00054B07"/>
    <w:rsid w:val="00055B75"/>
    <w:rsid w:val="00061DF6"/>
    <w:rsid w:val="00065C53"/>
    <w:rsid w:val="000703C6"/>
    <w:rsid w:val="000708DA"/>
    <w:rsid w:val="000710F9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29CA"/>
    <w:rsid w:val="000F3B7C"/>
    <w:rsid w:val="000F3F3A"/>
    <w:rsid w:val="000F5825"/>
    <w:rsid w:val="000F6F55"/>
    <w:rsid w:val="000F77FE"/>
    <w:rsid w:val="00100C42"/>
    <w:rsid w:val="00103119"/>
    <w:rsid w:val="00103793"/>
    <w:rsid w:val="001103D4"/>
    <w:rsid w:val="001121A1"/>
    <w:rsid w:val="0011669C"/>
    <w:rsid w:val="001212AD"/>
    <w:rsid w:val="0012720B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0C8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57B42"/>
    <w:rsid w:val="00260379"/>
    <w:rsid w:val="00280A20"/>
    <w:rsid w:val="00283A9D"/>
    <w:rsid w:val="00287142"/>
    <w:rsid w:val="002878C2"/>
    <w:rsid w:val="00290A4F"/>
    <w:rsid w:val="00290EB6"/>
    <w:rsid w:val="00293FF9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187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6C3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047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64ED6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517D"/>
    <w:rsid w:val="00496FB3"/>
    <w:rsid w:val="0049728E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268C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92CBF"/>
    <w:rsid w:val="005A136E"/>
    <w:rsid w:val="005A283A"/>
    <w:rsid w:val="005B4CD3"/>
    <w:rsid w:val="005B6225"/>
    <w:rsid w:val="005C4583"/>
    <w:rsid w:val="005D009A"/>
    <w:rsid w:val="005D253C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151B"/>
    <w:rsid w:val="00642FF2"/>
    <w:rsid w:val="006530F5"/>
    <w:rsid w:val="006537ED"/>
    <w:rsid w:val="0066035E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3551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57FCC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3521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D95"/>
    <w:rsid w:val="00810F56"/>
    <w:rsid w:val="00811588"/>
    <w:rsid w:val="00811FA6"/>
    <w:rsid w:val="00812C06"/>
    <w:rsid w:val="00812CDA"/>
    <w:rsid w:val="00814A3F"/>
    <w:rsid w:val="00816C25"/>
    <w:rsid w:val="00816CB1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64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066A"/>
    <w:rsid w:val="008C2F3A"/>
    <w:rsid w:val="008C6957"/>
    <w:rsid w:val="008D0B7B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8A8"/>
    <w:rsid w:val="00920D39"/>
    <w:rsid w:val="00922B9C"/>
    <w:rsid w:val="0092367E"/>
    <w:rsid w:val="00925AAB"/>
    <w:rsid w:val="00925B62"/>
    <w:rsid w:val="0092739F"/>
    <w:rsid w:val="009343C3"/>
    <w:rsid w:val="00934AC4"/>
    <w:rsid w:val="00935F4D"/>
    <w:rsid w:val="009378D3"/>
    <w:rsid w:val="00940D16"/>
    <w:rsid w:val="00941FD1"/>
    <w:rsid w:val="009441D0"/>
    <w:rsid w:val="00952512"/>
    <w:rsid w:val="009525CC"/>
    <w:rsid w:val="0095357A"/>
    <w:rsid w:val="00954AB1"/>
    <w:rsid w:val="00954C1E"/>
    <w:rsid w:val="00960C73"/>
    <w:rsid w:val="00961730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275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6789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A5FD7"/>
    <w:rsid w:val="00BB00B3"/>
    <w:rsid w:val="00BC09B7"/>
    <w:rsid w:val="00BC622E"/>
    <w:rsid w:val="00BD2AE6"/>
    <w:rsid w:val="00BE1F18"/>
    <w:rsid w:val="00BE1F39"/>
    <w:rsid w:val="00BE747E"/>
    <w:rsid w:val="00BE7EFB"/>
    <w:rsid w:val="00BF107A"/>
    <w:rsid w:val="00BF6514"/>
    <w:rsid w:val="00BF7135"/>
    <w:rsid w:val="00C009D1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37A4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A414F"/>
    <w:rsid w:val="00CA64CA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46398"/>
    <w:rsid w:val="00D51526"/>
    <w:rsid w:val="00D5461A"/>
    <w:rsid w:val="00D547FE"/>
    <w:rsid w:val="00D55702"/>
    <w:rsid w:val="00D60D3E"/>
    <w:rsid w:val="00D65223"/>
    <w:rsid w:val="00D7212C"/>
    <w:rsid w:val="00D7742D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194E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5963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07FE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34717"/>
    <w:rsid w:val="00F40F55"/>
    <w:rsid w:val="00F413D7"/>
    <w:rsid w:val="00F418D3"/>
    <w:rsid w:val="00F4412C"/>
    <w:rsid w:val="00F44A56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1DDD0129"/>
    <w:rsid w:val="2E59298A"/>
    <w:rsid w:val="37E50B00"/>
    <w:rsid w:val="3CC2289A"/>
    <w:rsid w:val="49DF08B3"/>
    <w:rsid w:val="4C95730F"/>
    <w:rsid w:val="61EA5034"/>
    <w:rsid w:val="65310993"/>
    <w:rsid w:val="6E256335"/>
    <w:rsid w:val="700912C5"/>
    <w:rsid w:val="72E11B34"/>
    <w:rsid w:val="74F62C86"/>
    <w:rsid w:val="75AD1FE0"/>
    <w:rsid w:val="78EC2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4A161C-6B77-4BCD-B26F-DE3C882C36A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CMT</Company>
  <Pages>2</Pages>
  <Words>606</Words>
  <Characters>735</Characters>
  <Lines>6</Lines>
  <Paragraphs>1</Paragraphs>
  <TotalTime>12</TotalTime>
  <ScaleCrop>false</ScaleCrop>
  <LinksUpToDate>false</LinksUpToDate>
  <CharactersWithSpaces>789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2025-03-14T12:13:00Z</dcterms:created>
  <dc:creator>*****</dc:creator>
  <cp:lastModifiedBy>成海英</cp:lastModifiedBy>
  <cp:lastPrinted>2015-03-18T03:45:00Z</cp:lastPrinted>
  <dcterms:modified xsi:type="dcterms:W3CDTF">2025-09-22T13:47:13Z</dcterms:modified>
  <dc:title>上海建桥学院教学进度计划表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eyJoZGlkIjoiM2M4YzIyYjhjYTQ2MjY4ZjRiNGE0NjM5YzY3NjM2ZTMiLCJ1c2VySWQiOiIxNjY2OTc0NTg0In0=</vt:lpwstr>
  </property>
  <property fmtid="{D5CDD505-2E9C-101B-9397-08002B2CF9AE}" pid="4" name="ICV">
    <vt:lpwstr>7FC9A34FAE524D308B22750BCF5E113A_12</vt:lpwstr>
  </property>
</Properties>
</file>