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2C9E57">
      <w:pPr>
        <w:snapToGrid w:val="0"/>
        <w:jc w:val="center"/>
        <w:rPr>
          <w:sz w:val="6"/>
          <w:szCs w:val="6"/>
        </w:rPr>
      </w:pPr>
    </w:p>
    <w:p w14:paraId="60AEF3BE">
      <w:pPr>
        <w:snapToGrid w:val="0"/>
        <w:jc w:val="center"/>
        <w:rPr>
          <w:sz w:val="6"/>
          <w:szCs w:val="6"/>
        </w:rPr>
      </w:pPr>
    </w:p>
    <w:p w14:paraId="336C5CA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2EE862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04F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67FA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51C17E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未来画笔：AI视觉创作</w:t>
            </w:r>
          </w:p>
        </w:tc>
      </w:tr>
      <w:tr w14:paraId="59EC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4EBA4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95A901F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2138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220</w:t>
            </w:r>
          </w:p>
        </w:tc>
        <w:tc>
          <w:tcPr>
            <w:tcW w:w="1314" w:type="dxa"/>
            <w:vAlign w:val="center"/>
          </w:tcPr>
          <w:p w14:paraId="637144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A7FB60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1686</w:t>
            </w:r>
          </w:p>
        </w:tc>
        <w:tc>
          <w:tcPr>
            <w:tcW w:w="1753" w:type="dxa"/>
            <w:vAlign w:val="center"/>
          </w:tcPr>
          <w:p w14:paraId="1C13B2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076C59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FBB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7475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05F66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陶豫媛</w:t>
            </w:r>
          </w:p>
        </w:tc>
        <w:tc>
          <w:tcPr>
            <w:tcW w:w="1314" w:type="dxa"/>
            <w:vAlign w:val="center"/>
          </w:tcPr>
          <w:p w14:paraId="0BE38B6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F30D6C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24359</w:t>
            </w:r>
          </w:p>
        </w:tc>
        <w:tc>
          <w:tcPr>
            <w:tcW w:w="1753" w:type="dxa"/>
            <w:vAlign w:val="center"/>
          </w:tcPr>
          <w:p w14:paraId="6686211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CCB3A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7AFD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1814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E3687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27C238E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BC7E1D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753" w:type="dxa"/>
            <w:vAlign w:val="center"/>
          </w:tcPr>
          <w:p w14:paraId="06B911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6EB869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计算中心318</w:t>
            </w:r>
          </w:p>
        </w:tc>
      </w:tr>
      <w:tr w14:paraId="6320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B9B5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D134E4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周二12:00-16:00 教育学院332</w:t>
            </w:r>
          </w:p>
        </w:tc>
      </w:tr>
      <w:tr w14:paraId="78EC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141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42C858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B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D0FE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756CEDF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《Stable Diffusion-ComfyUI AI绘画工作流解析》王岩 赵馨璐，9787302671923，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清华大学出版社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，202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9月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版</w:t>
            </w:r>
          </w:p>
        </w:tc>
      </w:tr>
      <w:tr w14:paraId="5125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986B4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1F01992">
            <w:pPr>
              <w:tabs>
                <w:tab w:val="left" w:pos="532"/>
              </w:tabs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1.《ChatGPT进阶：提示工程入门》，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陈颢鹏 李子菡，北京大学出版社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；</w:t>
            </w:r>
          </w:p>
          <w:p w14:paraId="0F38BA2D">
            <w:pPr>
              <w:tabs>
                <w:tab w:val="left" w:pos="532"/>
              </w:tabs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《写给大家看的Midjourney设计书》，范东来，人民邮电出版社；</w:t>
            </w:r>
          </w:p>
          <w:p w14:paraId="5E33CB5B">
            <w:pPr>
              <w:tabs>
                <w:tab w:val="left" w:pos="532"/>
              </w:tabs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.《这就是ChatGPT》，斯蒂芬·沃尔弗拉姆，人民邮电出版社；</w:t>
            </w:r>
          </w:p>
          <w:p w14:paraId="11B11AD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.《魔法词典 AI绘画关键词图鉴 Midjourney版》，AIGC-RY研究所，人民邮电出版社；</w:t>
            </w:r>
          </w:p>
        </w:tc>
      </w:tr>
    </w:tbl>
    <w:p w14:paraId="6277BFB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6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1"/>
        <w:gridCol w:w="1200"/>
        <w:gridCol w:w="1621"/>
      </w:tblGrid>
      <w:tr w14:paraId="0C071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0ED1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4791B2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0589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6C74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B2D2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BA1F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73C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17115C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E6787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课程整体介绍：课程目标、学习内容与考核方式</w:t>
            </w:r>
          </w:p>
          <w:p w14:paraId="0D974B0E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教学平台使用：超星学习平台与Canva共享画布的注册与使用</w:t>
            </w:r>
          </w:p>
          <w:p w14:paraId="7A96EDC8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往期优秀学生作品展示与分析</w:t>
            </w:r>
          </w:p>
          <w:p w14:paraId="5D08EF1B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AIGC的发展历程与应用领域</w:t>
            </w:r>
          </w:p>
          <w:p w14:paraId="024F1D18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生成式人工智能基本原理</w:t>
            </w:r>
          </w:p>
          <w:p w14:paraId="37BDE903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GPT类大模型的基本概念及应用场景</w:t>
            </w:r>
          </w:p>
          <w:p w14:paraId="6D6FBB0F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AI在视觉设计与创意领域的发展趋势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5AE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讲授法+案例教学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817C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完成课程平台的注册并加入班级画布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在共享画布中上传一张自己使用AI生成的图片</w:t>
            </w:r>
          </w:p>
        </w:tc>
      </w:tr>
      <w:tr w14:paraId="10A31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BCE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24C5D2A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B5A20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即梦AI图像生成工具介绍</w:t>
            </w:r>
          </w:p>
          <w:p w14:paraId="482C802C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AI提示词（Prompt）的基本结构与编写方法</w:t>
            </w:r>
          </w:p>
          <w:p w14:paraId="4C15F42E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 不同视觉风格提示词分析与练习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摄影风格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插画风格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3D视觉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字体设计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产品渲染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海报设计</w:t>
            </w:r>
          </w:p>
          <w:p w14:paraId="7857EF92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中国传统绘画元素介绍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中国画的画面构成</w:t>
            </w:r>
          </w:p>
          <w:p w14:paraId="73ED07B6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题字与印章的作用</w:t>
            </w:r>
          </w:p>
          <w:p w14:paraId="0BADA2CC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利用AI生成中国传统文化主题作品（儒、释、道）</w:t>
            </w:r>
          </w:p>
          <w:p w14:paraId="6CE658F2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AI图像后期处理工具应用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抠图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消除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添加文字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去水印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C741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讲授法+案例教学+实操点评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64ED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收集并整理 6组不同类型提示词（摄影、插画、3D、字体、产品、海报）</w:t>
            </w:r>
          </w:p>
          <w:p w14:paraId="1C0A5557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使用提示词生成对应风格的图片并上传至共享画布</w:t>
            </w:r>
          </w:p>
          <w:p w14:paraId="6946BE2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完成 3幅中国传统文化主题AI绘画作品（儒、释、道） </w:t>
            </w:r>
          </w:p>
        </w:tc>
      </w:tr>
      <w:tr w14:paraId="5BAFF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7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B1B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7D7E90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5355F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品牌视觉识别系统（VI）基本概念</w:t>
            </w:r>
          </w:p>
          <w:p w14:paraId="5400B496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AI辅助品牌设计流程</w:t>
            </w:r>
          </w:p>
          <w:p w14:paraId="301DD382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AI在平面设计中的应用</w:t>
            </w:r>
          </w:p>
          <w:p w14:paraId="3689CE39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品牌视觉元素设计：Logo、色彩体系、海报与视觉延展 </w:t>
            </w:r>
          </w:p>
          <w:p w14:paraId="7BE4426E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IP形象设计与潮玩文化</w:t>
            </w:r>
          </w:p>
          <w:p w14:paraId="45979AA1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AI角色生成与表情包设计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C24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612008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350C72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  <w:p w14:paraId="40BE8E3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实操点评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4B6E7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使用AI完成一套简单 品牌VI设计方案（包含Logo及视觉应用）</w:t>
            </w:r>
          </w:p>
          <w:p w14:paraId="09CC26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设计 1个IP形象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基于IP形象制作 一组表情包（不少于4个）</w:t>
            </w:r>
          </w:p>
        </w:tc>
      </w:tr>
      <w:tr w14:paraId="7B2D4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51B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6E9214D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3F70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 AI知识库工具介绍：秘塔AI、ima知识库</w:t>
            </w:r>
          </w:p>
          <w:p w14:paraId="53505F3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 专业知识库建设方法（以心理咨询知识库为例）</w:t>
            </w:r>
          </w:p>
          <w:p w14:paraId="33827EB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3.AI辅助故事创作与文案设计</w:t>
            </w:r>
          </w:p>
          <w:p w14:paraId="2663BD6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4.漫画叙事结构基础</w:t>
            </w:r>
          </w:p>
          <w:p w14:paraId="127F3B1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5.漫画分镜设计方法</w:t>
            </w:r>
          </w:p>
          <w:p w14:paraId="486DDF0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6.AI漫画画面生成</w:t>
            </w:r>
          </w:p>
          <w:p w14:paraId="43389D4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7. AI短片分镜设计、MV概念视觉分镜设计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09C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0243A9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2CAB3A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  <w:p w14:paraId="16C839F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实操点评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CD60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 设计一个 AI插画故事创意（包含故事大纲）</w:t>
            </w:r>
          </w:p>
          <w:p w14:paraId="17D337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完成 漫画分镜脚本（6–8格）</w:t>
            </w:r>
          </w:p>
          <w:p w14:paraId="7FB04C8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使用AI生成对应漫画画面 </w:t>
            </w:r>
          </w:p>
        </w:tc>
      </w:tr>
      <w:tr w14:paraId="3A452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69C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079ECE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2F63C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AI配音工具与音频生成</w:t>
            </w:r>
          </w:p>
          <w:p w14:paraId="13FD7CAF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视频剪辑基础</w:t>
            </w:r>
          </w:p>
          <w:p w14:paraId="22AC939B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音效与背景音乐的应用</w:t>
            </w:r>
          </w:p>
          <w:p w14:paraId="576A6FFF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AI短片制作流程</w:t>
            </w:r>
          </w:p>
          <w:p w14:paraId="2F2240E0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课程综合项目制作</w:t>
            </w:r>
          </w:p>
          <w:p w14:paraId="7360D5C5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项目优化与完善</w:t>
            </w:r>
          </w:p>
          <w:p w14:paraId="2CE6BF96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学生作品展示与课程总结 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0B0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课程讲解</w:t>
            </w:r>
          </w:p>
          <w:p w14:paraId="4B9949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3FC44D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3ED7EA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实操点评</w:t>
            </w:r>
          </w:p>
          <w:p w14:paraId="2A704B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9AF5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完成一个 AI创意项目（可为漫画、短片或视觉设计作品）</w:t>
            </w:r>
          </w:p>
          <w:p w14:paraId="44A73C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项目需整合 AI图像、文本及音频等技术</w:t>
            </w:r>
          </w:p>
          <w:p w14:paraId="6A5203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在课堂进行 作品展示与创作说明 </w:t>
            </w:r>
          </w:p>
        </w:tc>
      </w:tr>
    </w:tbl>
    <w:p w14:paraId="6331FD3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7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 w14:paraId="793C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83DB05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 w14:paraId="3C3DE67C">
            <w:pPr>
              <w:pStyle w:val="14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F7F32CF">
            <w:pPr>
              <w:pStyle w:val="14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5C63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 w14:paraId="1D34B74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 w14:paraId="1F3F41B0">
            <w:pPr>
              <w:pStyle w:val="14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 w14:paraId="21600251">
            <w:pPr>
              <w:pStyle w:val="14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6A1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515E42D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 w14:paraId="30B95B3B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77666DDE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平时成绩</w:t>
            </w:r>
          </w:p>
        </w:tc>
      </w:tr>
      <w:tr w14:paraId="26CA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7C49510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 w14:paraId="5BEE9A61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043E8729"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AI提示词实践</w:t>
            </w:r>
          </w:p>
        </w:tc>
      </w:tr>
      <w:tr w14:paraId="1B64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055C0C4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 w14:paraId="26A923D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4927E213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演示：AIGC作品集</w:t>
            </w:r>
          </w:p>
        </w:tc>
      </w:tr>
    </w:tbl>
    <w:p w14:paraId="4D5BDE1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58453B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29310" cy="292100"/>
            <wp:effectExtent l="0" t="0" r="8890" b="12700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74295</wp:posOffset>
            </wp:positionV>
            <wp:extent cx="647065" cy="435610"/>
            <wp:effectExtent l="0" t="0" r="13335" b="21590"/>
            <wp:wrapSquare wrapText="bothSides"/>
            <wp:docPr id="5" name="图片 5" descr="潘冬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潘冬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2026.3.9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F460C">
    <w:pPr>
      <w:pStyle w:val="3"/>
      <w:framePr w:w="1008" w:wrap="around" w:vAnchor="page" w:hAnchor="page" w:x="5491" w:y="16201"/>
      <w:rPr>
        <w:rStyle w:val="10"/>
        <w:rFonts w:ascii="ITC Bookman Demi" w:hAnsi="ITC Bookman Demi"/>
        <w:color w:val="FFFFFF"/>
        <w:sz w:val="26"/>
        <w:szCs w:val="26"/>
      </w:rPr>
    </w:pP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85E218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2A4E0">
    <w:pPr>
      <w:pStyle w:val="3"/>
      <w:framePr w:w="406" w:wrap="around" w:vAnchor="page" w:hAnchor="page" w:x="5661" w:y="16221"/>
      <w:jc w:val="center"/>
      <w:rPr>
        <w:rStyle w:val="10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E8BB16E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EAA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74C8E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F399C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BF399C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4CA2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5491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A4035"/>
    <w:multiLevelType w:val="singleLevel"/>
    <w:tmpl w:val="ADBA40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DF766FD"/>
    <w:multiLevelType w:val="singleLevel"/>
    <w:tmpl w:val="CDF766F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BF7D7AE"/>
    <w:multiLevelType w:val="singleLevel"/>
    <w:tmpl w:val="6BF7D7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2ZlYjU4MDVhZTU0MDA3MjkxZjY5NjkwMWQ2Z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7521F93"/>
    <w:rsid w:val="0A206DCD"/>
    <w:rsid w:val="0B02141F"/>
    <w:rsid w:val="0B2A34DD"/>
    <w:rsid w:val="0DB76A4A"/>
    <w:rsid w:val="13337B71"/>
    <w:rsid w:val="199D2E85"/>
    <w:rsid w:val="1B9B294B"/>
    <w:rsid w:val="25D81ED5"/>
    <w:rsid w:val="2E59298A"/>
    <w:rsid w:val="37E50B00"/>
    <w:rsid w:val="382B20E5"/>
    <w:rsid w:val="3F4B9739"/>
    <w:rsid w:val="3FA7E7E0"/>
    <w:rsid w:val="424830B9"/>
    <w:rsid w:val="47ED05D3"/>
    <w:rsid w:val="49DF08B3"/>
    <w:rsid w:val="4BB23021"/>
    <w:rsid w:val="4FBD3CFE"/>
    <w:rsid w:val="561A3B9A"/>
    <w:rsid w:val="5B3C6463"/>
    <w:rsid w:val="5EDFA529"/>
    <w:rsid w:val="635736E2"/>
    <w:rsid w:val="65310993"/>
    <w:rsid w:val="656F89BA"/>
    <w:rsid w:val="65CF35AE"/>
    <w:rsid w:val="66BA1D65"/>
    <w:rsid w:val="67244EEB"/>
    <w:rsid w:val="6E256335"/>
    <w:rsid w:val="6F761F86"/>
    <w:rsid w:val="700912C5"/>
    <w:rsid w:val="74F62C86"/>
    <w:rsid w:val="77DFA185"/>
    <w:rsid w:val="799EB214"/>
    <w:rsid w:val="7D435A68"/>
    <w:rsid w:val="7FFE471B"/>
    <w:rsid w:val="AFFEA884"/>
    <w:rsid w:val="B57A9045"/>
    <w:rsid w:val="BF5BAE14"/>
    <w:rsid w:val="D37FF0A0"/>
    <w:rsid w:val="D67F08FB"/>
    <w:rsid w:val="D6BB2108"/>
    <w:rsid w:val="F7F4C0A2"/>
    <w:rsid w:val="FBFFA5C7"/>
    <w:rsid w:val="FE3FD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1191</Words>
  <Characters>1388</Characters>
  <Lines>2</Lines>
  <Paragraphs>1</Paragraphs>
  <TotalTime>1</TotalTime>
  <ScaleCrop>false</ScaleCrop>
  <LinksUpToDate>false</LinksUpToDate>
  <CharactersWithSpaces>1433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陶豫媛</cp:lastModifiedBy>
  <cp:lastPrinted>2024-03-04T12:42:00Z</cp:lastPrinted>
  <dcterms:modified xsi:type="dcterms:W3CDTF">2026-03-12T08:20:42Z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30F96599CADD43D68D1C8EC63374DA32_13</vt:lpwstr>
  </property>
  <property fmtid="{D5CDD505-2E9C-101B-9397-08002B2CF9AE}" pid="4" name="KSOTemplateDocerSaveRecord">
    <vt:lpwstr>eyJoZGlkIjoiMTMwZTAzZDJmOGFlNWQzYmNjNjE0NGNjNzI5MzEyZDIiLCJ1c2VySWQiOiIxNDg1MjQwMDA1In0=</vt:lpwstr>
  </property>
</Properties>
</file>