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4E69" w:rsidRPr="00E3755F" w:rsidRDefault="00EA3969">
      <w:pPr>
        <w:jc w:val="center"/>
        <w:rPr>
          <w:rFonts w:ascii="Times New Roman" w:eastAsia="黑体" w:hAnsi="Times New Roman"/>
          <w:bCs/>
          <w:sz w:val="32"/>
          <w:szCs w:val="32"/>
        </w:rPr>
      </w:pPr>
      <w:r w:rsidRPr="00E3755F">
        <w:rPr>
          <w:rFonts w:ascii="Times New Roman" w:eastAsia="黑体" w:hAnsi="Times New Roman" w:hint="eastAsia"/>
          <w:bCs/>
          <w:sz w:val="32"/>
          <w:szCs w:val="32"/>
        </w:rPr>
        <w:t>《小学数学课程标准解读与教材研究》课程教学大纲</w:t>
      </w:r>
    </w:p>
    <w:p w:rsidR="009F4E69" w:rsidRPr="00E3755F" w:rsidRDefault="00000000">
      <w:pPr>
        <w:pStyle w:val="DG1"/>
        <w:spacing w:beforeLines="100" w:before="326" w:line="360" w:lineRule="auto"/>
        <w:rPr>
          <w:rFonts w:ascii="Times New Roman" w:hAnsi="Times New Roman"/>
        </w:rPr>
      </w:pPr>
      <w:r w:rsidRPr="00E3755F">
        <w:rPr>
          <w:rFonts w:ascii="Times New Roman" w:hAnsi="Times New Roman"/>
        </w:rPr>
        <w:t>一</w:t>
      </w:r>
      <w:r w:rsidRPr="00E3755F">
        <w:rPr>
          <w:rFonts w:ascii="Times New Roman" w:hAnsi="Times New Roman" w:hint="eastAsia"/>
        </w:rPr>
        <w:t>、课程</w:t>
      </w:r>
      <w:r w:rsidRPr="00E3755F">
        <w:rPr>
          <w:rFonts w:ascii="Times New Roman" w:hAnsi="Times New Roman"/>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6D0749" w:rsidRPr="00E3755F">
        <w:trPr>
          <w:trHeight w:val="340"/>
        </w:trPr>
        <w:tc>
          <w:tcPr>
            <w:tcW w:w="1691" w:type="dxa"/>
            <w:vMerge w:val="restart"/>
            <w:tcBorders>
              <w:top w:val="single" w:sz="12" w:space="0" w:color="auto"/>
              <w:left w:val="single" w:sz="12" w:space="0" w:color="auto"/>
            </w:tcBorders>
            <w:shd w:val="clear" w:color="auto" w:fill="auto"/>
            <w:vAlign w:val="center"/>
          </w:tcPr>
          <w:p w:rsidR="006D0749" w:rsidRPr="00E3755F" w:rsidRDefault="006D0749" w:rsidP="006D0749">
            <w:pPr>
              <w:jc w:val="center"/>
              <w:rPr>
                <w:rFonts w:ascii="Times New Roman" w:eastAsia="黑体" w:hAnsi="Times New Roman"/>
                <w:color w:val="000000" w:themeColor="text1"/>
                <w:sz w:val="21"/>
                <w:szCs w:val="21"/>
              </w:rPr>
            </w:pPr>
            <w:r w:rsidRPr="00E3755F">
              <w:rPr>
                <w:rFonts w:ascii="Times New Roman" w:eastAsia="黑体" w:hAnsi="Times New Roman" w:hint="eastAsia"/>
                <w:color w:val="000000" w:themeColor="text1"/>
                <w:sz w:val="21"/>
                <w:szCs w:val="21"/>
              </w:rPr>
              <w:t>课程名称</w:t>
            </w:r>
          </w:p>
        </w:tc>
        <w:tc>
          <w:tcPr>
            <w:tcW w:w="6585" w:type="dxa"/>
            <w:gridSpan w:val="6"/>
            <w:tcBorders>
              <w:top w:val="single" w:sz="12" w:space="0" w:color="auto"/>
              <w:right w:val="single" w:sz="12" w:space="0" w:color="auto"/>
            </w:tcBorders>
            <w:vAlign w:val="center"/>
          </w:tcPr>
          <w:p w:rsidR="006D0749" w:rsidRPr="00E3755F" w:rsidRDefault="00653A94" w:rsidP="006D0749">
            <w:pPr>
              <w:jc w:val="left"/>
              <w:rPr>
                <w:rFonts w:ascii="Times New Roman" w:hAnsi="Times New Roman"/>
                <w:color w:val="000000" w:themeColor="text1"/>
                <w:sz w:val="21"/>
                <w:szCs w:val="21"/>
              </w:rPr>
            </w:pPr>
            <w:r w:rsidRPr="00E3755F">
              <w:rPr>
                <w:rFonts w:ascii="Times New Roman" w:eastAsia="黑体" w:hAnsi="Times New Roman" w:hint="eastAsia"/>
                <w:color w:val="000000" w:themeColor="text1"/>
                <w:sz w:val="21"/>
                <w:szCs w:val="21"/>
              </w:rPr>
              <w:t>（中文）</w:t>
            </w:r>
            <w:r w:rsidR="006D0749" w:rsidRPr="00E3755F">
              <w:rPr>
                <w:rFonts w:ascii="Times New Roman" w:eastAsia="黑体" w:hAnsi="Times New Roman"/>
                <w:color w:val="000000" w:themeColor="text1"/>
                <w:sz w:val="21"/>
                <w:szCs w:val="21"/>
              </w:rPr>
              <w:t>小学数学课程标准解读与教材研究</w:t>
            </w:r>
          </w:p>
        </w:tc>
      </w:tr>
      <w:tr w:rsidR="006D0749" w:rsidRPr="00E3755F">
        <w:trPr>
          <w:trHeight w:val="340"/>
        </w:trPr>
        <w:tc>
          <w:tcPr>
            <w:tcW w:w="1691" w:type="dxa"/>
            <w:vMerge/>
            <w:tcBorders>
              <w:left w:val="single" w:sz="12" w:space="0" w:color="auto"/>
            </w:tcBorders>
            <w:shd w:val="clear" w:color="auto" w:fill="auto"/>
            <w:vAlign w:val="center"/>
          </w:tcPr>
          <w:p w:rsidR="006D0749" w:rsidRPr="00E3755F" w:rsidRDefault="006D0749" w:rsidP="006D0749">
            <w:pPr>
              <w:jc w:val="center"/>
              <w:rPr>
                <w:rFonts w:ascii="Times New Roman" w:eastAsia="黑体" w:hAnsi="Times New Roman"/>
                <w:color w:val="000000" w:themeColor="text1"/>
                <w:sz w:val="21"/>
                <w:szCs w:val="21"/>
              </w:rPr>
            </w:pPr>
          </w:p>
        </w:tc>
        <w:tc>
          <w:tcPr>
            <w:tcW w:w="6585" w:type="dxa"/>
            <w:gridSpan w:val="6"/>
            <w:tcBorders>
              <w:right w:val="single" w:sz="12" w:space="0" w:color="auto"/>
            </w:tcBorders>
            <w:vAlign w:val="center"/>
          </w:tcPr>
          <w:p w:rsidR="006D0749" w:rsidRPr="00E3755F" w:rsidRDefault="00653A94" w:rsidP="006D0749">
            <w:pPr>
              <w:jc w:val="left"/>
              <w:rPr>
                <w:rFonts w:ascii="Times New Roman" w:hAnsi="Times New Roman"/>
                <w:color w:val="000000" w:themeColor="text1"/>
                <w:sz w:val="21"/>
                <w:szCs w:val="21"/>
              </w:rPr>
            </w:pPr>
            <w:r w:rsidRPr="00E3755F">
              <w:rPr>
                <w:rFonts w:ascii="Times New Roman" w:eastAsia="黑体" w:hAnsi="Times New Roman" w:hint="eastAsia"/>
                <w:color w:val="000000" w:themeColor="text1"/>
                <w:sz w:val="21"/>
                <w:szCs w:val="21"/>
              </w:rPr>
              <w:t>（英文）</w:t>
            </w:r>
            <w:r w:rsidR="006D0749" w:rsidRPr="00E3755F">
              <w:rPr>
                <w:rFonts w:ascii="Times New Roman" w:eastAsia="黑体" w:hAnsi="Times New Roman"/>
                <w:color w:val="000000" w:themeColor="text1"/>
                <w:sz w:val="21"/>
                <w:szCs w:val="21"/>
              </w:rPr>
              <w:t>Study on Mathematics Curriculum Standards and Textbooks of Elementary School</w:t>
            </w:r>
          </w:p>
        </w:tc>
      </w:tr>
      <w:tr w:rsidR="006D0749" w:rsidRPr="00E3755F">
        <w:trPr>
          <w:trHeight w:val="340"/>
        </w:trPr>
        <w:tc>
          <w:tcPr>
            <w:tcW w:w="1691" w:type="dxa"/>
            <w:tcBorders>
              <w:left w:val="single" w:sz="12" w:space="0" w:color="auto"/>
            </w:tcBorders>
            <w:shd w:val="clear" w:color="auto" w:fill="auto"/>
            <w:vAlign w:val="center"/>
          </w:tcPr>
          <w:p w:rsidR="006D0749" w:rsidRPr="00E3755F" w:rsidRDefault="006D0749" w:rsidP="006D0749">
            <w:pPr>
              <w:jc w:val="center"/>
              <w:rPr>
                <w:rFonts w:ascii="Times New Roman" w:eastAsia="黑体" w:hAnsi="Times New Roman"/>
                <w:color w:val="000000" w:themeColor="text1"/>
                <w:sz w:val="21"/>
                <w:szCs w:val="21"/>
              </w:rPr>
            </w:pPr>
            <w:r w:rsidRPr="00E3755F">
              <w:rPr>
                <w:rFonts w:ascii="Times New Roman" w:eastAsia="黑体" w:hAnsi="Times New Roman"/>
                <w:color w:val="000000" w:themeColor="text1"/>
                <w:sz w:val="21"/>
                <w:szCs w:val="21"/>
              </w:rPr>
              <w:t>课程代码</w:t>
            </w:r>
          </w:p>
        </w:tc>
        <w:tc>
          <w:tcPr>
            <w:tcW w:w="2260" w:type="dxa"/>
            <w:vAlign w:val="center"/>
          </w:tcPr>
          <w:p w:rsidR="006D0749" w:rsidRPr="00E3755F" w:rsidRDefault="00F27FD2" w:rsidP="006D0749">
            <w:pPr>
              <w:jc w:val="center"/>
              <w:rPr>
                <w:rFonts w:ascii="Times New Roman" w:eastAsia="黑体" w:hAnsi="Times New Roman"/>
                <w:color w:val="000000" w:themeColor="text1"/>
                <w:sz w:val="21"/>
                <w:szCs w:val="21"/>
              </w:rPr>
            </w:pPr>
            <w:r w:rsidRPr="00E3755F">
              <w:rPr>
                <w:rFonts w:ascii="Times New Roman" w:eastAsia="黑体" w:hAnsi="Times New Roman"/>
                <w:color w:val="000000" w:themeColor="text1"/>
                <w:sz w:val="21"/>
                <w:szCs w:val="21"/>
              </w:rPr>
              <w:t>2130091</w:t>
            </w:r>
          </w:p>
        </w:tc>
        <w:tc>
          <w:tcPr>
            <w:tcW w:w="2126" w:type="dxa"/>
            <w:gridSpan w:val="2"/>
            <w:vAlign w:val="center"/>
          </w:tcPr>
          <w:p w:rsidR="006D0749" w:rsidRPr="00E3755F" w:rsidRDefault="006D0749" w:rsidP="006D0749">
            <w:pPr>
              <w:jc w:val="center"/>
              <w:rPr>
                <w:rFonts w:ascii="Times New Roman" w:eastAsia="黑体" w:hAnsi="Times New Roman"/>
                <w:color w:val="000000" w:themeColor="text1"/>
                <w:sz w:val="21"/>
                <w:szCs w:val="21"/>
              </w:rPr>
            </w:pPr>
            <w:r w:rsidRPr="00E3755F">
              <w:rPr>
                <w:rFonts w:ascii="Times New Roman" w:eastAsia="黑体" w:hAnsi="Times New Roman"/>
                <w:color w:val="000000" w:themeColor="text1"/>
                <w:sz w:val="21"/>
                <w:szCs w:val="21"/>
              </w:rPr>
              <w:t>课程学分</w:t>
            </w:r>
          </w:p>
        </w:tc>
        <w:tc>
          <w:tcPr>
            <w:tcW w:w="2199" w:type="dxa"/>
            <w:gridSpan w:val="3"/>
            <w:tcBorders>
              <w:right w:val="single" w:sz="12" w:space="0" w:color="auto"/>
            </w:tcBorders>
            <w:vAlign w:val="center"/>
          </w:tcPr>
          <w:p w:rsidR="006D0749" w:rsidRPr="00E3755F" w:rsidRDefault="006D0749" w:rsidP="006D0749">
            <w:pPr>
              <w:jc w:val="center"/>
              <w:rPr>
                <w:rFonts w:ascii="Times New Roman" w:hAnsi="Times New Roman"/>
                <w:color w:val="000000" w:themeColor="text1"/>
                <w:sz w:val="21"/>
                <w:szCs w:val="21"/>
              </w:rPr>
            </w:pPr>
            <w:r w:rsidRPr="00E3755F">
              <w:rPr>
                <w:rFonts w:ascii="Times New Roman" w:hAnsi="Times New Roman" w:hint="eastAsia"/>
                <w:color w:val="000000" w:themeColor="text1"/>
                <w:sz w:val="21"/>
                <w:szCs w:val="21"/>
              </w:rPr>
              <w:t>2</w:t>
            </w:r>
          </w:p>
        </w:tc>
      </w:tr>
      <w:tr w:rsidR="006D0749" w:rsidRPr="00E3755F">
        <w:trPr>
          <w:trHeight w:val="340"/>
        </w:trPr>
        <w:tc>
          <w:tcPr>
            <w:tcW w:w="1691" w:type="dxa"/>
            <w:tcBorders>
              <w:left w:val="single" w:sz="12" w:space="0" w:color="auto"/>
            </w:tcBorders>
            <w:shd w:val="clear" w:color="auto" w:fill="auto"/>
            <w:vAlign w:val="center"/>
          </w:tcPr>
          <w:p w:rsidR="006D0749" w:rsidRPr="00E3755F" w:rsidRDefault="006D0749" w:rsidP="006D0749">
            <w:pPr>
              <w:jc w:val="center"/>
              <w:rPr>
                <w:rFonts w:ascii="Times New Roman" w:hAnsi="Times New Roman"/>
                <w:sz w:val="21"/>
                <w:szCs w:val="21"/>
              </w:rPr>
            </w:pPr>
            <w:r w:rsidRPr="00E3755F">
              <w:rPr>
                <w:rFonts w:ascii="Times New Roman" w:eastAsia="黑体" w:hAnsi="Times New Roman" w:hint="eastAsia"/>
                <w:color w:val="000000" w:themeColor="text1"/>
                <w:sz w:val="21"/>
                <w:szCs w:val="21"/>
              </w:rPr>
              <w:t>课程学时</w:t>
            </w:r>
            <w:r w:rsidRPr="00E3755F">
              <w:rPr>
                <w:rFonts w:ascii="Times New Roman" w:hAnsi="Times New Roman" w:hint="eastAsia"/>
                <w:sz w:val="21"/>
                <w:szCs w:val="21"/>
              </w:rPr>
              <w:t xml:space="preserve"> </w:t>
            </w:r>
          </w:p>
        </w:tc>
        <w:tc>
          <w:tcPr>
            <w:tcW w:w="2260" w:type="dxa"/>
            <w:vAlign w:val="center"/>
          </w:tcPr>
          <w:p w:rsidR="006D0749" w:rsidRPr="00E3755F" w:rsidRDefault="006D0749" w:rsidP="006D0749">
            <w:pPr>
              <w:jc w:val="center"/>
              <w:rPr>
                <w:rFonts w:ascii="Times New Roman" w:hAnsi="Times New Roman"/>
                <w:color w:val="000000" w:themeColor="text1"/>
                <w:sz w:val="21"/>
                <w:szCs w:val="21"/>
              </w:rPr>
            </w:pPr>
            <w:r w:rsidRPr="00E3755F">
              <w:rPr>
                <w:rFonts w:ascii="Times New Roman" w:hAnsi="Times New Roman" w:hint="eastAsia"/>
                <w:color w:val="000000" w:themeColor="text1"/>
                <w:sz w:val="21"/>
                <w:szCs w:val="21"/>
              </w:rPr>
              <w:t>3</w:t>
            </w:r>
            <w:r w:rsidRPr="00E3755F">
              <w:rPr>
                <w:rFonts w:ascii="Times New Roman" w:hAnsi="Times New Roman"/>
                <w:color w:val="000000" w:themeColor="text1"/>
                <w:sz w:val="21"/>
                <w:szCs w:val="21"/>
              </w:rPr>
              <w:t>2</w:t>
            </w:r>
          </w:p>
        </w:tc>
        <w:tc>
          <w:tcPr>
            <w:tcW w:w="1272" w:type="dxa"/>
            <w:vAlign w:val="center"/>
          </w:tcPr>
          <w:p w:rsidR="006D0749" w:rsidRPr="00E3755F" w:rsidRDefault="006D0749" w:rsidP="006D0749">
            <w:pPr>
              <w:jc w:val="center"/>
              <w:rPr>
                <w:rFonts w:ascii="Times New Roman" w:hAnsi="Times New Roman"/>
                <w:color w:val="000000" w:themeColor="text1"/>
                <w:sz w:val="21"/>
                <w:szCs w:val="21"/>
              </w:rPr>
            </w:pPr>
            <w:r w:rsidRPr="00E3755F">
              <w:rPr>
                <w:rFonts w:ascii="Times New Roman" w:eastAsia="黑体" w:hAnsi="Times New Roman" w:hint="eastAsia"/>
                <w:color w:val="000000" w:themeColor="text1"/>
                <w:sz w:val="21"/>
                <w:szCs w:val="21"/>
              </w:rPr>
              <w:t>理论学时</w:t>
            </w:r>
          </w:p>
        </w:tc>
        <w:tc>
          <w:tcPr>
            <w:tcW w:w="854" w:type="dxa"/>
            <w:vAlign w:val="center"/>
          </w:tcPr>
          <w:p w:rsidR="006D0749" w:rsidRPr="00E3755F" w:rsidRDefault="006D0749" w:rsidP="006D0749">
            <w:pPr>
              <w:jc w:val="center"/>
              <w:rPr>
                <w:rFonts w:ascii="Times New Roman" w:hAnsi="Times New Roman"/>
                <w:color w:val="000000" w:themeColor="text1"/>
                <w:sz w:val="21"/>
                <w:szCs w:val="21"/>
              </w:rPr>
            </w:pPr>
            <w:r w:rsidRPr="00E3755F">
              <w:rPr>
                <w:rFonts w:ascii="Times New Roman" w:hAnsi="Times New Roman" w:hint="eastAsia"/>
                <w:color w:val="000000" w:themeColor="text1"/>
                <w:sz w:val="21"/>
                <w:szCs w:val="21"/>
              </w:rPr>
              <w:t>2</w:t>
            </w:r>
            <w:r w:rsidRPr="00E3755F">
              <w:rPr>
                <w:rFonts w:ascii="Times New Roman" w:hAnsi="Times New Roman"/>
                <w:color w:val="000000" w:themeColor="text1"/>
                <w:sz w:val="21"/>
                <w:szCs w:val="21"/>
              </w:rPr>
              <w:t>4</w:t>
            </w:r>
          </w:p>
        </w:tc>
        <w:tc>
          <w:tcPr>
            <w:tcW w:w="1413" w:type="dxa"/>
            <w:gridSpan w:val="2"/>
            <w:vAlign w:val="center"/>
          </w:tcPr>
          <w:p w:rsidR="006D0749" w:rsidRPr="00E3755F" w:rsidRDefault="006D0749" w:rsidP="006D0749">
            <w:pPr>
              <w:jc w:val="center"/>
              <w:rPr>
                <w:rFonts w:ascii="Times New Roman" w:hAnsi="Times New Roman"/>
                <w:color w:val="000000" w:themeColor="text1"/>
                <w:sz w:val="21"/>
                <w:szCs w:val="21"/>
              </w:rPr>
            </w:pPr>
            <w:r w:rsidRPr="00E3755F">
              <w:rPr>
                <w:rFonts w:ascii="Times New Roman" w:eastAsia="黑体" w:hAnsi="Times New Roman" w:hint="eastAsia"/>
                <w:color w:val="000000" w:themeColor="text1"/>
                <w:sz w:val="21"/>
                <w:szCs w:val="21"/>
              </w:rPr>
              <w:t>实践学时</w:t>
            </w:r>
          </w:p>
        </w:tc>
        <w:tc>
          <w:tcPr>
            <w:tcW w:w="786" w:type="dxa"/>
            <w:tcBorders>
              <w:right w:val="single" w:sz="12" w:space="0" w:color="auto"/>
            </w:tcBorders>
            <w:vAlign w:val="center"/>
          </w:tcPr>
          <w:p w:rsidR="006D0749" w:rsidRPr="00E3755F" w:rsidRDefault="006D0749" w:rsidP="006D0749">
            <w:pPr>
              <w:jc w:val="center"/>
              <w:rPr>
                <w:rFonts w:ascii="Times New Roman" w:hAnsi="Times New Roman"/>
                <w:color w:val="000000" w:themeColor="text1"/>
                <w:sz w:val="21"/>
                <w:szCs w:val="21"/>
              </w:rPr>
            </w:pPr>
            <w:r w:rsidRPr="00E3755F">
              <w:rPr>
                <w:rFonts w:ascii="Times New Roman" w:hAnsi="Times New Roman" w:hint="eastAsia"/>
                <w:color w:val="000000" w:themeColor="text1"/>
                <w:sz w:val="21"/>
                <w:szCs w:val="21"/>
              </w:rPr>
              <w:t>8</w:t>
            </w:r>
          </w:p>
        </w:tc>
      </w:tr>
      <w:tr w:rsidR="006D0749" w:rsidRPr="00E3755F">
        <w:trPr>
          <w:trHeight w:val="340"/>
        </w:trPr>
        <w:tc>
          <w:tcPr>
            <w:tcW w:w="1691" w:type="dxa"/>
            <w:tcBorders>
              <w:left w:val="single" w:sz="12" w:space="0" w:color="auto"/>
            </w:tcBorders>
            <w:shd w:val="clear" w:color="auto" w:fill="auto"/>
            <w:vAlign w:val="center"/>
          </w:tcPr>
          <w:p w:rsidR="006D0749" w:rsidRPr="00E3755F" w:rsidRDefault="006D0749" w:rsidP="006D0749">
            <w:pPr>
              <w:jc w:val="center"/>
              <w:rPr>
                <w:rFonts w:ascii="Times New Roman" w:eastAsia="黑体" w:hAnsi="Times New Roman"/>
                <w:color w:val="000000" w:themeColor="text1"/>
                <w:sz w:val="21"/>
                <w:szCs w:val="21"/>
              </w:rPr>
            </w:pPr>
            <w:r w:rsidRPr="00E3755F">
              <w:rPr>
                <w:rFonts w:ascii="Times New Roman" w:eastAsia="黑体" w:hAnsi="Times New Roman"/>
                <w:color w:val="000000" w:themeColor="text1"/>
                <w:sz w:val="21"/>
                <w:szCs w:val="21"/>
              </w:rPr>
              <w:t>开课</w:t>
            </w:r>
            <w:r w:rsidRPr="00E3755F">
              <w:rPr>
                <w:rFonts w:ascii="Times New Roman" w:eastAsia="黑体" w:hAnsi="Times New Roman" w:hint="eastAsia"/>
                <w:color w:val="000000" w:themeColor="text1"/>
                <w:sz w:val="21"/>
                <w:szCs w:val="21"/>
              </w:rPr>
              <w:t>学院</w:t>
            </w:r>
          </w:p>
        </w:tc>
        <w:tc>
          <w:tcPr>
            <w:tcW w:w="2260" w:type="dxa"/>
            <w:vAlign w:val="center"/>
          </w:tcPr>
          <w:p w:rsidR="006D0749" w:rsidRPr="00E3755F" w:rsidRDefault="006D0749" w:rsidP="006D0749">
            <w:pPr>
              <w:jc w:val="center"/>
              <w:rPr>
                <w:rFonts w:ascii="Times New Roman" w:eastAsia="黑体" w:hAnsi="Times New Roman"/>
                <w:color w:val="000000" w:themeColor="text1"/>
                <w:sz w:val="21"/>
                <w:szCs w:val="21"/>
              </w:rPr>
            </w:pPr>
            <w:r w:rsidRPr="00E3755F">
              <w:rPr>
                <w:rFonts w:ascii="Times New Roman" w:eastAsia="黑体" w:hAnsi="Times New Roman" w:hint="eastAsia"/>
                <w:color w:val="000000" w:themeColor="text1"/>
                <w:sz w:val="21"/>
                <w:szCs w:val="21"/>
              </w:rPr>
              <w:t>教育学院</w:t>
            </w:r>
          </w:p>
        </w:tc>
        <w:tc>
          <w:tcPr>
            <w:tcW w:w="2126" w:type="dxa"/>
            <w:gridSpan w:val="2"/>
            <w:vAlign w:val="center"/>
          </w:tcPr>
          <w:p w:rsidR="006D0749" w:rsidRPr="00E3755F" w:rsidRDefault="006D0749" w:rsidP="006D0749">
            <w:pPr>
              <w:jc w:val="center"/>
              <w:rPr>
                <w:rFonts w:ascii="Times New Roman" w:eastAsia="黑体" w:hAnsi="Times New Roman"/>
                <w:color w:val="000000" w:themeColor="text1"/>
                <w:sz w:val="21"/>
                <w:szCs w:val="21"/>
              </w:rPr>
            </w:pPr>
            <w:r w:rsidRPr="00E3755F">
              <w:rPr>
                <w:rFonts w:ascii="Times New Roman" w:eastAsia="黑体" w:hAnsi="Times New Roman" w:hint="eastAsia"/>
                <w:color w:val="000000" w:themeColor="text1"/>
                <w:sz w:val="21"/>
                <w:szCs w:val="21"/>
              </w:rPr>
              <w:t>适用</w:t>
            </w:r>
            <w:r w:rsidRPr="00E3755F">
              <w:rPr>
                <w:rFonts w:ascii="Times New Roman" w:eastAsia="黑体" w:hAnsi="Times New Roman"/>
                <w:color w:val="000000" w:themeColor="text1"/>
                <w:sz w:val="21"/>
                <w:szCs w:val="21"/>
              </w:rPr>
              <w:t>专业</w:t>
            </w:r>
            <w:r w:rsidRPr="00E3755F">
              <w:rPr>
                <w:rFonts w:ascii="Times New Roman" w:eastAsia="黑体" w:hAnsi="Times New Roman" w:hint="eastAsia"/>
                <w:color w:val="000000" w:themeColor="text1"/>
                <w:sz w:val="21"/>
                <w:szCs w:val="21"/>
              </w:rPr>
              <w:t>与年级</w:t>
            </w:r>
          </w:p>
        </w:tc>
        <w:tc>
          <w:tcPr>
            <w:tcW w:w="2199" w:type="dxa"/>
            <w:gridSpan w:val="3"/>
            <w:tcBorders>
              <w:right w:val="single" w:sz="12" w:space="0" w:color="auto"/>
            </w:tcBorders>
            <w:vAlign w:val="center"/>
          </w:tcPr>
          <w:p w:rsidR="006D0749" w:rsidRPr="00E3755F" w:rsidRDefault="006D0749" w:rsidP="006D0749">
            <w:pPr>
              <w:jc w:val="center"/>
              <w:rPr>
                <w:rFonts w:ascii="Times New Roman" w:hAnsi="Times New Roman"/>
                <w:color w:val="000000" w:themeColor="text1"/>
                <w:sz w:val="21"/>
                <w:szCs w:val="21"/>
              </w:rPr>
            </w:pPr>
            <w:r w:rsidRPr="00E3755F">
              <w:rPr>
                <w:rFonts w:ascii="Times New Roman" w:hAnsi="Times New Roman" w:hint="eastAsia"/>
                <w:color w:val="000000" w:themeColor="text1"/>
                <w:sz w:val="21"/>
                <w:szCs w:val="21"/>
              </w:rPr>
              <w:t>小学教育本科</w:t>
            </w:r>
            <w:r w:rsidR="00F70A4C" w:rsidRPr="00E3755F">
              <w:rPr>
                <w:rFonts w:ascii="Times New Roman" w:hAnsi="Times New Roman" w:hint="eastAsia"/>
                <w:color w:val="000000" w:themeColor="text1"/>
                <w:sz w:val="21"/>
                <w:szCs w:val="21"/>
              </w:rPr>
              <w:t>二</w:t>
            </w:r>
            <w:r w:rsidRPr="00E3755F">
              <w:rPr>
                <w:rFonts w:ascii="Times New Roman" w:hAnsi="Times New Roman" w:hint="eastAsia"/>
                <w:color w:val="000000" w:themeColor="text1"/>
                <w:sz w:val="21"/>
                <w:szCs w:val="21"/>
              </w:rPr>
              <w:t>年级</w:t>
            </w:r>
          </w:p>
        </w:tc>
      </w:tr>
      <w:tr w:rsidR="006D0749" w:rsidRPr="00E3755F">
        <w:trPr>
          <w:trHeight w:val="340"/>
        </w:trPr>
        <w:tc>
          <w:tcPr>
            <w:tcW w:w="1691" w:type="dxa"/>
            <w:tcBorders>
              <w:left w:val="single" w:sz="12" w:space="0" w:color="auto"/>
            </w:tcBorders>
            <w:shd w:val="clear" w:color="auto" w:fill="auto"/>
            <w:vAlign w:val="center"/>
          </w:tcPr>
          <w:p w:rsidR="006D0749" w:rsidRPr="00E3755F" w:rsidRDefault="006D0749" w:rsidP="006D0749">
            <w:pPr>
              <w:jc w:val="center"/>
              <w:rPr>
                <w:rFonts w:ascii="Times New Roman" w:eastAsia="黑体" w:hAnsi="Times New Roman"/>
                <w:color w:val="000000" w:themeColor="text1"/>
                <w:sz w:val="21"/>
                <w:szCs w:val="21"/>
              </w:rPr>
            </w:pPr>
            <w:r w:rsidRPr="00E3755F">
              <w:rPr>
                <w:rFonts w:ascii="Times New Roman" w:eastAsia="黑体" w:hAnsi="Times New Roman" w:hint="eastAsia"/>
                <w:color w:val="000000" w:themeColor="text1"/>
                <w:sz w:val="21"/>
                <w:szCs w:val="21"/>
              </w:rPr>
              <w:t>课程类别与性质</w:t>
            </w:r>
          </w:p>
        </w:tc>
        <w:tc>
          <w:tcPr>
            <w:tcW w:w="2260" w:type="dxa"/>
            <w:vAlign w:val="center"/>
          </w:tcPr>
          <w:p w:rsidR="006D0749" w:rsidRPr="00E3755F" w:rsidRDefault="005D2F67" w:rsidP="006D0749">
            <w:pPr>
              <w:jc w:val="center"/>
              <w:rPr>
                <w:rFonts w:ascii="Times New Roman" w:hAnsi="Times New Roman"/>
                <w:color w:val="000000" w:themeColor="text1"/>
                <w:sz w:val="21"/>
                <w:szCs w:val="21"/>
              </w:rPr>
            </w:pPr>
            <w:r w:rsidRPr="00E3755F">
              <w:rPr>
                <w:rFonts w:ascii="Times New Roman" w:hAnsi="Times New Roman" w:hint="eastAsia"/>
                <w:color w:val="000000" w:themeColor="text1"/>
                <w:sz w:val="21"/>
                <w:szCs w:val="21"/>
              </w:rPr>
              <w:t>专业选修课</w:t>
            </w:r>
          </w:p>
        </w:tc>
        <w:tc>
          <w:tcPr>
            <w:tcW w:w="2126" w:type="dxa"/>
            <w:gridSpan w:val="2"/>
            <w:vAlign w:val="center"/>
          </w:tcPr>
          <w:p w:rsidR="006D0749" w:rsidRPr="00E3755F" w:rsidRDefault="006D0749" w:rsidP="006D0749">
            <w:pPr>
              <w:jc w:val="center"/>
              <w:rPr>
                <w:rFonts w:ascii="Times New Roman" w:eastAsia="黑体" w:hAnsi="Times New Roman"/>
                <w:color w:val="000000" w:themeColor="text1"/>
                <w:sz w:val="21"/>
                <w:szCs w:val="21"/>
              </w:rPr>
            </w:pPr>
            <w:r w:rsidRPr="00E3755F">
              <w:rPr>
                <w:rFonts w:ascii="Times New Roman" w:eastAsia="黑体" w:hAnsi="Times New Roman" w:hint="eastAsia"/>
                <w:color w:val="000000" w:themeColor="text1"/>
                <w:sz w:val="21"/>
                <w:szCs w:val="21"/>
              </w:rPr>
              <w:t>考核方式</w:t>
            </w:r>
          </w:p>
        </w:tc>
        <w:tc>
          <w:tcPr>
            <w:tcW w:w="2199" w:type="dxa"/>
            <w:gridSpan w:val="3"/>
            <w:tcBorders>
              <w:right w:val="single" w:sz="12" w:space="0" w:color="auto"/>
            </w:tcBorders>
            <w:vAlign w:val="center"/>
          </w:tcPr>
          <w:p w:rsidR="006D0749" w:rsidRPr="00E3755F" w:rsidRDefault="006D0749" w:rsidP="006D0749">
            <w:pPr>
              <w:jc w:val="center"/>
              <w:rPr>
                <w:rFonts w:ascii="Times New Roman" w:hAnsi="Times New Roman"/>
                <w:color w:val="000000" w:themeColor="text1"/>
                <w:sz w:val="21"/>
                <w:szCs w:val="21"/>
              </w:rPr>
            </w:pPr>
            <w:r w:rsidRPr="00E3755F">
              <w:rPr>
                <w:rFonts w:ascii="Times New Roman" w:hAnsi="Times New Roman" w:hint="eastAsia"/>
                <w:color w:val="000000" w:themeColor="text1"/>
                <w:sz w:val="21"/>
                <w:szCs w:val="21"/>
              </w:rPr>
              <w:t>考查</w:t>
            </w:r>
          </w:p>
        </w:tc>
      </w:tr>
      <w:tr w:rsidR="006D0749" w:rsidRPr="00E3755F">
        <w:trPr>
          <w:trHeight w:val="340"/>
        </w:trPr>
        <w:tc>
          <w:tcPr>
            <w:tcW w:w="1691" w:type="dxa"/>
            <w:tcBorders>
              <w:left w:val="single" w:sz="12" w:space="0" w:color="auto"/>
            </w:tcBorders>
            <w:shd w:val="clear" w:color="auto" w:fill="auto"/>
            <w:vAlign w:val="center"/>
          </w:tcPr>
          <w:p w:rsidR="006D0749" w:rsidRPr="00E3755F" w:rsidRDefault="006D0749" w:rsidP="006D0749">
            <w:pPr>
              <w:jc w:val="center"/>
              <w:rPr>
                <w:rFonts w:ascii="Times New Roman" w:eastAsia="黑体" w:hAnsi="Times New Roman"/>
                <w:color w:val="000000" w:themeColor="text1"/>
                <w:sz w:val="21"/>
                <w:szCs w:val="21"/>
              </w:rPr>
            </w:pPr>
            <w:r w:rsidRPr="00E3755F">
              <w:rPr>
                <w:rFonts w:ascii="Times New Roman" w:eastAsia="黑体" w:hAnsi="Times New Roman" w:hint="eastAsia"/>
                <w:color w:val="000000" w:themeColor="text1"/>
                <w:sz w:val="21"/>
                <w:szCs w:val="21"/>
              </w:rPr>
              <w:t>选</w:t>
            </w:r>
            <w:r w:rsidRPr="00E3755F">
              <w:rPr>
                <w:rFonts w:ascii="Times New Roman" w:eastAsia="黑体" w:hAnsi="Times New Roman"/>
                <w:color w:val="000000" w:themeColor="text1"/>
                <w:sz w:val="21"/>
                <w:szCs w:val="21"/>
              </w:rPr>
              <w:t>用教材</w:t>
            </w:r>
          </w:p>
        </w:tc>
        <w:tc>
          <w:tcPr>
            <w:tcW w:w="4386" w:type="dxa"/>
            <w:gridSpan w:val="3"/>
            <w:vAlign w:val="center"/>
          </w:tcPr>
          <w:p w:rsidR="00330696" w:rsidRPr="00E3755F" w:rsidRDefault="005753B4" w:rsidP="003C24F4">
            <w:pPr>
              <w:rPr>
                <w:rFonts w:ascii="Times New Roman" w:hAnsi="Times New Roman"/>
                <w:color w:val="000000" w:themeColor="text1"/>
                <w:sz w:val="21"/>
                <w:szCs w:val="21"/>
              </w:rPr>
            </w:pPr>
            <w:r w:rsidRPr="00E3755F">
              <w:rPr>
                <w:rFonts w:ascii="Times New Roman" w:hAnsi="Times New Roman"/>
                <w:color w:val="000000" w:themeColor="text1"/>
                <w:sz w:val="21"/>
                <w:szCs w:val="21"/>
              </w:rPr>
              <w:t>小学数学课程标准与教材研究（第</w:t>
            </w:r>
            <w:r w:rsidRPr="00E3755F">
              <w:rPr>
                <w:rFonts w:ascii="Times New Roman" w:hAnsi="Times New Roman"/>
                <w:color w:val="000000" w:themeColor="text1"/>
                <w:sz w:val="21"/>
                <w:szCs w:val="21"/>
              </w:rPr>
              <w:t>2</w:t>
            </w:r>
            <w:r w:rsidRPr="00E3755F">
              <w:rPr>
                <w:rFonts w:ascii="Times New Roman" w:hAnsi="Times New Roman"/>
                <w:color w:val="000000" w:themeColor="text1"/>
                <w:sz w:val="21"/>
                <w:szCs w:val="21"/>
              </w:rPr>
              <w:t>版）</w:t>
            </w:r>
            <w:r w:rsidR="006D0749" w:rsidRPr="00E3755F">
              <w:rPr>
                <w:rFonts w:ascii="Times New Roman" w:hAnsi="Times New Roman"/>
                <w:color w:val="000000" w:themeColor="text1"/>
                <w:sz w:val="21"/>
                <w:szCs w:val="21"/>
              </w:rPr>
              <w:t>马云鹏</w:t>
            </w:r>
            <w:r w:rsidR="006D0749" w:rsidRPr="00E3755F">
              <w:rPr>
                <w:rFonts w:ascii="Times New Roman" w:hAnsi="Times New Roman"/>
                <w:color w:val="000000" w:themeColor="text1"/>
                <w:sz w:val="21"/>
                <w:szCs w:val="21"/>
              </w:rPr>
              <w:t xml:space="preserve">, </w:t>
            </w:r>
            <w:r w:rsidR="006D0749" w:rsidRPr="00E3755F">
              <w:rPr>
                <w:rFonts w:ascii="Times New Roman" w:hAnsi="Times New Roman"/>
                <w:color w:val="000000" w:themeColor="text1"/>
                <w:sz w:val="21"/>
                <w:szCs w:val="21"/>
              </w:rPr>
              <w:t>王艳玲</w:t>
            </w:r>
            <w:r w:rsidR="006D0749" w:rsidRPr="00E3755F">
              <w:rPr>
                <w:rFonts w:ascii="Times New Roman" w:hAnsi="Times New Roman"/>
                <w:color w:val="000000" w:themeColor="text1"/>
                <w:sz w:val="21"/>
                <w:szCs w:val="21"/>
              </w:rPr>
              <w:t>.</w:t>
            </w:r>
            <w:r w:rsidRPr="00E3755F">
              <w:rPr>
                <w:rFonts w:ascii="Times New Roman" w:hAnsi="Times New Roman" w:hint="eastAsia"/>
                <w:color w:val="000000" w:themeColor="text1"/>
                <w:sz w:val="21"/>
                <w:szCs w:val="21"/>
              </w:rPr>
              <w:t>ISBN</w:t>
            </w:r>
            <w:r w:rsidR="006D0749" w:rsidRPr="00E3755F">
              <w:rPr>
                <w:rFonts w:ascii="Times New Roman" w:hAnsi="Times New Roman"/>
                <w:color w:val="000000" w:themeColor="text1"/>
                <w:sz w:val="21"/>
                <w:szCs w:val="21"/>
              </w:rPr>
              <w:t xml:space="preserve"> </w:t>
            </w:r>
            <w:r w:rsidRPr="00E3755F">
              <w:rPr>
                <w:rFonts w:ascii="Times New Roman" w:hAnsi="Times New Roman"/>
                <w:color w:val="000000" w:themeColor="text1"/>
                <w:sz w:val="21"/>
                <w:szCs w:val="21"/>
              </w:rPr>
              <w:t>9787040606393</w:t>
            </w:r>
            <w:r w:rsidR="006D0749" w:rsidRPr="00E3755F">
              <w:rPr>
                <w:rFonts w:ascii="Times New Roman" w:hAnsi="Times New Roman"/>
                <w:color w:val="000000" w:themeColor="text1"/>
                <w:sz w:val="21"/>
                <w:szCs w:val="21"/>
              </w:rPr>
              <w:t>北京：高等教育出版社</w:t>
            </w:r>
            <w:r w:rsidR="006D0749" w:rsidRPr="00E3755F">
              <w:rPr>
                <w:rFonts w:ascii="Times New Roman" w:hAnsi="Times New Roman"/>
                <w:color w:val="000000" w:themeColor="text1"/>
                <w:sz w:val="21"/>
                <w:szCs w:val="21"/>
              </w:rPr>
              <w:t>, 2023.</w:t>
            </w:r>
          </w:p>
        </w:tc>
        <w:tc>
          <w:tcPr>
            <w:tcW w:w="1413" w:type="dxa"/>
            <w:gridSpan w:val="2"/>
            <w:vAlign w:val="center"/>
          </w:tcPr>
          <w:p w:rsidR="006D0749" w:rsidRPr="00E3755F" w:rsidRDefault="006D0749" w:rsidP="006D0749">
            <w:pPr>
              <w:jc w:val="center"/>
              <w:rPr>
                <w:rFonts w:ascii="Times New Roman" w:eastAsia="黑体" w:hAnsi="Times New Roman"/>
                <w:color w:val="000000" w:themeColor="text1"/>
                <w:sz w:val="21"/>
                <w:szCs w:val="21"/>
              </w:rPr>
            </w:pPr>
            <w:r w:rsidRPr="00E3755F">
              <w:rPr>
                <w:rFonts w:ascii="Times New Roman" w:eastAsia="黑体" w:hAnsi="Times New Roman" w:hint="eastAsia"/>
                <w:color w:val="000000" w:themeColor="text1"/>
                <w:sz w:val="21"/>
                <w:szCs w:val="21"/>
              </w:rPr>
              <w:t>是否为</w:t>
            </w:r>
          </w:p>
          <w:p w:rsidR="006D0749" w:rsidRPr="00E3755F" w:rsidRDefault="006D0749" w:rsidP="006D0749">
            <w:pPr>
              <w:jc w:val="center"/>
              <w:rPr>
                <w:rFonts w:ascii="Times New Roman" w:eastAsia="黑体" w:hAnsi="Times New Roman"/>
                <w:color w:val="000000" w:themeColor="text1"/>
                <w:sz w:val="21"/>
                <w:szCs w:val="21"/>
              </w:rPr>
            </w:pPr>
            <w:r w:rsidRPr="00E3755F">
              <w:rPr>
                <w:rFonts w:ascii="Times New Roman" w:eastAsia="黑体" w:hAnsi="Times New Roman" w:hint="eastAsia"/>
                <w:color w:val="000000" w:themeColor="text1"/>
                <w:sz w:val="21"/>
                <w:szCs w:val="21"/>
              </w:rPr>
              <w:t>马工程教材</w:t>
            </w:r>
          </w:p>
        </w:tc>
        <w:tc>
          <w:tcPr>
            <w:tcW w:w="786" w:type="dxa"/>
            <w:tcBorders>
              <w:right w:val="single" w:sz="12" w:space="0" w:color="auto"/>
            </w:tcBorders>
            <w:vAlign w:val="center"/>
          </w:tcPr>
          <w:p w:rsidR="006D0749" w:rsidRPr="00E3755F" w:rsidRDefault="00330696" w:rsidP="006D0749">
            <w:pPr>
              <w:ind w:leftChars="50" w:left="120"/>
              <w:jc w:val="left"/>
              <w:rPr>
                <w:rFonts w:ascii="Times New Roman" w:hAnsi="Times New Roman"/>
                <w:color w:val="000000" w:themeColor="text1"/>
                <w:sz w:val="21"/>
                <w:szCs w:val="21"/>
              </w:rPr>
            </w:pPr>
            <w:r w:rsidRPr="00E3755F">
              <w:rPr>
                <w:rFonts w:ascii="Times New Roman" w:hAnsi="Times New Roman" w:hint="eastAsia"/>
                <w:color w:val="000000" w:themeColor="text1"/>
                <w:sz w:val="21"/>
                <w:szCs w:val="21"/>
              </w:rPr>
              <w:t>否</w:t>
            </w:r>
          </w:p>
        </w:tc>
      </w:tr>
      <w:tr w:rsidR="006D0749" w:rsidRPr="00E3755F">
        <w:trPr>
          <w:trHeight w:val="680"/>
        </w:trPr>
        <w:tc>
          <w:tcPr>
            <w:tcW w:w="1691" w:type="dxa"/>
            <w:tcBorders>
              <w:left w:val="single" w:sz="12" w:space="0" w:color="auto"/>
            </w:tcBorders>
            <w:shd w:val="clear" w:color="auto" w:fill="auto"/>
            <w:vAlign w:val="center"/>
          </w:tcPr>
          <w:p w:rsidR="006D0749" w:rsidRPr="00E3755F" w:rsidRDefault="006D0749" w:rsidP="006D0749">
            <w:pPr>
              <w:jc w:val="center"/>
              <w:rPr>
                <w:rFonts w:ascii="Times New Roman" w:eastAsia="黑体" w:hAnsi="Times New Roman"/>
                <w:color w:val="000000" w:themeColor="text1"/>
                <w:sz w:val="21"/>
                <w:szCs w:val="21"/>
              </w:rPr>
            </w:pPr>
            <w:r w:rsidRPr="00E3755F">
              <w:rPr>
                <w:rFonts w:ascii="Times New Roman" w:eastAsia="黑体" w:hAnsi="Times New Roman"/>
                <w:color w:val="000000" w:themeColor="text1"/>
                <w:sz w:val="21"/>
                <w:szCs w:val="21"/>
              </w:rPr>
              <w:t>先修课程</w:t>
            </w:r>
          </w:p>
        </w:tc>
        <w:tc>
          <w:tcPr>
            <w:tcW w:w="6585" w:type="dxa"/>
            <w:gridSpan w:val="6"/>
            <w:tcBorders>
              <w:right w:val="single" w:sz="12" w:space="0" w:color="auto"/>
            </w:tcBorders>
            <w:vAlign w:val="center"/>
          </w:tcPr>
          <w:p w:rsidR="006D0749" w:rsidRPr="00E3755F" w:rsidRDefault="004F01A6" w:rsidP="006D0749">
            <w:pPr>
              <w:pStyle w:val="DG0"/>
              <w:jc w:val="both"/>
            </w:pPr>
            <w:r w:rsidRPr="00E3755F">
              <w:rPr>
                <w:rFonts w:hint="eastAsia"/>
              </w:rPr>
              <w:t>教育学原理</w:t>
            </w:r>
            <w:r w:rsidRPr="00E3755F">
              <w:t>2130056</w:t>
            </w:r>
            <w:r w:rsidRPr="00E3755F">
              <w:rPr>
                <w:rFonts w:hint="eastAsia"/>
              </w:rPr>
              <w:t>（</w:t>
            </w:r>
            <w:r w:rsidRPr="00E3755F">
              <w:rPr>
                <w:rFonts w:hint="eastAsia"/>
              </w:rPr>
              <w:t>2</w:t>
            </w:r>
            <w:r w:rsidRPr="00E3755F">
              <w:rPr>
                <w:rFonts w:hint="eastAsia"/>
              </w:rPr>
              <w:t>）、教育心理学</w:t>
            </w:r>
            <w:r w:rsidRPr="00E3755F">
              <w:t>2130115</w:t>
            </w:r>
            <w:r w:rsidRPr="00E3755F">
              <w:rPr>
                <w:rFonts w:hint="eastAsia"/>
              </w:rPr>
              <w:t>（</w:t>
            </w:r>
            <w:r w:rsidRPr="00E3755F">
              <w:rPr>
                <w:rFonts w:hint="eastAsia"/>
              </w:rPr>
              <w:t>2</w:t>
            </w:r>
            <w:r w:rsidRPr="00E3755F">
              <w:rPr>
                <w:rFonts w:hint="eastAsia"/>
              </w:rPr>
              <w:t>）、小学心理学</w:t>
            </w:r>
            <w:r w:rsidRPr="00E3755F">
              <w:t>2130072</w:t>
            </w:r>
            <w:r w:rsidRPr="00E3755F">
              <w:rPr>
                <w:rFonts w:hint="eastAsia"/>
              </w:rPr>
              <w:t>（</w:t>
            </w:r>
            <w:r w:rsidRPr="00E3755F">
              <w:rPr>
                <w:rFonts w:hint="eastAsia"/>
              </w:rPr>
              <w:t>2</w:t>
            </w:r>
            <w:r w:rsidRPr="00E3755F">
              <w:rPr>
                <w:rFonts w:hint="eastAsia"/>
              </w:rPr>
              <w:t>）等</w:t>
            </w:r>
          </w:p>
        </w:tc>
      </w:tr>
      <w:tr w:rsidR="006D0749" w:rsidRPr="00E3755F">
        <w:trPr>
          <w:trHeight w:val="3912"/>
        </w:trPr>
        <w:tc>
          <w:tcPr>
            <w:tcW w:w="1691" w:type="dxa"/>
            <w:tcBorders>
              <w:left w:val="single" w:sz="12" w:space="0" w:color="auto"/>
            </w:tcBorders>
            <w:shd w:val="clear" w:color="auto" w:fill="auto"/>
            <w:vAlign w:val="center"/>
          </w:tcPr>
          <w:p w:rsidR="006D0749" w:rsidRPr="00E3755F" w:rsidRDefault="006D0749" w:rsidP="006D0749">
            <w:pPr>
              <w:jc w:val="center"/>
              <w:rPr>
                <w:rFonts w:ascii="Times New Roman" w:eastAsia="黑体" w:hAnsi="Times New Roman"/>
                <w:color w:val="000000" w:themeColor="text1"/>
                <w:sz w:val="21"/>
                <w:szCs w:val="18"/>
              </w:rPr>
            </w:pPr>
            <w:r w:rsidRPr="00E3755F">
              <w:rPr>
                <w:rFonts w:ascii="Times New Roman" w:eastAsia="黑体" w:hAnsi="Times New Roman"/>
                <w:color w:val="000000" w:themeColor="text1"/>
                <w:sz w:val="21"/>
                <w:szCs w:val="18"/>
              </w:rPr>
              <w:t>课程简介</w:t>
            </w:r>
          </w:p>
        </w:tc>
        <w:tc>
          <w:tcPr>
            <w:tcW w:w="6585" w:type="dxa"/>
            <w:gridSpan w:val="6"/>
            <w:tcBorders>
              <w:right w:val="single" w:sz="12" w:space="0" w:color="auto"/>
            </w:tcBorders>
          </w:tcPr>
          <w:p w:rsidR="00A74357" w:rsidRPr="00E3755F" w:rsidRDefault="00A74357" w:rsidP="00330696">
            <w:pPr>
              <w:pStyle w:val="DG0"/>
              <w:ind w:firstLineChars="200" w:firstLine="420"/>
              <w:jc w:val="both"/>
            </w:pPr>
            <w:r w:rsidRPr="00E3755F">
              <w:t>《小学数学课程标准和教材研究》以《教师教育课程标准（试行）》为依据，目的在于为培养高质量的小学教师，提高学生适应小学数学教学的需要，提供丰富的、实用的有关数学课程标准和小学数学教材分析的课程资源。学生通过课程学习了解我国义务教育阶段数学课程和教学方式的变化过程、取得的成就和不足，并且通过比较不同时期、不同国家的义务教育数学课程，进一步加深对数学教育发展的理解，帮助学生为将来的职业发展打好基础。</w:t>
            </w:r>
          </w:p>
          <w:p w:rsidR="006D0749" w:rsidRPr="00E3755F" w:rsidRDefault="00A74357" w:rsidP="00330696">
            <w:pPr>
              <w:pStyle w:val="DG0"/>
              <w:ind w:firstLineChars="200" w:firstLine="420"/>
              <w:jc w:val="both"/>
            </w:pPr>
            <w:r w:rsidRPr="00E3755F">
              <w:t>本课程主要包括两个方面的内容，一是对课程标准重要内容的解析与案例分析；二是小学数学教材解析与案例分析。课程标准的解析以《标准》的基本理念与核心素养为重点。详细阐述了</w:t>
            </w:r>
            <w:r w:rsidRPr="00E3755F">
              <w:t>5</w:t>
            </w:r>
            <w:r w:rsidRPr="00E3755F">
              <w:t>个基本理念和</w:t>
            </w:r>
            <w:r w:rsidRPr="00E3755F">
              <w:t>11</w:t>
            </w:r>
            <w:r w:rsidRPr="00E3755F">
              <w:t>个核心素养。教材分析按主题分析外，重点对数与代数，图形与几何，统计与概率、综合与实践</w:t>
            </w:r>
            <w:r w:rsidRPr="00E3755F">
              <w:t>4</w:t>
            </w:r>
            <w:r w:rsidRPr="00E3755F">
              <w:t>个领域内容的教材进行较为全面的分析。教材分析选用国内常用的几个板本的教材，也适当参考国外相关教材的内容</w:t>
            </w:r>
            <w:r w:rsidRPr="00E3755F">
              <w:rPr>
                <w:rFonts w:hint="eastAsia"/>
              </w:rPr>
              <w:t>。</w:t>
            </w:r>
          </w:p>
        </w:tc>
      </w:tr>
      <w:tr w:rsidR="006D0749" w:rsidRPr="00E3755F">
        <w:trPr>
          <w:trHeight w:val="1701"/>
        </w:trPr>
        <w:tc>
          <w:tcPr>
            <w:tcW w:w="1691" w:type="dxa"/>
            <w:tcBorders>
              <w:left w:val="single" w:sz="12" w:space="0" w:color="auto"/>
              <w:bottom w:val="double" w:sz="4" w:space="0" w:color="auto"/>
            </w:tcBorders>
            <w:shd w:val="clear" w:color="auto" w:fill="auto"/>
            <w:vAlign w:val="center"/>
          </w:tcPr>
          <w:p w:rsidR="006D0749" w:rsidRPr="00E3755F" w:rsidRDefault="006D0749" w:rsidP="006D0749">
            <w:pPr>
              <w:jc w:val="center"/>
              <w:rPr>
                <w:rFonts w:ascii="Times New Roman" w:eastAsia="黑体" w:hAnsi="Times New Roman"/>
                <w:color w:val="000000" w:themeColor="text1"/>
                <w:sz w:val="21"/>
                <w:szCs w:val="18"/>
              </w:rPr>
            </w:pPr>
            <w:r w:rsidRPr="00E3755F">
              <w:rPr>
                <w:rFonts w:ascii="Times New Roman" w:eastAsia="黑体" w:hAnsi="Times New Roman"/>
                <w:color w:val="000000" w:themeColor="text1"/>
                <w:sz w:val="21"/>
                <w:szCs w:val="18"/>
              </w:rPr>
              <w:t>选课建议</w:t>
            </w:r>
            <w:r w:rsidRPr="00E3755F">
              <w:rPr>
                <w:rFonts w:ascii="Times New Roman" w:eastAsia="黑体" w:hAnsi="Times New Roman"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A74357" w:rsidRPr="00E3755F" w:rsidRDefault="00A74357" w:rsidP="00330696">
            <w:pPr>
              <w:pStyle w:val="DG0"/>
              <w:ind w:firstLineChars="200" w:firstLine="420"/>
              <w:jc w:val="both"/>
            </w:pPr>
            <w:r w:rsidRPr="00E3755F">
              <w:t>本课程为小学教育专业（数学方向）本科生的专业基础课，面向本科</w:t>
            </w:r>
            <w:r w:rsidR="00887AAE" w:rsidRPr="00E3755F">
              <w:rPr>
                <w:rFonts w:hint="eastAsia"/>
              </w:rPr>
              <w:t>二</w:t>
            </w:r>
            <w:r w:rsidRPr="00E3755F">
              <w:t>年级的学生，要求有一定的教育学基础知识。具体预备知识包括：</w:t>
            </w:r>
          </w:p>
          <w:p w:rsidR="00A74357" w:rsidRPr="00E3755F" w:rsidRDefault="00A74357" w:rsidP="00A74357">
            <w:pPr>
              <w:pStyle w:val="DG0"/>
              <w:jc w:val="both"/>
            </w:pPr>
            <w:r w:rsidRPr="00E3755F">
              <w:t xml:space="preserve">1. </w:t>
            </w:r>
            <w:r w:rsidRPr="00E3755F">
              <w:t>了解基本教育学知识，如，教育的基本规律、学生观、教学观、教育心理等相关内容</w:t>
            </w:r>
          </w:p>
          <w:p w:rsidR="00A74357" w:rsidRPr="00E3755F" w:rsidRDefault="00A74357" w:rsidP="00A74357">
            <w:pPr>
              <w:pStyle w:val="DG0"/>
              <w:jc w:val="both"/>
            </w:pPr>
            <w:r w:rsidRPr="00E3755F">
              <w:t xml:space="preserve">2. </w:t>
            </w:r>
            <w:r w:rsidRPr="00E3755F">
              <w:t>初步了解小学数学</w:t>
            </w:r>
            <w:r w:rsidRPr="00E3755F">
              <w:t>“</w:t>
            </w:r>
            <w:r w:rsidRPr="00E3755F">
              <w:t>四个领域</w:t>
            </w:r>
            <w:r w:rsidRPr="00E3755F">
              <w:t>”</w:t>
            </w:r>
            <w:r w:rsidRPr="00E3755F">
              <w:t>的基本内容</w:t>
            </w:r>
          </w:p>
          <w:p w:rsidR="006D0749" w:rsidRPr="00E3755F" w:rsidRDefault="00A74357" w:rsidP="00A74357">
            <w:pPr>
              <w:pStyle w:val="DG0"/>
              <w:jc w:val="both"/>
            </w:pPr>
            <w:r w:rsidRPr="00E3755F">
              <w:t xml:space="preserve">3. </w:t>
            </w:r>
            <w:r w:rsidRPr="00E3755F">
              <w:t>对小学数学的课程标准与教材有一定的了解</w:t>
            </w:r>
          </w:p>
        </w:tc>
      </w:tr>
      <w:tr w:rsidR="006D0749" w:rsidRPr="00E3755F">
        <w:trPr>
          <w:trHeight w:val="510"/>
        </w:trPr>
        <w:tc>
          <w:tcPr>
            <w:tcW w:w="1691" w:type="dxa"/>
            <w:tcBorders>
              <w:top w:val="double" w:sz="4" w:space="0" w:color="auto"/>
              <w:left w:val="single" w:sz="12" w:space="0" w:color="auto"/>
            </w:tcBorders>
            <w:shd w:val="clear" w:color="auto" w:fill="auto"/>
            <w:vAlign w:val="center"/>
          </w:tcPr>
          <w:p w:rsidR="006D0749" w:rsidRPr="00E3755F" w:rsidRDefault="006D0749" w:rsidP="006D0749">
            <w:pPr>
              <w:jc w:val="center"/>
              <w:rPr>
                <w:rFonts w:ascii="Times New Roman" w:eastAsia="黑体" w:hAnsi="Times New Roman"/>
                <w:color w:val="000000" w:themeColor="text1"/>
                <w:sz w:val="21"/>
                <w:szCs w:val="21"/>
              </w:rPr>
            </w:pPr>
            <w:r w:rsidRPr="00E3755F">
              <w:rPr>
                <w:rFonts w:ascii="Times New Roman" w:eastAsia="黑体" w:hAnsi="Times New Roman" w:hint="eastAsia"/>
                <w:color w:val="000000" w:themeColor="text1"/>
                <w:sz w:val="21"/>
                <w:szCs w:val="21"/>
              </w:rPr>
              <w:lastRenderedPageBreak/>
              <w:t>大纲编写人</w:t>
            </w:r>
          </w:p>
        </w:tc>
        <w:tc>
          <w:tcPr>
            <w:tcW w:w="3532" w:type="dxa"/>
            <w:gridSpan w:val="2"/>
            <w:tcBorders>
              <w:top w:val="double" w:sz="4" w:space="0" w:color="auto"/>
            </w:tcBorders>
            <w:vAlign w:val="center"/>
          </w:tcPr>
          <w:p w:rsidR="006D0749" w:rsidRPr="00E3755F" w:rsidRDefault="00624D33" w:rsidP="006D0749">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sz w:val="21"/>
                <w:szCs w:val="21"/>
              </w:rPr>
              <w:drawing>
                <wp:inline distT="0" distB="0" distL="0" distR="0" wp14:anchorId="54FF259B" wp14:editId="5B528931">
                  <wp:extent cx="913712" cy="245534"/>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6147434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tcBorders>
              <w:top w:val="double" w:sz="4" w:space="0" w:color="auto"/>
            </w:tcBorders>
            <w:vAlign w:val="center"/>
          </w:tcPr>
          <w:p w:rsidR="006D0749" w:rsidRPr="00E3755F" w:rsidRDefault="006D0749" w:rsidP="006D0749">
            <w:pPr>
              <w:jc w:val="center"/>
              <w:rPr>
                <w:rFonts w:ascii="Times New Roman" w:hAnsi="Times New Roman"/>
                <w:sz w:val="21"/>
                <w:szCs w:val="21"/>
              </w:rPr>
            </w:pPr>
            <w:r w:rsidRPr="00E3755F">
              <w:rPr>
                <w:rFonts w:ascii="Times New Roman" w:eastAsia="黑体" w:hAnsi="Times New Roman" w:hint="eastAsia"/>
                <w:color w:val="000000" w:themeColor="text1"/>
                <w:sz w:val="21"/>
                <w:szCs w:val="21"/>
              </w:rPr>
              <w:t>制</w:t>
            </w:r>
            <w:r w:rsidRPr="00E3755F">
              <w:rPr>
                <w:rFonts w:ascii="Times New Roman" w:eastAsia="黑体" w:hAnsi="Times New Roman" w:hint="eastAsia"/>
                <w:color w:val="000000" w:themeColor="text1"/>
                <w:sz w:val="21"/>
                <w:szCs w:val="21"/>
              </w:rPr>
              <w:t>/</w:t>
            </w:r>
            <w:r w:rsidRPr="00E3755F">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6D0749" w:rsidRPr="00E3755F" w:rsidRDefault="004F01A6" w:rsidP="006D0749">
            <w:pPr>
              <w:jc w:val="center"/>
              <w:rPr>
                <w:rFonts w:ascii="Times New Roman" w:hAnsi="Times New Roman"/>
                <w:color w:val="000000"/>
                <w:sz w:val="21"/>
                <w:szCs w:val="21"/>
              </w:rPr>
            </w:pPr>
            <w:r w:rsidRPr="00E3755F">
              <w:rPr>
                <w:rFonts w:ascii="Times New Roman" w:hAnsi="Times New Roman" w:hint="eastAsia"/>
                <w:color w:val="000000"/>
                <w:sz w:val="21"/>
                <w:szCs w:val="21"/>
              </w:rPr>
              <w:t>2</w:t>
            </w:r>
            <w:r w:rsidRPr="00E3755F">
              <w:rPr>
                <w:rFonts w:ascii="Times New Roman" w:hAnsi="Times New Roman"/>
                <w:color w:val="000000"/>
                <w:sz w:val="21"/>
                <w:szCs w:val="21"/>
              </w:rPr>
              <w:t>025.1</w:t>
            </w:r>
          </w:p>
        </w:tc>
      </w:tr>
      <w:tr w:rsidR="006D0749" w:rsidRPr="00E3755F">
        <w:trPr>
          <w:trHeight w:val="510"/>
        </w:trPr>
        <w:tc>
          <w:tcPr>
            <w:tcW w:w="1691" w:type="dxa"/>
            <w:tcBorders>
              <w:left w:val="single" w:sz="12" w:space="0" w:color="auto"/>
            </w:tcBorders>
            <w:shd w:val="clear" w:color="auto" w:fill="auto"/>
            <w:vAlign w:val="center"/>
          </w:tcPr>
          <w:p w:rsidR="006D0749" w:rsidRPr="00E3755F" w:rsidRDefault="006D0749" w:rsidP="006D0749">
            <w:pPr>
              <w:jc w:val="center"/>
              <w:rPr>
                <w:rFonts w:ascii="Times New Roman" w:eastAsia="黑体" w:hAnsi="Times New Roman"/>
                <w:color w:val="000000" w:themeColor="text1"/>
                <w:sz w:val="21"/>
                <w:szCs w:val="21"/>
              </w:rPr>
            </w:pPr>
            <w:r w:rsidRPr="00E3755F">
              <w:rPr>
                <w:rFonts w:ascii="Times New Roman" w:eastAsia="黑体" w:hAnsi="Times New Roman" w:hint="eastAsia"/>
                <w:color w:val="000000" w:themeColor="text1"/>
                <w:sz w:val="21"/>
                <w:szCs w:val="21"/>
              </w:rPr>
              <w:t>专业负责人</w:t>
            </w:r>
          </w:p>
        </w:tc>
        <w:tc>
          <w:tcPr>
            <w:tcW w:w="3532" w:type="dxa"/>
            <w:gridSpan w:val="2"/>
            <w:vAlign w:val="center"/>
          </w:tcPr>
          <w:p w:rsidR="006D0749" w:rsidRPr="00E3755F" w:rsidRDefault="0061040D" w:rsidP="006D0749">
            <w:pPr>
              <w:jc w:val="right"/>
              <w:rPr>
                <w:rFonts w:ascii="Times New Roman" w:eastAsia="黑体" w:hAnsi="Times New Roman"/>
                <w:color w:val="000000" w:themeColor="text1"/>
                <w:sz w:val="21"/>
                <w:szCs w:val="21"/>
              </w:rPr>
            </w:pPr>
            <w:r w:rsidRPr="008E35DC">
              <w:rPr>
                <w:rFonts w:ascii="Times New Roman" w:eastAsia="黑体" w:hAnsi="Times New Roman"/>
                <w:noProof/>
                <w:color w:val="000000" w:themeColor="text1"/>
                <w:sz w:val="21"/>
                <w:szCs w:val="21"/>
              </w:rPr>
              <w:drawing>
                <wp:inline distT="0" distB="0" distL="0" distR="0" wp14:anchorId="30C300BF" wp14:editId="44005E8D">
                  <wp:extent cx="537075" cy="360000"/>
                  <wp:effectExtent l="0" t="0" r="0" b="0"/>
                  <wp:docPr id="289318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51979" name=""/>
                          <pic:cNvPicPr/>
                        </pic:nvPicPr>
                        <pic:blipFill>
                          <a:blip r:embed="rId10"/>
                          <a:stretch>
                            <a:fillRect/>
                          </a:stretch>
                        </pic:blipFill>
                        <pic:spPr>
                          <a:xfrm>
                            <a:off x="0" y="0"/>
                            <a:ext cx="537075" cy="360000"/>
                          </a:xfrm>
                          <a:prstGeom prst="rect">
                            <a:avLst/>
                          </a:prstGeom>
                        </pic:spPr>
                      </pic:pic>
                    </a:graphicData>
                  </a:graphic>
                </wp:inline>
              </w:drawing>
            </w:r>
          </w:p>
        </w:tc>
        <w:tc>
          <w:tcPr>
            <w:tcW w:w="1425" w:type="dxa"/>
            <w:gridSpan w:val="2"/>
            <w:vAlign w:val="center"/>
          </w:tcPr>
          <w:p w:rsidR="006D0749" w:rsidRPr="00E3755F" w:rsidRDefault="006D0749" w:rsidP="006D0749">
            <w:pPr>
              <w:jc w:val="center"/>
              <w:rPr>
                <w:rFonts w:ascii="Times New Roman" w:hAnsi="Times New Roman"/>
                <w:sz w:val="21"/>
                <w:szCs w:val="21"/>
              </w:rPr>
            </w:pPr>
            <w:r w:rsidRPr="00E3755F">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rsidR="006D0749" w:rsidRPr="00E3755F" w:rsidRDefault="0061040D" w:rsidP="006D0749">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025.2</w:t>
            </w:r>
          </w:p>
        </w:tc>
      </w:tr>
      <w:tr w:rsidR="006D0749" w:rsidRPr="00E3755F">
        <w:trPr>
          <w:trHeight w:val="510"/>
        </w:trPr>
        <w:tc>
          <w:tcPr>
            <w:tcW w:w="1691" w:type="dxa"/>
            <w:tcBorders>
              <w:left w:val="single" w:sz="12" w:space="0" w:color="auto"/>
              <w:bottom w:val="single" w:sz="12" w:space="0" w:color="auto"/>
            </w:tcBorders>
            <w:shd w:val="clear" w:color="auto" w:fill="auto"/>
            <w:vAlign w:val="center"/>
          </w:tcPr>
          <w:p w:rsidR="006D0749" w:rsidRPr="00E3755F" w:rsidRDefault="006D0749" w:rsidP="006D0749">
            <w:pPr>
              <w:jc w:val="center"/>
              <w:rPr>
                <w:rFonts w:ascii="Times New Roman" w:eastAsia="黑体" w:hAnsi="Times New Roman"/>
                <w:color w:val="000000" w:themeColor="text1"/>
                <w:sz w:val="21"/>
                <w:szCs w:val="21"/>
              </w:rPr>
            </w:pPr>
            <w:r w:rsidRPr="00E3755F">
              <w:rPr>
                <w:rFonts w:ascii="Times New Roman" w:eastAsia="黑体" w:hAnsi="Times New Roman" w:hint="eastAsia"/>
                <w:color w:val="000000" w:themeColor="text1"/>
                <w:sz w:val="21"/>
                <w:szCs w:val="21"/>
              </w:rPr>
              <w:t>学院负责人</w:t>
            </w:r>
          </w:p>
        </w:tc>
        <w:tc>
          <w:tcPr>
            <w:tcW w:w="3532" w:type="dxa"/>
            <w:gridSpan w:val="2"/>
            <w:tcBorders>
              <w:bottom w:val="single" w:sz="12" w:space="0" w:color="auto"/>
            </w:tcBorders>
            <w:vAlign w:val="center"/>
          </w:tcPr>
          <w:p w:rsidR="006D0749" w:rsidRPr="00E3755F" w:rsidRDefault="006D0749" w:rsidP="006D0749">
            <w:pPr>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rsidR="006D0749" w:rsidRPr="00E3755F" w:rsidRDefault="006D0749" w:rsidP="006D0749">
            <w:pPr>
              <w:jc w:val="center"/>
              <w:rPr>
                <w:rFonts w:ascii="Times New Roman" w:hAnsi="Times New Roman"/>
                <w:sz w:val="21"/>
                <w:szCs w:val="21"/>
              </w:rPr>
            </w:pPr>
            <w:r w:rsidRPr="00E3755F">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6D0749" w:rsidRPr="00E3755F" w:rsidRDefault="006D0749" w:rsidP="006D0749">
            <w:pPr>
              <w:jc w:val="center"/>
              <w:rPr>
                <w:rFonts w:ascii="Times New Roman" w:hAnsi="Times New Roman"/>
                <w:color w:val="000000"/>
                <w:sz w:val="21"/>
                <w:szCs w:val="21"/>
              </w:rPr>
            </w:pPr>
          </w:p>
        </w:tc>
      </w:tr>
    </w:tbl>
    <w:p w:rsidR="009F4E69" w:rsidRPr="00E3755F" w:rsidRDefault="00000000">
      <w:pPr>
        <w:spacing w:line="100" w:lineRule="exact"/>
        <w:rPr>
          <w:rFonts w:ascii="Times New Roman" w:eastAsia="黑体" w:hAnsi="Times New Roman"/>
        </w:rPr>
      </w:pPr>
      <w:r w:rsidRPr="00E3755F">
        <w:rPr>
          <w:rFonts w:ascii="Times New Roman" w:hAnsi="Times New Roman"/>
        </w:rPr>
        <w:br w:type="page"/>
      </w:r>
    </w:p>
    <w:p w:rsidR="009F4E69" w:rsidRPr="00E3755F" w:rsidRDefault="00000000">
      <w:pPr>
        <w:pStyle w:val="DG1"/>
        <w:spacing w:beforeLines="100" w:before="326" w:line="360" w:lineRule="auto"/>
        <w:rPr>
          <w:rFonts w:ascii="Times New Roman" w:hAnsi="Times New Roman"/>
        </w:rPr>
      </w:pPr>
      <w:r w:rsidRPr="00E3755F">
        <w:rPr>
          <w:rFonts w:ascii="Times New Roman" w:hAnsi="Times New Roman" w:hint="eastAsia"/>
        </w:rPr>
        <w:lastRenderedPageBreak/>
        <w:t>二、课程目标与毕业要求</w:t>
      </w:r>
    </w:p>
    <w:p w:rsidR="009F4E69" w:rsidRPr="00E3755F" w:rsidRDefault="00000000">
      <w:pPr>
        <w:pStyle w:val="DG2"/>
        <w:spacing w:before="81" w:after="163"/>
      </w:pPr>
      <w:r w:rsidRPr="00E3755F">
        <w:rPr>
          <w:rFonts w:hint="eastAsia"/>
        </w:rPr>
        <w:t>（一）课程目标</w:t>
      </w:r>
      <w:r w:rsidRPr="00E3755F">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F4E69" w:rsidRPr="00E3755F">
        <w:trPr>
          <w:trHeight w:val="454"/>
          <w:jc w:val="center"/>
        </w:trPr>
        <w:tc>
          <w:tcPr>
            <w:tcW w:w="1206" w:type="dxa"/>
            <w:vAlign w:val="center"/>
          </w:tcPr>
          <w:p w:rsidR="009F4E69" w:rsidRPr="00E3755F" w:rsidRDefault="00000000">
            <w:pPr>
              <w:snapToGrid w:val="0"/>
              <w:jc w:val="center"/>
              <w:rPr>
                <w:rFonts w:ascii="Times New Roman" w:eastAsia="黑体" w:hAnsi="Times New Roman"/>
                <w:bCs/>
                <w:color w:val="000000"/>
                <w:sz w:val="21"/>
                <w:szCs w:val="21"/>
              </w:rPr>
            </w:pPr>
            <w:r w:rsidRPr="00E3755F">
              <w:rPr>
                <w:rFonts w:ascii="Times New Roman" w:eastAsia="黑体" w:hAnsi="Times New Roman" w:hint="eastAsia"/>
                <w:bCs/>
                <w:color w:val="000000"/>
                <w:sz w:val="21"/>
                <w:szCs w:val="21"/>
              </w:rPr>
              <w:t>类型</w:t>
            </w:r>
          </w:p>
        </w:tc>
        <w:tc>
          <w:tcPr>
            <w:tcW w:w="764" w:type="dxa"/>
            <w:shd w:val="clear" w:color="auto" w:fill="auto"/>
            <w:vAlign w:val="center"/>
          </w:tcPr>
          <w:p w:rsidR="009F4E69" w:rsidRPr="00E3755F" w:rsidRDefault="00000000">
            <w:pPr>
              <w:snapToGrid w:val="0"/>
              <w:jc w:val="center"/>
              <w:rPr>
                <w:rFonts w:ascii="Times New Roman" w:eastAsia="黑体" w:hAnsi="Times New Roman"/>
                <w:bCs/>
                <w:color w:val="000000"/>
                <w:sz w:val="21"/>
                <w:szCs w:val="21"/>
              </w:rPr>
            </w:pPr>
            <w:r w:rsidRPr="00E3755F">
              <w:rPr>
                <w:rFonts w:ascii="Times New Roman" w:eastAsia="黑体" w:hAnsi="Times New Roman" w:hint="eastAsia"/>
                <w:bCs/>
                <w:color w:val="000000"/>
                <w:sz w:val="21"/>
                <w:szCs w:val="21"/>
              </w:rPr>
              <w:t>序号</w:t>
            </w:r>
          </w:p>
        </w:tc>
        <w:tc>
          <w:tcPr>
            <w:tcW w:w="6306" w:type="dxa"/>
            <w:vAlign w:val="center"/>
          </w:tcPr>
          <w:p w:rsidR="009F4E69" w:rsidRPr="00E3755F" w:rsidRDefault="00000000">
            <w:pPr>
              <w:snapToGrid w:val="0"/>
              <w:jc w:val="center"/>
              <w:rPr>
                <w:rFonts w:ascii="Times New Roman" w:eastAsia="黑体" w:hAnsi="Times New Roman"/>
                <w:bCs/>
                <w:color w:val="000000"/>
                <w:sz w:val="21"/>
                <w:szCs w:val="21"/>
              </w:rPr>
            </w:pPr>
            <w:r w:rsidRPr="00E3755F">
              <w:rPr>
                <w:rFonts w:ascii="Times New Roman" w:eastAsia="黑体" w:hAnsi="Times New Roman" w:hint="eastAsia"/>
                <w:bCs/>
                <w:color w:val="000000"/>
                <w:sz w:val="21"/>
                <w:szCs w:val="21"/>
              </w:rPr>
              <w:t>内容</w:t>
            </w:r>
          </w:p>
        </w:tc>
      </w:tr>
      <w:tr w:rsidR="007B1AE4" w:rsidRPr="00E3755F">
        <w:trPr>
          <w:trHeight w:val="340"/>
          <w:jc w:val="center"/>
        </w:trPr>
        <w:tc>
          <w:tcPr>
            <w:tcW w:w="1206" w:type="dxa"/>
            <w:vAlign w:val="center"/>
          </w:tcPr>
          <w:p w:rsidR="007B1AE4" w:rsidRPr="00E3755F" w:rsidRDefault="007B1AE4" w:rsidP="007B1AE4">
            <w:pPr>
              <w:snapToGrid w:val="0"/>
              <w:jc w:val="center"/>
              <w:rPr>
                <w:rFonts w:ascii="Times New Roman" w:hAnsi="Times New Roman"/>
                <w:sz w:val="21"/>
                <w:szCs w:val="21"/>
              </w:rPr>
            </w:pPr>
            <w:r w:rsidRPr="00E3755F">
              <w:rPr>
                <w:rFonts w:ascii="Times New Roman" w:eastAsia="黑体" w:hAnsi="Times New Roman" w:hint="eastAsia"/>
                <w:bCs/>
                <w:color w:val="000000"/>
                <w:sz w:val="21"/>
                <w:szCs w:val="21"/>
              </w:rPr>
              <w:t>知识目标</w:t>
            </w:r>
          </w:p>
        </w:tc>
        <w:tc>
          <w:tcPr>
            <w:tcW w:w="764" w:type="dxa"/>
            <w:shd w:val="clear" w:color="auto" w:fill="auto"/>
            <w:vAlign w:val="center"/>
          </w:tcPr>
          <w:p w:rsidR="007B1AE4" w:rsidRPr="00E3755F" w:rsidRDefault="007B1AE4" w:rsidP="007B1AE4">
            <w:pPr>
              <w:snapToGrid w:val="0"/>
              <w:jc w:val="center"/>
              <w:rPr>
                <w:rFonts w:ascii="Times New Roman" w:eastAsia="黑体" w:hAnsi="Times New Roman" w:cs="Arial"/>
                <w:bCs/>
                <w:color w:val="000000"/>
                <w:sz w:val="21"/>
                <w:szCs w:val="21"/>
              </w:rPr>
            </w:pPr>
            <w:r w:rsidRPr="00E3755F">
              <w:rPr>
                <w:rFonts w:ascii="Times New Roman" w:eastAsia="黑体" w:hAnsi="Times New Roman" w:cs="Arial"/>
                <w:bCs/>
                <w:color w:val="000000"/>
                <w:sz w:val="21"/>
                <w:szCs w:val="21"/>
              </w:rPr>
              <w:t>1</w:t>
            </w:r>
          </w:p>
        </w:tc>
        <w:tc>
          <w:tcPr>
            <w:tcW w:w="6306" w:type="dxa"/>
            <w:vAlign w:val="center"/>
          </w:tcPr>
          <w:p w:rsidR="007B1AE4" w:rsidRPr="00E3755F" w:rsidRDefault="007B1AE4" w:rsidP="00AB70A9">
            <w:pPr>
              <w:pStyle w:val="DG0"/>
              <w:jc w:val="left"/>
            </w:pPr>
            <w:r w:rsidRPr="00E3755F">
              <w:rPr>
                <w:rFonts w:hint="eastAsia"/>
              </w:rPr>
              <w:t>理解课标</w:t>
            </w:r>
            <w:r w:rsidR="00F55C99" w:rsidRPr="00E3755F">
              <w:rPr>
                <w:rFonts w:hint="eastAsia"/>
              </w:rPr>
              <w:t>和教材</w:t>
            </w:r>
            <w:r w:rsidRPr="00E3755F">
              <w:rPr>
                <w:rFonts w:hint="eastAsia"/>
              </w:rPr>
              <w:t>中数学教学内容体系和基本思想方法。</w:t>
            </w:r>
          </w:p>
        </w:tc>
      </w:tr>
      <w:tr w:rsidR="007B1AE4" w:rsidRPr="00E3755F">
        <w:trPr>
          <w:trHeight w:val="340"/>
          <w:jc w:val="center"/>
        </w:trPr>
        <w:tc>
          <w:tcPr>
            <w:tcW w:w="1206" w:type="dxa"/>
            <w:vMerge w:val="restart"/>
            <w:vAlign w:val="center"/>
          </w:tcPr>
          <w:p w:rsidR="007B1AE4" w:rsidRPr="00E3755F" w:rsidRDefault="007B1AE4" w:rsidP="007B1AE4">
            <w:pPr>
              <w:snapToGrid w:val="0"/>
              <w:jc w:val="center"/>
              <w:rPr>
                <w:rFonts w:ascii="Times New Roman" w:hAnsi="Times New Roman"/>
                <w:sz w:val="21"/>
                <w:szCs w:val="21"/>
              </w:rPr>
            </w:pPr>
            <w:r w:rsidRPr="00E3755F">
              <w:rPr>
                <w:rFonts w:ascii="Times New Roman" w:eastAsia="黑体" w:hAnsi="Times New Roman" w:hint="eastAsia"/>
                <w:bCs/>
                <w:color w:val="000000"/>
                <w:sz w:val="21"/>
                <w:szCs w:val="21"/>
              </w:rPr>
              <w:t>技能目标</w:t>
            </w:r>
          </w:p>
        </w:tc>
        <w:tc>
          <w:tcPr>
            <w:tcW w:w="764" w:type="dxa"/>
            <w:shd w:val="clear" w:color="auto" w:fill="auto"/>
            <w:vAlign w:val="center"/>
          </w:tcPr>
          <w:p w:rsidR="007B1AE4" w:rsidRPr="00E3755F" w:rsidRDefault="007B1AE4" w:rsidP="007B1AE4">
            <w:pPr>
              <w:snapToGrid w:val="0"/>
              <w:jc w:val="center"/>
              <w:rPr>
                <w:rFonts w:ascii="Times New Roman" w:eastAsia="黑体" w:hAnsi="Times New Roman" w:cs="Arial"/>
                <w:bCs/>
                <w:color w:val="000000"/>
                <w:sz w:val="21"/>
                <w:szCs w:val="21"/>
              </w:rPr>
            </w:pPr>
            <w:r w:rsidRPr="00E3755F">
              <w:rPr>
                <w:rFonts w:ascii="Times New Roman" w:eastAsia="黑体" w:hAnsi="Times New Roman" w:cs="Arial"/>
                <w:bCs/>
                <w:color w:val="000000"/>
                <w:sz w:val="21"/>
                <w:szCs w:val="21"/>
              </w:rPr>
              <w:t>2</w:t>
            </w:r>
          </w:p>
        </w:tc>
        <w:tc>
          <w:tcPr>
            <w:tcW w:w="6306" w:type="dxa"/>
            <w:vAlign w:val="center"/>
          </w:tcPr>
          <w:p w:rsidR="007B1AE4" w:rsidRPr="00E3755F" w:rsidRDefault="007B1AE4" w:rsidP="00AB70A9">
            <w:pPr>
              <w:pStyle w:val="DG0"/>
              <w:jc w:val="left"/>
            </w:pPr>
            <w:r w:rsidRPr="00E3755F">
              <w:rPr>
                <w:rFonts w:hint="eastAsia"/>
              </w:rPr>
              <w:t>通过学习，</w:t>
            </w:r>
            <w:r w:rsidR="009842FA" w:rsidRPr="00E3755F">
              <w:rPr>
                <w:rFonts w:hint="eastAsia"/>
              </w:rPr>
              <w:t>灵活应用教育理论</w:t>
            </w:r>
            <w:r w:rsidRPr="00E3755F">
              <w:rPr>
                <w:rFonts w:hint="eastAsia"/>
              </w:rPr>
              <w:t>分析课标</w:t>
            </w:r>
            <w:r w:rsidR="009842FA" w:rsidRPr="00E3755F">
              <w:rPr>
                <w:rFonts w:hint="eastAsia"/>
              </w:rPr>
              <w:t>与</w:t>
            </w:r>
            <w:r w:rsidRPr="00E3755F">
              <w:rPr>
                <w:rFonts w:hint="eastAsia"/>
              </w:rPr>
              <w:t>教材</w:t>
            </w:r>
            <w:r w:rsidR="00CF014C" w:rsidRPr="00E3755F">
              <w:rPr>
                <w:rFonts w:hint="eastAsia"/>
              </w:rPr>
              <w:t>的编制理念和</w:t>
            </w:r>
            <w:r w:rsidR="000834DF" w:rsidRPr="00E3755F">
              <w:rPr>
                <w:rFonts w:hint="eastAsia"/>
              </w:rPr>
              <w:t>内容</w:t>
            </w:r>
            <w:r w:rsidR="00CF014C" w:rsidRPr="00E3755F">
              <w:rPr>
                <w:rFonts w:hint="eastAsia"/>
              </w:rPr>
              <w:t>框架</w:t>
            </w:r>
            <w:r w:rsidR="000C2585" w:rsidRPr="00E3755F">
              <w:rPr>
                <w:rFonts w:hint="eastAsia"/>
              </w:rPr>
              <w:t>与结构逻辑</w:t>
            </w:r>
            <w:r w:rsidRPr="00E3755F">
              <w:rPr>
                <w:rFonts w:hint="eastAsia"/>
              </w:rPr>
              <w:t>。</w:t>
            </w:r>
          </w:p>
        </w:tc>
      </w:tr>
      <w:tr w:rsidR="007B1AE4" w:rsidRPr="00E3755F">
        <w:trPr>
          <w:trHeight w:val="340"/>
          <w:jc w:val="center"/>
        </w:trPr>
        <w:tc>
          <w:tcPr>
            <w:tcW w:w="1206" w:type="dxa"/>
            <w:vMerge/>
            <w:vAlign w:val="center"/>
          </w:tcPr>
          <w:p w:rsidR="007B1AE4" w:rsidRPr="00E3755F" w:rsidRDefault="007B1AE4" w:rsidP="007B1AE4">
            <w:pPr>
              <w:pStyle w:val="DG0"/>
            </w:pPr>
          </w:p>
        </w:tc>
        <w:tc>
          <w:tcPr>
            <w:tcW w:w="764" w:type="dxa"/>
            <w:shd w:val="clear" w:color="auto" w:fill="auto"/>
            <w:vAlign w:val="center"/>
          </w:tcPr>
          <w:p w:rsidR="007B1AE4" w:rsidRPr="00E3755F" w:rsidRDefault="007B1AE4" w:rsidP="007B1AE4">
            <w:pPr>
              <w:snapToGrid w:val="0"/>
              <w:jc w:val="center"/>
              <w:rPr>
                <w:rFonts w:ascii="Times New Roman" w:eastAsia="黑体" w:hAnsi="Times New Roman" w:cs="Arial"/>
                <w:bCs/>
                <w:color w:val="000000"/>
                <w:sz w:val="21"/>
                <w:szCs w:val="21"/>
              </w:rPr>
            </w:pPr>
            <w:r w:rsidRPr="00E3755F">
              <w:rPr>
                <w:rFonts w:ascii="Times New Roman" w:eastAsia="黑体" w:hAnsi="Times New Roman" w:cs="Arial"/>
                <w:bCs/>
                <w:color w:val="000000"/>
                <w:sz w:val="21"/>
                <w:szCs w:val="21"/>
              </w:rPr>
              <w:t>3</w:t>
            </w:r>
          </w:p>
        </w:tc>
        <w:tc>
          <w:tcPr>
            <w:tcW w:w="6306" w:type="dxa"/>
            <w:vAlign w:val="center"/>
          </w:tcPr>
          <w:p w:rsidR="007B1AE4" w:rsidRPr="00E3755F" w:rsidRDefault="00746075" w:rsidP="00AB70A9">
            <w:pPr>
              <w:pStyle w:val="DG0"/>
              <w:jc w:val="left"/>
            </w:pPr>
            <w:r w:rsidRPr="00E3755F">
              <w:rPr>
                <w:rFonts w:hint="eastAsia"/>
              </w:rPr>
              <w:t>通过理论学习和讨论，</w:t>
            </w:r>
            <w:r w:rsidR="007B1AE4" w:rsidRPr="00E3755F">
              <w:rPr>
                <w:rFonts w:hint="eastAsia"/>
              </w:rPr>
              <w:t>能够</w:t>
            </w:r>
            <w:r w:rsidRPr="00E3755F">
              <w:rPr>
                <w:rFonts w:hint="eastAsia"/>
              </w:rPr>
              <w:t>制定课程标准和教材比较的分析框架，并基于此进行课标和教材的比较</w:t>
            </w:r>
            <w:r w:rsidR="001B4151" w:rsidRPr="00E3755F">
              <w:rPr>
                <w:rFonts w:hint="eastAsia"/>
              </w:rPr>
              <w:t>。</w:t>
            </w:r>
          </w:p>
        </w:tc>
      </w:tr>
      <w:tr w:rsidR="007B1AE4" w:rsidRPr="00E3755F">
        <w:trPr>
          <w:trHeight w:val="340"/>
          <w:jc w:val="center"/>
        </w:trPr>
        <w:tc>
          <w:tcPr>
            <w:tcW w:w="1206" w:type="dxa"/>
            <w:vAlign w:val="center"/>
          </w:tcPr>
          <w:p w:rsidR="007B1AE4" w:rsidRPr="00E3755F" w:rsidRDefault="007B1AE4" w:rsidP="007B1AE4">
            <w:pPr>
              <w:snapToGrid w:val="0"/>
              <w:jc w:val="center"/>
              <w:rPr>
                <w:rFonts w:ascii="Times New Roman" w:eastAsia="黑体" w:hAnsi="Times New Roman" w:cs="Arial"/>
                <w:bCs/>
                <w:color w:val="000000"/>
                <w:sz w:val="21"/>
                <w:szCs w:val="21"/>
              </w:rPr>
            </w:pPr>
            <w:r w:rsidRPr="00E3755F">
              <w:rPr>
                <w:rFonts w:ascii="Times New Roman" w:eastAsia="黑体" w:hAnsi="Times New Roman" w:cs="Arial" w:hint="eastAsia"/>
                <w:bCs/>
                <w:color w:val="000000"/>
                <w:sz w:val="21"/>
                <w:szCs w:val="21"/>
              </w:rPr>
              <w:t>素养目标</w:t>
            </w:r>
          </w:p>
          <w:p w:rsidR="007B1AE4" w:rsidRPr="00E3755F" w:rsidRDefault="007B1AE4" w:rsidP="007B1AE4">
            <w:pPr>
              <w:snapToGrid w:val="0"/>
              <w:jc w:val="center"/>
              <w:rPr>
                <w:rFonts w:ascii="Times New Roman" w:hAnsi="Times New Roman"/>
                <w:sz w:val="21"/>
                <w:szCs w:val="21"/>
              </w:rPr>
            </w:pPr>
            <w:r w:rsidRPr="00E3755F">
              <w:rPr>
                <w:rFonts w:ascii="Times New Roman" w:eastAsia="黑体" w:hAnsi="Times New Roman" w:hint="eastAsia"/>
                <w:bCs/>
                <w:color w:val="000000"/>
                <w:sz w:val="21"/>
                <w:szCs w:val="21"/>
              </w:rPr>
              <w:t>(</w:t>
            </w:r>
            <w:r w:rsidRPr="00E3755F">
              <w:rPr>
                <w:rFonts w:ascii="Times New Roman" w:eastAsia="黑体" w:hAnsi="Times New Roman" w:hint="eastAsia"/>
                <w:bCs/>
                <w:color w:val="000000"/>
                <w:sz w:val="21"/>
                <w:szCs w:val="21"/>
              </w:rPr>
              <w:t>含课程思政目标</w:t>
            </w:r>
            <w:r w:rsidRPr="00E3755F">
              <w:rPr>
                <w:rFonts w:ascii="Times New Roman" w:eastAsia="黑体" w:hAnsi="Times New Roman"/>
                <w:bCs/>
                <w:color w:val="000000"/>
                <w:sz w:val="21"/>
                <w:szCs w:val="21"/>
              </w:rPr>
              <w:t>)</w:t>
            </w:r>
          </w:p>
        </w:tc>
        <w:tc>
          <w:tcPr>
            <w:tcW w:w="764" w:type="dxa"/>
            <w:shd w:val="clear" w:color="auto" w:fill="auto"/>
            <w:vAlign w:val="center"/>
          </w:tcPr>
          <w:p w:rsidR="007B1AE4" w:rsidRPr="00E3755F" w:rsidRDefault="007B1AE4" w:rsidP="007B1AE4">
            <w:pPr>
              <w:snapToGrid w:val="0"/>
              <w:jc w:val="center"/>
              <w:rPr>
                <w:rFonts w:ascii="Times New Roman" w:eastAsia="黑体" w:hAnsi="Times New Roman" w:cs="Arial"/>
                <w:bCs/>
                <w:color w:val="000000"/>
                <w:sz w:val="21"/>
                <w:szCs w:val="21"/>
              </w:rPr>
            </w:pPr>
            <w:r w:rsidRPr="00E3755F">
              <w:rPr>
                <w:rFonts w:ascii="Times New Roman" w:eastAsia="黑体" w:hAnsi="Times New Roman" w:cs="Arial"/>
                <w:bCs/>
                <w:color w:val="000000"/>
                <w:sz w:val="21"/>
                <w:szCs w:val="21"/>
              </w:rPr>
              <w:t>4</w:t>
            </w:r>
          </w:p>
        </w:tc>
        <w:tc>
          <w:tcPr>
            <w:tcW w:w="6306" w:type="dxa"/>
            <w:vAlign w:val="center"/>
          </w:tcPr>
          <w:p w:rsidR="007B1AE4" w:rsidRPr="00E3755F" w:rsidRDefault="007B1AE4" w:rsidP="00AB70A9">
            <w:pPr>
              <w:rPr>
                <w:rFonts w:ascii="Times New Roman" w:hAnsi="Times New Roman"/>
                <w:color w:val="000000"/>
                <w:sz w:val="21"/>
                <w:szCs w:val="21"/>
              </w:rPr>
            </w:pPr>
            <w:r w:rsidRPr="00E3755F">
              <w:rPr>
                <w:rFonts w:ascii="Times New Roman" w:hAnsi="Times New Roman" w:hint="eastAsia"/>
                <w:sz w:val="21"/>
                <w:szCs w:val="21"/>
              </w:rPr>
              <w:t>体会我国数学教育的改革过程，理解课程标准中国家“立德树人”育人要求和数学教育的关系。</w:t>
            </w:r>
          </w:p>
        </w:tc>
      </w:tr>
    </w:tbl>
    <w:p w:rsidR="00B44C9B" w:rsidRPr="00E3755F" w:rsidRDefault="00000000">
      <w:pPr>
        <w:pStyle w:val="DG2"/>
        <w:spacing w:beforeLines="50" w:before="163" w:after="163"/>
      </w:pPr>
      <w:r w:rsidRPr="00E3755F">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44C9B" w:rsidRPr="00E3755F" w:rsidTr="006856BC">
        <w:tc>
          <w:tcPr>
            <w:tcW w:w="8276" w:type="dxa"/>
            <w:vAlign w:val="center"/>
          </w:tcPr>
          <w:p w:rsidR="002D049B" w:rsidRPr="00E3755F" w:rsidRDefault="004919B9" w:rsidP="002D049B">
            <w:pPr>
              <w:pStyle w:val="DG0"/>
              <w:jc w:val="left"/>
            </w:pPr>
            <w:bookmarkStart w:id="0" w:name="_Hlk166338602"/>
            <w:r w:rsidRPr="00E3755F">
              <w:rPr>
                <w:rFonts w:hint="eastAsia"/>
                <w:b/>
                <w:bCs/>
              </w:rPr>
              <w:t>XX</w:t>
            </w:r>
            <w:r w:rsidR="00F6369A" w:rsidRPr="00E3755F">
              <w:rPr>
                <w:b/>
                <w:bCs/>
              </w:rPr>
              <w:t>0</w:t>
            </w:r>
            <w:r w:rsidRPr="00E3755F">
              <w:rPr>
                <w:rFonts w:hint="eastAsia"/>
                <w:b/>
                <w:bCs/>
              </w:rPr>
              <w:t>2</w:t>
            </w:r>
            <w:r w:rsidRPr="00E3755F">
              <w:rPr>
                <w:b/>
                <w:bCs/>
              </w:rPr>
              <w:t>教育情怀</w:t>
            </w:r>
            <w:bookmarkEnd w:id="0"/>
            <w:r w:rsidR="002D049B" w:rsidRPr="00E3755F">
              <w:rPr>
                <w:rFonts w:hint="eastAsia"/>
                <w:b/>
                <w:bCs/>
              </w:rPr>
              <w:t>：</w:t>
            </w:r>
            <w:r w:rsidR="002D049B" w:rsidRPr="00E3755F">
              <w:t>热爱教育事业，立志做小学生健康成长的引路人。</w:t>
            </w:r>
          </w:p>
          <w:p w:rsidR="00B44C9B" w:rsidRPr="00E3755F" w:rsidRDefault="002D049B" w:rsidP="00B44C9B">
            <w:pPr>
              <w:pStyle w:val="DG0"/>
              <w:jc w:val="left"/>
              <w:rPr>
                <w:b/>
                <w:bCs/>
              </w:rPr>
            </w:pPr>
            <w:r w:rsidRPr="00E3755F">
              <w:rPr>
                <w:rFonts w:ascii="Cambria Math" w:hAnsi="Cambria Math" w:cs="Cambria Math"/>
              </w:rPr>
              <w:t>①</w:t>
            </w:r>
            <w:r w:rsidRPr="00E3755F">
              <w:rPr>
                <w:rFonts w:hint="eastAsia"/>
              </w:rPr>
              <w:t>具有从教意愿，认同小学教师职业的价值，热爱小学教育事业。</w:t>
            </w:r>
          </w:p>
        </w:tc>
      </w:tr>
      <w:tr w:rsidR="00B44C9B" w:rsidRPr="00E3755F" w:rsidTr="006856BC">
        <w:tc>
          <w:tcPr>
            <w:tcW w:w="8276" w:type="dxa"/>
            <w:vAlign w:val="center"/>
          </w:tcPr>
          <w:p w:rsidR="00FB3F28" w:rsidRPr="00E3755F" w:rsidRDefault="004919B9" w:rsidP="00FB3F28">
            <w:pPr>
              <w:pStyle w:val="DG0"/>
              <w:jc w:val="left"/>
              <w:rPr>
                <w:bCs/>
              </w:rPr>
            </w:pPr>
            <w:bookmarkStart w:id="1" w:name="_Hlk166399355"/>
            <w:r w:rsidRPr="00E3755F">
              <w:rPr>
                <w:rFonts w:hint="eastAsia"/>
                <w:b/>
              </w:rPr>
              <w:t>XX</w:t>
            </w:r>
            <w:r w:rsidR="00F6369A" w:rsidRPr="00E3755F">
              <w:rPr>
                <w:b/>
              </w:rPr>
              <w:t>0</w:t>
            </w:r>
            <w:r w:rsidRPr="00E3755F">
              <w:rPr>
                <w:rFonts w:hint="eastAsia"/>
                <w:b/>
              </w:rPr>
              <w:t>3</w:t>
            </w:r>
            <w:r w:rsidRPr="00E3755F">
              <w:rPr>
                <w:b/>
              </w:rPr>
              <w:t>学科素养</w:t>
            </w:r>
            <w:bookmarkEnd w:id="1"/>
            <w:r w:rsidR="00FB3F28" w:rsidRPr="00E3755F">
              <w:rPr>
                <w:rFonts w:hint="eastAsia"/>
                <w:b/>
              </w:rPr>
              <w:t>：</w:t>
            </w:r>
            <w:r w:rsidR="00FB3F28" w:rsidRPr="00E3755F">
              <w:rPr>
                <w:bCs/>
              </w:rPr>
              <w:t>具备小学教育所需的学科知识体系与能力结构。</w:t>
            </w:r>
          </w:p>
          <w:p w:rsidR="00FB3F28" w:rsidRPr="00E3755F" w:rsidRDefault="00FB3F28" w:rsidP="00FB3F28">
            <w:pPr>
              <w:pStyle w:val="DG0"/>
              <w:jc w:val="left"/>
              <w:rPr>
                <w:bCs/>
              </w:rPr>
            </w:pPr>
            <w:r w:rsidRPr="00E3755F">
              <w:rPr>
                <w:rFonts w:hint="eastAsia"/>
                <w:bCs/>
              </w:rPr>
              <w:t>②具有从事小学教育所需要的思维品质以及口头和书面表达素养，具备“三字一话”</w:t>
            </w:r>
            <w:r w:rsidRPr="00E3755F">
              <w:rPr>
                <w:rFonts w:hint="eastAsia"/>
                <w:bCs/>
              </w:rPr>
              <w:t xml:space="preserve"> </w:t>
            </w:r>
            <w:r w:rsidRPr="00E3755F">
              <w:rPr>
                <w:rFonts w:hint="eastAsia"/>
                <w:bCs/>
              </w:rPr>
              <w:t>等教学基本功，系统掌握并灵活运用课堂教学基本技能，掌握小学语文或小学数学学科的知识体系与能力结构，理解学科知识体系基本思想和方法；了解小学科学或</w:t>
            </w:r>
            <w:bookmarkStart w:id="2" w:name="_Hlk166399526"/>
            <w:r w:rsidRPr="00E3755F">
              <w:rPr>
                <w:rFonts w:hint="eastAsia"/>
                <w:bCs/>
              </w:rPr>
              <w:t>小学道德与法治</w:t>
            </w:r>
            <w:bookmarkEnd w:id="2"/>
            <w:r w:rsidRPr="00E3755F">
              <w:rPr>
                <w:rFonts w:hint="eastAsia"/>
                <w:bCs/>
              </w:rPr>
              <w:t>学科的基本知识、基本原理和技能，并具备一定的其他学科基本知识，对学习科学相关知识有一定的了解。</w:t>
            </w:r>
          </w:p>
          <w:p w:rsidR="00B44C9B" w:rsidRPr="00E3755F" w:rsidRDefault="00FB3F28" w:rsidP="00B44C9B">
            <w:pPr>
              <w:pStyle w:val="DG0"/>
              <w:jc w:val="left"/>
              <w:rPr>
                <w:bCs/>
              </w:rPr>
            </w:pPr>
            <w:r w:rsidRPr="00E3755F">
              <w:rPr>
                <w:rFonts w:hint="eastAsia"/>
                <w:bCs/>
              </w:rPr>
              <w:t>③具有跨学科知识结构，能整合形成学科教学知识，了解学科整合在小学教育中的价值，了解所教学科与其他学科的联系，以及与社会实践、小学生生活实践的联系。</w:t>
            </w:r>
          </w:p>
        </w:tc>
      </w:tr>
      <w:tr w:rsidR="00B44C9B" w:rsidRPr="00E3755F" w:rsidTr="006856BC">
        <w:tc>
          <w:tcPr>
            <w:tcW w:w="8276" w:type="dxa"/>
            <w:vAlign w:val="center"/>
          </w:tcPr>
          <w:p w:rsidR="00FB3F28" w:rsidRPr="00E3755F" w:rsidRDefault="004919B9" w:rsidP="00FB3F28">
            <w:pPr>
              <w:pStyle w:val="DG0"/>
              <w:jc w:val="left"/>
              <w:rPr>
                <w:bCs/>
              </w:rPr>
            </w:pPr>
            <w:r w:rsidRPr="00E3755F">
              <w:rPr>
                <w:rFonts w:hint="eastAsia"/>
                <w:b/>
              </w:rPr>
              <w:t>XX</w:t>
            </w:r>
            <w:r w:rsidR="00F6369A" w:rsidRPr="00E3755F">
              <w:rPr>
                <w:b/>
              </w:rPr>
              <w:t>0</w:t>
            </w:r>
            <w:r w:rsidR="00FB3F28" w:rsidRPr="00E3755F">
              <w:rPr>
                <w:rFonts w:hint="eastAsia"/>
                <w:b/>
              </w:rPr>
              <w:t>4</w:t>
            </w:r>
            <w:r w:rsidR="00FB3F28" w:rsidRPr="00E3755F">
              <w:rPr>
                <w:b/>
              </w:rPr>
              <w:t>教学能力</w:t>
            </w:r>
            <w:r w:rsidR="00FB3F28" w:rsidRPr="00E3755F">
              <w:rPr>
                <w:rFonts w:hint="eastAsia"/>
                <w:b/>
              </w:rPr>
              <w:t>：</w:t>
            </w:r>
            <w:r w:rsidR="00FB3F28" w:rsidRPr="00E3755F">
              <w:rPr>
                <w:bCs/>
              </w:rPr>
              <w:t>具有小学语文或小学数学等学科的教学能力和探究能力。</w:t>
            </w:r>
          </w:p>
          <w:p w:rsidR="00B44C9B" w:rsidRPr="00E3755F" w:rsidRDefault="00FB3F28" w:rsidP="00FB3F28">
            <w:pPr>
              <w:pStyle w:val="DG0"/>
              <w:jc w:val="left"/>
              <w:rPr>
                <w:bCs/>
              </w:rPr>
            </w:pPr>
            <w:r w:rsidRPr="00E3755F">
              <w:rPr>
                <w:rFonts w:hint="eastAsia"/>
                <w:bCs/>
              </w:rPr>
              <w:t>①熟悉小学语文或小学数学课程标准，了解小学科学或小学道德与法治课程标准，掌握小学生身心发展和认知特点，并具有学习指导能力。</w:t>
            </w:r>
          </w:p>
        </w:tc>
      </w:tr>
    </w:tbl>
    <w:p w:rsidR="001B4151" w:rsidRPr="00E3755F" w:rsidRDefault="00000000">
      <w:pPr>
        <w:pStyle w:val="DG2"/>
        <w:spacing w:beforeLines="50" w:before="163" w:after="163"/>
      </w:pPr>
      <w:r w:rsidRPr="00E3755F">
        <w:rPr>
          <w:rFonts w:hint="eastAsia"/>
        </w:rPr>
        <w:t>（三）毕业要求与课程目标的关系</w:t>
      </w:r>
      <w:r w:rsidRPr="00E3755F">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9F4E69" w:rsidRPr="00E3755F">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9F4E69" w:rsidRPr="00E3755F" w:rsidRDefault="00000000">
            <w:pPr>
              <w:pStyle w:val="DG"/>
              <w:rPr>
                <w:rFonts w:ascii="Times New Roman" w:hAnsi="Times New Roman"/>
                <w:szCs w:val="21"/>
              </w:rPr>
            </w:pPr>
            <w:r w:rsidRPr="00E3755F">
              <w:rPr>
                <w:rFonts w:ascii="Times New Roman" w:hAnsi="Times New Roman" w:hint="eastAsia"/>
                <w:szCs w:val="21"/>
              </w:rPr>
              <w:t>毕业要求</w:t>
            </w:r>
          </w:p>
        </w:tc>
        <w:tc>
          <w:tcPr>
            <w:tcW w:w="775" w:type="dxa"/>
            <w:tcBorders>
              <w:top w:val="single" w:sz="12" w:space="0" w:color="auto"/>
              <w:left w:val="single" w:sz="4" w:space="0" w:color="auto"/>
            </w:tcBorders>
            <w:vAlign w:val="center"/>
          </w:tcPr>
          <w:p w:rsidR="009F4E69" w:rsidRPr="00E3755F" w:rsidRDefault="00000000">
            <w:pPr>
              <w:pStyle w:val="DG"/>
              <w:rPr>
                <w:rFonts w:ascii="Times New Roman" w:hAnsi="Times New Roman"/>
                <w:szCs w:val="21"/>
              </w:rPr>
            </w:pPr>
            <w:r w:rsidRPr="00E3755F">
              <w:rPr>
                <w:rFonts w:ascii="Times New Roman" w:hAnsi="Times New Roman" w:hint="eastAsia"/>
                <w:szCs w:val="21"/>
              </w:rPr>
              <w:t>指标点</w:t>
            </w:r>
          </w:p>
        </w:tc>
        <w:tc>
          <w:tcPr>
            <w:tcW w:w="775" w:type="dxa"/>
            <w:tcBorders>
              <w:top w:val="single" w:sz="12" w:space="0" w:color="auto"/>
              <w:right w:val="double" w:sz="4" w:space="0" w:color="auto"/>
            </w:tcBorders>
            <w:shd w:val="clear" w:color="auto" w:fill="auto"/>
            <w:vAlign w:val="center"/>
          </w:tcPr>
          <w:p w:rsidR="009F4E69" w:rsidRPr="00E3755F" w:rsidRDefault="00000000">
            <w:pPr>
              <w:pStyle w:val="DG"/>
              <w:rPr>
                <w:rFonts w:ascii="Times New Roman" w:hAnsi="Times New Roman"/>
                <w:szCs w:val="21"/>
              </w:rPr>
            </w:pPr>
            <w:r w:rsidRPr="00E3755F">
              <w:rPr>
                <w:rFonts w:ascii="Times New Roman" w:hAnsi="Times New Roman" w:hint="eastAsia"/>
                <w:szCs w:val="21"/>
              </w:rPr>
              <w:t>支撑度</w:t>
            </w:r>
          </w:p>
        </w:tc>
        <w:tc>
          <w:tcPr>
            <w:tcW w:w="4651" w:type="dxa"/>
            <w:tcBorders>
              <w:top w:val="single" w:sz="12" w:space="0" w:color="auto"/>
            </w:tcBorders>
            <w:vAlign w:val="center"/>
          </w:tcPr>
          <w:p w:rsidR="009F4E69" w:rsidRPr="00E3755F" w:rsidRDefault="00000000">
            <w:pPr>
              <w:pStyle w:val="DG"/>
              <w:rPr>
                <w:rFonts w:ascii="Times New Roman" w:hAnsi="Times New Roman"/>
                <w:szCs w:val="21"/>
              </w:rPr>
            </w:pPr>
            <w:r w:rsidRPr="00E3755F">
              <w:rPr>
                <w:rFonts w:ascii="Times New Roman" w:hAnsi="Times New Roman" w:hint="eastAsia"/>
                <w:szCs w:val="21"/>
              </w:rPr>
              <w:t>课程目标</w:t>
            </w:r>
          </w:p>
        </w:tc>
        <w:tc>
          <w:tcPr>
            <w:tcW w:w="1316" w:type="dxa"/>
            <w:tcBorders>
              <w:top w:val="single" w:sz="12" w:space="0" w:color="auto"/>
              <w:right w:val="single" w:sz="12" w:space="0" w:color="auto"/>
            </w:tcBorders>
            <w:vAlign w:val="center"/>
          </w:tcPr>
          <w:p w:rsidR="009F4E69" w:rsidRPr="00E3755F" w:rsidRDefault="00000000">
            <w:pPr>
              <w:pStyle w:val="DG"/>
              <w:rPr>
                <w:rFonts w:ascii="Times New Roman" w:hAnsi="Times New Roman"/>
                <w:szCs w:val="21"/>
              </w:rPr>
            </w:pPr>
            <w:r w:rsidRPr="00E3755F">
              <w:rPr>
                <w:rFonts w:ascii="Times New Roman" w:hAnsi="Times New Roman" w:hint="eastAsia"/>
                <w:szCs w:val="21"/>
              </w:rPr>
              <w:t>对指标点的贡献度</w:t>
            </w:r>
          </w:p>
        </w:tc>
      </w:tr>
      <w:tr w:rsidR="00241DCD" w:rsidRPr="00E3755F">
        <w:trPr>
          <w:trHeight w:val="340"/>
          <w:jc w:val="center"/>
        </w:trPr>
        <w:tc>
          <w:tcPr>
            <w:tcW w:w="759" w:type="dxa"/>
            <w:tcBorders>
              <w:left w:val="single" w:sz="12" w:space="0" w:color="auto"/>
              <w:right w:val="single" w:sz="4" w:space="0" w:color="auto"/>
            </w:tcBorders>
            <w:shd w:val="clear" w:color="auto" w:fill="auto"/>
            <w:vAlign w:val="center"/>
          </w:tcPr>
          <w:p w:rsidR="00241DCD" w:rsidRPr="00E3755F" w:rsidRDefault="00F6369A" w:rsidP="00241DCD">
            <w:pPr>
              <w:pStyle w:val="DG0"/>
            </w:pPr>
            <w:r w:rsidRPr="00E3755F">
              <w:rPr>
                <w:rFonts w:eastAsia="FangSong" w:hint="eastAsia"/>
              </w:rPr>
              <w:t>XX</w:t>
            </w:r>
            <w:r w:rsidRPr="00E3755F">
              <w:rPr>
                <w:rFonts w:eastAsia="FangSong"/>
              </w:rPr>
              <w:t>0</w:t>
            </w:r>
            <w:r w:rsidR="00FB3F28" w:rsidRPr="00E3755F">
              <w:rPr>
                <w:rFonts w:eastAsia="FangSong"/>
              </w:rPr>
              <w:t>2</w:t>
            </w:r>
          </w:p>
        </w:tc>
        <w:tc>
          <w:tcPr>
            <w:tcW w:w="775" w:type="dxa"/>
            <w:tcBorders>
              <w:left w:val="single" w:sz="4" w:space="0" w:color="auto"/>
            </w:tcBorders>
            <w:vAlign w:val="center"/>
          </w:tcPr>
          <w:p w:rsidR="00241DCD" w:rsidRPr="00E3755F" w:rsidRDefault="00FB3F28" w:rsidP="00241DCD">
            <w:pPr>
              <w:pStyle w:val="DG0"/>
              <w:rPr>
                <w:rFonts w:cs="Times New Roman"/>
                <w:bCs/>
              </w:rPr>
            </w:pPr>
            <w:r w:rsidRPr="00E3755F">
              <w:rPr>
                <w:rFonts w:hint="eastAsia"/>
                <w:bCs/>
              </w:rPr>
              <w:t>①</w:t>
            </w:r>
          </w:p>
        </w:tc>
        <w:tc>
          <w:tcPr>
            <w:tcW w:w="775" w:type="dxa"/>
            <w:tcBorders>
              <w:right w:val="double" w:sz="4" w:space="0" w:color="auto"/>
            </w:tcBorders>
            <w:shd w:val="clear" w:color="auto" w:fill="auto"/>
            <w:vAlign w:val="center"/>
          </w:tcPr>
          <w:p w:rsidR="00241DCD" w:rsidRPr="00E3755F" w:rsidRDefault="00FB3F28" w:rsidP="00241DCD">
            <w:pPr>
              <w:pStyle w:val="DG0"/>
            </w:pPr>
            <w:r w:rsidRPr="00E3755F">
              <w:rPr>
                <w:rFonts w:hint="eastAsia"/>
              </w:rPr>
              <w:t>M</w:t>
            </w:r>
          </w:p>
        </w:tc>
        <w:tc>
          <w:tcPr>
            <w:tcW w:w="4651" w:type="dxa"/>
            <w:vAlign w:val="center"/>
          </w:tcPr>
          <w:p w:rsidR="00241DCD" w:rsidRPr="00E3755F" w:rsidRDefault="00063190" w:rsidP="00AB70A9">
            <w:pPr>
              <w:pStyle w:val="DG0"/>
              <w:jc w:val="left"/>
            </w:pPr>
            <w:r w:rsidRPr="00E3755F">
              <w:rPr>
                <w:rFonts w:hint="eastAsia"/>
              </w:rPr>
              <w:t>4</w:t>
            </w:r>
            <w:r w:rsidR="00241DCD" w:rsidRPr="00E3755F">
              <w:rPr>
                <w:rFonts w:hint="eastAsia"/>
              </w:rPr>
              <w:t>体会我国数学教育的改革过程，理解课程标准中国家“立德树人”育人要求和数学教育的关系。</w:t>
            </w:r>
          </w:p>
        </w:tc>
        <w:tc>
          <w:tcPr>
            <w:tcW w:w="1316" w:type="dxa"/>
            <w:tcBorders>
              <w:right w:val="single" w:sz="12" w:space="0" w:color="auto"/>
            </w:tcBorders>
            <w:vAlign w:val="center"/>
          </w:tcPr>
          <w:p w:rsidR="00241DCD" w:rsidRPr="00E3755F" w:rsidRDefault="00241DCD" w:rsidP="00241DCD">
            <w:pPr>
              <w:pStyle w:val="DG0"/>
              <w:rPr>
                <w:bCs/>
              </w:rPr>
            </w:pPr>
            <w:r w:rsidRPr="00E3755F">
              <w:rPr>
                <w:rFonts w:hint="eastAsia"/>
                <w:bCs/>
              </w:rPr>
              <w:t>1</w:t>
            </w:r>
            <w:r w:rsidRPr="00E3755F">
              <w:rPr>
                <w:bCs/>
              </w:rPr>
              <w:t>00</w:t>
            </w:r>
            <w:r w:rsidR="00F6369A" w:rsidRPr="00E3755F">
              <w:rPr>
                <w:bCs/>
              </w:rPr>
              <w:t>%</w:t>
            </w:r>
          </w:p>
        </w:tc>
      </w:tr>
      <w:tr w:rsidR="001B4151" w:rsidRPr="00E3755F" w:rsidTr="001417B4">
        <w:trPr>
          <w:trHeight w:val="220"/>
          <w:jc w:val="center"/>
        </w:trPr>
        <w:tc>
          <w:tcPr>
            <w:tcW w:w="759" w:type="dxa"/>
            <w:vMerge w:val="restart"/>
            <w:tcBorders>
              <w:left w:val="single" w:sz="12" w:space="0" w:color="auto"/>
              <w:right w:val="single" w:sz="4" w:space="0" w:color="auto"/>
            </w:tcBorders>
            <w:shd w:val="clear" w:color="auto" w:fill="auto"/>
            <w:vAlign w:val="center"/>
          </w:tcPr>
          <w:p w:rsidR="001B4151" w:rsidRPr="00E3755F" w:rsidRDefault="00F6369A" w:rsidP="001417B4">
            <w:pPr>
              <w:pStyle w:val="DG0"/>
              <w:rPr>
                <w:b/>
              </w:rPr>
            </w:pPr>
            <w:r w:rsidRPr="00E3755F">
              <w:rPr>
                <w:rFonts w:eastAsia="FangSong" w:hint="eastAsia"/>
              </w:rPr>
              <w:t>XX0</w:t>
            </w:r>
            <w:r w:rsidR="001B4151" w:rsidRPr="00E3755F">
              <w:rPr>
                <w:rFonts w:eastAsia="FangSong"/>
              </w:rPr>
              <w:t>3</w:t>
            </w:r>
          </w:p>
        </w:tc>
        <w:tc>
          <w:tcPr>
            <w:tcW w:w="775" w:type="dxa"/>
            <w:vMerge w:val="restart"/>
            <w:tcBorders>
              <w:left w:val="single" w:sz="4" w:space="0" w:color="auto"/>
            </w:tcBorders>
            <w:vAlign w:val="center"/>
          </w:tcPr>
          <w:p w:rsidR="001B4151" w:rsidRPr="00E3755F" w:rsidRDefault="001B4151" w:rsidP="00241DCD">
            <w:pPr>
              <w:pStyle w:val="DG0"/>
              <w:rPr>
                <w:bCs/>
              </w:rPr>
            </w:pPr>
            <w:r w:rsidRPr="00E3755F">
              <w:fldChar w:fldCharType="begin"/>
            </w:r>
            <w:r w:rsidRPr="00E3755F">
              <w:instrText xml:space="preserve"> </w:instrText>
            </w:r>
            <w:r w:rsidRPr="00E3755F">
              <w:rPr>
                <w:rFonts w:hint="eastAsia"/>
              </w:rPr>
              <w:instrText>= 2 \* GB3</w:instrText>
            </w:r>
            <w:r w:rsidRPr="00E3755F">
              <w:instrText xml:space="preserve"> </w:instrText>
            </w:r>
            <w:r w:rsidRPr="00E3755F">
              <w:fldChar w:fldCharType="separate"/>
            </w:r>
            <w:r w:rsidRPr="00E3755F">
              <w:rPr>
                <w:rFonts w:hint="eastAsia"/>
              </w:rPr>
              <w:t>②</w:t>
            </w:r>
            <w:r w:rsidRPr="00E3755F">
              <w:fldChar w:fldCharType="end"/>
            </w:r>
          </w:p>
        </w:tc>
        <w:tc>
          <w:tcPr>
            <w:tcW w:w="775" w:type="dxa"/>
            <w:vMerge w:val="restart"/>
            <w:tcBorders>
              <w:right w:val="double" w:sz="4" w:space="0" w:color="auto"/>
            </w:tcBorders>
            <w:shd w:val="clear" w:color="auto" w:fill="auto"/>
            <w:vAlign w:val="center"/>
          </w:tcPr>
          <w:p w:rsidR="001B4151" w:rsidRPr="00E3755F" w:rsidRDefault="001B4151" w:rsidP="00241DCD">
            <w:pPr>
              <w:pStyle w:val="DG0"/>
            </w:pPr>
            <w:r w:rsidRPr="00E3755F">
              <w:rPr>
                <w:rFonts w:hint="eastAsia"/>
              </w:rPr>
              <w:t>H</w:t>
            </w:r>
          </w:p>
        </w:tc>
        <w:tc>
          <w:tcPr>
            <w:tcW w:w="4651" w:type="dxa"/>
            <w:vAlign w:val="center"/>
          </w:tcPr>
          <w:p w:rsidR="001B4151" w:rsidRPr="00E3755F" w:rsidRDefault="001B4151" w:rsidP="00AB70A9">
            <w:pPr>
              <w:rPr>
                <w:rFonts w:ascii="Times New Roman" w:hAnsi="Times New Roman"/>
                <w:color w:val="000000"/>
                <w:sz w:val="21"/>
                <w:szCs w:val="21"/>
              </w:rPr>
            </w:pPr>
            <w:r w:rsidRPr="00E3755F">
              <w:rPr>
                <w:rFonts w:ascii="Times New Roman" w:hAnsi="Times New Roman" w:hint="eastAsia"/>
                <w:sz w:val="21"/>
                <w:szCs w:val="21"/>
              </w:rPr>
              <w:t>1</w:t>
            </w:r>
            <w:r w:rsidRPr="00E3755F">
              <w:rPr>
                <w:rFonts w:ascii="Times New Roman" w:hAnsi="Times New Roman" w:hint="eastAsia"/>
                <w:sz w:val="21"/>
                <w:szCs w:val="21"/>
              </w:rPr>
              <w:t>理解课标和教材中数学教学内容体系和基本思想方法。</w:t>
            </w:r>
          </w:p>
        </w:tc>
        <w:tc>
          <w:tcPr>
            <w:tcW w:w="1316" w:type="dxa"/>
            <w:tcBorders>
              <w:right w:val="single" w:sz="12" w:space="0" w:color="auto"/>
            </w:tcBorders>
            <w:vAlign w:val="center"/>
          </w:tcPr>
          <w:p w:rsidR="001B4151" w:rsidRPr="00E3755F" w:rsidRDefault="001B4151" w:rsidP="00241DCD">
            <w:pPr>
              <w:pStyle w:val="DG0"/>
              <w:rPr>
                <w:bCs/>
              </w:rPr>
            </w:pPr>
            <w:r w:rsidRPr="00E3755F">
              <w:rPr>
                <w:rFonts w:hint="eastAsia"/>
                <w:bCs/>
              </w:rPr>
              <w:t>5</w:t>
            </w:r>
            <w:r w:rsidRPr="00E3755F">
              <w:rPr>
                <w:bCs/>
              </w:rPr>
              <w:t>0</w:t>
            </w:r>
            <w:r w:rsidR="00F6369A" w:rsidRPr="00E3755F">
              <w:rPr>
                <w:bCs/>
              </w:rPr>
              <w:t>%</w:t>
            </w:r>
          </w:p>
        </w:tc>
      </w:tr>
      <w:tr w:rsidR="001B4151" w:rsidRPr="00E3755F" w:rsidTr="00FB3F28">
        <w:trPr>
          <w:trHeight w:val="220"/>
          <w:jc w:val="center"/>
        </w:trPr>
        <w:tc>
          <w:tcPr>
            <w:tcW w:w="759" w:type="dxa"/>
            <w:vMerge/>
            <w:tcBorders>
              <w:left w:val="single" w:sz="12" w:space="0" w:color="auto"/>
              <w:right w:val="single" w:sz="4" w:space="0" w:color="auto"/>
            </w:tcBorders>
            <w:shd w:val="clear" w:color="auto" w:fill="auto"/>
            <w:vAlign w:val="center"/>
          </w:tcPr>
          <w:p w:rsidR="001B4151" w:rsidRPr="00E3755F" w:rsidRDefault="001B4151" w:rsidP="00241DCD">
            <w:pPr>
              <w:pStyle w:val="DG0"/>
              <w:rPr>
                <w:rFonts w:eastAsia="FangSong"/>
              </w:rPr>
            </w:pPr>
          </w:p>
        </w:tc>
        <w:tc>
          <w:tcPr>
            <w:tcW w:w="775" w:type="dxa"/>
            <w:vMerge/>
            <w:tcBorders>
              <w:left w:val="single" w:sz="4" w:space="0" w:color="auto"/>
            </w:tcBorders>
            <w:vAlign w:val="center"/>
          </w:tcPr>
          <w:p w:rsidR="001B4151" w:rsidRPr="00E3755F" w:rsidRDefault="001B4151" w:rsidP="00241DCD">
            <w:pPr>
              <w:pStyle w:val="DG0"/>
            </w:pPr>
          </w:p>
        </w:tc>
        <w:tc>
          <w:tcPr>
            <w:tcW w:w="775" w:type="dxa"/>
            <w:vMerge/>
            <w:tcBorders>
              <w:right w:val="double" w:sz="4" w:space="0" w:color="auto"/>
            </w:tcBorders>
            <w:shd w:val="clear" w:color="auto" w:fill="auto"/>
            <w:vAlign w:val="center"/>
          </w:tcPr>
          <w:p w:rsidR="001B4151" w:rsidRPr="00E3755F" w:rsidRDefault="001B4151" w:rsidP="00241DCD">
            <w:pPr>
              <w:pStyle w:val="DG0"/>
            </w:pPr>
          </w:p>
        </w:tc>
        <w:tc>
          <w:tcPr>
            <w:tcW w:w="4651" w:type="dxa"/>
            <w:vAlign w:val="center"/>
          </w:tcPr>
          <w:p w:rsidR="001B4151" w:rsidRPr="00E3755F" w:rsidRDefault="001B4151" w:rsidP="00AB70A9">
            <w:pPr>
              <w:rPr>
                <w:rFonts w:ascii="Times New Roman" w:hAnsi="Times New Roman"/>
                <w:sz w:val="21"/>
                <w:szCs w:val="21"/>
              </w:rPr>
            </w:pPr>
            <w:r w:rsidRPr="00E3755F">
              <w:rPr>
                <w:rFonts w:ascii="Times New Roman" w:hAnsi="Times New Roman" w:hint="eastAsia"/>
                <w:sz w:val="21"/>
                <w:szCs w:val="21"/>
              </w:rPr>
              <w:t>2</w:t>
            </w:r>
            <w:r w:rsidRPr="00E3755F">
              <w:rPr>
                <w:rFonts w:ascii="Times New Roman" w:hAnsi="Times New Roman" w:hint="eastAsia"/>
                <w:sz w:val="21"/>
                <w:szCs w:val="21"/>
              </w:rPr>
              <w:t>通过课堂学习，学会分析课标和教材的编制理念和内容框架与结构逻辑。</w:t>
            </w:r>
          </w:p>
        </w:tc>
        <w:tc>
          <w:tcPr>
            <w:tcW w:w="1316" w:type="dxa"/>
            <w:tcBorders>
              <w:right w:val="single" w:sz="12" w:space="0" w:color="auto"/>
            </w:tcBorders>
            <w:vAlign w:val="center"/>
          </w:tcPr>
          <w:p w:rsidR="001B4151" w:rsidRPr="00E3755F" w:rsidRDefault="001B4151" w:rsidP="00241DCD">
            <w:pPr>
              <w:pStyle w:val="DG0"/>
              <w:rPr>
                <w:bCs/>
              </w:rPr>
            </w:pPr>
            <w:r w:rsidRPr="00E3755F">
              <w:rPr>
                <w:rFonts w:hint="eastAsia"/>
                <w:bCs/>
              </w:rPr>
              <w:t>5</w:t>
            </w:r>
            <w:r w:rsidRPr="00E3755F">
              <w:rPr>
                <w:bCs/>
              </w:rPr>
              <w:t>0</w:t>
            </w:r>
            <w:r w:rsidR="00F6369A" w:rsidRPr="00E3755F">
              <w:rPr>
                <w:bCs/>
              </w:rPr>
              <w:t>%</w:t>
            </w:r>
          </w:p>
        </w:tc>
      </w:tr>
      <w:tr w:rsidR="001B4151" w:rsidRPr="00E3755F">
        <w:trPr>
          <w:trHeight w:val="220"/>
          <w:jc w:val="center"/>
        </w:trPr>
        <w:tc>
          <w:tcPr>
            <w:tcW w:w="759" w:type="dxa"/>
            <w:vMerge/>
            <w:tcBorders>
              <w:left w:val="single" w:sz="12" w:space="0" w:color="auto"/>
              <w:right w:val="single" w:sz="4" w:space="0" w:color="auto"/>
            </w:tcBorders>
            <w:shd w:val="clear" w:color="auto" w:fill="auto"/>
            <w:vAlign w:val="center"/>
          </w:tcPr>
          <w:p w:rsidR="001B4151" w:rsidRPr="00E3755F" w:rsidRDefault="001B4151" w:rsidP="00241DCD">
            <w:pPr>
              <w:pStyle w:val="DG0"/>
              <w:rPr>
                <w:rFonts w:eastAsia="FangSong"/>
              </w:rPr>
            </w:pPr>
          </w:p>
        </w:tc>
        <w:tc>
          <w:tcPr>
            <w:tcW w:w="775" w:type="dxa"/>
            <w:tcBorders>
              <w:left w:val="single" w:sz="4" w:space="0" w:color="auto"/>
            </w:tcBorders>
            <w:vAlign w:val="center"/>
          </w:tcPr>
          <w:p w:rsidR="001B4151" w:rsidRPr="00E3755F" w:rsidRDefault="001B4151" w:rsidP="00241DCD">
            <w:pPr>
              <w:pStyle w:val="DG0"/>
            </w:pPr>
            <w:r w:rsidRPr="00E3755F">
              <w:rPr>
                <w:rFonts w:hint="eastAsia"/>
                <w:bCs/>
              </w:rPr>
              <w:t>③</w:t>
            </w:r>
          </w:p>
        </w:tc>
        <w:tc>
          <w:tcPr>
            <w:tcW w:w="775" w:type="dxa"/>
            <w:tcBorders>
              <w:right w:val="double" w:sz="4" w:space="0" w:color="auto"/>
            </w:tcBorders>
            <w:shd w:val="clear" w:color="auto" w:fill="auto"/>
            <w:vAlign w:val="center"/>
          </w:tcPr>
          <w:p w:rsidR="001B4151" w:rsidRPr="00E3755F" w:rsidRDefault="001B4151" w:rsidP="00241DCD">
            <w:pPr>
              <w:pStyle w:val="DG0"/>
            </w:pPr>
            <w:r w:rsidRPr="00E3755F">
              <w:rPr>
                <w:rFonts w:hint="eastAsia"/>
              </w:rPr>
              <w:t>M</w:t>
            </w:r>
          </w:p>
        </w:tc>
        <w:tc>
          <w:tcPr>
            <w:tcW w:w="4651" w:type="dxa"/>
            <w:vAlign w:val="center"/>
          </w:tcPr>
          <w:p w:rsidR="001B4151" w:rsidRPr="00E3755F" w:rsidRDefault="001B4151" w:rsidP="00AB70A9">
            <w:pPr>
              <w:rPr>
                <w:rFonts w:ascii="Times New Roman" w:hAnsi="Times New Roman"/>
                <w:sz w:val="21"/>
                <w:szCs w:val="21"/>
              </w:rPr>
            </w:pPr>
            <w:r w:rsidRPr="00E3755F">
              <w:rPr>
                <w:rFonts w:ascii="Times New Roman" w:hAnsi="Times New Roman" w:hint="eastAsia"/>
                <w:sz w:val="21"/>
                <w:szCs w:val="21"/>
              </w:rPr>
              <w:t>3</w:t>
            </w:r>
            <w:r w:rsidRPr="00E3755F">
              <w:rPr>
                <w:rFonts w:ascii="Times New Roman" w:hAnsi="Times New Roman" w:hint="eastAsia"/>
                <w:sz w:val="21"/>
                <w:szCs w:val="21"/>
              </w:rPr>
              <w:t>通过理论学习和讨论，能够制定课程标准和教材比较的分析框架，并基于此进行课标和教材的比较</w:t>
            </w:r>
          </w:p>
        </w:tc>
        <w:tc>
          <w:tcPr>
            <w:tcW w:w="1316" w:type="dxa"/>
            <w:tcBorders>
              <w:right w:val="single" w:sz="12" w:space="0" w:color="auto"/>
            </w:tcBorders>
            <w:vAlign w:val="center"/>
          </w:tcPr>
          <w:p w:rsidR="001B4151" w:rsidRPr="00E3755F" w:rsidRDefault="001B4151" w:rsidP="00241DCD">
            <w:pPr>
              <w:pStyle w:val="DG0"/>
              <w:rPr>
                <w:bCs/>
              </w:rPr>
            </w:pPr>
            <w:r w:rsidRPr="00E3755F">
              <w:rPr>
                <w:rFonts w:hint="eastAsia"/>
                <w:bCs/>
              </w:rPr>
              <w:t>1</w:t>
            </w:r>
            <w:r w:rsidRPr="00E3755F">
              <w:rPr>
                <w:bCs/>
              </w:rPr>
              <w:t>00</w:t>
            </w:r>
            <w:r w:rsidR="00F6369A" w:rsidRPr="00E3755F">
              <w:rPr>
                <w:bCs/>
              </w:rPr>
              <w:t>%</w:t>
            </w:r>
          </w:p>
        </w:tc>
      </w:tr>
      <w:tr w:rsidR="00AC5B12" w:rsidRPr="00E3755F">
        <w:trPr>
          <w:trHeight w:val="340"/>
          <w:jc w:val="center"/>
        </w:trPr>
        <w:tc>
          <w:tcPr>
            <w:tcW w:w="759" w:type="dxa"/>
            <w:vMerge w:val="restart"/>
            <w:tcBorders>
              <w:left w:val="single" w:sz="12" w:space="0" w:color="auto"/>
              <w:right w:val="single" w:sz="4" w:space="0" w:color="auto"/>
            </w:tcBorders>
            <w:shd w:val="clear" w:color="auto" w:fill="auto"/>
            <w:vAlign w:val="center"/>
          </w:tcPr>
          <w:p w:rsidR="00AC5B12" w:rsidRPr="00E3755F" w:rsidRDefault="00F6369A" w:rsidP="00241DCD">
            <w:pPr>
              <w:pStyle w:val="DG0"/>
            </w:pPr>
            <w:r w:rsidRPr="00E3755F">
              <w:rPr>
                <w:rFonts w:eastAsia="FangSong" w:hint="eastAsia"/>
              </w:rPr>
              <w:t>XX0</w:t>
            </w:r>
            <w:r w:rsidR="00AC5B12" w:rsidRPr="00E3755F">
              <w:rPr>
                <w:rFonts w:eastAsia="FangSong"/>
              </w:rPr>
              <w:t>4</w:t>
            </w:r>
          </w:p>
        </w:tc>
        <w:tc>
          <w:tcPr>
            <w:tcW w:w="775" w:type="dxa"/>
            <w:vMerge w:val="restart"/>
            <w:tcBorders>
              <w:left w:val="single" w:sz="4" w:space="0" w:color="auto"/>
            </w:tcBorders>
            <w:vAlign w:val="center"/>
          </w:tcPr>
          <w:p w:rsidR="00AC5B12" w:rsidRPr="00E3755F" w:rsidRDefault="00AC5B12" w:rsidP="00241DCD">
            <w:pPr>
              <w:pStyle w:val="DG0"/>
              <w:rPr>
                <w:rFonts w:cs="Times New Roman"/>
                <w:bCs/>
              </w:rPr>
            </w:pPr>
            <w:r w:rsidRPr="00E3755F">
              <w:rPr>
                <w:bCs/>
              </w:rPr>
              <w:fldChar w:fldCharType="begin"/>
            </w:r>
            <w:r w:rsidRPr="00E3755F">
              <w:rPr>
                <w:bCs/>
              </w:rPr>
              <w:instrText xml:space="preserve"> </w:instrText>
            </w:r>
            <w:r w:rsidRPr="00E3755F">
              <w:rPr>
                <w:rFonts w:hint="eastAsia"/>
                <w:bCs/>
              </w:rPr>
              <w:instrText>= 1 \* GB3</w:instrText>
            </w:r>
            <w:r w:rsidRPr="00E3755F">
              <w:rPr>
                <w:bCs/>
              </w:rPr>
              <w:instrText xml:space="preserve"> </w:instrText>
            </w:r>
            <w:r w:rsidRPr="00E3755F">
              <w:rPr>
                <w:bCs/>
              </w:rPr>
              <w:fldChar w:fldCharType="separate"/>
            </w:r>
            <w:r w:rsidRPr="00E3755F">
              <w:rPr>
                <w:rFonts w:hint="eastAsia"/>
                <w:bCs/>
              </w:rPr>
              <w:t>①</w:t>
            </w:r>
            <w:r w:rsidRPr="00E3755F">
              <w:rPr>
                <w:bCs/>
              </w:rPr>
              <w:fldChar w:fldCharType="end"/>
            </w:r>
          </w:p>
        </w:tc>
        <w:tc>
          <w:tcPr>
            <w:tcW w:w="775" w:type="dxa"/>
            <w:vMerge w:val="restart"/>
            <w:tcBorders>
              <w:right w:val="double" w:sz="4" w:space="0" w:color="auto"/>
            </w:tcBorders>
            <w:shd w:val="clear" w:color="auto" w:fill="auto"/>
            <w:vAlign w:val="center"/>
          </w:tcPr>
          <w:p w:rsidR="00AC5B12" w:rsidRPr="00E3755F" w:rsidRDefault="00AC5B12" w:rsidP="00AC5B12">
            <w:pPr>
              <w:pStyle w:val="DG0"/>
            </w:pPr>
            <w:r w:rsidRPr="00E3755F">
              <w:rPr>
                <w:rFonts w:hint="eastAsia"/>
              </w:rPr>
              <w:t>H</w:t>
            </w:r>
          </w:p>
        </w:tc>
        <w:tc>
          <w:tcPr>
            <w:tcW w:w="4651" w:type="dxa"/>
            <w:vAlign w:val="center"/>
          </w:tcPr>
          <w:p w:rsidR="00AC5B12" w:rsidRPr="00E3755F" w:rsidRDefault="001B4151" w:rsidP="00AB70A9">
            <w:pPr>
              <w:rPr>
                <w:rFonts w:ascii="Times New Roman" w:hAnsi="Times New Roman"/>
                <w:color w:val="000000"/>
                <w:sz w:val="21"/>
                <w:szCs w:val="21"/>
              </w:rPr>
            </w:pPr>
            <w:r w:rsidRPr="00E3755F">
              <w:rPr>
                <w:rFonts w:ascii="Times New Roman" w:hAnsi="Times New Roman" w:hint="eastAsia"/>
                <w:sz w:val="21"/>
                <w:szCs w:val="21"/>
              </w:rPr>
              <w:t>1</w:t>
            </w:r>
            <w:r w:rsidRPr="00E3755F">
              <w:rPr>
                <w:rFonts w:ascii="Times New Roman" w:hAnsi="Times New Roman" w:hint="eastAsia"/>
                <w:sz w:val="21"/>
                <w:szCs w:val="21"/>
              </w:rPr>
              <w:t>理解课标和教材中数学教学内容体系和基本思想方法。</w:t>
            </w:r>
          </w:p>
        </w:tc>
        <w:tc>
          <w:tcPr>
            <w:tcW w:w="1316" w:type="dxa"/>
            <w:tcBorders>
              <w:right w:val="single" w:sz="12" w:space="0" w:color="auto"/>
            </w:tcBorders>
            <w:vAlign w:val="center"/>
          </w:tcPr>
          <w:p w:rsidR="00AC5B12" w:rsidRPr="00E3755F" w:rsidRDefault="00AC5B12" w:rsidP="00241DCD">
            <w:pPr>
              <w:pStyle w:val="DG0"/>
              <w:rPr>
                <w:bCs/>
              </w:rPr>
            </w:pPr>
            <w:r w:rsidRPr="00E3755F">
              <w:rPr>
                <w:rFonts w:hint="eastAsia"/>
                <w:bCs/>
              </w:rPr>
              <w:t>5</w:t>
            </w:r>
            <w:r w:rsidRPr="00E3755F">
              <w:rPr>
                <w:bCs/>
              </w:rPr>
              <w:t>0</w:t>
            </w:r>
            <w:r w:rsidR="00F6369A" w:rsidRPr="00E3755F">
              <w:rPr>
                <w:bCs/>
              </w:rPr>
              <w:t>%</w:t>
            </w:r>
          </w:p>
        </w:tc>
      </w:tr>
      <w:tr w:rsidR="00AC5B12" w:rsidRPr="00E3755F" w:rsidTr="001B4151">
        <w:trPr>
          <w:trHeight w:val="500"/>
          <w:jc w:val="center"/>
        </w:trPr>
        <w:tc>
          <w:tcPr>
            <w:tcW w:w="759" w:type="dxa"/>
            <w:vMerge/>
            <w:tcBorders>
              <w:left w:val="single" w:sz="12" w:space="0" w:color="auto"/>
              <w:right w:val="single" w:sz="4" w:space="0" w:color="auto"/>
            </w:tcBorders>
            <w:shd w:val="clear" w:color="auto" w:fill="auto"/>
          </w:tcPr>
          <w:p w:rsidR="00AC5B12" w:rsidRPr="00E3755F" w:rsidRDefault="00AC5B12" w:rsidP="00241DCD">
            <w:pPr>
              <w:pStyle w:val="DG0"/>
            </w:pPr>
          </w:p>
        </w:tc>
        <w:tc>
          <w:tcPr>
            <w:tcW w:w="775" w:type="dxa"/>
            <w:vMerge/>
            <w:tcBorders>
              <w:left w:val="single" w:sz="4" w:space="0" w:color="auto"/>
              <w:bottom w:val="single" w:sz="12" w:space="0" w:color="auto"/>
            </w:tcBorders>
            <w:vAlign w:val="center"/>
          </w:tcPr>
          <w:p w:rsidR="00AC5B12" w:rsidRPr="00E3755F" w:rsidRDefault="00AC5B12" w:rsidP="00241DCD">
            <w:pPr>
              <w:pStyle w:val="DG0"/>
              <w:rPr>
                <w:rFonts w:cs="Times New Roman"/>
                <w:bCs/>
              </w:rPr>
            </w:pPr>
          </w:p>
        </w:tc>
        <w:tc>
          <w:tcPr>
            <w:tcW w:w="775" w:type="dxa"/>
            <w:vMerge/>
            <w:tcBorders>
              <w:bottom w:val="single" w:sz="12" w:space="0" w:color="auto"/>
              <w:right w:val="double" w:sz="4" w:space="0" w:color="auto"/>
            </w:tcBorders>
            <w:shd w:val="clear" w:color="auto" w:fill="auto"/>
            <w:vAlign w:val="center"/>
          </w:tcPr>
          <w:p w:rsidR="00AC5B12" w:rsidRPr="00E3755F" w:rsidRDefault="00AC5B12" w:rsidP="00241DCD">
            <w:pPr>
              <w:pStyle w:val="DG0"/>
            </w:pPr>
          </w:p>
        </w:tc>
        <w:tc>
          <w:tcPr>
            <w:tcW w:w="4651" w:type="dxa"/>
            <w:tcBorders>
              <w:bottom w:val="single" w:sz="12" w:space="0" w:color="auto"/>
            </w:tcBorders>
            <w:vAlign w:val="center"/>
          </w:tcPr>
          <w:p w:rsidR="00AC5B12" w:rsidRPr="00E3755F" w:rsidRDefault="001B4151" w:rsidP="00AB70A9">
            <w:pPr>
              <w:pStyle w:val="DG0"/>
              <w:jc w:val="left"/>
            </w:pPr>
            <w:r w:rsidRPr="00E3755F">
              <w:rPr>
                <w:rFonts w:hint="eastAsia"/>
              </w:rPr>
              <w:t>2</w:t>
            </w:r>
            <w:r w:rsidRPr="00E3755F">
              <w:rPr>
                <w:rFonts w:hint="eastAsia"/>
              </w:rPr>
              <w:t>通过课堂学习，学会分析课标和教材的编制理念和内容框架与结构逻辑。</w:t>
            </w:r>
          </w:p>
        </w:tc>
        <w:tc>
          <w:tcPr>
            <w:tcW w:w="1316" w:type="dxa"/>
            <w:tcBorders>
              <w:bottom w:val="single" w:sz="12" w:space="0" w:color="auto"/>
              <w:right w:val="single" w:sz="12" w:space="0" w:color="auto"/>
            </w:tcBorders>
            <w:vAlign w:val="center"/>
          </w:tcPr>
          <w:p w:rsidR="00AC5B12" w:rsidRPr="00E3755F" w:rsidRDefault="00AC5B12" w:rsidP="00241DCD">
            <w:pPr>
              <w:pStyle w:val="DG0"/>
              <w:rPr>
                <w:bCs/>
              </w:rPr>
            </w:pPr>
            <w:r w:rsidRPr="00E3755F">
              <w:rPr>
                <w:rFonts w:hint="eastAsia"/>
                <w:bCs/>
              </w:rPr>
              <w:t>5</w:t>
            </w:r>
            <w:r w:rsidRPr="00E3755F">
              <w:rPr>
                <w:bCs/>
              </w:rPr>
              <w:t>0</w:t>
            </w:r>
            <w:r w:rsidR="00F6369A" w:rsidRPr="00E3755F">
              <w:rPr>
                <w:bCs/>
              </w:rPr>
              <w:t>%</w:t>
            </w:r>
          </w:p>
        </w:tc>
      </w:tr>
    </w:tbl>
    <w:p w:rsidR="009F4E69" w:rsidRPr="00E3755F" w:rsidRDefault="00000000">
      <w:pPr>
        <w:pStyle w:val="DG1"/>
        <w:spacing w:beforeLines="100" w:before="326" w:line="360" w:lineRule="auto"/>
        <w:rPr>
          <w:rFonts w:ascii="Times New Roman" w:hAnsi="Times New Roman"/>
        </w:rPr>
      </w:pPr>
      <w:r w:rsidRPr="00E3755F">
        <w:rPr>
          <w:rFonts w:ascii="Times New Roman" w:hAnsi="Times New Roman" w:hint="eastAsia"/>
        </w:rPr>
        <w:t>三、</w:t>
      </w:r>
      <w:r w:rsidRPr="00E3755F">
        <w:rPr>
          <w:rFonts w:ascii="Times New Roman" w:hAnsi="Times New Roman"/>
        </w:rPr>
        <w:t>课程内容</w:t>
      </w:r>
      <w:r w:rsidRPr="00E3755F">
        <w:rPr>
          <w:rFonts w:ascii="Times New Roman" w:hAnsi="Times New Roman" w:hint="eastAsia"/>
        </w:rPr>
        <w:t>与教学设计</w:t>
      </w:r>
    </w:p>
    <w:p w:rsidR="009F4E69" w:rsidRPr="00E3755F" w:rsidRDefault="00000000">
      <w:pPr>
        <w:pStyle w:val="DG2"/>
        <w:spacing w:before="81" w:after="163"/>
      </w:pPr>
      <w:r w:rsidRPr="00E3755F">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9F4E69" w:rsidRPr="00E3755F">
        <w:tc>
          <w:tcPr>
            <w:tcW w:w="8296" w:type="dxa"/>
          </w:tcPr>
          <w:p w:rsidR="00126E9A" w:rsidRPr="00E3755F" w:rsidRDefault="00126E9A" w:rsidP="006B0622">
            <w:pPr>
              <w:adjustRightInd w:val="0"/>
              <w:snapToGrid w:val="0"/>
              <w:rPr>
                <w:rFonts w:ascii="Times New Roman" w:hAnsi="Times New Roman" w:cs="FangSong"/>
                <w:sz w:val="21"/>
                <w:szCs w:val="21"/>
              </w:rPr>
            </w:pPr>
            <w:bookmarkStart w:id="3" w:name="OLE_LINK6"/>
            <w:bookmarkStart w:id="4" w:name="OLE_LINK5"/>
            <w:r w:rsidRPr="00E3755F">
              <w:rPr>
                <w:rFonts w:ascii="Times New Roman" w:hAnsi="Times New Roman" w:cs="FangSong"/>
                <w:sz w:val="21"/>
                <w:szCs w:val="21"/>
              </w:rPr>
              <w:t>第</w:t>
            </w:r>
            <w:r w:rsidRPr="00E3755F">
              <w:rPr>
                <w:rFonts w:ascii="Times New Roman" w:hAnsi="Times New Roman" w:cs="FangSong" w:hint="eastAsia"/>
                <w:sz w:val="21"/>
                <w:szCs w:val="21"/>
              </w:rPr>
              <w:t>一单元</w:t>
            </w:r>
            <w:r w:rsidRPr="00E3755F">
              <w:rPr>
                <w:rFonts w:ascii="Times New Roman" w:hAnsi="Times New Roman" w:cs="FangSong"/>
                <w:sz w:val="21"/>
                <w:szCs w:val="21"/>
              </w:rPr>
              <w:tab/>
            </w:r>
            <w:r w:rsidRPr="00E3755F">
              <w:rPr>
                <w:rFonts w:ascii="Times New Roman" w:hAnsi="Times New Roman" w:cs="FangSong"/>
                <w:sz w:val="21"/>
                <w:szCs w:val="21"/>
              </w:rPr>
              <w:t>绪论：小学教育数学课程改革回顾与比较</w:t>
            </w:r>
            <w:r w:rsidRPr="00E3755F">
              <w:rPr>
                <w:rFonts w:ascii="Times New Roman" w:hAnsi="Times New Roman" w:cs="FangSong"/>
                <w:sz w:val="21"/>
                <w:szCs w:val="21"/>
              </w:rPr>
              <w:tab/>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教学内容：</w:t>
            </w:r>
          </w:p>
          <w:p w:rsidR="00126E9A" w:rsidRPr="00E3755F" w:rsidRDefault="00126E9A" w:rsidP="006B0622">
            <w:pPr>
              <w:pStyle w:val="ac"/>
              <w:numPr>
                <w:ilvl w:val="0"/>
                <w:numId w:val="1"/>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数学课程改革的过程以及促进改革的原因</w:t>
            </w:r>
          </w:p>
          <w:p w:rsidR="00126E9A" w:rsidRPr="00E3755F" w:rsidRDefault="00126E9A" w:rsidP="006B0622">
            <w:pPr>
              <w:pStyle w:val="ac"/>
              <w:numPr>
                <w:ilvl w:val="0"/>
                <w:numId w:val="1"/>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新中国成立之后的数学课程变化，着重于近</w:t>
            </w:r>
            <w:r w:rsidRPr="00E3755F">
              <w:rPr>
                <w:rFonts w:ascii="Times New Roman" w:hAnsi="Times New Roman" w:cs="FangSong"/>
                <w:sz w:val="21"/>
                <w:szCs w:val="21"/>
              </w:rPr>
              <w:t>20</w:t>
            </w:r>
            <w:r w:rsidRPr="00E3755F">
              <w:rPr>
                <w:rFonts w:ascii="Times New Roman" w:hAnsi="Times New Roman" w:cs="FangSong"/>
                <w:sz w:val="21"/>
                <w:szCs w:val="21"/>
              </w:rPr>
              <w:t>年来我国义务教育数学课程改革（即</w:t>
            </w:r>
            <w:r w:rsidRPr="00E3755F">
              <w:rPr>
                <w:rFonts w:ascii="Times New Roman" w:hAnsi="Times New Roman" w:cs="FangSong"/>
                <w:sz w:val="21"/>
                <w:szCs w:val="21"/>
              </w:rPr>
              <w:t>20</w:t>
            </w:r>
            <w:r w:rsidRPr="00E3755F">
              <w:rPr>
                <w:rFonts w:ascii="Times New Roman" w:hAnsi="Times New Roman" w:cs="FangSong"/>
                <w:sz w:val="21"/>
                <w:szCs w:val="21"/>
              </w:rPr>
              <w:t>世纪之后的数学课程改革）</w:t>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预期成果：</w:t>
            </w:r>
          </w:p>
          <w:p w:rsidR="00126E9A" w:rsidRPr="00E3755F" w:rsidRDefault="00126E9A" w:rsidP="006B0622">
            <w:pPr>
              <w:pStyle w:val="ac"/>
              <w:numPr>
                <w:ilvl w:val="0"/>
                <w:numId w:val="2"/>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了解课程标准在小学数学教学中的作用</w:t>
            </w:r>
          </w:p>
          <w:p w:rsidR="00126E9A" w:rsidRPr="00E3755F" w:rsidRDefault="00126E9A" w:rsidP="006B0622">
            <w:pPr>
              <w:pStyle w:val="ac"/>
              <w:numPr>
                <w:ilvl w:val="0"/>
                <w:numId w:val="2"/>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了解</w:t>
            </w:r>
            <w:r w:rsidRPr="00E3755F">
              <w:rPr>
                <w:rFonts w:ascii="Times New Roman" w:hAnsi="Times New Roman" w:cs="FangSong"/>
                <w:sz w:val="21"/>
                <w:szCs w:val="21"/>
              </w:rPr>
              <w:t>1949</w:t>
            </w:r>
            <w:r w:rsidRPr="00E3755F">
              <w:rPr>
                <w:rFonts w:ascii="Times New Roman" w:hAnsi="Times New Roman" w:cs="FangSong"/>
                <w:sz w:val="21"/>
                <w:szCs w:val="21"/>
              </w:rPr>
              <w:t>年以来国家义务教育数学课程标准和教学大概的演进过程、取得的成就以及存在的问题</w:t>
            </w:r>
            <w:r w:rsidRPr="00E3755F">
              <w:rPr>
                <w:rFonts w:ascii="Times New Roman" w:hAnsi="Times New Roman" w:cs="FangSong"/>
                <w:sz w:val="21"/>
                <w:szCs w:val="21"/>
              </w:rPr>
              <w:tab/>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sz w:val="21"/>
                <w:szCs w:val="21"/>
              </w:rPr>
              <w:t>第</w:t>
            </w:r>
            <w:r w:rsidRPr="00E3755F">
              <w:rPr>
                <w:rFonts w:ascii="Times New Roman" w:hAnsi="Times New Roman" w:cs="FangSong" w:hint="eastAsia"/>
                <w:sz w:val="21"/>
                <w:szCs w:val="21"/>
              </w:rPr>
              <w:t>二单元</w:t>
            </w:r>
            <w:r w:rsidRPr="00E3755F">
              <w:rPr>
                <w:rFonts w:ascii="Times New Roman" w:hAnsi="Times New Roman" w:cs="FangSong"/>
                <w:sz w:val="21"/>
                <w:szCs w:val="21"/>
              </w:rPr>
              <w:tab/>
            </w:r>
            <w:r w:rsidRPr="00E3755F">
              <w:rPr>
                <w:rFonts w:ascii="Times New Roman" w:hAnsi="Times New Roman" w:cs="FangSong"/>
                <w:sz w:val="21"/>
                <w:szCs w:val="21"/>
              </w:rPr>
              <w:t>小学数学课程的性质与理念</w:t>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教学内容：</w:t>
            </w:r>
          </w:p>
          <w:p w:rsidR="00126E9A" w:rsidRPr="00E3755F" w:rsidRDefault="00126E9A" w:rsidP="006B0622">
            <w:pPr>
              <w:pStyle w:val="ac"/>
              <w:numPr>
                <w:ilvl w:val="0"/>
                <w:numId w:val="3"/>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数学课程标准中提出的</w:t>
            </w:r>
            <w:r w:rsidRPr="00E3755F">
              <w:rPr>
                <w:rFonts w:ascii="Times New Roman" w:hAnsi="Times New Roman" w:cs="FangSong"/>
                <w:sz w:val="21"/>
                <w:szCs w:val="21"/>
              </w:rPr>
              <w:t>5</w:t>
            </w:r>
            <w:r w:rsidRPr="00E3755F">
              <w:rPr>
                <w:rFonts w:ascii="Times New Roman" w:hAnsi="Times New Roman" w:cs="FangSong"/>
                <w:sz w:val="21"/>
                <w:szCs w:val="21"/>
              </w:rPr>
              <w:t>个数学教育理念</w:t>
            </w:r>
          </w:p>
          <w:p w:rsidR="00126E9A" w:rsidRPr="00E3755F" w:rsidRDefault="00126E9A" w:rsidP="006B0622">
            <w:pPr>
              <w:pStyle w:val="ac"/>
              <w:numPr>
                <w:ilvl w:val="0"/>
                <w:numId w:val="3"/>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理解数学课程标准制定的目标及其评价方式</w:t>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预期成果：</w:t>
            </w:r>
          </w:p>
          <w:p w:rsidR="00126E9A" w:rsidRPr="00E3755F" w:rsidRDefault="00126E9A" w:rsidP="006B0622">
            <w:pPr>
              <w:pStyle w:val="ac"/>
              <w:numPr>
                <w:ilvl w:val="0"/>
                <w:numId w:val="4"/>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了解数学学科的育人特点</w:t>
            </w:r>
          </w:p>
          <w:p w:rsidR="00126E9A" w:rsidRPr="00E3755F" w:rsidRDefault="00126E9A" w:rsidP="006B0622">
            <w:pPr>
              <w:pStyle w:val="ac"/>
              <w:numPr>
                <w:ilvl w:val="0"/>
                <w:numId w:val="4"/>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理解小学数学课程的性质和理念</w:t>
            </w:r>
          </w:p>
          <w:p w:rsidR="00126E9A" w:rsidRPr="00E3755F" w:rsidRDefault="00126E9A" w:rsidP="006B0622">
            <w:pPr>
              <w:pStyle w:val="ac"/>
              <w:numPr>
                <w:ilvl w:val="0"/>
                <w:numId w:val="4"/>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掌握数学课程目标和课程内容</w:t>
            </w:r>
            <w:r w:rsidRPr="00E3755F">
              <w:rPr>
                <w:rFonts w:ascii="Times New Roman" w:hAnsi="Times New Roman" w:cs="FangSong"/>
                <w:sz w:val="21"/>
                <w:szCs w:val="21"/>
              </w:rPr>
              <w:tab/>
            </w:r>
          </w:p>
          <w:p w:rsidR="00126E9A" w:rsidRPr="00E3755F" w:rsidRDefault="00126E9A" w:rsidP="006B0622">
            <w:pPr>
              <w:pStyle w:val="ac"/>
              <w:numPr>
                <w:ilvl w:val="0"/>
                <w:numId w:val="4"/>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掌握数学课程目标和课程内容</w:t>
            </w:r>
          </w:p>
          <w:p w:rsidR="00126E9A" w:rsidRPr="00E3755F" w:rsidRDefault="00126E9A" w:rsidP="006B0622">
            <w:pPr>
              <w:pStyle w:val="ac"/>
              <w:numPr>
                <w:ilvl w:val="0"/>
                <w:numId w:val="4"/>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掌握不同的数学教学评价方式</w:t>
            </w:r>
            <w:r w:rsidRPr="00E3755F">
              <w:rPr>
                <w:rFonts w:ascii="Times New Roman" w:hAnsi="Times New Roman" w:cs="FangSong"/>
                <w:sz w:val="21"/>
                <w:szCs w:val="21"/>
              </w:rPr>
              <w:tab/>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sz w:val="21"/>
                <w:szCs w:val="21"/>
              </w:rPr>
              <w:t>第</w:t>
            </w:r>
            <w:r w:rsidRPr="00E3755F">
              <w:rPr>
                <w:rFonts w:ascii="Times New Roman" w:hAnsi="Times New Roman" w:cs="FangSong" w:hint="eastAsia"/>
                <w:sz w:val="21"/>
                <w:szCs w:val="21"/>
              </w:rPr>
              <w:t>三单元</w:t>
            </w:r>
            <w:r w:rsidRPr="00E3755F">
              <w:rPr>
                <w:rFonts w:ascii="Times New Roman" w:hAnsi="Times New Roman" w:cs="FangSong"/>
                <w:sz w:val="21"/>
                <w:szCs w:val="21"/>
              </w:rPr>
              <w:tab/>
            </w:r>
            <w:r w:rsidRPr="00E3755F">
              <w:rPr>
                <w:rFonts w:ascii="Times New Roman" w:hAnsi="Times New Roman" w:cs="FangSong"/>
                <w:sz w:val="21"/>
                <w:szCs w:val="21"/>
              </w:rPr>
              <w:t>小学数学核心素养</w:t>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教学内容：</w:t>
            </w:r>
          </w:p>
          <w:p w:rsidR="00126E9A" w:rsidRPr="00E3755F" w:rsidRDefault="00126E9A" w:rsidP="006B0622">
            <w:pPr>
              <w:pStyle w:val="ac"/>
              <w:numPr>
                <w:ilvl w:val="0"/>
                <w:numId w:val="5"/>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数学</w:t>
            </w:r>
            <w:r w:rsidRPr="00E3755F">
              <w:rPr>
                <w:rFonts w:ascii="Times New Roman" w:hAnsi="Times New Roman" w:cs="FangSong" w:hint="eastAsia"/>
                <w:sz w:val="21"/>
                <w:szCs w:val="21"/>
              </w:rPr>
              <w:t>核心素养：</w:t>
            </w:r>
            <w:r w:rsidRPr="00E3755F">
              <w:rPr>
                <w:rFonts w:ascii="Times New Roman" w:hAnsi="Times New Roman" w:cs="FangSong"/>
                <w:sz w:val="21"/>
                <w:szCs w:val="21"/>
              </w:rPr>
              <w:t>“</w:t>
            </w:r>
            <w:r w:rsidRPr="00E3755F">
              <w:rPr>
                <w:rFonts w:ascii="Times New Roman" w:hAnsi="Times New Roman" w:cs="FangSong"/>
                <w:sz w:val="21"/>
                <w:szCs w:val="21"/>
              </w:rPr>
              <w:t>三会</w:t>
            </w:r>
            <w:r w:rsidRPr="00E3755F">
              <w:rPr>
                <w:rFonts w:ascii="Times New Roman" w:hAnsi="Times New Roman" w:cs="FangSong"/>
                <w:sz w:val="21"/>
                <w:szCs w:val="21"/>
              </w:rPr>
              <w:t>”</w:t>
            </w:r>
            <w:r w:rsidRPr="00E3755F">
              <w:rPr>
                <w:rFonts w:ascii="Times New Roman" w:hAnsi="Times New Roman" w:cs="FangSong" w:hint="eastAsia"/>
                <w:sz w:val="21"/>
                <w:szCs w:val="21"/>
              </w:rPr>
              <w:t>的内涵和价值</w:t>
            </w:r>
          </w:p>
          <w:p w:rsidR="00126E9A" w:rsidRPr="00E3755F" w:rsidRDefault="00126E9A" w:rsidP="006B0622">
            <w:pPr>
              <w:pStyle w:val="ac"/>
              <w:numPr>
                <w:ilvl w:val="0"/>
                <w:numId w:val="5"/>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小学阶段数学核心素养的具体表现</w:t>
            </w:r>
          </w:p>
          <w:p w:rsidR="00126E9A" w:rsidRPr="00E3755F" w:rsidRDefault="00126E9A" w:rsidP="006B0622">
            <w:pPr>
              <w:pStyle w:val="ac"/>
              <w:numPr>
                <w:ilvl w:val="0"/>
                <w:numId w:val="5"/>
              </w:numPr>
              <w:adjustRightInd w:val="0"/>
              <w:snapToGrid w:val="0"/>
              <w:ind w:firstLineChars="0"/>
              <w:rPr>
                <w:rFonts w:ascii="Times New Roman" w:hAnsi="Times New Roman" w:cs="FangSong"/>
                <w:sz w:val="21"/>
                <w:szCs w:val="21"/>
              </w:rPr>
            </w:pPr>
            <w:r w:rsidRPr="00E3755F">
              <w:rPr>
                <w:rFonts w:ascii="Times New Roman" w:hAnsi="Times New Roman" w:cs="FangSong" w:hint="eastAsia"/>
                <w:sz w:val="21"/>
                <w:szCs w:val="21"/>
              </w:rPr>
              <w:t>数学核心素养与小学数学教学内容之间的关系</w:t>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预期成果：</w:t>
            </w:r>
          </w:p>
          <w:p w:rsidR="00126E9A" w:rsidRPr="00E3755F" w:rsidRDefault="00126E9A" w:rsidP="006B0622">
            <w:pPr>
              <w:pStyle w:val="ac"/>
              <w:numPr>
                <w:ilvl w:val="0"/>
                <w:numId w:val="6"/>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理解国家</w:t>
            </w:r>
            <w:r w:rsidRPr="00E3755F">
              <w:rPr>
                <w:rFonts w:ascii="Times New Roman" w:hAnsi="Times New Roman" w:cs="FangSong"/>
                <w:sz w:val="21"/>
                <w:szCs w:val="21"/>
              </w:rPr>
              <w:t>“</w:t>
            </w:r>
            <w:r w:rsidRPr="00E3755F">
              <w:rPr>
                <w:rFonts w:ascii="Times New Roman" w:hAnsi="Times New Roman" w:cs="FangSong"/>
                <w:sz w:val="21"/>
                <w:szCs w:val="21"/>
              </w:rPr>
              <w:t>立德树人</w:t>
            </w:r>
            <w:r w:rsidRPr="00E3755F">
              <w:rPr>
                <w:rFonts w:ascii="Times New Roman" w:hAnsi="Times New Roman" w:cs="FangSong"/>
                <w:sz w:val="21"/>
                <w:szCs w:val="21"/>
              </w:rPr>
              <w:t>”</w:t>
            </w:r>
            <w:r w:rsidRPr="00E3755F">
              <w:rPr>
                <w:rFonts w:ascii="Times New Roman" w:hAnsi="Times New Roman" w:cs="FangSong"/>
                <w:sz w:val="21"/>
                <w:szCs w:val="21"/>
              </w:rPr>
              <w:t>与人要求和数学核心素养的关系</w:t>
            </w:r>
          </w:p>
          <w:p w:rsidR="00126E9A" w:rsidRPr="00E3755F" w:rsidRDefault="00126E9A" w:rsidP="006B0622">
            <w:pPr>
              <w:pStyle w:val="ac"/>
              <w:numPr>
                <w:ilvl w:val="0"/>
                <w:numId w:val="6"/>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理解</w:t>
            </w:r>
            <w:r w:rsidRPr="00E3755F">
              <w:rPr>
                <w:rFonts w:ascii="Times New Roman" w:hAnsi="Times New Roman" w:cs="FangSong"/>
                <w:sz w:val="21"/>
                <w:szCs w:val="21"/>
              </w:rPr>
              <w:t>“</w:t>
            </w:r>
            <w:r w:rsidRPr="00E3755F">
              <w:rPr>
                <w:rFonts w:ascii="Times New Roman" w:hAnsi="Times New Roman" w:cs="FangSong"/>
                <w:sz w:val="21"/>
                <w:szCs w:val="21"/>
              </w:rPr>
              <w:t>三会</w:t>
            </w:r>
            <w:r w:rsidRPr="00E3755F">
              <w:rPr>
                <w:rFonts w:ascii="Times New Roman" w:hAnsi="Times New Roman" w:cs="FangSong"/>
                <w:sz w:val="21"/>
                <w:szCs w:val="21"/>
              </w:rPr>
              <w:t>”</w:t>
            </w:r>
            <w:r w:rsidRPr="00E3755F">
              <w:rPr>
                <w:rFonts w:ascii="Times New Roman" w:hAnsi="Times New Roman" w:cs="FangSong"/>
                <w:sz w:val="21"/>
                <w:szCs w:val="21"/>
              </w:rPr>
              <w:t>的内涵和价值</w:t>
            </w:r>
          </w:p>
          <w:p w:rsidR="00126E9A" w:rsidRPr="00E3755F" w:rsidRDefault="00126E9A" w:rsidP="006B0622">
            <w:pPr>
              <w:pStyle w:val="ac"/>
              <w:numPr>
                <w:ilvl w:val="0"/>
                <w:numId w:val="6"/>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了解国内外数学教育中核心素养的不同要求</w:t>
            </w:r>
            <w:r w:rsidRPr="00E3755F">
              <w:rPr>
                <w:rFonts w:ascii="Times New Roman" w:hAnsi="Times New Roman" w:cs="FangSong"/>
                <w:sz w:val="21"/>
                <w:szCs w:val="21"/>
              </w:rPr>
              <w:tab/>
            </w:r>
          </w:p>
          <w:p w:rsidR="00126E9A" w:rsidRPr="00E3755F" w:rsidRDefault="00126E9A" w:rsidP="006B0622">
            <w:pPr>
              <w:pStyle w:val="ac"/>
              <w:numPr>
                <w:ilvl w:val="0"/>
                <w:numId w:val="6"/>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掌握核心素养在小学数学阶段的具体表现</w:t>
            </w:r>
            <w:r w:rsidRPr="00E3755F">
              <w:rPr>
                <w:rFonts w:ascii="Times New Roman" w:hAnsi="Times New Roman" w:cs="FangSong"/>
                <w:sz w:val="21"/>
                <w:szCs w:val="21"/>
              </w:rPr>
              <w:tab/>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sz w:val="21"/>
                <w:szCs w:val="21"/>
              </w:rPr>
              <w:t>第</w:t>
            </w:r>
            <w:r w:rsidRPr="00E3755F">
              <w:rPr>
                <w:rFonts w:ascii="Times New Roman" w:hAnsi="Times New Roman" w:cs="FangSong" w:hint="eastAsia"/>
                <w:sz w:val="21"/>
                <w:szCs w:val="21"/>
              </w:rPr>
              <w:t>四单元</w:t>
            </w:r>
            <w:r w:rsidRPr="00E3755F">
              <w:rPr>
                <w:rFonts w:ascii="Times New Roman" w:hAnsi="Times New Roman" w:cs="FangSong"/>
                <w:sz w:val="21"/>
                <w:szCs w:val="21"/>
              </w:rPr>
              <w:tab/>
            </w:r>
            <w:r w:rsidRPr="00E3755F">
              <w:rPr>
                <w:rFonts w:ascii="Times New Roman" w:hAnsi="Times New Roman" w:cs="FangSong"/>
                <w:sz w:val="21"/>
                <w:szCs w:val="21"/>
              </w:rPr>
              <w:t>小学数学课程目标</w:t>
            </w:r>
            <w:r w:rsidR="006C2BF2">
              <w:rPr>
                <w:rFonts w:ascii="Times New Roman" w:hAnsi="Times New Roman" w:cs="FangSong" w:hint="eastAsia"/>
                <w:sz w:val="21"/>
                <w:szCs w:val="21"/>
              </w:rPr>
              <w:t>和内容</w:t>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教学内容：</w:t>
            </w:r>
          </w:p>
          <w:p w:rsidR="00126E9A" w:rsidRPr="00E3755F" w:rsidRDefault="00126E9A" w:rsidP="006B0622">
            <w:pPr>
              <w:pStyle w:val="ac"/>
              <w:numPr>
                <w:ilvl w:val="0"/>
                <w:numId w:val="7"/>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课程标准中对小学数学课程目标的表述</w:t>
            </w:r>
          </w:p>
          <w:p w:rsidR="00126E9A" w:rsidRDefault="00126E9A" w:rsidP="006B0622">
            <w:pPr>
              <w:pStyle w:val="ac"/>
              <w:numPr>
                <w:ilvl w:val="0"/>
                <w:numId w:val="7"/>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lastRenderedPageBreak/>
              <w:t>“</w:t>
            </w:r>
            <w:r w:rsidRPr="00E3755F">
              <w:rPr>
                <w:rFonts w:ascii="Times New Roman" w:hAnsi="Times New Roman" w:cs="FangSong"/>
                <w:sz w:val="21"/>
                <w:szCs w:val="21"/>
              </w:rPr>
              <w:t>四基四能</w:t>
            </w:r>
            <w:r w:rsidRPr="00E3755F">
              <w:rPr>
                <w:rFonts w:ascii="Times New Roman" w:hAnsi="Times New Roman" w:cs="FangSong"/>
                <w:sz w:val="21"/>
                <w:szCs w:val="21"/>
              </w:rPr>
              <w:t>”</w:t>
            </w:r>
            <w:r w:rsidRPr="00E3755F">
              <w:rPr>
                <w:rFonts w:ascii="Times New Roman" w:hAnsi="Times New Roman" w:cs="FangSong"/>
                <w:sz w:val="21"/>
                <w:szCs w:val="21"/>
              </w:rPr>
              <w:t>目标，并以此为基础制定教学内容和教学设计</w:t>
            </w:r>
          </w:p>
          <w:p w:rsidR="006C2BF2" w:rsidRPr="00E3755F" w:rsidRDefault="006C2BF2" w:rsidP="006B0622">
            <w:pPr>
              <w:pStyle w:val="ac"/>
              <w:numPr>
                <w:ilvl w:val="0"/>
                <w:numId w:val="7"/>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小学数学四大领域的内容和结构，以及彼此之间的关系</w:t>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预期成果：</w:t>
            </w:r>
          </w:p>
          <w:p w:rsidR="00126E9A" w:rsidRPr="00E3755F" w:rsidRDefault="00126E9A" w:rsidP="006B0622">
            <w:pPr>
              <w:pStyle w:val="ac"/>
              <w:numPr>
                <w:ilvl w:val="0"/>
                <w:numId w:val="8"/>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了解课程目标的地位和作用</w:t>
            </w:r>
          </w:p>
          <w:p w:rsidR="00126E9A" w:rsidRPr="00E3755F" w:rsidRDefault="00126E9A" w:rsidP="006B0622">
            <w:pPr>
              <w:pStyle w:val="ac"/>
              <w:numPr>
                <w:ilvl w:val="0"/>
                <w:numId w:val="8"/>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理解和掌握</w:t>
            </w:r>
            <w:r w:rsidRPr="00E3755F">
              <w:rPr>
                <w:rFonts w:ascii="Times New Roman" w:hAnsi="Times New Roman" w:cs="FangSong"/>
                <w:sz w:val="21"/>
                <w:szCs w:val="21"/>
              </w:rPr>
              <w:t>“</w:t>
            </w:r>
            <w:r w:rsidRPr="00E3755F">
              <w:rPr>
                <w:rFonts w:ascii="Times New Roman" w:hAnsi="Times New Roman" w:cs="FangSong"/>
                <w:sz w:val="21"/>
                <w:szCs w:val="21"/>
              </w:rPr>
              <w:t>四基四能</w:t>
            </w:r>
            <w:r w:rsidRPr="00E3755F">
              <w:rPr>
                <w:rFonts w:ascii="Times New Roman" w:hAnsi="Times New Roman" w:cs="FangSong"/>
                <w:sz w:val="21"/>
                <w:szCs w:val="21"/>
              </w:rPr>
              <w:t>”</w:t>
            </w:r>
            <w:r w:rsidRPr="00E3755F">
              <w:rPr>
                <w:rFonts w:ascii="Times New Roman" w:hAnsi="Times New Roman" w:cs="FangSong"/>
                <w:sz w:val="21"/>
                <w:szCs w:val="21"/>
              </w:rPr>
              <w:t>目标</w:t>
            </w:r>
          </w:p>
          <w:p w:rsidR="006C2BF2" w:rsidRDefault="00126E9A" w:rsidP="006C2BF2">
            <w:pPr>
              <w:pStyle w:val="ac"/>
              <w:numPr>
                <w:ilvl w:val="0"/>
                <w:numId w:val="8"/>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了解数学课程目标和学业质量的关系</w:t>
            </w:r>
          </w:p>
          <w:p w:rsidR="00126E9A" w:rsidRPr="006C2BF2" w:rsidRDefault="00126E9A" w:rsidP="006C2BF2">
            <w:pPr>
              <w:pStyle w:val="ac"/>
              <w:numPr>
                <w:ilvl w:val="0"/>
                <w:numId w:val="8"/>
              </w:numPr>
              <w:adjustRightInd w:val="0"/>
              <w:snapToGrid w:val="0"/>
              <w:ind w:firstLineChars="0"/>
              <w:rPr>
                <w:rFonts w:ascii="Times New Roman" w:hAnsi="Times New Roman" w:cs="FangSong"/>
                <w:sz w:val="21"/>
                <w:szCs w:val="21"/>
              </w:rPr>
            </w:pPr>
            <w:r w:rsidRPr="006C2BF2">
              <w:rPr>
                <w:rFonts w:ascii="Times New Roman" w:hAnsi="Times New Roman" w:cs="FangSong"/>
                <w:sz w:val="21"/>
                <w:szCs w:val="21"/>
              </w:rPr>
              <w:t>掌握小学数学四大领域的具体内容</w:t>
            </w:r>
          </w:p>
          <w:p w:rsidR="006C15A8" w:rsidRPr="00E3755F" w:rsidRDefault="006C15A8" w:rsidP="006C15A8">
            <w:pPr>
              <w:adjustRightInd w:val="0"/>
              <w:snapToGrid w:val="0"/>
              <w:rPr>
                <w:rFonts w:ascii="Times New Roman" w:hAnsi="Times New Roman" w:cs="FangSong"/>
                <w:sz w:val="21"/>
                <w:szCs w:val="21"/>
              </w:rPr>
            </w:pPr>
            <w:r w:rsidRPr="00E3755F">
              <w:rPr>
                <w:rFonts w:ascii="Times New Roman" w:hAnsi="Times New Roman" w:cs="FangSong"/>
                <w:sz w:val="21"/>
                <w:szCs w:val="21"/>
              </w:rPr>
              <w:t>第</w:t>
            </w:r>
            <w:r w:rsidR="006C2BF2">
              <w:rPr>
                <w:rFonts w:ascii="Times New Roman" w:hAnsi="Times New Roman" w:cs="FangSong" w:hint="eastAsia"/>
                <w:sz w:val="21"/>
                <w:szCs w:val="21"/>
              </w:rPr>
              <w:t>五</w:t>
            </w:r>
            <w:r w:rsidRPr="00E3755F">
              <w:rPr>
                <w:rFonts w:ascii="Times New Roman" w:hAnsi="Times New Roman" w:cs="FangSong" w:hint="eastAsia"/>
                <w:sz w:val="21"/>
                <w:szCs w:val="21"/>
              </w:rPr>
              <w:t>单元</w:t>
            </w:r>
            <w:r w:rsidRPr="00E3755F">
              <w:rPr>
                <w:rFonts w:ascii="Times New Roman" w:hAnsi="Times New Roman" w:cs="FangSong"/>
                <w:sz w:val="21"/>
                <w:szCs w:val="21"/>
              </w:rPr>
              <w:tab/>
            </w:r>
            <w:r w:rsidRPr="00E3755F">
              <w:rPr>
                <w:rFonts w:ascii="Times New Roman" w:hAnsi="Times New Roman" w:cs="FangSong"/>
                <w:sz w:val="21"/>
                <w:szCs w:val="21"/>
              </w:rPr>
              <w:t>小学数学课程</w:t>
            </w:r>
            <w:r w:rsidRPr="00E3755F">
              <w:rPr>
                <w:rFonts w:ascii="Times New Roman" w:hAnsi="Times New Roman" w:cs="FangSong" w:hint="eastAsia"/>
                <w:sz w:val="21"/>
                <w:szCs w:val="21"/>
              </w:rPr>
              <w:t>教材</w:t>
            </w:r>
          </w:p>
          <w:p w:rsidR="006C15A8" w:rsidRPr="00E3755F" w:rsidRDefault="006C15A8" w:rsidP="006C15A8">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教学内容：</w:t>
            </w:r>
          </w:p>
          <w:p w:rsidR="006C15A8" w:rsidRPr="00E3755F" w:rsidRDefault="006C15A8" w:rsidP="006C15A8">
            <w:pPr>
              <w:pStyle w:val="ac"/>
              <w:numPr>
                <w:ilvl w:val="0"/>
                <w:numId w:val="9"/>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小学数学四大领域的内容和结构，以及彼此之间的关系</w:t>
            </w:r>
          </w:p>
          <w:p w:rsidR="006C15A8" w:rsidRPr="00E3755F" w:rsidRDefault="006C15A8" w:rsidP="006C15A8">
            <w:pPr>
              <w:pStyle w:val="ac"/>
              <w:numPr>
                <w:ilvl w:val="0"/>
                <w:numId w:val="9"/>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结合具体案例分析和评价不同版本的教材</w:t>
            </w:r>
          </w:p>
          <w:p w:rsidR="006C15A8" w:rsidRPr="00E3755F" w:rsidRDefault="006C15A8" w:rsidP="006C15A8">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预期成果：</w:t>
            </w:r>
          </w:p>
          <w:p w:rsidR="006C15A8" w:rsidRPr="00E3755F" w:rsidRDefault="006C15A8" w:rsidP="006C15A8">
            <w:pPr>
              <w:pStyle w:val="ac"/>
              <w:numPr>
                <w:ilvl w:val="0"/>
                <w:numId w:val="18"/>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掌握数学课程和数学教材的结构和特征</w:t>
            </w:r>
          </w:p>
          <w:p w:rsidR="006C15A8" w:rsidRPr="00E3755F" w:rsidRDefault="006C15A8" w:rsidP="006C15A8">
            <w:pPr>
              <w:pStyle w:val="ac"/>
              <w:numPr>
                <w:ilvl w:val="0"/>
                <w:numId w:val="18"/>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能够结合具体案例分析和评价教材</w:t>
            </w:r>
            <w:r w:rsidRPr="00E3755F">
              <w:rPr>
                <w:rFonts w:ascii="Times New Roman" w:hAnsi="Times New Roman" w:cs="FangSong"/>
                <w:sz w:val="21"/>
                <w:szCs w:val="21"/>
              </w:rPr>
              <w:tab/>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第</w:t>
            </w:r>
            <w:r w:rsidR="006C2BF2">
              <w:rPr>
                <w:rFonts w:ascii="Times New Roman" w:hAnsi="Times New Roman" w:cs="FangSong" w:hint="eastAsia"/>
                <w:sz w:val="21"/>
                <w:szCs w:val="21"/>
              </w:rPr>
              <w:t>六</w:t>
            </w:r>
            <w:r w:rsidRPr="00E3755F">
              <w:rPr>
                <w:rFonts w:ascii="Times New Roman" w:hAnsi="Times New Roman" w:cs="FangSong" w:hint="eastAsia"/>
                <w:sz w:val="21"/>
                <w:szCs w:val="21"/>
              </w:rPr>
              <w:t>单元</w:t>
            </w:r>
            <w:r w:rsidRPr="00E3755F">
              <w:rPr>
                <w:rFonts w:ascii="Times New Roman" w:hAnsi="Times New Roman" w:cs="FangSong"/>
                <w:sz w:val="21"/>
                <w:szCs w:val="21"/>
              </w:rPr>
              <w:tab/>
            </w:r>
            <w:r w:rsidRPr="00E3755F">
              <w:rPr>
                <w:rFonts w:ascii="Times New Roman" w:hAnsi="Times New Roman" w:cs="FangSong"/>
                <w:sz w:val="21"/>
                <w:szCs w:val="21"/>
              </w:rPr>
              <w:t>小学数学教学内容</w:t>
            </w:r>
            <w:r w:rsidRPr="00E3755F">
              <w:rPr>
                <w:rFonts w:ascii="Times New Roman" w:hAnsi="Times New Roman" w:cs="FangSong"/>
                <w:sz w:val="21"/>
                <w:szCs w:val="21"/>
              </w:rPr>
              <w:t>——</w:t>
            </w:r>
            <w:r w:rsidRPr="00E3755F">
              <w:rPr>
                <w:rFonts w:ascii="Times New Roman" w:hAnsi="Times New Roman" w:cs="FangSong"/>
                <w:sz w:val="21"/>
                <w:szCs w:val="21"/>
              </w:rPr>
              <w:t>数与代数</w:t>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教学内容：</w:t>
            </w:r>
          </w:p>
          <w:p w:rsidR="00126E9A" w:rsidRPr="00E3755F" w:rsidRDefault="00126E9A" w:rsidP="006B0622">
            <w:pPr>
              <w:pStyle w:val="ac"/>
              <w:numPr>
                <w:ilvl w:val="0"/>
                <w:numId w:val="11"/>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课标中对数与代数部分的要求，以及教材中如何体现这些理念</w:t>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预期成果：</w:t>
            </w:r>
          </w:p>
          <w:p w:rsidR="00126E9A" w:rsidRPr="00E3755F" w:rsidRDefault="00126E9A" w:rsidP="006B0622">
            <w:pPr>
              <w:pStyle w:val="ac"/>
              <w:numPr>
                <w:ilvl w:val="0"/>
                <w:numId w:val="12"/>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理解课标中对数与运算以及数量关系的内容和要求</w:t>
            </w:r>
          </w:p>
          <w:p w:rsidR="00126E9A" w:rsidRPr="00E3755F" w:rsidRDefault="00126E9A" w:rsidP="006B0622">
            <w:pPr>
              <w:pStyle w:val="ac"/>
              <w:numPr>
                <w:ilvl w:val="0"/>
                <w:numId w:val="12"/>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掌握数与代数的知识要点</w:t>
            </w:r>
          </w:p>
          <w:p w:rsidR="00126E9A" w:rsidRPr="00E3755F" w:rsidRDefault="00126E9A" w:rsidP="006B0622">
            <w:pPr>
              <w:pStyle w:val="ac"/>
              <w:numPr>
                <w:ilvl w:val="0"/>
                <w:numId w:val="12"/>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理解教材中数与代数内容的编写理念</w:t>
            </w:r>
          </w:p>
          <w:p w:rsidR="00126E9A" w:rsidRPr="00E3755F" w:rsidRDefault="00126E9A" w:rsidP="006B0622">
            <w:pPr>
              <w:pStyle w:val="ac"/>
              <w:numPr>
                <w:ilvl w:val="0"/>
                <w:numId w:val="12"/>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能够运用先前知识合理分析教材和课标中的相关内容，并使用教材、课标的相关内容进行教学设计</w:t>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sz w:val="21"/>
                <w:szCs w:val="21"/>
              </w:rPr>
              <w:t>第</w:t>
            </w:r>
            <w:r w:rsidR="006C2BF2">
              <w:rPr>
                <w:rFonts w:ascii="Times New Roman" w:hAnsi="Times New Roman" w:cs="FangSong" w:hint="eastAsia"/>
                <w:sz w:val="21"/>
                <w:szCs w:val="21"/>
              </w:rPr>
              <w:t>七</w:t>
            </w:r>
            <w:r w:rsidRPr="00E3755F">
              <w:rPr>
                <w:rFonts w:ascii="Times New Roman" w:hAnsi="Times New Roman" w:cs="FangSong" w:hint="eastAsia"/>
                <w:sz w:val="21"/>
                <w:szCs w:val="21"/>
              </w:rPr>
              <w:t>单元</w:t>
            </w:r>
            <w:r w:rsidRPr="00E3755F">
              <w:rPr>
                <w:rFonts w:ascii="Times New Roman" w:hAnsi="Times New Roman" w:cs="FangSong"/>
                <w:sz w:val="21"/>
                <w:szCs w:val="21"/>
              </w:rPr>
              <w:tab/>
            </w:r>
            <w:r w:rsidRPr="00E3755F">
              <w:rPr>
                <w:rFonts w:ascii="Times New Roman" w:hAnsi="Times New Roman" w:cs="FangSong"/>
                <w:sz w:val="21"/>
                <w:szCs w:val="21"/>
              </w:rPr>
              <w:t>小学数学教学内容</w:t>
            </w:r>
            <w:r w:rsidRPr="00E3755F">
              <w:rPr>
                <w:rFonts w:ascii="Times New Roman" w:hAnsi="Times New Roman" w:cs="FangSong"/>
                <w:sz w:val="21"/>
                <w:szCs w:val="21"/>
              </w:rPr>
              <w:t>——</w:t>
            </w:r>
            <w:r w:rsidRPr="00E3755F">
              <w:rPr>
                <w:rFonts w:ascii="Times New Roman" w:hAnsi="Times New Roman" w:cs="FangSong"/>
                <w:sz w:val="21"/>
                <w:szCs w:val="21"/>
              </w:rPr>
              <w:t>图形与几何</w:t>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教学内容：</w:t>
            </w:r>
          </w:p>
          <w:p w:rsidR="00126E9A" w:rsidRPr="00E3755F" w:rsidRDefault="00126E9A" w:rsidP="006B0622">
            <w:pPr>
              <w:pStyle w:val="ac"/>
              <w:numPr>
                <w:ilvl w:val="0"/>
                <w:numId w:val="11"/>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课标中对图形与几何部分的要求，以及教材中如何体现这些理念</w:t>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预期成果：</w:t>
            </w:r>
          </w:p>
          <w:p w:rsidR="00126E9A" w:rsidRPr="00E3755F" w:rsidRDefault="00126E9A" w:rsidP="006B0622">
            <w:pPr>
              <w:pStyle w:val="ac"/>
              <w:numPr>
                <w:ilvl w:val="0"/>
                <w:numId w:val="13"/>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理解课标中对图形的认识和测量以及图形位置与运动的内容和要求</w:t>
            </w:r>
          </w:p>
          <w:p w:rsidR="00126E9A" w:rsidRPr="00E3755F" w:rsidRDefault="00126E9A" w:rsidP="006B0622">
            <w:pPr>
              <w:pStyle w:val="ac"/>
              <w:numPr>
                <w:ilvl w:val="0"/>
                <w:numId w:val="13"/>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掌握图形与几何的知识要点</w:t>
            </w:r>
          </w:p>
          <w:p w:rsidR="00126E9A" w:rsidRPr="00E3755F" w:rsidRDefault="00126E9A" w:rsidP="006B0622">
            <w:pPr>
              <w:pStyle w:val="ac"/>
              <w:numPr>
                <w:ilvl w:val="0"/>
                <w:numId w:val="13"/>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理解教材中图形与几何内容的编写理念</w:t>
            </w:r>
            <w:r w:rsidRPr="00E3755F">
              <w:rPr>
                <w:rFonts w:ascii="Times New Roman" w:hAnsi="Times New Roman" w:cs="FangSong"/>
                <w:sz w:val="21"/>
                <w:szCs w:val="21"/>
              </w:rPr>
              <w:tab/>
            </w:r>
          </w:p>
          <w:p w:rsidR="00126E9A" w:rsidRPr="00E3755F" w:rsidRDefault="00126E9A" w:rsidP="006B0622">
            <w:pPr>
              <w:pStyle w:val="ac"/>
              <w:numPr>
                <w:ilvl w:val="0"/>
                <w:numId w:val="13"/>
              </w:numPr>
              <w:adjustRightInd w:val="0"/>
              <w:snapToGrid w:val="0"/>
              <w:ind w:firstLineChars="0"/>
              <w:rPr>
                <w:rFonts w:ascii="Times New Roman" w:hAnsi="Times New Roman" w:cs="Courier New"/>
                <w:sz w:val="21"/>
                <w:szCs w:val="21"/>
              </w:rPr>
            </w:pPr>
            <w:r w:rsidRPr="00E3755F">
              <w:rPr>
                <w:rFonts w:ascii="Times New Roman" w:hAnsi="Times New Roman" w:cs="FangSong"/>
                <w:sz w:val="21"/>
                <w:szCs w:val="21"/>
              </w:rPr>
              <w:t>能够运用先前知识合理分析教材和课标中的相关内容，并使用教材、课标的相关内容进行教学设计</w:t>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sz w:val="21"/>
                <w:szCs w:val="21"/>
              </w:rPr>
              <w:t>第</w:t>
            </w:r>
            <w:r w:rsidR="006C2BF2">
              <w:rPr>
                <w:rFonts w:ascii="Times New Roman" w:hAnsi="Times New Roman" w:cs="FangSong" w:hint="eastAsia"/>
                <w:sz w:val="21"/>
                <w:szCs w:val="21"/>
              </w:rPr>
              <w:t>八</w:t>
            </w:r>
            <w:r w:rsidRPr="00E3755F">
              <w:rPr>
                <w:rFonts w:ascii="Times New Roman" w:hAnsi="Times New Roman" w:cs="FangSong" w:hint="eastAsia"/>
                <w:sz w:val="21"/>
                <w:szCs w:val="21"/>
              </w:rPr>
              <w:t>单元</w:t>
            </w:r>
            <w:r w:rsidRPr="00E3755F">
              <w:rPr>
                <w:rFonts w:ascii="Times New Roman" w:hAnsi="Times New Roman" w:cs="FangSong"/>
                <w:sz w:val="21"/>
                <w:szCs w:val="21"/>
              </w:rPr>
              <w:tab/>
            </w:r>
            <w:r w:rsidRPr="00E3755F">
              <w:rPr>
                <w:rFonts w:ascii="Times New Roman" w:hAnsi="Times New Roman" w:cs="FangSong"/>
                <w:sz w:val="21"/>
                <w:szCs w:val="21"/>
              </w:rPr>
              <w:t>小学数学教学内容</w:t>
            </w:r>
            <w:r w:rsidRPr="00E3755F">
              <w:rPr>
                <w:rFonts w:ascii="Times New Roman" w:hAnsi="Times New Roman" w:cs="FangSong"/>
                <w:sz w:val="21"/>
                <w:szCs w:val="21"/>
              </w:rPr>
              <w:t>——</w:t>
            </w:r>
            <w:r w:rsidRPr="00E3755F">
              <w:rPr>
                <w:rFonts w:ascii="Times New Roman" w:hAnsi="Times New Roman" w:cs="FangSong"/>
                <w:sz w:val="21"/>
                <w:szCs w:val="21"/>
              </w:rPr>
              <w:t>概率与统计</w:t>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教学内容：</w:t>
            </w:r>
          </w:p>
          <w:p w:rsidR="00126E9A" w:rsidRPr="00E3755F" w:rsidRDefault="00126E9A" w:rsidP="006B0622">
            <w:pPr>
              <w:pStyle w:val="ac"/>
              <w:numPr>
                <w:ilvl w:val="0"/>
                <w:numId w:val="11"/>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课标中对概率与统计部分的要求，以及教材中如何体现这些理念</w:t>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预期成果：</w:t>
            </w:r>
          </w:p>
          <w:p w:rsidR="00126E9A" w:rsidRPr="00E3755F" w:rsidRDefault="00126E9A" w:rsidP="006B0622">
            <w:pPr>
              <w:pStyle w:val="ac"/>
              <w:numPr>
                <w:ilvl w:val="0"/>
                <w:numId w:val="14"/>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理解课标中对数据分类、数据收集整理与表达以及随机事件发生的可能性的内容和要求</w:t>
            </w:r>
          </w:p>
          <w:p w:rsidR="00126E9A" w:rsidRPr="00E3755F" w:rsidRDefault="00126E9A" w:rsidP="006B0622">
            <w:pPr>
              <w:pStyle w:val="ac"/>
              <w:numPr>
                <w:ilvl w:val="0"/>
                <w:numId w:val="14"/>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掌握概率与统计的知识要点</w:t>
            </w:r>
          </w:p>
          <w:p w:rsidR="00126E9A" w:rsidRPr="00E3755F" w:rsidRDefault="00126E9A" w:rsidP="006B0622">
            <w:pPr>
              <w:pStyle w:val="ac"/>
              <w:numPr>
                <w:ilvl w:val="0"/>
                <w:numId w:val="14"/>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理解教材中概率与统计内容的编写理念</w:t>
            </w:r>
          </w:p>
          <w:p w:rsidR="00126E9A" w:rsidRPr="00E3755F" w:rsidRDefault="00126E9A" w:rsidP="006B0622">
            <w:pPr>
              <w:pStyle w:val="ac"/>
              <w:numPr>
                <w:ilvl w:val="0"/>
                <w:numId w:val="14"/>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能够运用先前知识合理分析教材和课标中的相关内容，并使用教材、课标的相关内容进行教学设计</w:t>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sz w:val="21"/>
                <w:szCs w:val="21"/>
              </w:rPr>
              <w:t>第</w:t>
            </w:r>
            <w:r w:rsidR="006C2BF2">
              <w:rPr>
                <w:rFonts w:ascii="Times New Roman" w:hAnsi="Times New Roman" w:cs="FangSong" w:hint="eastAsia"/>
                <w:sz w:val="21"/>
                <w:szCs w:val="21"/>
              </w:rPr>
              <w:t>九</w:t>
            </w:r>
            <w:r w:rsidRPr="00E3755F">
              <w:rPr>
                <w:rFonts w:ascii="Times New Roman" w:hAnsi="Times New Roman" w:cs="FangSong" w:hint="eastAsia"/>
                <w:sz w:val="21"/>
                <w:szCs w:val="21"/>
              </w:rPr>
              <w:t>单元</w:t>
            </w:r>
            <w:r w:rsidRPr="00E3755F">
              <w:rPr>
                <w:rFonts w:ascii="Times New Roman" w:hAnsi="Times New Roman" w:cs="FangSong"/>
                <w:sz w:val="21"/>
                <w:szCs w:val="21"/>
              </w:rPr>
              <w:tab/>
            </w:r>
            <w:r w:rsidRPr="00E3755F">
              <w:rPr>
                <w:rFonts w:ascii="Times New Roman" w:hAnsi="Times New Roman" w:cs="FangSong"/>
                <w:sz w:val="21"/>
                <w:szCs w:val="21"/>
              </w:rPr>
              <w:t>小学数学教学内容</w:t>
            </w:r>
            <w:r w:rsidRPr="00E3755F">
              <w:rPr>
                <w:rFonts w:ascii="Times New Roman" w:hAnsi="Times New Roman" w:cs="FangSong"/>
                <w:sz w:val="21"/>
                <w:szCs w:val="21"/>
              </w:rPr>
              <w:t>——</w:t>
            </w:r>
            <w:r w:rsidRPr="00E3755F">
              <w:rPr>
                <w:rFonts w:ascii="Times New Roman" w:hAnsi="Times New Roman" w:cs="FangSong"/>
                <w:sz w:val="21"/>
                <w:szCs w:val="21"/>
              </w:rPr>
              <w:t>综合与实践</w:t>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教学内容：</w:t>
            </w:r>
          </w:p>
          <w:p w:rsidR="00126E9A" w:rsidRPr="00E3755F" w:rsidRDefault="00126E9A" w:rsidP="006B0622">
            <w:pPr>
              <w:pStyle w:val="ac"/>
              <w:numPr>
                <w:ilvl w:val="0"/>
                <w:numId w:val="11"/>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基于对课标中涉及综合与实践部分的内容和要求，设计适合相应学段学生的教学活动</w:t>
            </w:r>
          </w:p>
          <w:p w:rsidR="00126E9A" w:rsidRPr="00E3755F" w:rsidRDefault="00126E9A" w:rsidP="006B0622">
            <w:pPr>
              <w:pStyle w:val="ac"/>
              <w:numPr>
                <w:ilvl w:val="0"/>
                <w:numId w:val="11"/>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设计适合小学阶段数学学习的项目活动</w:t>
            </w:r>
          </w:p>
          <w:p w:rsidR="00126E9A" w:rsidRPr="00E3755F" w:rsidRDefault="00126E9A" w:rsidP="006B0622">
            <w:pPr>
              <w:adjustRightInd w:val="0"/>
              <w:snapToGrid w:val="0"/>
              <w:rPr>
                <w:rFonts w:ascii="Times New Roman" w:hAnsi="Times New Roman" w:cs="FangSong"/>
                <w:sz w:val="21"/>
                <w:szCs w:val="21"/>
              </w:rPr>
            </w:pPr>
            <w:r w:rsidRPr="00E3755F">
              <w:rPr>
                <w:rFonts w:ascii="Times New Roman" w:hAnsi="Times New Roman" w:cs="FangSong" w:hint="eastAsia"/>
                <w:sz w:val="21"/>
                <w:szCs w:val="21"/>
              </w:rPr>
              <w:t>预期成果：</w:t>
            </w:r>
          </w:p>
          <w:p w:rsidR="00126E9A" w:rsidRPr="00E3755F" w:rsidRDefault="00126E9A" w:rsidP="006B0622">
            <w:pPr>
              <w:pStyle w:val="ac"/>
              <w:numPr>
                <w:ilvl w:val="0"/>
                <w:numId w:val="15"/>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了解综合与实践的主要内容</w:t>
            </w:r>
          </w:p>
          <w:p w:rsidR="00126E9A" w:rsidRPr="00E3755F" w:rsidRDefault="00126E9A" w:rsidP="006B0622">
            <w:pPr>
              <w:pStyle w:val="ac"/>
              <w:numPr>
                <w:ilvl w:val="0"/>
                <w:numId w:val="15"/>
              </w:numPr>
              <w:adjustRightInd w:val="0"/>
              <w:snapToGrid w:val="0"/>
              <w:ind w:firstLineChars="0"/>
              <w:rPr>
                <w:rFonts w:ascii="Times New Roman" w:hAnsi="Times New Roman" w:cs="Courier New"/>
                <w:sz w:val="21"/>
                <w:szCs w:val="21"/>
              </w:rPr>
            </w:pPr>
            <w:r w:rsidRPr="00E3755F">
              <w:rPr>
                <w:rFonts w:ascii="Times New Roman" w:hAnsi="Times New Roman" w:cs="FangSong"/>
                <w:sz w:val="21"/>
                <w:szCs w:val="21"/>
              </w:rPr>
              <w:t>理解课标中对综合与实践的内容和要求</w:t>
            </w:r>
          </w:p>
          <w:p w:rsidR="00126E9A" w:rsidRPr="00E3755F" w:rsidRDefault="00126E9A" w:rsidP="006B0622">
            <w:pPr>
              <w:pStyle w:val="ac"/>
              <w:numPr>
                <w:ilvl w:val="0"/>
                <w:numId w:val="15"/>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t>掌握综合与实践教学活动的教学设计方式</w:t>
            </w:r>
          </w:p>
          <w:p w:rsidR="009F4E69" w:rsidRDefault="00126E9A" w:rsidP="006B0622">
            <w:pPr>
              <w:pStyle w:val="ac"/>
              <w:numPr>
                <w:ilvl w:val="0"/>
                <w:numId w:val="15"/>
              </w:numPr>
              <w:adjustRightInd w:val="0"/>
              <w:snapToGrid w:val="0"/>
              <w:ind w:firstLineChars="0"/>
              <w:rPr>
                <w:rFonts w:ascii="Times New Roman" w:hAnsi="Times New Roman" w:cs="FangSong"/>
                <w:sz w:val="21"/>
                <w:szCs w:val="21"/>
              </w:rPr>
            </w:pPr>
            <w:r w:rsidRPr="00E3755F">
              <w:rPr>
                <w:rFonts w:ascii="Times New Roman" w:hAnsi="Times New Roman" w:cs="FangSong"/>
                <w:sz w:val="21"/>
                <w:szCs w:val="21"/>
              </w:rPr>
              <w:lastRenderedPageBreak/>
              <w:t>能够综合以后的知识，设计数学项目学习活动</w:t>
            </w:r>
          </w:p>
          <w:p w:rsidR="001E20DF" w:rsidRDefault="001E20DF" w:rsidP="001E20DF">
            <w:pPr>
              <w:adjustRightInd w:val="0"/>
              <w:snapToGrid w:val="0"/>
              <w:rPr>
                <w:rFonts w:ascii="Times New Roman" w:hAnsi="Times New Roman" w:cs="FangSong"/>
                <w:sz w:val="21"/>
                <w:szCs w:val="21"/>
              </w:rPr>
            </w:pPr>
            <w:r>
              <w:rPr>
                <w:rFonts w:ascii="Times New Roman" w:hAnsi="Times New Roman" w:cs="FangSong" w:hint="eastAsia"/>
                <w:sz w:val="21"/>
                <w:szCs w:val="21"/>
              </w:rPr>
              <w:t>备注：</w:t>
            </w:r>
          </w:p>
          <w:p w:rsidR="001E20DF" w:rsidRPr="001E20DF" w:rsidRDefault="001E20DF" w:rsidP="001E20DF">
            <w:pPr>
              <w:adjustRightInd w:val="0"/>
              <w:snapToGrid w:val="0"/>
              <w:rPr>
                <w:rFonts w:ascii="Times New Roman" w:hAnsi="Times New Roman" w:cs="FangSong" w:hint="eastAsia"/>
                <w:sz w:val="21"/>
                <w:szCs w:val="21"/>
              </w:rPr>
            </w:pPr>
            <w:r>
              <w:rPr>
                <w:rFonts w:ascii="Times New Roman" w:hAnsi="Times New Roman" w:cs="FangSong" w:hint="eastAsia"/>
                <w:sz w:val="21"/>
                <w:szCs w:val="21"/>
              </w:rPr>
              <w:t>第六</w:t>
            </w:r>
            <w:r>
              <w:rPr>
                <w:rFonts w:ascii="Times New Roman" w:hAnsi="Times New Roman" w:cs="FangSong" w:hint="eastAsia"/>
                <w:sz w:val="21"/>
                <w:szCs w:val="21"/>
              </w:rPr>
              <w:t>-</w:t>
            </w:r>
            <w:r>
              <w:rPr>
                <w:rFonts w:ascii="Times New Roman" w:hAnsi="Times New Roman" w:cs="FangSong" w:hint="eastAsia"/>
                <w:sz w:val="21"/>
                <w:szCs w:val="21"/>
              </w:rPr>
              <w:t>九单元，为翻转课堂设计，学生汇报为主。</w:t>
            </w:r>
          </w:p>
        </w:tc>
      </w:tr>
    </w:tbl>
    <w:bookmarkEnd w:id="3"/>
    <w:bookmarkEnd w:id="4"/>
    <w:p w:rsidR="00FE3028" w:rsidRPr="00E3755F" w:rsidRDefault="00000000">
      <w:pPr>
        <w:pStyle w:val="DG2"/>
        <w:spacing w:before="81" w:after="163"/>
      </w:pPr>
      <w:r w:rsidRPr="00E3755F">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1659"/>
        <w:gridCol w:w="1657"/>
        <w:gridCol w:w="1657"/>
        <w:gridCol w:w="1657"/>
        <w:gridCol w:w="1656"/>
      </w:tblGrid>
      <w:tr w:rsidR="0017704A" w:rsidRPr="00E3755F" w:rsidTr="00B55EA4">
        <w:trPr>
          <w:trHeight w:val="794"/>
          <w:jc w:val="center"/>
        </w:trPr>
        <w:tc>
          <w:tcPr>
            <w:tcW w:w="1001" w:type="pct"/>
            <w:tcBorders>
              <w:top w:val="single" w:sz="12" w:space="0" w:color="auto"/>
              <w:left w:val="single" w:sz="12" w:space="0" w:color="auto"/>
              <w:tl2br w:val="single" w:sz="4" w:space="0" w:color="auto"/>
            </w:tcBorders>
          </w:tcPr>
          <w:p w:rsidR="0017704A" w:rsidRPr="00E3755F" w:rsidRDefault="0017704A" w:rsidP="002B4877">
            <w:pPr>
              <w:pStyle w:val="DG"/>
              <w:ind w:firstLine="489"/>
              <w:jc w:val="right"/>
              <w:rPr>
                <w:rFonts w:ascii="Times New Roman" w:hAnsi="Times New Roman"/>
                <w:szCs w:val="16"/>
              </w:rPr>
            </w:pPr>
            <w:r w:rsidRPr="00E3755F">
              <w:rPr>
                <w:rFonts w:ascii="Times New Roman" w:hAnsi="Times New Roman" w:hint="eastAsia"/>
                <w:szCs w:val="16"/>
              </w:rPr>
              <w:t>课程目标</w:t>
            </w:r>
          </w:p>
          <w:p w:rsidR="0017704A" w:rsidRPr="00E3755F" w:rsidRDefault="0017704A" w:rsidP="002B4877">
            <w:pPr>
              <w:pStyle w:val="DG"/>
              <w:ind w:right="210"/>
              <w:jc w:val="left"/>
              <w:rPr>
                <w:rFonts w:ascii="Times New Roman" w:hAnsi="Times New Roman"/>
                <w:szCs w:val="16"/>
              </w:rPr>
            </w:pPr>
          </w:p>
          <w:p w:rsidR="0017704A" w:rsidRPr="00E3755F" w:rsidRDefault="0017704A" w:rsidP="002B4877">
            <w:pPr>
              <w:pStyle w:val="DG"/>
              <w:ind w:right="210"/>
              <w:jc w:val="left"/>
              <w:rPr>
                <w:rFonts w:ascii="Times New Roman" w:hAnsi="Times New Roman"/>
                <w:szCs w:val="16"/>
              </w:rPr>
            </w:pPr>
            <w:r w:rsidRPr="00E3755F">
              <w:rPr>
                <w:rFonts w:ascii="Times New Roman" w:hAnsi="Times New Roman" w:hint="eastAsia"/>
                <w:szCs w:val="16"/>
              </w:rPr>
              <w:t>教学单元</w:t>
            </w:r>
          </w:p>
        </w:tc>
        <w:tc>
          <w:tcPr>
            <w:tcW w:w="1000" w:type="pct"/>
            <w:tcBorders>
              <w:top w:val="single" w:sz="12" w:space="0" w:color="auto"/>
            </w:tcBorders>
            <w:vAlign w:val="center"/>
          </w:tcPr>
          <w:p w:rsidR="0017704A" w:rsidRPr="00E3755F" w:rsidRDefault="0017704A" w:rsidP="002B4877">
            <w:pPr>
              <w:pStyle w:val="DG"/>
              <w:rPr>
                <w:rFonts w:ascii="Times New Roman" w:hAnsi="Times New Roman"/>
                <w:szCs w:val="16"/>
              </w:rPr>
            </w:pPr>
            <w:r w:rsidRPr="00E3755F">
              <w:rPr>
                <w:rFonts w:ascii="Times New Roman" w:hAnsi="Times New Roman" w:hint="eastAsia"/>
                <w:szCs w:val="16"/>
              </w:rPr>
              <w:t>1</w:t>
            </w:r>
          </w:p>
        </w:tc>
        <w:tc>
          <w:tcPr>
            <w:tcW w:w="1000" w:type="pct"/>
            <w:tcBorders>
              <w:top w:val="single" w:sz="12" w:space="0" w:color="auto"/>
            </w:tcBorders>
            <w:vAlign w:val="center"/>
          </w:tcPr>
          <w:p w:rsidR="0017704A" w:rsidRPr="00E3755F" w:rsidRDefault="0017704A" w:rsidP="002B4877">
            <w:pPr>
              <w:pStyle w:val="DG"/>
              <w:rPr>
                <w:rFonts w:ascii="Times New Roman" w:hAnsi="Times New Roman"/>
                <w:szCs w:val="16"/>
              </w:rPr>
            </w:pPr>
            <w:r w:rsidRPr="00E3755F">
              <w:rPr>
                <w:rFonts w:ascii="Times New Roman" w:hAnsi="Times New Roman" w:hint="eastAsia"/>
                <w:szCs w:val="16"/>
              </w:rPr>
              <w:t>2</w:t>
            </w:r>
          </w:p>
        </w:tc>
        <w:tc>
          <w:tcPr>
            <w:tcW w:w="1000" w:type="pct"/>
            <w:tcBorders>
              <w:top w:val="single" w:sz="12" w:space="0" w:color="auto"/>
            </w:tcBorders>
            <w:vAlign w:val="center"/>
          </w:tcPr>
          <w:p w:rsidR="0017704A" w:rsidRPr="00E3755F" w:rsidRDefault="0017704A" w:rsidP="002B4877">
            <w:pPr>
              <w:pStyle w:val="DG"/>
              <w:rPr>
                <w:rFonts w:ascii="Times New Roman" w:hAnsi="Times New Roman"/>
                <w:szCs w:val="16"/>
              </w:rPr>
            </w:pPr>
            <w:r w:rsidRPr="00E3755F">
              <w:rPr>
                <w:rFonts w:ascii="Times New Roman" w:hAnsi="Times New Roman" w:hint="eastAsia"/>
                <w:szCs w:val="16"/>
              </w:rPr>
              <w:t>3</w:t>
            </w:r>
          </w:p>
        </w:tc>
        <w:tc>
          <w:tcPr>
            <w:tcW w:w="999" w:type="pct"/>
            <w:tcBorders>
              <w:top w:val="single" w:sz="12" w:space="0" w:color="auto"/>
            </w:tcBorders>
            <w:vAlign w:val="center"/>
          </w:tcPr>
          <w:p w:rsidR="0017704A" w:rsidRPr="00E3755F" w:rsidRDefault="0017704A" w:rsidP="002B4877">
            <w:pPr>
              <w:pStyle w:val="DG"/>
              <w:rPr>
                <w:rFonts w:ascii="Times New Roman" w:hAnsi="Times New Roman"/>
                <w:szCs w:val="16"/>
              </w:rPr>
            </w:pPr>
            <w:r w:rsidRPr="00E3755F">
              <w:rPr>
                <w:rFonts w:ascii="Times New Roman" w:hAnsi="Times New Roman" w:hint="eastAsia"/>
                <w:szCs w:val="16"/>
              </w:rPr>
              <w:t>4</w:t>
            </w:r>
          </w:p>
        </w:tc>
      </w:tr>
      <w:tr w:rsidR="00B55EA4" w:rsidRPr="00E3755F" w:rsidTr="00D7330E">
        <w:trPr>
          <w:trHeight w:val="340"/>
          <w:jc w:val="center"/>
        </w:trPr>
        <w:tc>
          <w:tcPr>
            <w:tcW w:w="1001" w:type="pct"/>
            <w:tcBorders>
              <w:left w:val="single" w:sz="12" w:space="0" w:color="auto"/>
            </w:tcBorders>
          </w:tcPr>
          <w:p w:rsidR="00B55EA4" w:rsidRPr="00E3755F" w:rsidRDefault="00B55EA4" w:rsidP="00B55EA4">
            <w:pPr>
              <w:pStyle w:val="DG0"/>
              <w:rPr>
                <w:rFonts w:cs="FangSong"/>
              </w:rPr>
            </w:pPr>
            <w:r w:rsidRPr="00E3755F">
              <w:rPr>
                <w:rFonts w:cs="FangSong"/>
              </w:rPr>
              <w:t>第</w:t>
            </w:r>
            <w:r w:rsidRPr="00E3755F">
              <w:rPr>
                <w:rFonts w:cs="FangSong" w:hint="eastAsia"/>
              </w:rPr>
              <w:t>一单元</w:t>
            </w:r>
          </w:p>
        </w:tc>
        <w:tc>
          <w:tcPr>
            <w:tcW w:w="1000" w:type="pct"/>
          </w:tcPr>
          <w:p w:rsidR="00B55EA4" w:rsidRPr="00E3755F" w:rsidRDefault="00B55EA4" w:rsidP="00B55EA4">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1000" w:type="pct"/>
            <w:vAlign w:val="center"/>
          </w:tcPr>
          <w:p w:rsidR="00B55EA4" w:rsidRPr="00E3755F" w:rsidRDefault="00B55EA4" w:rsidP="00B55EA4">
            <w:pPr>
              <w:pStyle w:val="DG0"/>
            </w:pPr>
          </w:p>
        </w:tc>
        <w:tc>
          <w:tcPr>
            <w:tcW w:w="1000" w:type="pct"/>
            <w:vAlign w:val="center"/>
          </w:tcPr>
          <w:p w:rsidR="00B55EA4" w:rsidRPr="00E3755F" w:rsidRDefault="00B55EA4" w:rsidP="00B55EA4">
            <w:pPr>
              <w:pStyle w:val="DG0"/>
            </w:pPr>
          </w:p>
        </w:tc>
        <w:tc>
          <w:tcPr>
            <w:tcW w:w="999" w:type="pct"/>
          </w:tcPr>
          <w:p w:rsidR="00B55EA4" w:rsidRPr="00E3755F" w:rsidRDefault="00B55EA4" w:rsidP="00B55EA4">
            <w:pPr>
              <w:jc w:val="center"/>
              <w:rPr>
                <w:rFonts w:ascii="Times New Roman" w:hAnsi="Times New Roman"/>
                <w:sz w:val="21"/>
                <w:szCs w:val="21"/>
              </w:rPr>
            </w:pPr>
            <w:r w:rsidRPr="00E3755F">
              <w:rPr>
                <w:rFonts w:ascii="Times New Roman" w:eastAsia="Heiti TC Light" w:hAnsi="Times New Roman" w:hint="eastAsia"/>
                <w:sz w:val="21"/>
                <w:szCs w:val="21"/>
              </w:rPr>
              <w:t>√</w:t>
            </w:r>
          </w:p>
        </w:tc>
      </w:tr>
      <w:tr w:rsidR="00B55EA4" w:rsidRPr="00E3755F" w:rsidTr="00D7330E">
        <w:trPr>
          <w:trHeight w:val="340"/>
          <w:jc w:val="center"/>
        </w:trPr>
        <w:tc>
          <w:tcPr>
            <w:tcW w:w="1001" w:type="pct"/>
            <w:tcBorders>
              <w:left w:val="single" w:sz="12" w:space="0" w:color="auto"/>
            </w:tcBorders>
          </w:tcPr>
          <w:p w:rsidR="00B55EA4" w:rsidRPr="00E3755F" w:rsidRDefault="00B55EA4" w:rsidP="00B55EA4">
            <w:pPr>
              <w:pStyle w:val="DG0"/>
            </w:pPr>
            <w:r w:rsidRPr="00E3755F">
              <w:rPr>
                <w:rFonts w:cs="FangSong"/>
              </w:rPr>
              <w:t>第</w:t>
            </w:r>
            <w:r w:rsidRPr="00E3755F">
              <w:rPr>
                <w:rFonts w:cs="FangSong" w:hint="eastAsia"/>
              </w:rPr>
              <w:t>二单元</w:t>
            </w:r>
          </w:p>
        </w:tc>
        <w:tc>
          <w:tcPr>
            <w:tcW w:w="1000" w:type="pct"/>
          </w:tcPr>
          <w:p w:rsidR="00B55EA4" w:rsidRPr="00E3755F" w:rsidRDefault="00B55EA4" w:rsidP="00B55EA4">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1000" w:type="pct"/>
            <w:vAlign w:val="center"/>
          </w:tcPr>
          <w:p w:rsidR="00B55EA4" w:rsidRPr="00E3755F" w:rsidRDefault="00B55EA4" w:rsidP="00B55EA4">
            <w:pPr>
              <w:pStyle w:val="DG0"/>
            </w:pPr>
          </w:p>
        </w:tc>
        <w:tc>
          <w:tcPr>
            <w:tcW w:w="1000" w:type="pct"/>
            <w:vAlign w:val="center"/>
          </w:tcPr>
          <w:p w:rsidR="00B55EA4" w:rsidRPr="00E3755F" w:rsidRDefault="00B55EA4" w:rsidP="00B55EA4">
            <w:pPr>
              <w:pStyle w:val="DG0"/>
            </w:pPr>
          </w:p>
        </w:tc>
        <w:tc>
          <w:tcPr>
            <w:tcW w:w="999" w:type="pct"/>
          </w:tcPr>
          <w:p w:rsidR="00B55EA4" w:rsidRPr="00E3755F" w:rsidRDefault="00B55EA4" w:rsidP="00B55EA4">
            <w:pPr>
              <w:jc w:val="center"/>
              <w:rPr>
                <w:rFonts w:ascii="Times New Roman" w:hAnsi="Times New Roman"/>
                <w:sz w:val="21"/>
                <w:szCs w:val="21"/>
              </w:rPr>
            </w:pPr>
            <w:r w:rsidRPr="00E3755F">
              <w:rPr>
                <w:rFonts w:ascii="Times New Roman" w:eastAsia="Heiti TC Light" w:hAnsi="Times New Roman" w:hint="eastAsia"/>
                <w:sz w:val="21"/>
                <w:szCs w:val="21"/>
              </w:rPr>
              <w:t>√</w:t>
            </w:r>
          </w:p>
        </w:tc>
      </w:tr>
      <w:tr w:rsidR="00B55EA4" w:rsidRPr="00E3755F" w:rsidTr="00D7330E">
        <w:trPr>
          <w:trHeight w:val="340"/>
          <w:jc w:val="center"/>
        </w:trPr>
        <w:tc>
          <w:tcPr>
            <w:tcW w:w="1001" w:type="pct"/>
            <w:tcBorders>
              <w:left w:val="single" w:sz="12" w:space="0" w:color="auto"/>
            </w:tcBorders>
          </w:tcPr>
          <w:p w:rsidR="00B55EA4" w:rsidRPr="00E3755F" w:rsidRDefault="00B55EA4" w:rsidP="00B55EA4">
            <w:pPr>
              <w:pStyle w:val="DG0"/>
            </w:pPr>
            <w:r w:rsidRPr="00E3755F">
              <w:rPr>
                <w:rFonts w:cs="FangSong"/>
              </w:rPr>
              <w:t>第</w:t>
            </w:r>
            <w:r w:rsidRPr="00E3755F">
              <w:rPr>
                <w:rFonts w:cs="FangSong" w:hint="eastAsia"/>
              </w:rPr>
              <w:t>三单元</w:t>
            </w:r>
          </w:p>
        </w:tc>
        <w:tc>
          <w:tcPr>
            <w:tcW w:w="1000" w:type="pct"/>
          </w:tcPr>
          <w:p w:rsidR="00B55EA4" w:rsidRPr="00E3755F" w:rsidRDefault="00B55EA4" w:rsidP="00B55EA4">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1000" w:type="pct"/>
            <w:vAlign w:val="center"/>
          </w:tcPr>
          <w:p w:rsidR="00B55EA4" w:rsidRPr="00E3755F" w:rsidRDefault="00B55EA4" w:rsidP="00B55EA4">
            <w:pPr>
              <w:pStyle w:val="DG0"/>
            </w:pPr>
          </w:p>
        </w:tc>
        <w:tc>
          <w:tcPr>
            <w:tcW w:w="1000" w:type="pct"/>
            <w:vAlign w:val="center"/>
          </w:tcPr>
          <w:p w:rsidR="00B55EA4" w:rsidRPr="00E3755F" w:rsidRDefault="00B55EA4" w:rsidP="00B55EA4">
            <w:pPr>
              <w:pStyle w:val="DG0"/>
            </w:pPr>
          </w:p>
        </w:tc>
        <w:tc>
          <w:tcPr>
            <w:tcW w:w="999" w:type="pct"/>
          </w:tcPr>
          <w:p w:rsidR="00B55EA4" w:rsidRPr="00E3755F" w:rsidRDefault="00B55EA4" w:rsidP="00B55EA4">
            <w:pPr>
              <w:jc w:val="center"/>
              <w:rPr>
                <w:rFonts w:ascii="Times New Roman" w:hAnsi="Times New Roman"/>
                <w:sz w:val="21"/>
                <w:szCs w:val="21"/>
              </w:rPr>
            </w:pPr>
            <w:r w:rsidRPr="00E3755F">
              <w:rPr>
                <w:rFonts w:ascii="Times New Roman" w:eastAsia="Heiti TC Light" w:hAnsi="Times New Roman" w:hint="eastAsia"/>
                <w:sz w:val="21"/>
                <w:szCs w:val="21"/>
              </w:rPr>
              <w:t>√</w:t>
            </w:r>
          </w:p>
        </w:tc>
      </w:tr>
      <w:tr w:rsidR="009A2A8F" w:rsidRPr="00E3755F" w:rsidTr="0074414A">
        <w:trPr>
          <w:trHeight w:val="340"/>
          <w:jc w:val="center"/>
        </w:trPr>
        <w:tc>
          <w:tcPr>
            <w:tcW w:w="1001" w:type="pct"/>
            <w:tcBorders>
              <w:left w:val="single" w:sz="12" w:space="0" w:color="auto"/>
            </w:tcBorders>
          </w:tcPr>
          <w:p w:rsidR="009A2A8F" w:rsidRPr="00E3755F" w:rsidRDefault="009A2A8F" w:rsidP="009A2A8F">
            <w:pPr>
              <w:pStyle w:val="DG0"/>
            </w:pPr>
            <w:r w:rsidRPr="00E3755F">
              <w:rPr>
                <w:rFonts w:cs="FangSong"/>
              </w:rPr>
              <w:t>第</w:t>
            </w:r>
            <w:r w:rsidRPr="00E3755F">
              <w:rPr>
                <w:rFonts w:cs="FangSong" w:hint="eastAsia"/>
              </w:rPr>
              <w:t>四单元</w:t>
            </w:r>
          </w:p>
        </w:tc>
        <w:tc>
          <w:tcPr>
            <w:tcW w:w="1000" w:type="pct"/>
          </w:tcPr>
          <w:p w:rsidR="009A2A8F" w:rsidRPr="00E3755F" w:rsidRDefault="009A2A8F" w:rsidP="009A2A8F">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1000" w:type="pct"/>
          </w:tcPr>
          <w:p w:rsidR="009A2A8F" w:rsidRPr="00E3755F" w:rsidRDefault="009A2A8F" w:rsidP="009A2A8F">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1000" w:type="pct"/>
          </w:tcPr>
          <w:p w:rsidR="009A2A8F" w:rsidRPr="00E3755F" w:rsidRDefault="009A2A8F" w:rsidP="009A2A8F">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999" w:type="pct"/>
            <w:vAlign w:val="center"/>
          </w:tcPr>
          <w:p w:rsidR="009A2A8F" w:rsidRPr="00E3755F" w:rsidRDefault="009A2A8F" w:rsidP="009A2A8F">
            <w:pPr>
              <w:pStyle w:val="DG0"/>
            </w:pPr>
          </w:p>
        </w:tc>
      </w:tr>
      <w:tr w:rsidR="009A2A8F" w:rsidRPr="00E3755F" w:rsidTr="0074414A">
        <w:trPr>
          <w:trHeight w:val="340"/>
          <w:jc w:val="center"/>
        </w:trPr>
        <w:tc>
          <w:tcPr>
            <w:tcW w:w="1001" w:type="pct"/>
            <w:tcBorders>
              <w:left w:val="single" w:sz="12" w:space="0" w:color="auto"/>
            </w:tcBorders>
          </w:tcPr>
          <w:p w:rsidR="009A2A8F" w:rsidRPr="00E3755F" w:rsidRDefault="009A2A8F" w:rsidP="009A2A8F">
            <w:pPr>
              <w:pStyle w:val="DG0"/>
            </w:pPr>
            <w:r w:rsidRPr="00E3755F">
              <w:rPr>
                <w:rFonts w:cs="FangSong"/>
              </w:rPr>
              <w:t>第</w:t>
            </w:r>
            <w:r w:rsidRPr="00E3755F">
              <w:rPr>
                <w:rFonts w:cs="FangSong" w:hint="eastAsia"/>
              </w:rPr>
              <w:t>五单元</w:t>
            </w:r>
          </w:p>
        </w:tc>
        <w:tc>
          <w:tcPr>
            <w:tcW w:w="1000" w:type="pct"/>
          </w:tcPr>
          <w:p w:rsidR="009A2A8F" w:rsidRPr="00E3755F" w:rsidRDefault="009A2A8F" w:rsidP="009A2A8F">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1000" w:type="pct"/>
          </w:tcPr>
          <w:p w:rsidR="009A2A8F" w:rsidRPr="00E3755F" w:rsidRDefault="009A2A8F" w:rsidP="009A2A8F">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1000" w:type="pct"/>
          </w:tcPr>
          <w:p w:rsidR="009A2A8F" w:rsidRPr="00E3755F" w:rsidRDefault="009A2A8F" w:rsidP="009A2A8F">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999" w:type="pct"/>
            <w:vAlign w:val="center"/>
          </w:tcPr>
          <w:p w:rsidR="009A2A8F" w:rsidRPr="00E3755F" w:rsidRDefault="009A2A8F" w:rsidP="009A2A8F">
            <w:pPr>
              <w:pStyle w:val="DG0"/>
            </w:pPr>
          </w:p>
        </w:tc>
      </w:tr>
      <w:tr w:rsidR="009A2A8F" w:rsidRPr="00E3755F" w:rsidTr="0074414A">
        <w:trPr>
          <w:trHeight w:val="340"/>
          <w:jc w:val="center"/>
        </w:trPr>
        <w:tc>
          <w:tcPr>
            <w:tcW w:w="1001" w:type="pct"/>
            <w:tcBorders>
              <w:left w:val="single" w:sz="12" w:space="0" w:color="auto"/>
            </w:tcBorders>
          </w:tcPr>
          <w:p w:rsidR="009A2A8F" w:rsidRPr="00E3755F" w:rsidRDefault="009A2A8F" w:rsidP="009A2A8F">
            <w:pPr>
              <w:pStyle w:val="DG0"/>
            </w:pPr>
            <w:r w:rsidRPr="00E3755F">
              <w:rPr>
                <w:rFonts w:cs="FangSong"/>
              </w:rPr>
              <w:t>第</w:t>
            </w:r>
            <w:r w:rsidRPr="00E3755F">
              <w:rPr>
                <w:rFonts w:cs="FangSong" w:hint="eastAsia"/>
              </w:rPr>
              <w:t>六单元</w:t>
            </w:r>
          </w:p>
        </w:tc>
        <w:tc>
          <w:tcPr>
            <w:tcW w:w="1000" w:type="pct"/>
          </w:tcPr>
          <w:p w:rsidR="009A2A8F" w:rsidRPr="00E3755F" w:rsidRDefault="009A2A8F" w:rsidP="009A2A8F">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1000" w:type="pct"/>
          </w:tcPr>
          <w:p w:rsidR="009A2A8F" w:rsidRPr="00E3755F" w:rsidRDefault="009A2A8F" w:rsidP="009A2A8F">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1000" w:type="pct"/>
          </w:tcPr>
          <w:p w:rsidR="009A2A8F" w:rsidRPr="00E3755F" w:rsidRDefault="009A2A8F" w:rsidP="009A2A8F">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999" w:type="pct"/>
            <w:vAlign w:val="center"/>
          </w:tcPr>
          <w:p w:rsidR="009A2A8F" w:rsidRPr="00E3755F" w:rsidRDefault="009A2A8F" w:rsidP="009A2A8F">
            <w:pPr>
              <w:pStyle w:val="DG0"/>
            </w:pPr>
          </w:p>
        </w:tc>
      </w:tr>
      <w:tr w:rsidR="007A5AF4" w:rsidRPr="00E3755F" w:rsidTr="0014261D">
        <w:trPr>
          <w:trHeight w:val="340"/>
          <w:jc w:val="center"/>
        </w:trPr>
        <w:tc>
          <w:tcPr>
            <w:tcW w:w="1001" w:type="pct"/>
            <w:tcBorders>
              <w:left w:val="single" w:sz="12" w:space="0" w:color="auto"/>
            </w:tcBorders>
          </w:tcPr>
          <w:p w:rsidR="007A5AF4" w:rsidRPr="00E3755F" w:rsidRDefault="007A5AF4" w:rsidP="007A5AF4">
            <w:pPr>
              <w:pStyle w:val="DG0"/>
              <w:rPr>
                <w:rFonts w:cs="FangSong"/>
              </w:rPr>
            </w:pPr>
            <w:r w:rsidRPr="00E3755F">
              <w:rPr>
                <w:rFonts w:cs="FangSong"/>
              </w:rPr>
              <w:t>第</w:t>
            </w:r>
            <w:r w:rsidRPr="00E3755F">
              <w:rPr>
                <w:rFonts w:cs="FangSong" w:hint="eastAsia"/>
              </w:rPr>
              <w:t>七单元</w:t>
            </w:r>
          </w:p>
        </w:tc>
        <w:tc>
          <w:tcPr>
            <w:tcW w:w="1000" w:type="pct"/>
          </w:tcPr>
          <w:p w:rsidR="007A5AF4" w:rsidRPr="00E3755F" w:rsidRDefault="007A5AF4" w:rsidP="007A5AF4">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1000" w:type="pct"/>
          </w:tcPr>
          <w:p w:rsidR="007A5AF4" w:rsidRPr="00E3755F" w:rsidRDefault="007A5AF4" w:rsidP="007A5AF4">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1000" w:type="pct"/>
          </w:tcPr>
          <w:p w:rsidR="007A5AF4" w:rsidRPr="00E3755F" w:rsidRDefault="007A5AF4" w:rsidP="007A5AF4">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999" w:type="pct"/>
          </w:tcPr>
          <w:p w:rsidR="007A5AF4" w:rsidRPr="00E3755F" w:rsidRDefault="007A5AF4" w:rsidP="007A5AF4">
            <w:pPr>
              <w:jc w:val="center"/>
              <w:rPr>
                <w:rFonts w:ascii="Times New Roman" w:hAnsi="Times New Roman"/>
                <w:sz w:val="21"/>
                <w:szCs w:val="21"/>
              </w:rPr>
            </w:pPr>
            <w:r w:rsidRPr="00E3755F">
              <w:rPr>
                <w:rFonts w:ascii="Times New Roman" w:eastAsia="Heiti TC Light" w:hAnsi="Times New Roman" w:hint="eastAsia"/>
                <w:sz w:val="21"/>
                <w:szCs w:val="21"/>
              </w:rPr>
              <w:t>√</w:t>
            </w:r>
          </w:p>
        </w:tc>
      </w:tr>
      <w:tr w:rsidR="007A5AF4" w:rsidRPr="00E3755F" w:rsidTr="0014261D">
        <w:trPr>
          <w:trHeight w:val="340"/>
          <w:jc w:val="center"/>
        </w:trPr>
        <w:tc>
          <w:tcPr>
            <w:tcW w:w="1001" w:type="pct"/>
            <w:tcBorders>
              <w:left w:val="single" w:sz="12" w:space="0" w:color="auto"/>
            </w:tcBorders>
          </w:tcPr>
          <w:p w:rsidR="007A5AF4" w:rsidRPr="00E3755F" w:rsidRDefault="007A5AF4" w:rsidP="007A5AF4">
            <w:pPr>
              <w:pStyle w:val="DG0"/>
              <w:rPr>
                <w:rFonts w:cs="FangSong"/>
              </w:rPr>
            </w:pPr>
            <w:r w:rsidRPr="00E3755F">
              <w:rPr>
                <w:rFonts w:cs="FangSong"/>
              </w:rPr>
              <w:t>第</w:t>
            </w:r>
            <w:r w:rsidRPr="00E3755F">
              <w:rPr>
                <w:rFonts w:cs="FangSong" w:hint="eastAsia"/>
              </w:rPr>
              <w:t>八单元</w:t>
            </w:r>
          </w:p>
        </w:tc>
        <w:tc>
          <w:tcPr>
            <w:tcW w:w="1000" w:type="pct"/>
          </w:tcPr>
          <w:p w:rsidR="007A5AF4" w:rsidRPr="00E3755F" w:rsidRDefault="007A5AF4" w:rsidP="007A5AF4">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1000" w:type="pct"/>
          </w:tcPr>
          <w:p w:rsidR="007A5AF4" w:rsidRPr="00E3755F" w:rsidRDefault="007A5AF4" w:rsidP="007A5AF4">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1000" w:type="pct"/>
          </w:tcPr>
          <w:p w:rsidR="007A5AF4" w:rsidRPr="00E3755F" w:rsidRDefault="007A5AF4" w:rsidP="007A5AF4">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999" w:type="pct"/>
          </w:tcPr>
          <w:p w:rsidR="007A5AF4" w:rsidRPr="00E3755F" w:rsidRDefault="007A5AF4" w:rsidP="007A5AF4">
            <w:pPr>
              <w:jc w:val="center"/>
              <w:rPr>
                <w:rFonts w:ascii="Times New Roman" w:hAnsi="Times New Roman"/>
                <w:sz w:val="21"/>
                <w:szCs w:val="21"/>
              </w:rPr>
            </w:pPr>
            <w:r w:rsidRPr="00E3755F">
              <w:rPr>
                <w:rFonts w:ascii="Times New Roman" w:eastAsia="Heiti TC Light" w:hAnsi="Times New Roman" w:hint="eastAsia"/>
                <w:sz w:val="21"/>
                <w:szCs w:val="21"/>
              </w:rPr>
              <w:t>√</w:t>
            </w:r>
          </w:p>
        </w:tc>
      </w:tr>
      <w:tr w:rsidR="007A5AF4" w:rsidRPr="00E3755F" w:rsidTr="0014261D">
        <w:trPr>
          <w:trHeight w:val="340"/>
          <w:jc w:val="center"/>
        </w:trPr>
        <w:tc>
          <w:tcPr>
            <w:tcW w:w="1001" w:type="pct"/>
            <w:tcBorders>
              <w:left w:val="single" w:sz="12" w:space="0" w:color="auto"/>
            </w:tcBorders>
          </w:tcPr>
          <w:p w:rsidR="007A5AF4" w:rsidRPr="00E3755F" w:rsidRDefault="007A5AF4" w:rsidP="007A5AF4">
            <w:pPr>
              <w:pStyle w:val="DG0"/>
              <w:rPr>
                <w:rFonts w:cs="FangSong"/>
              </w:rPr>
            </w:pPr>
            <w:r w:rsidRPr="00E3755F">
              <w:rPr>
                <w:rFonts w:cs="FangSong"/>
              </w:rPr>
              <w:t>第</w:t>
            </w:r>
            <w:r w:rsidRPr="00E3755F">
              <w:rPr>
                <w:rFonts w:cs="FangSong" w:hint="eastAsia"/>
              </w:rPr>
              <w:t>九单元</w:t>
            </w:r>
          </w:p>
        </w:tc>
        <w:tc>
          <w:tcPr>
            <w:tcW w:w="1000" w:type="pct"/>
          </w:tcPr>
          <w:p w:rsidR="007A5AF4" w:rsidRPr="00E3755F" w:rsidRDefault="007A5AF4" w:rsidP="007A5AF4">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1000" w:type="pct"/>
          </w:tcPr>
          <w:p w:rsidR="007A5AF4" w:rsidRPr="00E3755F" w:rsidRDefault="007A5AF4" w:rsidP="007A5AF4">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1000" w:type="pct"/>
          </w:tcPr>
          <w:p w:rsidR="007A5AF4" w:rsidRPr="00E3755F" w:rsidRDefault="007A5AF4" w:rsidP="007A5AF4">
            <w:pPr>
              <w:jc w:val="center"/>
              <w:rPr>
                <w:rFonts w:ascii="Times New Roman" w:hAnsi="Times New Roman"/>
                <w:sz w:val="21"/>
                <w:szCs w:val="21"/>
              </w:rPr>
            </w:pPr>
            <w:r w:rsidRPr="00E3755F">
              <w:rPr>
                <w:rFonts w:ascii="Times New Roman" w:eastAsia="Heiti TC Light" w:hAnsi="Times New Roman" w:hint="eastAsia"/>
                <w:sz w:val="21"/>
                <w:szCs w:val="21"/>
              </w:rPr>
              <w:t>√</w:t>
            </w:r>
          </w:p>
        </w:tc>
        <w:tc>
          <w:tcPr>
            <w:tcW w:w="999" w:type="pct"/>
          </w:tcPr>
          <w:p w:rsidR="007A5AF4" w:rsidRPr="00E3755F" w:rsidRDefault="007A5AF4" w:rsidP="007A5AF4">
            <w:pPr>
              <w:jc w:val="center"/>
              <w:rPr>
                <w:rFonts w:ascii="Times New Roman" w:hAnsi="Times New Roman"/>
                <w:sz w:val="21"/>
                <w:szCs w:val="21"/>
              </w:rPr>
            </w:pPr>
            <w:r w:rsidRPr="00E3755F">
              <w:rPr>
                <w:rFonts w:ascii="Times New Roman" w:eastAsia="Heiti TC Light" w:hAnsi="Times New Roman" w:hint="eastAsia"/>
                <w:sz w:val="21"/>
                <w:szCs w:val="21"/>
              </w:rPr>
              <w:t>√</w:t>
            </w:r>
          </w:p>
        </w:tc>
      </w:tr>
    </w:tbl>
    <w:p w:rsidR="009F4E69" w:rsidRPr="00E3755F" w:rsidRDefault="00000000">
      <w:pPr>
        <w:pStyle w:val="DG2"/>
        <w:spacing w:beforeLines="100" w:before="326" w:after="163"/>
      </w:pPr>
      <w:r w:rsidRPr="00E3755F">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551"/>
        <w:gridCol w:w="2967"/>
        <w:gridCol w:w="1697"/>
        <w:gridCol w:w="708"/>
        <w:gridCol w:w="653"/>
        <w:gridCol w:w="700"/>
      </w:tblGrid>
      <w:tr w:rsidR="007657C8" w:rsidRPr="00E3755F" w:rsidTr="002B4877">
        <w:trPr>
          <w:trHeight w:val="340"/>
          <w:jc w:val="center"/>
        </w:trPr>
        <w:tc>
          <w:tcPr>
            <w:tcW w:w="1551" w:type="dxa"/>
            <w:vMerge w:val="restart"/>
            <w:tcBorders>
              <w:top w:val="single" w:sz="12" w:space="0" w:color="auto"/>
              <w:left w:val="single" w:sz="12" w:space="0" w:color="auto"/>
            </w:tcBorders>
            <w:vAlign w:val="center"/>
          </w:tcPr>
          <w:p w:rsidR="007657C8" w:rsidRPr="00E3755F" w:rsidRDefault="007657C8" w:rsidP="002B4877">
            <w:pPr>
              <w:snapToGrid w:val="0"/>
              <w:jc w:val="center"/>
              <w:rPr>
                <w:rFonts w:ascii="Times New Roman" w:eastAsia="黑体" w:hAnsi="Times New Roman"/>
                <w:bCs/>
                <w:sz w:val="21"/>
                <w:szCs w:val="21"/>
              </w:rPr>
            </w:pPr>
            <w:r w:rsidRPr="00E3755F">
              <w:rPr>
                <w:rFonts w:ascii="Times New Roman" w:eastAsia="黑体" w:hAnsi="Times New Roman" w:hint="eastAsia"/>
                <w:bCs/>
                <w:sz w:val="21"/>
                <w:szCs w:val="21"/>
              </w:rPr>
              <w:t>教学单元</w:t>
            </w:r>
          </w:p>
        </w:tc>
        <w:tc>
          <w:tcPr>
            <w:tcW w:w="2967" w:type="dxa"/>
            <w:vMerge w:val="restart"/>
            <w:tcBorders>
              <w:top w:val="single" w:sz="12" w:space="0" w:color="auto"/>
            </w:tcBorders>
            <w:vAlign w:val="center"/>
          </w:tcPr>
          <w:p w:rsidR="007657C8" w:rsidRPr="00E3755F" w:rsidRDefault="007657C8" w:rsidP="002B4877">
            <w:pPr>
              <w:pStyle w:val="DG"/>
              <w:rPr>
                <w:rFonts w:ascii="Times New Roman" w:hAnsi="Times New Roman"/>
                <w:szCs w:val="21"/>
              </w:rPr>
            </w:pPr>
            <w:r w:rsidRPr="00E3755F">
              <w:rPr>
                <w:rFonts w:ascii="Times New Roman" w:hAnsi="Times New Roman" w:hint="eastAsia"/>
                <w:szCs w:val="21"/>
              </w:rPr>
              <w:t>教与学方式</w:t>
            </w:r>
          </w:p>
        </w:tc>
        <w:tc>
          <w:tcPr>
            <w:tcW w:w="1697" w:type="dxa"/>
            <w:vMerge w:val="restart"/>
            <w:tcBorders>
              <w:top w:val="single" w:sz="12" w:space="0" w:color="auto"/>
            </w:tcBorders>
            <w:vAlign w:val="center"/>
          </w:tcPr>
          <w:p w:rsidR="007657C8" w:rsidRPr="00E3755F" w:rsidRDefault="007657C8" w:rsidP="002B4877">
            <w:pPr>
              <w:pStyle w:val="DG"/>
              <w:rPr>
                <w:rFonts w:ascii="Times New Roman" w:hAnsi="Times New Roman"/>
                <w:szCs w:val="21"/>
              </w:rPr>
            </w:pPr>
            <w:r w:rsidRPr="00E3755F">
              <w:rPr>
                <w:rFonts w:ascii="Times New Roman" w:hAnsi="Times New Roman" w:hint="eastAsia"/>
                <w:szCs w:val="21"/>
              </w:rPr>
              <w:t>考核方式</w:t>
            </w:r>
          </w:p>
        </w:tc>
        <w:tc>
          <w:tcPr>
            <w:tcW w:w="2061" w:type="dxa"/>
            <w:gridSpan w:val="3"/>
            <w:tcBorders>
              <w:top w:val="single" w:sz="12" w:space="0" w:color="auto"/>
              <w:right w:val="single" w:sz="12" w:space="0" w:color="auto"/>
            </w:tcBorders>
            <w:vAlign w:val="center"/>
          </w:tcPr>
          <w:p w:rsidR="007657C8" w:rsidRPr="00E3755F" w:rsidRDefault="007657C8" w:rsidP="002B4877">
            <w:pPr>
              <w:pStyle w:val="DG"/>
              <w:rPr>
                <w:rFonts w:ascii="Times New Roman" w:hAnsi="Times New Roman"/>
                <w:szCs w:val="21"/>
              </w:rPr>
            </w:pPr>
            <w:r w:rsidRPr="00E3755F">
              <w:rPr>
                <w:rFonts w:ascii="Times New Roman" w:hAnsi="Times New Roman" w:hint="eastAsia"/>
                <w:szCs w:val="21"/>
              </w:rPr>
              <w:t>学时</w:t>
            </w:r>
            <w:r w:rsidRPr="00E3755F">
              <w:rPr>
                <w:rFonts w:ascii="Times New Roman" w:hAnsi="Times New Roman" w:hint="eastAsia"/>
                <w:bCs w:val="0"/>
                <w:szCs w:val="21"/>
              </w:rPr>
              <w:t>分配</w:t>
            </w:r>
          </w:p>
        </w:tc>
      </w:tr>
      <w:tr w:rsidR="007657C8" w:rsidRPr="00E3755F" w:rsidTr="002B4877">
        <w:trPr>
          <w:trHeight w:val="340"/>
          <w:jc w:val="center"/>
        </w:trPr>
        <w:tc>
          <w:tcPr>
            <w:tcW w:w="1551" w:type="dxa"/>
            <w:vMerge/>
            <w:tcBorders>
              <w:left w:val="single" w:sz="12" w:space="0" w:color="auto"/>
            </w:tcBorders>
          </w:tcPr>
          <w:p w:rsidR="007657C8" w:rsidRPr="00E3755F" w:rsidRDefault="007657C8" w:rsidP="002B4877">
            <w:pPr>
              <w:snapToGrid w:val="0"/>
              <w:jc w:val="center"/>
              <w:rPr>
                <w:rFonts w:ascii="Times New Roman" w:eastAsia="黑体" w:hAnsi="Times New Roman"/>
                <w:bCs/>
                <w:sz w:val="21"/>
                <w:szCs w:val="21"/>
              </w:rPr>
            </w:pPr>
          </w:p>
        </w:tc>
        <w:tc>
          <w:tcPr>
            <w:tcW w:w="2967" w:type="dxa"/>
            <w:vMerge/>
          </w:tcPr>
          <w:p w:rsidR="007657C8" w:rsidRPr="00E3755F" w:rsidRDefault="007657C8" w:rsidP="002B4877">
            <w:pPr>
              <w:snapToGrid w:val="0"/>
              <w:jc w:val="center"/>
              <w:rPr>
                <w:rFonts w:ascii="Times New Roman" w:eastAsia="黑体" w:hAnsi="Times New Roman"/>
                <w:bCs/>
                <w:sz w:val="21"/>
                <w:szCs w:val="21"/>
              </w:rPr>
            </w:pPr>
          </w:p>
        </w:tc>
        <w:tc>
          <w:tcPr>
            <w:tcW w:w="1697" w:type="dxa"/>
            <w:vMerge/>
          </w:tcPr>
          <w:p w:rsidR="007657C8" w:rsidRPr="00E3755F" w:rsidRDefault="007657C8" w:rsidP="002B4877">
            <w:pPr>
              <w:snapToGrid w:val="0"/>
              <w:jc w:val="center"/>
              <w:rPr>
                <w:rFonts w:ascii="Times New Roman" w:eastAsia="黑体" w:hAnsi="Times New Roman"/>
                <w:bCs/>
                <w:sz w:val="21"/>
                <w:szCs w:val="21"/>
              </w:rPr>
            </w:pPr>
          </w:p>
        </w:tc>
        <w:tc>
          <w:tcPr>
            <w:tcW w:w="708" w:type="dxa"/>
            <w:vAlign w:val="center"/>
          </w:tcPr>
          <w:p w:rsidR="007657C8" w:rsidRPr="00E3755F" w:rsidRDefault="007657C8" w:rsidP="002B4877">
            <w:pPr>
              <w:snapToGrid w:val="0"/>
              <w:jc w:val="center"/>
              <w:rPr>
                <w:rFonts w:ascii="Times New Roman" w:eastAsia="黑体" w:hAnsi="Times New Roman"/>
                <w:bCs/>
                <w:sz w:val="21"/>
                <w:szCs w:val="21"/>
              </w:rPr>
            </w:pPr>
            <w:r w:rsidRPr="00E3755F">
              <w:rPr>
                <w:rFonts w:ascii="Times New Roman" w:eastAsia="黑体" w:hAnsi="Times New Roman" w:hint="eastAsia"/>
                <w:bCs/>
                <w:sz w:val="21"/>
                <w:szCs w:val="21"/>
              </w:rPr>
              <w:t>理论</w:t>
            </w:r>
          </w:p>
        </w:tc>
        <w:tc>
          <w:tcPr>
            <w:tcW w:w="653" w:type="dxa"/>
            <w:vAlign w:val="center"/>
          </w:tcPr>
          <w:p w:rsidR="007657C8" w:rsidRPr="00E3755F" w:rsidRDefault="007657C8" w:rsidP="002B4877">
            <w:pPr>
              <w:snapToGrid w:val="0"/>
              <w:jc w:val="center"/>
              <w:rPr>
                <w:rFonts w:ascii="Times New Roman" w:eastAsia="黑体" w:hAnsi="Times New Roman"/>
                <w:bCs/>
                <w:sz w:val="21"/>
                <w:szCs w:val="21"/>
              </w:rPr>
            </w:pPr>
            <w:r w:rsidRPr="00E3755F">
              <w:rPr>
                <w:rFonts w:ascii="Times New Roman" w:eastAsia="黑体" w:hAnsi="Times New Roman" w:hint="eastAsia"/>
                <w:bCs/>
                <w:sz w:val="21"/>
                <w:szCs w:val="21"/>
              </w:rPr>
              <w:t>实践</w:t>
            </w:r>
          </w:p>
        </w:tc>
        <w:tc>
          <w:tcPr>
            <w:tcW w:w="700" w:type="dxa"/>
            <w:tcBorders>
              <w:right w:val="single" w:sz="12" w:space="0" w:color="auto"/>
            </w:tcBorders>
            <w:vAlign w:val="center"/>
          </w:tcPr>
          <w:p w:rsidR="007657C8" w:rsidRPr="00E3755F" w:rsidRDefault="007657C8" w:rsidP="002B4877">
            <w:pPr>
              <w:snapToGrid w:val="0"/>
              <w:jc w:val="center"/>
              <w:rPr>
                <w:rFonts w:ascii="Times New Roman" w:eastAsia="黑体" w:hAnsi="Times New Roman"/>
                <w:bCs/>
                <w:sz w:val="21"/>
                <w:szCs w:val="21"/>
              </w:rPr>
            </w:pPr>
            <w:r w:rsidRPr="00E3755F">
              <w:rPr>
                <w:rFonts w:ascii="Times New Roman" w:eastAsia="黑体" w:hAnsi="Times New Roman" w:hint="eastAsia"/>
                <w:bCs/>
                <w:sz w:val="21"/>
                <w:szCs w:val="21"/>
              </w:rPr>
              <w:t>小计</w:t>
            </w:r>
          </w:p>
        </w:tc>
      </w:tr>
      <w:tr w:rsidR="007657C8" w:rsidRPr="00E3755F" w:rsidTr="002B4877">
        <w:trPr>
          <w:trHeight w:val="454"/>
          <w:jc w:val="center"/>
        </w:trPr>
        <w:tc>
          <w:tcPr>
            <w:tcW w:w="1551" w:type="dxa"/>
            <w:tcBorders>
              <w:left w:val="single" w:sz="12" w:space="0" w:color="auto"/>
            </w:tcBorders>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cs="FangSong"/>
                <w:sz w:val="21"/>
                <w:szCs w:val="21"/>
              </w:rPr>
              <w:t>第</w:t>
            </w:r>
            <w:r w:rsidRPr="00E3755F">
              <w:rPr>
                <w:rFonts w:ascii="Times New Roman" w:hAnsi="Times New Roman" w:cs="FangSong" w:hint="eastAsia"/>
                <w:sz w:val="21"/>
                <w:szCs w:val="21"/>
              </w:rPr>
              <w:t>一单元</w:t>
            </w:r>
          </w:p>
        </w:tc>
        <w:tc>
          <w:tcPr>
            <w:tcW w:w="2967"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sz w:val="21"/>
                <w:szCs w:val="21"/>
              </w:rPr>
              <w:t>问题教学、信息技术使用、互动教学</w:t>
            </w:r>
          </w:p>
        </w:tc>
        <w:tc>
          <w:tcPr>
            <w:tcW w:w="1697"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课堂提问、课后作业</w:t>
            </w:r>
          </w:p>
        </w:tc>
        <w:tc>
          <w:tcPr>
            <w:tcW w:w="708"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2</w:t>
            </w:r>
          </w:p>
        </w:tc>
        <w:tc>
          <w:tcPr>
            <w:tcW w:w="653" w:type="dxa"/>
            <w:vAlign w:val="center"/>
          </w:tcPr>
          <w:p w:rsidR="007657C8" w:rsidRPr="00E3755F" w:rsidRDefault="007657C8" w:rsidP="002B4877">
            <w:pPr>
              <w:snapToGrid w:val="0"/>
              <w:jc w:val="center"/>
              <w:rPr>
                <w:rFonts w:ascii="Times New Roman" w:hAnsi="Times New Roman"/>
                <w:bCs/>
                <w:sz w:val="21"/>
                <w:szCs w:val="21"/>
              </w:rPr>
            </w:pPr>
          </w:p>
        </w:tc>
        <w:tc>
          <w:tcPr>
            <w:tcW w:w="700" w:type="dxa"/>
            <w:tcBorders>
              <w:right w:val="single" w:sz="12" w:space="0" w:color="auto"/>
            </w:tcBorders>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2</w:t>
            </w:r>
          </w:p>
        </w:tc>
      </w:tr>
      <w:tr w:rsidR="007657C8" w:rsidRPr="00E3755F" w:rsidTr="002B4877">
        <w:trPr>
          <w:trHeight w:val="454"/>
          <w:jc w:val="center"/>
        </w:trPr>
        <w:tc>
          <w:tcPr>
            <w:tcW w:w="1551" w:type="dxa"/>
            <w:tcBorders>
              <w:left w:val="single" w:sz="12" w:space="0" w:color="auto"/>
            </w:tcBorders>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cs="FangSong"/>
                <w:sz w:val="21"/>
                <w:szCs w:val="21"/>
              </w:rPr>
              <w:t>第</w:t>
            </w:r>
            <w:r w:rsidRPr="00E3755F">
              <w:rPr>
                <w:rFonts w:ascii="Times New Roman" w:hAnsi="Times New Roman" w:cs="FangSong" w:hint="eastAsia"/>
                <w:sz w:val="21"/>
                <w:szCs w:val="21"/>
              </w:rPr>
              <w:t>二单元</w:t>
            </w:r>
          </w:p>
        </w:tc>
        <w:tc>
          <w:tcPr>
            <w:tcW w:w="2967"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sz w:val="21"/>
                <w:szCs w:val="21"/>
              </w:rPr>
              <w:t>问题教学、信息技术使用、互动教学、案例教学</w:t>
            </w:r>
          </w:p>
        </w:tc>
        <w:tc>
          <w:tcPr>
            <w:tcW w:w="1697"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课堂提问、课后作业</w:t>
            </w:r>
          </w:p>
        </w:tc>
        <w:tc>
          <w:tcPr>
            <w:tcW w:w="708"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2</w:t>
            </w:r>
          </w:p>
        </w:tc>
        <w:tc>
          <w:tcPr>
            <w:tcW w:w="653" w:type="dxa"/>
            <w:vAlign w:val="center"/>
          </w:tcPr>
          <w:p w:rsidR="007657C8" w:rsidRPr="00E3755F" w:rsidRDefault="007657C8" w:rsidP="002B4877">
            <w:pPr>
              <w:snapToGrid w:val="0"/>
              <w:jc w:val="center"/>
              <w:rPr>
                <w:rFonts w:ascii="Times New Roman" w:hAnsi="Times New Roman"/>
                <w:bCs/>
                <w:sz w:val="21"/>
                <w:szCs w:val="21"/>
              </w:rPr>
            </w:pPr>
          </w:p>
        </w:tc>
        <w:tc>
          <w:tcPr>
            <w:tcW w:w="700" w:type="dxa"/>
            <w:tcBorders>
              <w:right w:val="single" w:sz="12" w:space="0" w:color="auto"/>
            </w:tcBorders>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2</w:t>
            </w:r>
          </w:p>
        </w:tc>
      </w:tr>
      <w:tr w:rsidR="007657C8" w:rsidRPr="00E3755F" w:rsidTr="002B4877">
        <w:trPr>
          <w:trHeight w:val="454"/>
          <w:jc w:val="center"/>
        </w:trPr>
        <w:tc>
          <w:tcPr>
            <w:tcW w:w="1551" w:type="dxa"/>
            <w:tcBorders>
              <w:left w:val="single" w:sz="12" w:space="0" w:color="auto"/>
            </w:tcBorders>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cs="FangSong"/>
                <w:sz w:val="21"/>
                <w:szCs w:val="21"/>
              </w:rPr>
              <w:t>第</w:t>
            </w:r>
            <w:r w:rsidRPr="00E3755F">
              <w:rPr>
                <w:rFonts w:ascii="Times New Roman" w:hAnsi="Times New Roman" w:cs="FangSong" w:hint="eastAsia"/>
                <w:sz w:val="21"/>
                <w:szCs w:val="21"/>
              </w:rPr>
              <w:t>三单元</w:t>
            </w:r>
          </w:p>
        </w:tc>
        <w:tc>
          <w:tcPr>
            <w:tcW w:w="2967"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sz w:val="21"/>
                <w:szCs w:val="21"/>
              </w:rPr>
              <w:t>问题教学、信息技术使用、互动教学、案例教学</w:t>
            </w:r>
          </w:p>
        </w:tc>
        <w:tc>
          <w:tcPr>
            <w:tcW w:w="1697"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课堂提问、课后作业</w:t>
            </w:r>
          </w:p>
        </w:tc>
        <w:tc>
          <w:tcPr>
            <w:tcW w:w="708" w:type="dxa"/>
            <w:vAlign w:val="center"/>
          </w:tcPr>
          <w:p w:rsidR="007657C8" w:rsidRPr="00E3755F" w:rsidRDefault="006C2BF2" w:rsidP="002B4877">
            <w:pPr>
              <w:snapToGrid w:val="0"/>
              <w:jc w:val="center"/>
              <w:rPr>
                <w:rFonts w:ascii="Times New Roman" w:hAnsi="Times New Roman" w:hint="eastAsia"/>
                <w:bCs/>
                <w:sz w:val="21"/>
                <w:szCs w:val="21"/>
              </w:rPr>
            </w:pPr>
            <w:r>
              <w:rPr>
                <w:rFonts w:ascii="Times New Roman" w:hAnsi="Times New Roman" w:hint="eastAsia"/>
                <w:bCs/>
                <w:sz w:val="21"/>
                <w:szCs w:val="21"/>
              </w:rPr>
              <w:t>6</w:t>
            </w:r>
          </w:p>
        </w:tc>
        <w:tc>
          <w:tcPr>
            <w:tcW w:w="653" w:type="dxa"/>
            <w:vAlign w:val="center"/>
          </w:tcPr>
          <w:p w:rsidR="007657C8" w:rsidRPr="00E3755F" w:rsidRDefault="007657C8" w:rsidP="002B4877">
            <w:pPr>
              <w:snapToGrid w:val="0"/>
              <w:jc w:val="center"/>
              <w:rPr>
                <w:rFonts w:ascii="Times New Roman" w:hAnsi="Times New Roman"/>
                <w:bCs/>
                <w:sz w:val="21"/>
                <w:szCs w:val="21"/>
              </w:rPr>
            </w:pPr>
          </w:p>
        </w:tc>
        <w:tc>
          <w:tcPr>
            <w:tcW w:w="700" w:type="dxa"/>
            <w:tcBorders>
              <w:right w:val="single" w:sz="12" w:space="0" w:color="auto"/>
            </w:tcBorders>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4</w:t>
            </w:r>
          </w:p>
        </w:tc>
      </w:tr>
      <w:tr w:rsidR="007657C8" w:rsidRPr="00E3755F" w:rsidTr="002B4877">
        <w:trPr>
          <w:trHeight w:val="454"/>
          <w:jc w:val="center"/>
        </w:trPr>
        <w:tc>
          <w:tcPr>
            <w:tcW w:w="1551" w:type="dxa"/>
            <w:tcBorders>
              <w:left w:val="single" w:sz="12" w:space="0" w:color="auto"/>
            </w:tcBorders>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cs="FangSong"/>
                <w:sz w:val="21"/>
                <w:szCs w:val="21"/>
              </w:rPr>
              <w:t>第</w:t>
            </w:r>
            <w:r w:rsidRPr="00E3755F">
              <w:rPr>
                <w:rFonts w:ascii="Times New Roman" w:hAnsi="Times New Roman" w:cs="FangSong" w:hint="eastAsia"/>
                <w:sz w:val="21"/>
                <w:szCs w:val="21"/>
              </w:rPr>
              <w:t>四单元</w:t>
            </w:r>
          </w:p>
        </w:tc>
        <w:tc>
          <w:tcPr>
            <w:tcW w:w="2967"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sz w:val="21"/>
                <w:szCs w:val="21"/>
              </w:rPr>
              <w:t>信息技术使用、互动教学、案例教学</w:t>
            </w:r>
          </w:p>
        </w:tc>
        <w:tc>
          <w:tcPr>
            <w:tcW w:w="1697"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课堂提问、课后作业</w:t>
            </w:r>
          </w:p>
        </w:tc>
        <w:tc>
          <w:tcPr>
            <w:tcW w:w="708" w:type="dxa"/>
            <w:vAlign w:val="center"/>
          </w:tcPr>
          <w:p w:rsidR="007657C8" w:rsidRPr="00E3755F" w:rsidRDefault="006C2BF2" w:rsidP="002B4877">
            <w:pPr>
              <w:snapToGrid w:val="0"/>
              <w:jc w:val="center"/>
              <w:rPr>
                <w:rFonts w:ascii="Times New Roman" w:hAnsi="Times New Roman" w:hint="eastAsia"/>
                <w:bCs/>
                <w:sz w:val="21"/>
                <w:szCs w:val="21"/>
              </w:rPr>
            </w:pPr>
            <w:r>
              <w:rPr>
                <w:rFonts w:ascii="Times New Roman" w:hAnsi="Times New Roman" w:hint="eastAsia"/>
                <w:bCs/>
                <w:sz w:val="21"/>
                <w:szCs w:val="21"/>
              </w:rPr>
              <w:t>4</w:t>
            </w:r>
          </w:p>
        </w:tc>
        <w:tc>
          <w:tcPr>
            <w:tcW w:w="653" w:type="dxa"/>
            <w:vAlign w:val="center"/>
          </w:tcPr>
          <w:p w:rsidR="007657C8" w:rsidRPr="00E3755F" w:rsidRDefault="007657C8" w:rsidP="002B4877">
            <w:pPr>
              <w:snapToGrid w:val="0"/>
              <w:jc w:val="center"/>
              <w:rPr>
                <w:rFonts w:ascii="Times New Roman" w:hAnsi="Times New Roman"/>
                <w:bCs/>
                <w:sz w:val="21"/>
                <w:szCs w:val="21"/>
              </w:rPr>
            </w:pPr>
          </w:p>
        </w:tc>
        <w:tc>
          <w:tcPr>
            <w:tcW w:w="700" w:type="dxa"/>
            <w:tcBorders>
              <w:right w:val="single" w:sz="12" w:space="0" w:color="auto"/>
            </w:tcBorders>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4</w:t>
            </w:r>
          </w:p>
        </w:tc>
      </w:tr>
      <w:tr w:rsidR="007657C8" w:rsidRPr="00E3755F" w:rsidTr="002B4877">
        <w:trPr>
          <w:trHeight w:val="454"/>
          <w:jc w:val="center"/>
        </w:trPr>
        <w:tc>
          <w:tcPr>
            <w:tcW w:w="1551" w:type="dxa"/>
            <w:tcBorders>
              <w:left w:val="single" w:sz="12" w:space="0" w:color="auto"/>
            </w:tcBorders>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cs="FangSong"/>
                <w:sz w:val="21"/>
                <w:szCs w:val="21"/>
              </w:rPr>
              <w:t>第</w:t>
            </w:r>
            <w:r w:rsidRPr="00E3755F">
              <w:rPr>
                <w:rFonts w:ascii="Times New Roman" w:hAnsi="Times New Roman" w:cs="FangSong" w:hint="eastAsia"/>
                <w:sz w:val="21"/>
                <w:szCs w:val="21"/>
              </w:rPr>
              <w:t>五单元</w:t>
            </w:r>
          </w:p>
        </w:tc>
        <w:tc>
          <w:tcPr>
            <w:tcW w:w="2967"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sz w:val="21"/>
                <w:szCs w:val="21"/>
              </w:rPr>
              <w:t>信息技术使用、互动教学、案例教学</w:t>
            </w:r>
          </w:p>
        </w:tc>
        <w:tc>
          <w:tcPr>
            <w:tcW w:w="1697"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课堂提问、课后作业</w:t>
            </w:r>
          </w:p>
        </w:tc>
        <w:tc>
          <w:tcPr>
            <w:tcW w:w="708" w:type="dxa"/>
            <w:vAlign w:val="center"/>
          </w:tcPr>
          <w:p w:rsidR="007657C8" w:rsidRPr="00E3755F" w:rsidRDefault="006C15A8" w:rsidP="002B4877">
            <w:pPr>
              <w:snapToGrid w:val="0"/>
              <w:jc w:val="center"/>
              <w:rPr>
                <w:rFonts w:ascii="Times New Roman" w:hAnsi="Times New Roman"/>
                <w:bCs/>
                <w:sz w:val="21"/>
                <w:szCs w:val="21"/>
              </w:rPr>
            </w:pPr>
            <w:r w:rsidRPr="00E3755F">
              <w:rPr>
                <w:rFonts w:ascii="Times New Roman" w:hAnsi="Times New Roman" w:hint="eastAsia"/>
                <w:bCs/>
                <w:sz w:val="21"/>
                <w:szCs w:val="21"/>
              </w:rPr>
              <w:t>2</w:t>
            </w:r>
          </w:p>
        </w:tc>
        <w:tc>
          <w:tcPr>
            <w:tcW w:w="653" w:type="dxa"/>
            <w:vAlign w:val="center"/>
          </w:tcPr>
          <w:p w:rsidR="007657C8" w:rsidRPr="00E3755F" w:rsidRDefault="007657C8" w:rsidP="002B4877">
            <w:pPr>
              <w:snapToGrid w:val="0"/>
              <w:jc w:val="center"/>
              <w:rPr>
                <w:rFonts w:ascii="Times New Roman" w:hAnsi="Times New Roman"/>
                <w:bCs/>
                <w:sz w:val="21"/>
                <w:szCs w:val="21"/>
              </w:rPr>
            </w:pPr>
          </w:p>
        </w:tc>
        <w:tc>
          <w:tcPr>
            <w:tcW w:w="700" w:type="dxa"/>
            <w:tcBorders>
              <w:right w:val="single" w:sz="12" w:space="0" w:color="auto"/>
            </w:tcBorders>
            <w:vAlign w:val="center"/>
          </w:tcPr>
          <w:p w:rsidR="007657C8" w:rsidRPr="00E3755F" w:rsidRDefault="006C15A8" w:rsidP="002B4877">
            <w:pPr>
              <w:snapToGrid w:val="0"/>
              <w:jc w:val="center"/>
              <w:rPr>
                <w:rFonts w:ascii="Times New Roman" w:hAnsi="Times New Roman"/>
                <w:bCs/>
                <w:sz w:val="21"/>
                <w:szCs w:val="21"/>
              </w:rPr>
            </w:pPr>
            <w:r w:rsidRPr="00E3755F">
              <w:rPr>
                <w:rFonts w:ascii="Times New Roman" w:hAnsi="Times New Roman" w:hint="eastAsia"/>
                <w:bCs/>
                <w:sz w:val="21"/>
                <w:szCs w:val="21"/>
              </w:rPr>
              <w:t>2</w:t>
            </w:r>
          </w:p>
        </w:tc>
      </w:tr>
      <w:tr w:rsidR="007657C8" w:rsidRPr="00E3755F" w:rsidTr="002B4877">
        <w:trPr>
          <w:trHeight w:val="454"/>
          <w:jc w:val="center"/>
        </w:trPr>
        <w:tc>
          <w:tcPr>
            <w:tcW w:w="1551" w:type="dxa"/>
            <w:tcBorders>
              <w:left w:val="single" w:sz="12" w:space="0" w:color="auto"/>
            </w:tcBorders>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cs="FangSong"/>
                <w:sz w:val="21"/>
                <w:szCs w:val="21"/>
              </w:rPr>
              <w:t>第</w:t>
            </w:r>
            <w:r w:rsidRPr="00E3755F">
              <w:rPr>
                <w:rFonts w:ascii="Times New Roman" w:hAnsi="Times New Roman" w:cs="FangSong" w:hint="eastAsia"/>
                <w:sz w:val="21"/>
                <w:szCs w:val="21"/>
              </w:rPr>
              <w:t>六单元</w:t>
            </w:r>
          </w:p>
        </w:tc>
        <w:tc>
          <w:tcPr>
            <w:tcW w:w="2967"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sz w:val="21"/>
                <w:szCs w:val="21"/>
              </w:rPr>
              <w:t>问题教学、信息技术使用、互动教学、案例教学</w:t>
            </w:r>
          </w:p>
        </w:tc>
        <w:tc>
          <w:tcPr>
            <w:tcW w:w="1697"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课堂提问、课后作业、课堂展示</w:t>
            </w:r>
          </w:p>
        </w:tc>
        <w:tc>
          <w:tcPr>
            <w:tcW w:w="708"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2</w:t>
            </w:r>
          </w:p>
        </w:tc>
        <w:tc>
          <w:tcPr>
            <w:tcW w:w="653" w:type="dxa"/>
            <w:vAlign w:val="center"/>
          </w:tcPr>
          <w:p w:rsidR="007657C8" w:rsidRPr="00E3755F" w:rsidRDefault="006C2BF2" w:rsidP="002B4877">
            <w:pPr>
              <w:snapToGrid w:val="0"/>
              <w:jc w:val="center"/>
              <w:rPr>
                <w:rFonts w:ascii="Times New Roman" w:hAnsi="Times New Roman" w:hint="eastAsia"/>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rsidR="007657C8" w:rsidRPr="00E3755F" w:rsidRDefault="006C15A8" w:rsidP="002B4877">
            <w:pPr>
              <w:snapToGrid w:val="0"/>
              <w:jc w:val="center"/>
              <w:rPr>
                <w:rFonts w:ascii="Times New Roman" w:hAnsi="Times New Roman"/>
                <w:bCs/>
                <w:sz w:val="21"/>
                <w:szCs w:val="21"/>
              </w:rPr>
            </w:pPr>
            <w:r w:rsidRPr="00E3755F">
              <w:rPr>
                <w:rFonts w:ascii="Times New Roman" w:hAnsi="Times New Roman" w:hint="eastAsia"/>
                <w:bCs/>
                <w:sz w:val="21"/>
                <w:szCs w:val="21"/>
              </w:rPr>
              <w:t>2</w:t>
            </w:r>
          </w:p>
        </w:tc>
      </w:tr>
      <w:tr w:rsidR="007657C8" w:rsidRPr="00E3755F" w:rsidTr="002B4877">
        <w:trPr>
          <w:trHeight w:val="454"/>
          <w:jc w:val="center"/>
        </w:trPr>
        <w:tc>
          <w:tcPr>
            <w:tcW w:w="1551" w:type="dxa"/>
            <w:tcBorders>
              <w:left w:val="single" w:sz="12" w:space="0" w:color="auto"/>
            </w:tcBorders>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cs="FangSong"/>
                <w:sz w:val="21"/>
                <w:szCs w:val="21"/>
              </w:rPr>
              <w:t>第</w:t>
            </w:r>
            <w:r w:rsidRPr="00E3755F">
              <w:rPr>
                <w:rFonts w:ascii="Times New Roman" w:hAnsi="Times New Roman" w:cs="FangSong" w:hint="eastAsia"/>
                <w:sz w:val="21"/>
                <w:szCs w:val="21"/>
              </w:rPr>
              <w:t>七单元</w:t>
            </w:r>
          </w:p>
        </w:tc>
        <w:tc>
          <w:tcPr>
            <w:tcW w:w="2967"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sz w:val="21"/>
                <w:szCs w:val="21"/>
              </w:rPr>
              <w:t>问题教学、信息技术使用、互动教学、案例教学</w:t>
            </w:r>
          </w:p>
        </w:tc>
        <w:tc>
          <w:tcPr>
            <w:tcW w:w="1697"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课堂提问、课后作业、课堂展示</w:t>
            </w:r>
          </w:p>
        </w:tc>
        <w:tc>
          <w:tcPr>
            <w:tcW w:w="708"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2</w:t>
            </w:r>
          </w:p>
        </w:tc>
        <w:tc>
          <w:tcPr>
            <w:tcW w:w="653"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2</w:t>
            </w:r>
          </w:p>
        </w:tc>
        <w:tc>
          <w:tcPr>
            <w:tcW w:w="700" w:type="dxa"/>
            <w:tcBorders>
              <w:right w:val="single" w:sz="12" w:space="0" w:color="auto"/>
            </w:tcBorders>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4</w:t>
            </w:r>
          </w:p>
        </w:tc>
      </w:tr>
      <w:tr w:rsidR="007657C8" w:rsidRPr="00E3755F" w:rsidTr="002B4877">
        <w:trPr>
          <w:trHeight w:val="454"/>
          <w:jc w:val="center"/>
        </w:trPr>
        <w:tc>
          <w:tcPr>
            <w:tcW w:w="1551" w:type="dxa"/>
            <w:tcBorders>
              <w:left w:val="single" w:sz="12" w:space="0" w:color="auto"/>
            </w:tcBorders>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cs="FangSong"/>
                <w:sz w:val="21"/>
                <w:szCs w:val="21"/>
              </w:rPr>
              <w:t>第</w:t>
            </w:r>
            <w:r w:rsidRPr="00E3755F">
              <w:rPr>
                <w:rFonts w:ascii="Times New Roman" w:hAnsi="Times New Roman" w:cs="FangSong" w:hint="eastAsia"/>
                <w:sz w:val="21"/>
                <w:szCs w:val="21"/>
              </w:rPr>
              <w:t>八单元</w:t>
            </w:r>
          </w:p>
        </w:tc>
        <w:tc>
          <w:tcPr>
            <w:tcW w:w="2967"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sz w:val="21"/>
                <w:szCs w:val="21"/>
              </w:rPr>
              <w:t>问题教学、信息技术使用、互动教学、案例教学</w:t>
            </w:r>
          </w:p>
        </w:tc>
        <w:tc>
          <w:tcPr>
            <w:tcW w:w="1697"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课堂提问、课后作业、课堂展示</w:t>
            </w:r>
          </w:p>
        </w:tc>
        <w:tc>
          <w:tcPr>
            <w:tcW w:w="708"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2</w:t>
            </w:r>
          </w:p>
        </w:tc>
        <w:tc>
          <w:tcPr>
            <w:tcW w:w="653"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2</w:t>
            </w:r>
          </w:p>
        </w:tc>
        <w:tc>
          <w:tcPr>
            <w:tcW w:w="700" w:type="dxa"/>
            <w:tcBorders>
              <w:right w:val="single" w:sz="12" w:space="0" w:color="auto"/>
            </w:tcBorders>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4</w:t>
            </w:r>
          </w:p>
        </w:tc>
      </w:tr>
      <w:tr w:rsidR="007657C8" w:rsidRPr="00E3755F" w:rsidTr="002B4877">
        <w:trPr>
          <w:trHeight w:val="454"/>
          <w:jc w:val="center"/>
        </w:trPr>
        <w:tc>
          <w:tcPr>
            <w:tcW w:w="1551" w:type="dxa"/>
            <w:tcBorders>
              <w:left w:val="single" w:sz="12" w:space="0" w:color="auto"/>
            </w:tcBorders>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cs="FangSong"/>
                <w:sz w:val="21"/>
                <w:szCs w:val="21"/>
              </w:rPr>
              <w:t>第</w:t>
            </w:r>
            <w:r w:rsidRPr="00E3755F">
              <w:rPr>
                <w:rFonts w:ascii="Times New Roman" w:hAnsi="Times New Roman" w:cs="FangSong" w:hint="eastAsia"/>
                <w:sz w:val="21"/>
                <w:szCs w:val="21"/>
              </w:rPr>
              <w:t>九单元</w:t>
            </w:r>
          </w:p>
        </w:tc>
        <w:tc>
          <w:tcPr>
            <w:tcW w:w="2967"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sz w:val="21"/>
                <w:szCs w:val="21"/>
              </w:rPr>
              <w:t>问题教学、信息技术使用、互动教学、案例教学</w:t>
            </w:r>
          </w:p>
        </w:tc>
        <w:tc>
          <w:tcPr>
            <w:tcW w:w="1697"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课堂提问、课后作业、课堂展示</w:t>
            </w:r>
          </w:p>
        </w:tc>
        <w:tc>
          <w:tcPr>
            <w:tcW w:w="708"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2</w:t>
            </w:r>
          </w:p>
        </w:tc>
        <w:tc>
          <w:tcPr>
            <w:tcW w:w="653" w:type="dxa"/>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2</w:t>
            </w:r>
          </w:p>
        </w:tc>
        <w:tc>
          <w:tcPr>
            <w:tcW w:w="700" w:type="dxa"/>
            <w:tcBorders>
              <w:right w:val="single" w:sz="12" w:space="0" w:color="auto"/>
            </w:tcBorders>
            <w:vAlign w:val="center"/>
          </w:tcPr>
          <w:p w:rsidR="007657C8" w:rsidRPr="00E3755F" w:rsidRDefault="007657C8" w:rsidP="002B4877">
            <w:pPr>
              <w:snapToGrid w:val="0"/>
              <w:jc w:val="center"/>
              <w:rPr>
                <w:rFonts w:ascii="Times New Roman" w:hAnsi="Times New Roman"/>
                <w:bCs/>
                <w:sz w:val="21"/>
                <w:szCs w:val="21"/>
              </w:rPr>
            </w:pPr>
            <w:r w:rsidRPr="00E3755F">
              <w:rPr>
                <w:rFonts w:ascii="Times New Roman" w:hAnsi="Times New Roman" w:hint="eastAsia"/>
                <w:bCs/>
                <w:sz w:val="21"/>
                <w:szCs w:val="21"/>
              </w:rPr>
              <w:t>4</w:t>
            </w:r>
          </w:p>
        </w:tc>
      </w:tr>
      <w:tr w:rsidR="006C15A8" w:rsidRPr="00E3755F" w:rsidTr="002B4877">
        <w:trPr>
          <w:trHeight w:val="454"/>
          <w:jc w:val="center"/>
        </w:trPr>
        <w:tc>
          <w:tcPr>
            <w:tcW w:w="6215" w:type="dxa"/>
            <w:gridSpan w:val="3"/>
            <w:tcBorders>
              <w:left w:val="single" w:sz="12" w:space="0" w:color="auto"/>
              <w:bottom w:val="single" w:sz="12" w:space="0" w:color="auto"/>
            </w:tcBorders>
            <w:vAlign w:val="center"/>
          </w:tcPr>
          <w:p w:rsidR="006C15A8" w:rsidRPr="00E3755F" w:rsidRDefault="006C15A8" w:rsidP="006C15A8">
            <w:pPr>
              <w:pStyle w:val="DG"/>
              <w:rPr>
                <w:rFonts w:ascii="Times New Roman" w:hAnsi="Times New Roman"/>
                <w:szCs w:val="21"/>
              </w:rPr>
            </w:pPr>
            <w:r w:rsidRPr="00E3755F">
              <w:rPr>
                <w:rFonts w:ascii="Times New Roman" w:hAnsi="Times New Roman" w:hint="eastAsia"/>
                <w:szCs w:val="21"/>
              </w:rPr>
              <w:t>合计</w:t>
            </w:r>
          </w:p>
        </w:tc>
        <w:tc>
          <w:tcPr>
            <w:tcW w:w="708" w:type="dxa"/>
            <w:tcBorders>
              <w:bottom w:val="single" w:sz="12" w:space="0" w:color="auto"/>
            </w:tcBorders>
            <w:vAlign w:val="center"/>
          </w:tcPr>
          <w:p w:rsidR="006C15A8" w:rsidRPr="00E3755F" w:rsidRDefault="006C15A8" w:rsidP="006C15A8">
            <w:pPr>
              <w:snapToGrid w:val="0"/>
              <w:jc w:val="center"/>
              <w:rPr>
                <w:rFonts w:ascii="Times New Roman" w:hAnsi="Times New Roman"/>
                <w:bCs/>
                <w:sz w:val="21"/>
                <w:szCs w:val="21"/>
              </w:rPr>
            </w:pPr>
            <w:r w:rsidRPr="00E3755F">
              <w:rPr>
                <w:rFonts w:ascii="Times New Roman" w:hAnsi="Times New Roman" w:hint="eastAsia"/>
                <w:bCs/>
                <w:sz w:val="21"/>
                <w:szCs w:val="21"/>
              </w:rPr>
              <w:t>2</w:t>
            </w:r>
            <w:r w:rsidRPr="00E3755F">
              <w:rPr>
                <w:rFonts w:ascii="Times New Roman" w:hAnsi="Times New Roman"/>
                <w:bCs/>
                <w:sz w:val="21"/>
                <w:szCs w:val="21"/>
              </w:rPr>
              <w:t>4</w:t>
            </w:r>
          </w:p>
        </w:tc>
        <w:tc>
          <w:tcPr>
            <w:tcW w:w="653" w:type="dxa"/>
            <w:tcBorders>
              <w:bottom w:val="single" w:sz="12" w:space="0" w:color="auto"/>
            </w:tcBorders>
            <w:vAlign w:val="center"/>
          </w:tcPr>
          <w:p w:rsidR="006C15A8" w:rsidRPr="00E3755F" w:rsidRDefault="006C15A8" w:rsidP="006C15A8">
            <w:pPr>
              <w:snapToGrid w:val="0"/>
              <w:jc w:val="center"/>
              <w:rPr>
                <w:rFonts w:ascii="Times New Roman" w:hAnsi="Times New Roman"/>
                <w:bCs/>
                <w:sz w:val="21"/>
                <w:szCs w:val="21"/>
              </w:rPr>
            </w:pPr>
            <w:r w:rsidRPr="00E3755F">
              <w:rPr>
                <w:rFonts w:ascii="Times New Roman" w:hAnsi="Times New Roman" w:hint="eastAsia"/>
                <w:bCs/>
                <w:sz w:val="21"/>
                <w:szCs w:val="21"/>
              </w:rPr>
              <w:t>8</w:t>
            </w:r>
          </w:p>
        </w:tc>
        <w:tc>
          <w:tcPr>
            <w:tcW w:w="700" w:type="dxa"/>
            <w:tcBorders>
              <w:bottom w:val="single" w:sz="12" w:space="0" w:color="auto"/>
              <w:right w:val="single" w:sz="12" w:space="0" w:color="auto"/>
            </w:tcBorders>
            <w:vAlign w:val="center"/>
          </w:tcPr>
          <w:p w:rsidR="006C15A8" w:rsidRPr="00E3755F" w:rsidRDefault="006C15A8" w:rsidP="006C15A8">
            <w:pPr>
              <w:snapToGrid w:val="0"/>
              <w:jc w:val="center"/>
              <w:rPr>
                <w:rFonts w:ascii="Times New Roman" w:hAnsi="Times New Roman"/>
                <w:bCs/>
                <w:sz w:val="21"/>
                <w:szCs w:val="21"/>
              </w:rPr>
            </w:pPr>
            <w:r w:rsidRPr="00E3755F">
              <w:rPr>
                <w:rFonts w:ascii="Times New Roman" w:hAnsi="Times New Roman" w:hint="eastAsia"/>
                <w:bCs/>
                <w:sz w:val="21"/>
                <w:szCs w:val="21"/>
              </w:rPr>
              <w:t>3</w:t>
            </w:r>
            <w:r w:rsidRPr="00E3755F">
              <w:rPr>
                <w:rFonts w:ascii="Times New Roman" w:hAnsi="Times New Roman"/>
                <w:bCs/>
                <w:sz w:val="21"/>
                <w:szCs w:val="21"/>
              </w:rPr>
              <w:t>2</w:t>
            </w:r>
          </w:p>
        </w:tc>
      </w:tr>
    </w:tbl>
    <w:p w:rsidR="00E137CC" w:rsidRPr="00E3755F" w:rsidRDefault="00E137CC" w:rsidP="00E137CC">
      <w:pPr>
        <w:pStyle w:val="DG2"/>
        <w:spacing w:beforeLines="100" w:before="326" w:after="163"/>
      </w:pPr>
      <w:bookmarkStart w:id="5" w:name="OLE_LINK2"/>
      <w:bookmarkStart w:id="6" w:name="OLE_LINK1"/>
      <w:r w:rsidRPr="00E3755F">
        <w:rPr>
          <w:rFonts w:hint="eastAsia"/>
        </w:rPr>
        <w:lastRenderedPageBreak/>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E137CC" w:rsidRPr="00E3755F" w:rsidTr="00B11857">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rsidR="00E137CC" w:rsidRPr="00E3755F" w:rsidRDefault="00E137CC" w:rsidP="00B11857">
            <w:pPr>
              <w:pStyle w:val="DG"/>
              <w:rPr>
                <w:rFonts w:ascii="Times New Roman" w:hAnsi="Times New Roman"/>
                <w:szCs w:val="16"/>
              </w:rPr>
            </w:pPr>
            <w:r w:rsidRPr="00E3755F">
              <w:rPr>
                <w:rFonts w:ascii="Times New Roman" w:hAnsi="Times New Roman"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rsidR="00E137CC" w:rsidRPr="00E3755F" w:rsidRDefault="00E137CC" w:rsidP="00B11857">
            <w:pPr>
              <w:pStyle w:val="DG"/>
              <w:rPr>
                <w:rFonts w:ascii="Times New Roman" w:hAnsi="Times New Roman"/>
                <w:szCs w:val="16"/>
              </w:rPr>
            </w:pPr>
            <w:r w:rsidRPr="00E3755F">
              <w:rPr>
                <w:rFonts w:ascii="Times New Roman" w:hAnsi="Times New Roman"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rsidR="00E137CC" w:rsidRPr="00E3755F" w:rsidRDefault="00E137CC" w:rsidP="00B11857">
            <w:pPr>
              <w:pStyle w:val="DG"/>
              <w:rPr>
                <w:rFonts w:ascii="Times New Roman" w:hAnsi="Times New Roman"/>
                <w:szCs w:val="16"/>
              </w:rPr>
            </w:pPr>
            <w:r w:rsidRPr="00E3755F">
              <w:rPr>
                <w:rFonts w:ascii="Times New Roman" w:hAnsi="Times New Roman" w:hint="eastAsia"/>
                <w:szCs w:val="16"/>
              </w:rPr>
              <w:t>目标要求与主要内容</w:t>
            </w:r>
          </w:p>
        </w:tc>
        <w:tc>
          <w:tcPr>
            <w:tcW w:w="842" w:type="dxa"/>
            <w:tcBorders>
              <w:top w:val="single" w:sz="12" w:space="0" w:color="auto"/>
              <w:left w:val="single" w:sz="4" w:space="0" w:color="auto"/>
              <w:right w:val="single" w:sz="4" w:space="0" w:color="auto"/>
            </w:tcBorders>
            <w:shd w:val="clear" w:color="auto" w:fill="auto"/>
            <w:vAlign w:val="center"/>
          </w:tcPr>
          <w:p w:rsidR="00E137CC" w:rsidRPr="00E3755F" w:rsidRDefault="00E137CC" w:rsidP="00B11857">
            <w:pPr>
              <w:pStyle w:val="DG"/>
              <w:rPr>
                <w:rFonts w:ascii="Times New Roman" w:hAnsi="Times New Roman"/>
                <w:szCs w:val="16"/>
              </w:rPr>
            </w:pPr>
            <w:r w:rsidRPr="00E3755F">
              <w:rPr>
                <w:rFonts w:ascii="Times New Roman" w:hAnsi="Times New Roman" w:hint="eastAsia"/>
                <w:szCs w:val="16"/>
              </w:rPr>
              <w:t>实验</w:t>
            </w:r>
          </w:p>
          <w:p w:rsidR="00E137CC" w:rsidRPr="00E3755F" w:rsidRDefault="00E137CC" w:rsidP="00B11857">
            <w:pPr>
              <w:pStyle w:val="DG"/>
              <w:rPr>
                <w:rFonts w:ascii="Times New Roman" w:hAnsi="Times New Roman"/>
                <w:szCs w:val="16"/>
              </w:rPr>
            </w:pPr>
            <w:r w:rsidRPr="00E3755F">
              <w:rPr>
                <w:rFonts w:ascii="Times New Roman" w:hAnsi="Times New Roman"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rsidR="00E137CC" w:rsidRPr="00E3755F" w:rsidRDefault="00E137CC" w:rsidP="00B11857">
            <w:pPr>
              <w:pStyle w:val="DG"/>
              <w:rPr>
                <w:rFonts w:ascii="Times New Roman" w:hAnsi="Times New Roman"/>
                <w:szCs w:val="16"/>
              </w:rPr>
            </w:pPr>
            <w:r w:rsidRPr="00E3755F">
              <w:rPr>
                <w:rFonts w:ascii="Times New Roman" w:hAnsi="Times New Roman" w:hint="eastAsia"/>
                <w:szCs w:val="16"/>
              </w:rPr>
              <w:t>实验</w:t>
            </w:r>
          </w:p>
          <w:p w:rsidR="00E137CC" w:rsidRPr="00E3755F" w:rsidRDefault="00E137CC" w:rsidP="00B11857">
            <w:pPr>
              <w:pStyle w:val="DG"/>
              <w:rPr>
                <w:rFonts w:ascii="Times New Roman" w:hAnsi="Times New Roman"/>
                <w:szCs w:val="16"/>
              </w:rPr>
            </w:pPr>
            <w:r w:rsidRPr="00E3755F">
              <w:rPr>
                <w:rFonts w:ascii="Times New Roman" w:hAnsi="Times New Roman" w:hint="eastAsia"/>
                <w:szCs w:val="16"/>
              </w:rPr>
              <w:t>类型</w:t>
            </w:r>
          </w:p>
        </w:tc>
      </w:tr>
      <w:tr w:rsidR="00E137CC" w:rsidRPr="00E3755F" w:rsidTr="00B1185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E137CC" w:rsidRPr="00E3755F" w:rsidRDefault="00E137CC" w:rsidP="00B11857">
            <w:pPr>
              <w:pStyle w:val="DG0"/>
            </w:pPr>
            <w:r w:rsidRPr="00E3755F">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137CC" w:rsidRPr="00E3755F" w:rsidRDefault="00E137CC" w:rsidP="00B11857">
            <w:pPr>
              <w:pStyle w:val="DG0"/>
            </w:pPr>
            <w:r w:rsidRPr="00E3755F">
              <w:rPr>
                <w:rFonts w:hint="eastAsia"/>
              </w:rPr>
              <w:t>数学课标和教材研究设计</w:t>
            </w:r>
          </w:p>
        </w:tc>
        <w:tc>
          <w:tcPr>
            <w:tcW w:w="3965" w:type="dxa"/>
            <w:tcBorders>
              <w:top w:val="single" w:sz="4" w:space="0" w:color="auto"/>
              <w:left w:val="single" w:sz="4" w:space="0" w:color="auto"/>
              <w:bottom w:val="single" w:sz="4" w:space="0" w:color="auto"/>
              <w:right w:val="single" w:sz="4" w:space="0" w:color="auto"/>
            </w:tcBorders>
            <w:vAlign w:val="center"/>
          </w:tcPr>
          <w:p w:rsidR="00E137CC" w:rsidRPr="00E3755F" w:rsidRDefault="00E137CC" w:rsidP="00B11857">
            <w:pPr>
              <w:pStyle w:val="DG0"/>
              <w:jc w:val="left"/>
            </w:pPr>
            <w:r w:rsidRPr="00E3755F">
              <w:rPr>
                <w:rFonts w:hint="eastAsia"/>
              </w:rPr>
              <w:t>目标：</w:t>
            </w:r>
          </w:p>
          <w:p w:rsidR="00E137CC" w:rsidRPr="00E3755F" w:rsidRDefault="00E137CC" w:rsidP="00B11857">
            <w:pPr>
              <w:pStyle w:val="DG0"/>
              <w:jc w:val="left"/>
            </w:pPr>
            <w:r w:rsidRPr="00E3755F">
              <w:rPr>
                <w:rFonts w:hint="eastAsia"/>
              </w:rPr>
              <w:t>1</w:t>
            </w:r>
            <w:r w:rsidRPr="00E3755F">
              <w:t>理解小学</w:t>
            </w:r>
            <w:r w:rsidRPr="00E3755F">
              <w:rPr>
                <w:rFonts w:hint="eastAsia"/>
              </w:rPr>
              <w:t>数学</w:t>
            </w:r>
            <w:r w:rsidRPr="00E3755F">
              <w:t>教学目标、教学内容、教学方法、教学过程、教学评价等方面的设计要点。</w:t>
            </w:r>
          </w:p>
          <w:p w:rsidR="00E137CC" w:rsidRPr="00E3755F" w:rsidRDefault="00E137CC" w:rsidP="00B11857">
            <w:pPr>
              <w:pStyle w:val="DG0"/>
              <w:jc w:val="left"/>
              <w:rPr>
                <w:color w:val="060607"/>
                <w:spacing w:val="4"/>
                <w:shd w:val="clear" w:color="auto" w:fill="FFFFFF"/>
              </w:rPr>
            </w:pPr>
            <w:r w:rsidRPr="00E3755F">
              <w:t>2</w:t>
            </w:r>
            <w:r w:rsidRPr="00E3755F">
              <w:rPr>
                <w:rFonts w:hint="eastAsia"/>
                <w:color w:val="060607"/>
                <w:spacing w:val="4"/>
                <w:shd w:val="clear" w:color="auto" w:fill="FFFFFF"/>
              </w:rPr>
              <w:t>提升课标和教材研究分析能力</w:t>
            </w:r>
          </w:p>
          <w:p w:rsidR="00E137CC" w:rsidRPr="00E3755F" w:rsidRDefault="00E137CC" w:rsidP="00B11857">
            <w:pPr>
              <w:pStyle w:val="DG0"/>
              <w:jc w:val="left"/>
              <w:rPr>
                <w:color w:val="060607"/>
                <w:spacing w:val="4"/>
                <w:shd w:val="clear" w:color="auto" w:fill="FFFFFF"/>
              </w:rPr>
            </w:pPr>
            <w:r w:rsidRPr="00E3755F">
              <w:rPr>
                <w:rFonts w:hint="eastAsia"/>
                <w:color w:val="060607"/>
                <w:spacing w:val="4"/>
                <w:shd w:val="clear" w:color="auto" w:fill="FFFFFF"/>
              </w:rPr>
              <w:t>内容：</w:t>
            </w:r>
          </w:p>
          <w:p w:rsidR="00A2399B" w:rsidRPr="00E3755F" w:rsidRDefault="00A2399B" w:rsidP="00A2399B">
            <w:pPr>
              <w:pStyle w:val="DG0"/>
              <w:jc w:val="both"/>
            </w:pPr>
            <w:r w:rsidRPr="00E3755F">
              <w:t>小组讨论</w:t>
            </w:r>
          </w:p>
          <w:p w:rsidR="00A2399B" w:rsidRPr="00E3755F" w:rsidRDefault="00A2399B" w:rsidP="00A2399B">
            <w:pPr>
              <w:pStyle w:val="DG0"/>
              <w:ind w:firstLineChars="200" w:firstLine="420"/>
              <w:jc w:val="both"/>
            </w:pPr>
            <w:r w:rsidRPr="00E3755F">
              <w:t>以</w:t>
            </w:r>
            <w:r w:rsidRPr="00E3755F">
              <w:t>6</w:t>
            </w:r>
            <w:r w:rsidRPr="00E3755F">
              <w:t>人位一组，从数与代数、图形与几何、统计与概率、综合与实践一个主题，以上海教材（或其他版本）为例分工（需要上交签字确认的分工表）完成教材内容分析</w:t>
            </w:r>
          </w:p>
          <w:p w:rsidR="00A2399B" w:rsidRPr="00E3755F" w:rsidRDefault="00A2399B" w:rsidP="00A2399B">
            <w:pPr>
              <w:pStyle w:val="DG0"/>
              <w:ind w:firstLineChars="200" w:firstLine="420"/>
              <w:jc w:val="both"/>
            </w:pPr>
            <w:r w:rsidRPr="00E3755F">
              <w:t>可供选择的分析内容</w:t>
            </w:r>
          </w:p>
          <w:p w:rsidR="00A2399B" w:rsidRPr="00E3755F" w:rsidRDefault="00A2399B" w:rsidP="00A2399B">
            <w:pPr>
              <w:pStyle w:val="DG0"/>
              <w:ind w:firstLineChars="200" w:firstLine="420"/>
              <w:jc w:val="both"/>
            </w:pPr>
            <w:r w:rsidRPr="00E3755F">
              <w:t>不同版本小学数学教材各主题的内容和呈现方式比较</w:t>
            </w:r>
          </w:p>
          <w:p w:rsidR="00A2399B" w:rsidRPr="00E3755F" w:rsidRDefault="00A2399B" w:rsidP="00A2399B">
            <w:pPr>
              <w:pStyle w:val="DG0"/>
              <w:ind w:firstLineChars="200" w:firstLine="420"/>
              <w:jc w:val="both"/>
            </w:pPr>
            <w:r w:rsidRPr="00E3755F">
              <w:t>小学数学个主题内容的教学策略分析，重点关注核心素养的体现</w:t>
            </w:r>
          </w:p>
          <w:p w:rsidR="00A2399B" w:rsidRPr="00E3755F" w:rsidRDefault="00A2399B" w:rsidP="00A2399B">
            <w:pPr>
              <w:pStyle w:val="DG0"/>
              <w:ind w:firstLineChars="200" w:firstLine="420"/>
              <w:jc w:val="both"/>
            </w:pPr>
            <w:r w:rsidRPr="00E3755F">
              <w:t>不同版本教材各主题内容的编写理念和特点</w:t>
            </w:r>
          </w:p>
          <w:p w:rsidR="00A2399B" w:rsidRPr="00E3755F" w:rsidRDefault="00A2399B" w:rsidP="00A2399B">
            <w:pPr>
              <w:pStyle w:val="DG0"/>
              <w:ind w:firstLineChars="200" w:firstLine="420"/>
              <w:jc w:val="both"/>
            </w:pPr>
            <w:r w:rsidRPr="00E3755F">
              <w:t>需要有自我观点（但要有相应的依据支撑），严禁照搬课本内容</w:t>
            </w:r>
          </w:p>
          <w:p w:rsidR="00E137CC" w:rsidRPr="00E3755F" w:rsidRDefault="00A2399B" w:rsidP="00A2399B">
            <w:pPr>
              <w:pStyle w:val="DG0"/>
              <w:ind w:firstLineChars="200" w:firstLine="420"/>
              <w:jc w:val="both"/>
            </w:pPr>
            <w:r w:rsidRPr="00E3755F">
              <w:rPr>
                <w:color w:val="auto"/>
              </w:rPr>
              <w:t>每组派</w:t>
            </w:r>
            <w:r w:rsidRPr="00E3755F">
              <w:rPr>
                <w:color w:val="auto"/>
              </w:rPr>
              <w:t>1-2</w:t>
            </w:r>
            <w:r w:rsidRPr="00E3755F">
              <w:rPr>
                <w:color w:val="auto"/>
              </w:rPr>
              <w:t>人进行汇报，时间控制在</w:t>
            </w:r>
            <w:r w:rsidRPr="00E3755F">
              <w:rPr>
                <w:color w:val="auto"/>
              </w:rPr>
              <w:t>15-20</w:t>
            </w:r>
            <w:r w:rsidRPr="00E3755F">
              <w:rPr>
                <w:color w:val="auto"/>
              </w:rPr>
              <w:t>分种</w:t>
            </w:r>
          </w:p>
        </w:tc>
        <w:tc>
          <w:tcPr>
            <w:tcW w:w="842" w:type="dxa"/>
            <w:tcBorders>
              <w:left w:val="single" w:sz="4" w:space="0" w:color="auto"/>
              <w:right w:val="single" w:sz="4" w:space="0" w:color="auto"/>
            </w:tcBorders>
            <w:shd w:val="clear" w:color="auto" w:fill="auto"/>
            <w:vAlign w:val="center"/>
          </w:tcPr>
          <w:p w:rsidR="00E137CC" w:rsidRPr="00E3755F" w:rsidRDefault="00E137CC" w:rsidP="00B11857">
            <w:pPr>
              <w:pStyle w:val="DG0"/>
            </w:pPr>
            <w:r w:rsidRPr="00E3755F">
              <w:t>8</w:t>
            </w:r>
          </w:p>
        </w:tc>
        <w:tc>
          <w:tcPr>
            <w:tcW w:w="928" w:type="dxa"/>
            <w:tcBorders>
              <w:left w:val="single" w:sz="4" w:space="0" w:color="auto"/>
              <w:right w:val="single" w:sz="12" w:space="0" w:color="auto"/>
            </w:tcBorders>
            <w:shd w:val="clear" w:color="auto" w:fill="auto"/>
            <w:vAlign w:val="center"/>
          </w:tcPr>
          <w:p w:rsidR="00E137CC" w:rsidRPr="00E3755F" w:rsidRDefault="00E137CC" w:rsidP="00B11857">
            <w:pPr>
              <w:pStyle w:val="DG0"/>
            </w:pPr>
            <w:r w:rsidRPr="00E3755F">
              <w:rPr>
                <w:rFonts w:hint="eastAsia"/>
              </w:rPr>
              <w:t>④</w:t>
            </w:r>
          </w:p>
        </w:tc>
      </w:tr>
      <w:tr w:rsidR="00E137CC" w:rsidRPr="00E3755F" w:rsidTr="00B11857">
        <w:trPr>
          <w:trHeight w:val="454"/>
          <w:jc w:val="center"/>
        </w:trPr>
        <w:tc>
          <w:tcPr>
            <w:tcW w:w="8276" w:type="dxa"/>
            <w:gridSpan w:val="5"/>
            <w:tcBorders>
              <w:top w:val="single" w:sz="12" w:space="0" w:color="auto"/>
              <w:left w:val="nil"/>
              <w:bottom w:val="nil"/>
              <w:right w:val="nil"/>
            </w:tcBorders>
            <w:shd w:val="clear" w:color="auto" w:fill="auto"/>
            <w:vAlign w:val="center"/>
          </w:tcPr>
          <w:p w:rsidR="00E137CC" w:rsidRPr="00E3755F" w:rsidRDefault="00E137CC" w:rsidP="00B11857">
            <w:pPr>
              <w:pStyle w:val="DG"/>
              <w:rPr>
                <w:rFonts w:ascii="Times New Roman" w:hAnsi="Times New Roman"/>
              </w:rPr>
            </w:pPr>
            <w:r w:rsidRPr="00E3755F">
              <w:rPr>
                <w:rFonts w:ascii="Times New Roman" w:hAnsi="Times New Roman" w:hint="eastAsia"/>
              </w:rPr>
              <w:t>实验类型：①演示型</w:t>
            </w:r>
            <w:r w:rsidRPr="00E3755F">
              <w:rPr>
                <w:rFonts w:ascii="Times New Roman" w:hAnsi="Times New Roman" w:hint="eastAsia"/>
              </w:rPr>
              <w:t xml:space="preserve"> </w:t>
            </w:r>
            <w:r w:rsidRPr="00E3755F">
              <w:rPr>
                <w:rFonts w:ascii="Times New Roman" w:hAnsi="Times New Roman"/>
              </w:rPr>
              <w:t xml:space="preserve"> </w:t>
            </w:r>
            <w:r w:rsidRPr="00E3755F">
              <w:rPr>
                <w:rFonts w:ascii="Times New Roman" w:hAnsi="Times New Roman" w:hint="eastAsia"/>
              </w:rPr>
              <w:t>②验证型</w:t>
            </w:r>
            <w:r w:rsidRPr="00E3755F">
              <w:rPr>
                <w:rFonts w:ascii="Times New Roman" w:hAnsi="Times New Roman" w:hint="eastAsia"/>
              </w:rPr>
              <w:t xml:space="preserve"> </w:t>
            </w:r>
            <w:r w:rsidRPr="00E3755F">
              <w:rPr>
                <w:rFonts w:ascii="Times New Roman" w:hAnsi="Times New Roman"/>
              </w:rPr>
              <w:t xml:space="preserve"> </w:t>
            </w:r>
            <w:r w:rsidRPr="00E3755F">
              <w:rPr>
                <w:rFonts w:ascii="Times New Roman" w:hAnsi="Times New Roman" w:hint="eastAsia"/>
              </w:rPr>
              <w:t>③设计型</w:t>
            </w:r>
            <w:r w:rsidRPr="00E3755F">
              <w:rPr>
                <w:rFonts w:ascii="Times New Roman" w:hAnsi="Times New Roman" w:hint="eastAsia"/>
              </w:rPr>
              <w:t xml:space="preserve"> </w:t>
            </w:r>
            <w:r w:rsidRPr="00E3755F">
              <w:rPr>
                <w:rFonts w:ascii="Times New Roman" w:hAnsi="Times New Roman"/>
              </w:rPr>
              <w:t xml:space="preserve"> </w:t>
            </w:r>
            <w:r w:rsidRPr="00E3755F">
              <w:rPr>
                <w:rFonts w:ascii="Times New Roman" w:hAnsi="Times New Roman" w:hint="eastAsia"/>
              </w:rPr>
              <w:t>④综合型</w:t>
            </w:r>
          </w:p>
        </w:tc>
      </w:tr>
    </w:tbl>
    <w:p w:rsidR="009F4E69" w:rsidRPr="00E3755F" w:rsidRDefault="00000000" w:rsidP="00E137CC">
      <w:pPr>
        <w:pStyle w:val="DG1"/>
        <w:spacing w:beforeLines="100" w:before="326" w:line="360" w:lineRule="auto"/>
        <w:rPr>
          <w:rFonts w:ascii="Times New Roman" w:hAnsi="Times New Roman"/>
        </w:rPr>
      </w:pPr>
      <w:r w:rsidRPr="00E3755F">
        <w:rPr>
          <w:rFonts w:ascii="Times New Roman" w:hAnsi="Times New Roman"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9B0423" w:rsidRPr="00E3755F" w:rsidTr="00F636AB">
        <w:trPr>
          <w:trHeight w:val="1128"/>
        </w:trPr>
        <w:tc>
          <w:tcPr>
            <w:tcW w:w="8276" w:type="dxa"/>
            <w:vAlign w:val="center"/>
          </w:tcPr>
          <w:p w:rsidR="009B0423" w:rsidRPr="00E3755F" w:rsidRDefault="00665E9F" w:rsidP="00F636AB">
            <w:pPr>
              <w:pStyle w:val="DG0"/>
              <w:jc w:val="left"/>
            </w:pPr>
            <w:r w:rsidRPr="00E3755F">
              <w:rPr>
                <w:rFonts w:hint="eastAsia"/>
              </w:rPr>
              <w:t>具体实施</w:t>
            </w:r>
          </w:p>
          <w:p w:rsidR="00380B71" w:rsidRPr="00E3755F" w:rsidRDefault="00380B71" w:rsidP="00380B71">
            <w:pPr>
              <w:pStyle w:val="DG0"/>
              <w:jc w:val="both"/>
            </w:pPr>
            <w:r w:rsidRPr="00E3755F">
              <w:rPr>
                <w:rFonts w:hint="eastAsia"/>
              </w:rPr>
              <w:t xml:space="preserve"> </w:t>
            </w:r>
            <w:r w:rsidRPr="00E3755F">
              <w:t xml:space="preserve">   </w:t>
            </w:r>
            <w:r w:rsidRPr="00E3755F">
              <w:t>引入我国教育事业发展的宏观背景，如教育强国战略、素质教育理念的推进等，让学生认识到小学数学教育作为基础教育的重要组成部分，对学生的逻辑思维、分析问题和解决问题能力的培养起着至关重要的作用，关系着国家未来的科技创新能力和人才培养质量，从而激发学生的使命感和责任感。</w:t>
            </w:r>
          </w:p>
          <w:p w:rsidR="00665E9F" w:rsidRPr="00E3755F" w:rsidRDefault="00380B71" w:rsidP="00F33730">
            <w:pPr>
              <w:pStyle w:val="DG0"/>
              <w:ind w:firstLineChars="200" w:firstLine="420"/>
              <w:jc w:val="both"/>
            </w:pPr>
            <w:r w:rsidRPr="00E3755F">
              <w:t>结合具体数据和案例，展示小学数学教育在提升国民素质、促进经济社会发展方面的实际成效，使学生深刻领会小学数学教育的价值所在，增强对专业的认同感和自豪感</w:t>
            </w:r>
          </w:p>
        </w:tc>
      </w:tr>
    </w:tbl>
    <w:bookmarkEnd w:id="5"/>
    <w:bookmarkEnd w:id="6"/>
    <w:p w:rsidR="00D90712" w:rsidRPr="00E3755F" w:rsidRDefault="00000000">
      <w:pPr>
        <w:pStyle w:val="DG1"/>
        <w:spacing w:beforeLines="100" w:before="326" w:line="360" w:lineRule="auto"/>
        <w:rPr>
          <w:rFonts w:ascii="Times New Roman" w:hAnsi="Times New Roman"/>
        </w:rPr>
      </w:pPr>
      <w:r w:rsidRPr="00E3755F">
        <w:rPr>
          <w:rFonts w:ascii="Times New Roman" w:hAnsi="Times New Roman" w:hint="eastAsia"/>
        </w:rPr>
        <w:t>五、课程考核</w:t>
      </w:r>
      <w:bookmarkStart w:id="7" w:name="OLE_LINK4"/>
      <w:bookmarkStart w:id="8" w:name="OLE_LINK3"/>
    </w:p>
    <w:tbl>
      <w:tblPr>
        <w:tblStyle w:val="aa"/>
        <w:tblW w:w="4868" w:type="pct"/>
        <w:tblInd w:w="142" w:type="dxa"/>
        <w:tblLook w:val="04A0" w:firstRow="1" w:lastRow="0" w:firstColumn="1" w:lastColumn="0" w:noHBand="0" w:noVBand="1"/>
      </w:tblPr>
      <w:tblGrid>
        <w:gridCol w:w="570"/>
        <w:gridCol w:w="715"/>
        <w:gridCol w:w="1955"/>
        <w:gridCol w:w="956"/>
        <w:gridCol w:w="957"/>
        <w:gridCol w:w="956"/>
        <w:gridCol w:w="964"/>
        <w:gridCol w:w="985"/>
      </w:tblGrid>
      <w:tr w:rsidR="000A6041" w:rsidRPr="00E3755F" w:rsidTr="00767D5D">
        <w:trPr>
          <w:trHeight w:val="454"/>
        </w:trPr>
        <w:tc>
          <w:tcPr>
            <w:tcW w:w="354" w:type="pct"/>
            <w:vMerge w:val="restart"/>
            <w:tcBorders>
              <w:top w:val="single" w:sz="12" w:space="0" w:color="auto"/>
              <w:left w:val="single" w:sz="12" w:space="0" w:color="auto"/>
            </w:tcBorders>
            <w:vAlign w:val="center"/>
          </w:tcPr>
          <w:p w:rsidR="000A6041" w:rsidRPr="00E3755F" w:rsidRDefault="000A6041" w:rsidP="002B4877">
            <w:pPr>
              <w:snapToGrid w:val="0"/>
              <w:jc w:val="center"/>
              <w:rPr>
                <w:rFonts w:ascii="Times New Roman" w:eastAsia="黑体" w:hAnsi="Times New Roman"/>
                <w:bCs/>
                <w:sz w:val="21"/>
                <w:szCs w:val="21"/>
              </w:rPr>
            </w:pPr>
            <w:r w:rsidRPr="00E3755F">
              <w:rPr>
                <w:rFonts w:ascii="Times New Roman" w:eastAsia="黑体" w:hAnsi="Times New Roman" w:hint="eastAsia"/>
                <w:bCs/>
                <w:sz w:val="21"/>
                <w:szCs w:val="21"/>
              </w:rPr>
              <w:lastRenderedPageBreak/>
              <w:t>总评构成</w:t>
            </w:r>
          </w:p>
        </w:tc>
        <w:tc>
          <w:tcPr>
            <w:tcW w:w="444" w:type="pct"/>
            <w:vMerge w:val="restart"/>
            <w:tcBorders>
              <w:top w:val="single" w:sz="12" w:space="0" w:color="auto"/>
            </w:tcBorders>
            <w:vAlign w:val="center"/>
          </w:tcPr>
          <w:p w:rsidR="000A6041" w:rsidRPr="00E3755F" w:rsidRDefault="000A6041" w:rsidP="002B4877">
            <w:pPr>
              <w:pStyle w:val="DG1"/>
              <w:spacing w:line="240" w:lineRule="auto"/>
              <w:jc w:val="center"/>
              <w:rPr>
                <w:rFonts w:ascii="Times New Roman" w:hAnsi="Times New Roman"/>
                <w:sz w:val="21"/>
                <w:szCs w:val="21"/>
              </w:rPr>
            </w:pPr>
            <w:r w:rsidRPr="00E3755F">
              <w:rPr>
                <w:rFonts w:ascii="Times New Roman" w:hAnsi="Times New Roman" w:hint="eastAsia"/>
                <w:bCs/>
                <w:sz w:val="21"/>
                <w:szCs w:val="21"/>
              </w:rPr>
              <w:t>占比</w:t>
            </w:r>
          </w:p>
        </w:tc>
        <w:tc>
          <w:tcPr>
            <w:tcW w:w="1213" w:type="pct"/>
            <w:vMerge w:val="restart"/>
            <w:tcBorders>
              <w:top w:val="single" w:sz="12" w:space="0" w:color="auto"/>
              <w:right w:val="double" w:sz="4" w:space="0" w:color="auto"/>
            </w:tcBorders>
            <w:vAlign w:val="center"/>
          </w:tcPr>
          <w:p w:rsidR="000A6041" w:rsidRPr="00E3755F" w:rsidRDefault="000A6041" w:rsidP="002B4877">
            <w:pPr>
              <w:pStyle w:val="DG1"/>
              <w:jc w:val="center"/>
              <w:rPr>
                <w:rFonts w:ascii="Times New Roman" w:hAnsi="Times New Roman"/>
                <w:bCs/>
                <w:sz w:val="21"/>
                <w:szCs w:val="21"/>
              </w:rPr>
            </w:pPr>
            <w:r w:rsidRPr="00E3755F">
              <w:rPr>
                <w:rFonts w:ascii="Times New Roman" w:hAnsi="Times New Roman" w:hint="eastAsia"/>
                <w:bCs/>
                <w:sz w:val="21"/>
                <w:szCs w:val="21"/>
              </w:rPr>
              <w:t>考核方式</w:t>
            </w:r>
          </w:p>
        </w:tc>
        <w:tc>
          <w:tcPr>
            <w:tcW w:w="2377" w:type="pct"/>
            <w:gridSpan w:val="4"/>
            <w:tcBorders>
              <w:top w:val="single" w:sz="12" w:space="0" w:color="auto"/>
              <w:left w:val="double" w:sz="4" w:space="0" w:color="auto"/>
            </w:tcBorders>
            <w:vAlign w:val="center"/>
          </w:tcPr>
          <w:p w:rsidR="000A6041" w:rsidRPr="00E3755F" w:rsidRDefault="000A6041" w:rsidP="002B4877">
            <w:pPr>
              <w:pStyle w:val="DG1"/>
              <w:spacing w:line="240" w:lineRule="auto"/>
              <w:jc w:val="center"/>
              <w:rPr>
                <w:rFonts w:ascii="Times New Roman" w:hAnsi="Times New Roman"/>
                <w:bCs/>
                <w:sz w:val="21"/>
                <w:szCs w:val="21"/>
              </w:rPr>
            </w:pPr>
            <w:r w:rsidRPr="00E3755F">
              <w:rPr>
                <w:rFonts w:ascii="Times New Roman" w:hAnsi="Times New Roman" w:hint="eastAsia"/>
                <w:bCs/>
                <w:sz w:val="21"/>
                <w:szCs w:val="21"/>
              </w:rPr>
              <w:t>课程目标</w:t>
            </w:r>
          </w:p>
        </w:tc>
        <w:tc>
          <w:tcPr>
            <w:tcW w:w="612" w:type="pct"/>
            <w:tcBorders>
              <w:top w:val="single" w:sz="12" w:space="0" w:color="auto"/>
              <w:right w:val="single" w:sz="12" w:space="0" w:color="auto"/>
            </w:tcBorders>
            <w:vAlign w:val="center"/>
          </w:tcPr>
          <w:p w:rsidR="000A6041" w:rsidRPr="00E3755F" w:rsidRDefault="000A6041" w:rsidP="002B4877">
            <w:pPr>
              <w:pStyle w:val="DG1"/>
              <w:spacing w:line="240" w:lineRule="auto"/>
              <w:jc w:val="center"/>
              <w:rPr>
                <w:rFonts w:ascii="Times New Roman" w:hAnsi="Times New Roman"/>
                <w:bCs/>
                <w:sz w:val="21"/>
                <w:szCs w:val="21"/>
              </w:rPr>
            </w:pPr>
            <w:r w:rsidRPr="00E3755F">
              <w:rPr>
                <w:rFonts w:ascii="Times New Roman" w:hAnsi="Times New Roman" w:hint="eastAsia"/>
                <w:bCs/>
                <w:sz w:val="21"/>
                <w:szCs w:val="21"/>
              </w:rPr>
              <w:t>合计</w:t>
            </w:r>
          </w:p>
        </w:tc>
      </w:tr>
      <w:tr w:rsidR="000A6041" w:rsidRPr="00E3755F" w:rsidTr="00767D5D">
        <w:trPr>
          <w:trHeight w:val="454"/>
        </w:trPr>
        <w:tc>
          <w:tcPr>
            <w:tcW w:w="354" w:type="pct"/>
            <w:vMerge/>
            <w:tcBorders>
              <w:left w:val="single" w:sz="12" w:space="0" w:color="auto"/>
            </w:tcBorders>
          </w:tcPr>
          <w:p w:rsidR="000A6041" w:rsidRPr="00E3755F" w:rsidRDefault="000A6041" w:rsidP="002B4877">
            <w:pPr>
              <w:snapToGrid w:val="0"/>
              <w:jc w:val="center"/>
              <w:rPr>
                <w:rFonts w:ascii="Times New Roman" w:eastAsia="黑体" w:hAnsi="Times New Roman"/>
                <w:bCs/>
                <w:sz w:val="21"/>
                <w:szCs w:val="21"/>
              </w:rPr>
            </w:pPr>
          </w:p>
        </w:tc>
        <w:tc>
          <w:tcPr>
            <w:tcW w:w="444" w:type="pct"/>
            <w:vMerge/>
          </w:tcPr>
          <w:p w:rsidR="000A6041" w:rsidRPr="00E3755F" w:rsidRDefault="000A6041" w:rsidP="002B4877">
            <w:pPr>
              <w:pStyle w:val="DG1"/>
              <w:rPr>
                <w:rFonts w:ascii="Times New Roman" w:hAnsi="Times New Roman"/>
                <w:bCs/>
                <w:sz w:val="21"/>
                <w:szCs w:val="21"/>
              </w:rPr>
            </w:pPr>
          </w:p>
        </w:tc>
        <w:tc>
          <w:tcPr>
            <w:tcW w:w="1213" w:type="pct"/>
            <w:vMerge/>
            <w:tcBorders>
              <w:right w:val="double" w:sz="4" w:space="0" w:color="auto"/>
            </w:tcBorders>
          </w:tcPr>
          <w:p w:rsidR="000A6041" w:rsidRPr="00E3755F" w:rsidRDefault="000A6041" w:rsidP="002B4877">
            <w:pPr>
              <w:pStyle w:val="DG1"/>
              <w:rPr>
                <w:rFonts w:ascii="Times New Roman" w:hAnsi="Times New Roman"/>
                <w:bCs/>
                <w:sz w:val="21"/>
                <w:szCs w:val="21"/>
              </w:rPr>
            </w:pPr>
          </w:p>
        </w:tc>
        <w:tc>
          <w:tcPr>
            <w:tcW w:w="593" w:type="pct"/>
            <w:tcBorders>
              <w:left w:val="double" w:sz="4" w:space="0" w:color="auto"/>
            </w:tcBorders>
            <w:vAlign w:val="center"/>
          </w:tcPr>
          <w:p w:rsidR="000A6041" w:rsidRPr="00E3755F" w:rsidRDefault="000A6041" w:rsidP="002B4877">
            <w:pPr>
              <w:pStyle w:val="DG1"/>
              <w:spacing w:line="240" w:lineRule="auto"/>
              <w:jc w:val="center"/>
              <w:rPr>
                <w:rFonts w:ascii="Times New Roman" w:hAnsi="Times New Roman"/>
                <w:bCs/>
                <w:sz w:val="21"/>
                <w:szCs w:val="21"/>
              </w:rPr>
            </w:pPr>
            <w:r w:rsidRPr="00E3755F">
              <w:rPr>
                <w:rFonts w:ascii="Times New Roman" w:eastAsia="FangSong" w:hAnsi="Times New Roman"/>
                <w:sz w:val="21"/>
                <w:szCs w:val="21"/>
              </w:rPr>
              <w:t>1</w:t>
            </w:r>
          </w:p>
        </w:tc>
        <w:tc>
          <w:tcPr>
            <w:tcW w:w="594" w:type="pct"/>
            <w:vAlign w:val="center"/>
          </w:tcPr>
          <w:p w:rsidR="000A6041" w:rsidRPr="00E3755F" w:rsidRDefault="000A6041" w:rsidP="002B4877">
            <w:pPr>
              <w:pStyle w:val="DG1"/>
              <w:spacing w:line="240" w:lineRule="auto"/>
              <w:jc w:val="center"/>
              <w:rPr>
                <w:rFonts w:ascii="Times New Roman" w:hAnsi="Times New Roman"/>
                <w:bCs/>
                <w:sz w:val="21"/>
                <w:szCs w:val="21"/>
              </w:rPr>
            </w:pPr>
            <w:r w:rsidRPr="00E3755F">
              <w:rPr>
                <w:rFonts w:ascii="Times New Roman" w:eastAsia="FangSong" w:hAnsi="Times New Roman"/>
                <w:sz w:val="21"/>
                <w:szCs w:val="21"/>
              </w:rPr>
              <w:t>2</w:t>
            </w:r>
          </w:p>
        </w:tc>
        <w:tc>
          <w:tcPr>
            <w:tcW w:w="593" w:type="pct"/>
            <w:vAlign w:val="center"/>
          </w:tcPr>
          <w:p w:rsidR="000A6041" w:rsidRPr="00E3755F" w:rsidRDefault="000A6041" w:rsidP="002B4877">
            <w:pPr>
              <w:pStyle w:val="DG1"/>
              <w:spacing w:line="240" w:lineRule="auto"/>
              <w:jc w:val="center"/>
              <w:rPr>
                <w:rFonts w:ascii="Times New Roman" w:hAnsi="Times New Roman"/>
                <w:bCs/>
                <w:sz w:val="21"/>
                <w:szCs w:val="21"/>
              </w:rPr>
            </w:pPr>
            <w:r w:rsidRPr="00E3755F">
              <w:rPr>
                <w:rFonts w:ascii="Times New Roman" w:eastAsia="FangSong" w:hAnsi="Times New Roman"/>
                <w:sz w:val="21"/>
                <w:szCs w:val="21"/>
              </w:rPr>
              <w:t>3</w:t>
            </w:r>
          </w:p>
        </w:tc>
        <w:tc>
          <w:tcPr>
            <w:tcW w:w="598" w:type="pct"/>
            <w:vAlign w:val="center"/>
          </w:tcPr>
          <w:p w:rsidR="000A6041" w:rsidRPr="00E3755F" w:rsidRDefault="000A6041" w:rsidP="002B4877">
            <w:pPr>
              <w:pStyle w:val="DG1"/>
              <w:spacing w:line="240" w:lineRule="auto"/>
              <w:jc w:val="center"/>
              <w:rPr>
                <w:rFonts w:ascii="Times New Roman" w:hAnsi="Times New Roman"/>
                <w:bCs/>
                <w:sz w:val="21"/>
                <w:szCs w:val="21"/>
              </w:rPr>
            </w:pPr>
            <w:r w:rsidRPr="00E3755F">
              <w:rPr>
                <w:rFonts w:ascii="Times New Roman" w:eastAsia="FangSong" w:hAnsi="Times New Roman"/>
                <w:sz w:val="21"/>
                <w:szCs w:val="21"/>
              </w:rPr>
              <w:t>4</w:t>
            </w:r>
          </w:p>
        </w:tc>
        <w:tc>
          <w:tcPr>
            <w:tcW w:w="612" w:type="pct"/>
            <w:tcBorders>
              <w:right w:val="single" w:sz="12" w:space="0" w:color="auto"/>
            </w:tcBorders>
          </w:tcPr>
          <w:p w:rsidR="000A6041" w:rsidRPr="00E3755F" w:rsidRDefault="000A6041" w:rsidP="002B4877">
            <w:pPr>
              <w:pStyle w:val="DG1"/>
              <w:spacing w:line="240" w:lineRule="auto"/>
              <w:jc w:val="center"/>
              <w:rPr>
                <w:rFonts w:ascii="Times New Roman" w:hAnsi="Times New Roman"/>
                <w:bCs/>
                <w:sz w:val="21"/>
                <w:szCs w:val="21"/>
              </w:rPr>
            </w:pPr>
          </w:p>
        </w:tc>
      </w:tr>
      <w:tr w:rsidR="000A6041" w:rsidRPr="00E3755F" w:rsidTr="00767D5D">
        <w:trPr>
          <w:trHeight w:val="454"/>
        </w:trPr>
        <w:tc>
          <w:tcPr>
            <w:tcW w:w="354" w:type="pct"/>
            <w:tcBorders>
              <w:left w:val="single" w:sz="12" w:space="0" w:color="auto"/>
            </w:tcBorders>
            <w:vAlign w:val="center"/>
          </w:tcPr>
          <w:p w:rsidR="000A6041" w:rsidRPr="00E3755F" w:rsidRDefault="000A6041" w:rsidP="002B4877">
            <w:pPr>
              <w:snapToGrid w:val="0"/>
              <w:jc w:val="center"/>
              <w:rPr>
                <w:rFonts w:ascii="Times New Roman" w:eastAsia="黑体" w:hAnsi="Times New Roman"/>
                <w:bCs/>
                <w:sz w:val="21"/>
                <w:szCs w:val="21"/>
              </w:rPr>
            </w:pPr>
            <w:r w:rsidRPr="00E3755F">
              <w:rPr>
                <w:rFonts w:ascii="Times New Roman" w:eastAsia="黑体" w:hAnsi="Times New Roman" w:hint="eastAsia"/>
                <w:bCs/>
                <w:sz w:val="21"/>
                <w:szCs w:val="21"/>
              </w:rPr>
              <w:t>X</w:t>
            </w:r>
            <w:r w:rsidRPr="00E3755F">
              <w:rPr>
                <w:rFonts w:ascii="Times New Roman" w:eastAsia="黑体" w:hAnsi="Times New Roman"/>
                <w:bCs/>
                <w:sz w:val="21"/>
                <w:szCs w:val="21"/>
              </w:rPr>
              <w:t>1</w:t>
            </w:r>
          </w:p>
        </w:tc>
        <w:tc>
          <w:tcPr>
            <w:tcW w:w="444" w:type="pct"/>
            <w:vAlign w:val="center"/>
          </w:tcPr>
          <w:p w:rsidR="000A6041" w:rsidRPr="00E3755F" w:rsidRDefault="00144CAA" w:rsidP="002B4877">
            <w:pPr>
              <w:pStyle w:val="DG0"/>
            </w:pPr>
            <w:r w:rsidRPr="00E3755F">
              <w:rPr>
                <w:bCs/>
              </w:rPr>
              <w:t>5</w:t>
            </w:r>
            <w:r w:rsidR="000A6041" w:rsidRPr="00E3755F">
              <w:rPr>
                <w:bCs/>
              </w:rPr>
              <w:t>0%</w:t>
            </w:r>
          </w:p>
        </w:tc>
        <w:tc>
          <w:tcPr>
            <w:tcW w:w="1213" w:type="pct"/>
            <w:tcBorders>
              <w:right w:val="double" w:sz="4" w:space="0" w:color="auto"/>
            </w:tcBorders>
            <w:vAlign w:val="center"/>
          </w:tcPr>
          <w:p w:rsidR="000A6041" w:rsidRPr="00E3755F" w:rsidRDefault="000A6041" w:rsidP="002B4877">
            <w:pPr>
              <w:pStyle w:val="DG0"/>
            </w:pPr>
            <w:r w:rsidRPr="00E3755F">
              <w:rPr>
                <w:rFonts w:hint="eastAsia"/>
                <w:bCs/>
              </w:rPr>
              <w:t>期末综合作业</w:t>
            </w:r>
          </w:p>
        </w:tc>
        <w:tc>
          <w:tcPr>
            <w:tcW w:w="593" w:type="pct"/>
            <w:tcBorders>
              <w:left w:val="double" w:sz="4" w:space="0" w:color="auto"/>
            </w:tcBorders>
            <w:vAlign w:val="center"/>
          </w:tcPr>
          <w:p w:rsidR="000A6041" w:rsidRPr="00E3755F" w:rsidRDefault="00917D96" w:rsidP="002B4877">
            <w:pPr>
              <w:pStyle w:val="DG0"/>
            </w:pPr>
            <w:r w:rsidRPr="00E3755F">
              <w:t>3</w:t>
            </w:r>
            <w:r w:rsidR="00D90712" w:rsidRPr="00E3755F">
              <w:t>0</w:t>
            </w:r>
          </w:p>
        </w:tc>
        <w:tc>
          <w:tcPr>
            <w:tcW w:w="594" w:type="pct"/>
            <w:vAlign w:val="center"/>
          </w:tcPr>
          <w:p w:rsidR="000A6041" w:rsidRPr="00E3755F" w:rsidRDefault="001D59DA" w:rsidP="002B4877">
            <w:pPr>
              <w:pStyle w:val="DG0"/>
            </w:pPr>
            <w:r w:rsidRPr="00E3755F">
              <w:t>4</w:t>
            </w:r>
            <w:r w:rsidR="00D90712" w:rsidRPr="00E3755F">
              <w:t>0</w:t>
            </w:r>
          </w:p>
        </w:tc>
        <w:tc>
          <w:tcPr>
            <w:tcW w:w="593" w:type="pct"/>
            <w:vAlign w:val="center"/>
          </w:tcPr>
          <w:p w:rsidR="000A6041" w:rsidRPr="00E3755F" w:rsidRDefault="00917D96" w:rsidP="002B4877">
            <w:pPr>
              <w:pStyle w:val="DG0"/>
            </w:pPr>
            <w:r w:rsidRPr="00E3755F">
              <w:t>2</w:t>
            </w:r>
            <w:r w:rsidR="00D90712" w:rsidRPr="00E3755F">
              <w:t>0</w:t>
            </w:r>
          </w:p>
        </w:tc>
        <w:tc>
          <w:tcPr>
            <w:tcW w:w="598" w:type="pct"/>
            <w:vAlign w:val="center"/>
          </w:tcPr>
          <w:p w:rsidR="000A6041" w:rsidRPr="00E3755F" w:rsidRDefault="00D90712" w:rsidP="002B4877">
            <w:pPr>
              <w:pStyle w:val="DG0"/>
            </w:pPr>
            <w:r w:rsidRPr="00E3755F">
              <w:rPr>
                <w:rFonts w:hint="eastAsia"/>
              </w:rPr>
              <w:t>1</w:t>
            </w:r>
            <w:r w:rsidRPr="00E3755F">
              <w:t>0</w:t>
            </w:r>
          </w:p>
        </w:tc>
        <w:tc>
          <w:tcPr>
            <w:tcW w:w="612" w:type="pct"/>
            <w:tcBorders>
              <w:right w:val="single" w:sz="12" w:space="0" w:color="auto"/>
            </w:tcBorders>
            <w:vAlign w:val="center"/>
          </w:tcPr>
          <w:p w:rsidR="000A6041" w:rsidRPr="00E3755F" w:rsidRDefault="000A6041" w:rsidP="002B4877">
            <w:pPr>
              <w:pStyle w:val="DG0"/>
            </w:pPr>
            <w:r w:rsidRPr="00E3755F">
              <w:rPr>
                <w:rFonts w:hint="eastAsia"/>
              </w:rPr>
              <w:t>1</w:t>
            </w:r>
            <w:r w:rsidRPr="00E3755F">
              <w:t>00</w:t>
            </w:r>
          </w:p>
        </w:tc>
      </w:tr>
      <w:tr w:rsidR="00767D5D" w:rsidRPr="00E3755F" w:rsidTr="00767D5D">
        <w:trPr>
          <w:trHeight w:val="454"/>
        </w:trPr>
        <w:tc>
          <w:tcPr>
            <w:tcW w:w="354" w:type="pct"/>
            <w:tcBorders>
              <w:left w:val="single" w:sz="12" w:space="0" w:color="auto"/>
            </w:tcBorders>
            <w:vAlign w:val="center"/>
          </w:tcPr>
          <w:p w:rsidR="00767D5D" w:rsidRPr="00E3755F" w:rsidRDefault="00767D5D" w:rsidP="00767D5D">
            <w:pPr>
              <w:snapToGrid w:val="0"/>
              <w:jc w:val="center"/>
              <w:rPr>
                <w:rFonts w:ascii="Times New Roman" w:eastAsia="黑体" w:hAnsi="Times New Roman"/>
                <w:bCs/>
                <w:sz w:val="21"/>
                <w:szCs w:val="21"/>
              </w:rPr>
            </w:pPr>
            <w:r w:rsidRPr="00E3755F">
              <w:rPr>
                <w:rFonts w:ascii="Times New Roman" w:eastAsia="黑体" w:hAnsi="Times New Roman" w:hint="eastAsia"/>
                <w:bCs/>
                <w:sz w:val="21"/>
                <w:szCs w:val="21"/>
              </w:rPr>
              <w:t>X</w:t>
            </w:r>
            <w:r w:rsidRPr="00E3755F">
              <w:rPr>
                <w:rFonts w:ascii="Times New Roman" w:eastAsia="黑体" w:hAnsi="Times New Roman"/>
                <w:bCs/>
                <w:sz w:val="21"/>
                <w:szCs w:val="21"/>
              </w:rPr>
              <w:t>2</w:t>
            </w:r>
          </w:p>
        </w:tc>
        <w:tc>
          <w:tcPr>
            <w:tcW w:w="444" w:type="pct"/>
            <w:vAlign w:val="center"/>
          </w:tcPr>
          <w:p w:rsidR="00767D5D" w:rsidRPr="00E3755F" w:rsidRDefault="005C1FEE" w:rsidP="00767D5D">
            <w:pPr>
              <w:pStyle w:val="DG0"/>
            </w:pPr>
            <w:r w:rsidRPr="00E3755F">
              <w:rPr>
                <w:bCs/>
              </w:rPr>
              <w:t>3</w:t>
            </w:r>
            <w:r w:rsidR="00391EA4" w:rsidRPr="00E3755F">
              <w:rPr>
                <w:bCs/>
              </w:rPr>
              <w:t>0</w:t>
            </w:r>
            <w:r w:rsidR="00767D5D" w:rsidRPr="00E3755F">
              <w:rPr>
                <w:bCs/>
              </w:rPr>
              <w:t>%</w:t>
            </w:r>
          </w:p>
        </w:tc>
        <w:tc>
          <w:tcPr>
            <w:tcW w:w="1213" w:type="pct"/>
            <w:tcBorders>
              <w:right w:val="double" w:sz="4" w:space="0" w:color="auto"/>
            </w:tcBorders>
            <w:vAlign w:val="center"/>
          </w:tcPr>
          <w:p w:rsidR="00767D5D" w:rsidRPr="00E3755F" w:rsidRDefault="00F31AC4" w:rsidP="00767D5D">
            <w:pPr>
              <w:pStyle w:val="DG0"/>
            </w:pPr>
            <w:r w:rsidRPr="00E3755F">
              <w:rPr>
                <w:rFonts w:hint="eastAsia"/>
              </w:rPr>
              <w:t>课后作业</w:t>
            </w:r>
          </w:p>
        </w:tc>
        <w:tc>
          <w:tcPr>
            <w:tcW w:w="593" w:type="pct"/>
            <w:tcBorders>
              <w:left w:val="double" w:sz="4" w:space="0" w:color="auto"/>
            </w:tcBorders>
            <w:vAlign w:val="center"/>
          </w:tcPr>
          <w:p w:rsidR="00767D5D" w:rsidRPr="00E3755F" w:rsidRDefault="00917D96" w:rsidP="00767D5D">
            <w:pPr>
              <w:pStyle w:val="DG0"/>
            </w:pPr>
            <w:r w:rsidRPr="00E3755F">
              <w:t>4</w:t>
            </w:r>
            <w:r w:rsidR="00767D5D" w:rsidRPr="00E3755F">
              <w:t>0</w:t>
            </w:r>
          </w:p>
        </w:tc>
        <w:tc>
          <w:tcPr>
            <w:tcW w:w="594" w:type="pct"/>
            <w:vAlign w:val="center"/>
          </w:tcPr>
          <w:p w:rsidR="00767D5D" w:rsidRPr="00E3755F" w:rsidRDefault="00E137CC" w:rsidP="00767D5D">
            <w:pPr>
              <w:pStyle w:val="DG0"/>
            </w:pPr>
            <w:r w:rsidRPr="00E3755F">
              <w:t>3</w:t>
            </w:r>
            <w:r w:rsidR="00767D5D" w:rsidRPr="00E3755F">
              <w:t>0</w:t>
            </w:r>
          </w:p>
        </w:tc>
        <w:tc>
          <w:tcPr>
            <w:tcW w:w="593" w:type="pct"/>
            <w:vAlign w:val="center"/>
          </w:tcPr>
          <w:p w:rsidR="00767D5D" w:rsidRPr="00E3755F" w:rsidRDefault="00E137CC" w:rsidP="00767D5D">
            <w:pPr>
              <w:pStyle w:val="DG0"/>
            </w:pPr>
            <w:r w:rsidRPr="00E3755F">
              <w:t>1</w:t>
            </w:r>
            <w:r w:rsidR="00767D5D" w:rsidRPr="00E3755F">
              <w:t>0</w:t>
            </w:r>
          </w:p>
        </w:tc>
        <w:tc>
          <w:tcPr>
            <w:tcW w:w="598" w:type="pct"/>
            <w:vAlign w:val="center"/>
          </w:tcPr>
          <w:p w:rsidR="00767D5D" w:rsidRPr="00E3755F" w:rsidRDefault="00E137CC" w:rsidP="00767D5D">
            <w:pPr>
              <w:pStyle w:val="DG0"/>
            </w:pPr>
            <w:r w:rsidRPr="00E3755F">
              <w:t>20</w:t>
            </w:r>
          </w:p>
        </w:tc>
        <w:tc>
          <w:tcPr>
            <w:tcW w:w="612" w:type="pct"/>
            <w:tcBorders>
              <w:right w:val="single" w:sz="12" w:space="0" w:color="auto"/>
            </w:tcBorders>
            <w:vAlign w:val="center"/>
          </w:tcPr>
          <w:p w:rsidR="00767D5D" w:rsidRPr="00E3755F" w:rsidRDefault="00767D5D" w:rsidP="00767D5D">
            <w:pPr>
              <w:pStyle w:val="DG0"/>
            </w:pPr>
            <w:r w:rsidRPr="00E3755F">
              <w:rPr>
                <w:rFonts w:hint="eastAsia"/>
              </w:rPr>
              <w:t>1</w:t>
            </w:r>
            <w:r w:rsidRPr="00E3755F">
              <w:t>00</w:t>
            </w:r>
          </w:p>
        </w:tc>
      </w:tr>
      <w:tr w:rsidR="00767D5D" w:rsidRPr="00E3755F" w:rsidTr="00767D5D">
        <w:trPr>
          <w:trHeight w:val="454"/>
        </w:trPr>
        <w:tc>
          <w:tcPr>
            <w:tcW w:w="354" w:type="pct"/>
            <w:tcBorders>
              <w:left w:val="single" w:sz="12" w:space="0" w:color="auto"/>
            </w:tcBorders>
            <w:vAlign w:val="center"/>
          </w:tcPr>
          <w:p w:rsidR="00767D5D" w:rsidRPr="00E3755F" w:rsidRDefault="00767D5D" w:rsidP="00767D5D">
            <w:pPr>
              <w:snapToGrid w:val="0"/>
              <w:jc w:val="center"/>
              <w:rPr>
                <w:rFonts w:ascii="Times New Roman" w:eastAsia="黑体" w:hAnsi="Times New Roman"/>
                <w:bCs/>
                <w:sz w:val="21"/>
                <w:szCs w:val="21"/>
              </w:rPr>
            </w:pPr>
            <w:r w:rsidRPr="00E3755F">
              <w:rPr>
                <w:rFonts w:ascii="Times New Roman" w:eastAsia="黑体" w:hAnsi="Times New Roman" w:hint="eastAsia"/>
                <w:bCs/>
                <w:sz w:val="21"/>
                <w:szCs w:val="21"/>
              </w:rPr>
              <w:t>X</w:t>
            </w:r>
            <w:r w:rsidRPr="00E3755F">
              <w:rPr>
                <w:rFonts w:ascii="Times New Roman" w:eastAsia="黑体" w:hAnsi="Times New Roman"/>
                <w:bCs/>
                <w:sz w:val="21"/>
                <w:szCs w:val="21"/>
              </w:rPr>
              <w:t>3</w:t>
            </w:r>
          </w:p>
        </w:tc>
        <w:tc>
          <w:tcPr>
            <w:tcW w:w="444" w:type="pct"/>
            <w:vAlign w:val="center"/>
          </w:tcPr>
          <w:p w:rsidR="00767D5D" w:rsidRPr="00E3755F" w:rsidRDefault="005C1FEE" w:rsidP="00767D5D">
            <w:pPr>
              <w:pStyle w:val="DG0"/>
            </w:pPr>
            <w:r w:rsidRPr="00E3755F">
              <w:rPr>
                <w:bCs/>
              </w:rPr>
              <w:t>2</w:t>
            </w:r>
            <w:r w:rsidR="00391EA4" w:rsidRPr="00E3755F">
              <w:rPr>
                <w:bCs/>
              </w:rPr>
              <w:t>0</w:t>
            </w:r>
            <w:r w:rsidR="00767D5D" w:rsidRPr="00E3755F">
              <w:rPr>
                <w:bCs/>
              </w:rPr>
              <w:t>%</w:t>
            </w:r>
          </w:p>
        </w:tc>
        <w:tc>
          <w:tcPr>
            <w:tcW w:w="1213" w:type="pct"/>
            <w:tcBorders>
              <w:right w:val="double" w:sz="4" w:space="0" w:color="auto"/>
            </w:tcBorders>
            <w:vAlign w:val="center"/>
          </w:tcPr>
          <w:p w:rsidR="00767D5D" w:rsidRPr="00E3755F" w:rsidRDefault="00767D5D" w:rsidP="00767D5D">
            <w:pPr>
              <w:pStyle w:val="DG0"/>
            </w:pPr>
            <w:r w:rsidRPr="00E3755F">
              <w:rPr>
                <w:rFonts w:hint="eastAsia"/>
                <w:bCs/>
              </w:rPr>
              <w:t>课堂</w:t>
            </w:r>
            <w:r w:rsidR="003C0BA6" w:rsidRPr="00E3755F">
              <w:rPr>
                <w:rFonts w:hint="eastAsia"/>
                <w:bCs/>
              </w:rPr>
              <w:t>表现</w:t>
            </w:r>
          </w:p>
        </w:tc>
        <w:tc>
          <w:tcPr>
            <w:tcW w:w="593" w:type="pct"/>
            <w:tcBorders>
              <w:left w:val="double" w:sz="4" w:space="0" w:color="auto"/>
            </w:tcBorders>
            <w:vAlign w:val="center"/>
          </w:tcPr>
          <w:p w:rsidR="00767D5D" w:rsidRPr="00E3755F" w:rsidRDefault="00E137CC" w:rsidP="00767D5D">
            <w:pPr>
              <w:pStyle w:val="DG0"/>
            </w:pPr>
            <w:r w:rsidRPr="00E3755F">
              <w:t>3</w:t>
            </w:r>
            <w:r w:rsidR="00D73719" w:rsidRPr="00E3755F">
              <w:t>0</w:t>
            </w:r>
          </w:p>
        </w:tc>
        <w:tc>
          <w:tcPr>
            <w:tcW w:w="594" w:type="pct"/>
            <w:vAlign w:val="center"/>
          </w:tcPr>
          <w:p w:rsidR="00767D5D" w:rsidRPr="00E3755F" w:rsidRDefault="00D73719" w:rsidP="00767D5D">
            <w:pPr>
              <w:pStyle w:val="DG0"/>
            </w:pPr>
            <w:r w:rsidRPr="00E3755F">
              <w:rPr>
                <w:rFonts w:hint="eastAsia"/>
              </w:rPr>
              <w:t>3</w:t>
            </w:r>
            <w:r w:rsidRPr="00E3755F">
              <w:t>0</w:t>
            </w:r>
          </w:p>
        </w:tc>
        <w:tc>
          <w:tcPr>
            <w:tcW w:w="593" w:type="pct"/>
            <w:vAlign w:val="center"/>
          </w:tcPr>
          <w:p w:rsidR="00767D5D" w:rsidRPr="00E3755F" w:rsidRDefault="00E137CC" w:rsidP="00767D5D">
            <w:pPr>
              <w:pStyle w:val="DG0"/>
            </w:pPr>
            <w:r w:rsidRPr="00E3755F">
              <w:t>2</w:t>
            </w:r>
            <w:r w:rsidR="00D73719" w:rsidRPr="00E3755F">
              <w:t>0</w:t>
            </w:r>
          </w:p>
        </w:tc>
        <w:tc>
          <w:tcPr>
            <w:tcW w:w="598" w:type="pct"/>
            <w:vAlign w:val="center"/>
          </w:tcPr>
          <w:p w:rsidR="00767D5D" w:rsidRPr="00E3755F" w:rsidRDefault="00767D5D" w:rsidP="00767D5D">
            <w:pPr>
              <w:pStyle w:val="DG0"/>
            </w:pPr>
            <w:r w:rsidRPr="00E3755F">
              <w:rPr>
                <w:rFonts w:hint="eastAsia"/>
              </w:rPr>
              <w:t>2</w:t>
            </w:r>
            <w:r w:rsidRPr="00E3755F">
              <w:t>0</w:t>
            </w:r>
          </w:p>
        </w:tc>
        <w:tc>
          <w:tcPr>
            <w:tcW w:w="612" w:type="pct"/>
            <w:tcBorders>
              <w:right w:val="single" w:sz="12" w:space="0" w:color="auto"/>
            </w:tcBorders>
            <w:vAlign w:val="center"/>
          </w:tcPr>
          <w:p w:rsidR="00767D5D" w:rsidRPr="00E3755F" w:rsidRDefault="00767D5D" w:rsidP="00767D5D">
            <w:pPr>
              <w:pStyle w:val="DG0"/>
            </w:pPr>
            <w:r w:rsidRPr="00E3755F">
              <w:rPr>
                <w:rFonts w:hint="eastAsia"/>
              </w:rPr>
              <w:t>1</w:t>
            </w:r>
            <w:r w:rsidRPr="00E3755F">
              <w:t>00</w:t>
            </w:r>
          </w:p>
        </w:tc>
      </w:tr>
      <w:bookmarkEnd w:id="7"/>
      <w:bookmarkEnd w:id="8"/>
    </w:tbl>
    <w:p w:rsidR="009F4E69" w:rsidRPr="00E3755F" w:rsidRDefault="009F4E69" w:rsidP="00862C3A">
      <w:pPr>
        <w:pStyle w:val="DG1"/>
        <w:spacing w:beforeLines="100" w:before="326" w:line="360" w:lineRule="auto"/>
        <w:rPr>
          <w:rFonts w:ascii="Times New Roman" w:hAnsi="Times New Roman"/>
          <w:sz w:val="18"/>
          <w:szCs w:val="16"/>
        </w:rPr>
      </w:pPr>
    </w:p>
    <w:sectPr w:rsidR="009F4E69" w:rsidRPr="00E3755F">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41CA" w:rsidRDefault="007041CA">
      <w:r>
        <w:separator/>
      </w:r>
    </w:p>
  </w:endnote>
  <w:endnote w:type="continuationSeparator" w:id="0">
    <w:p w:rsidR="007041CA" w:rsidRDefault="0070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FangSong">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Heiti TC Light">
    <w:altName w:val="HEITI TC LIGHT"/>
    <w:panose1 w:val="02000000000000000000"/>
    <w:charset w:val="80"/>
    <w:family w:val="auto"/>
    <w:pitch w:val="variable"/>
    <w:sig w:usb0="8000002F" w:usb1="0807004A" w:usb2="00000010" w:usb3="00000000" w:csb0="003E0001" w:csb1="00000000"/>
  </w:font>
  <w:font w:name="方正小标宋简体">
    <w:altName w:val="Microsoft YaHei"/>
    <w:panose1 w:val="020B0604020202020204"/>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41CA" w:rsidRDefault="007041CA">
      <w:r>
        <w:separator/>
      </w:r>
    </w:p>
  </w:footnote>
  <w:footnote w:type="continuationSeparator" w:id="0">
    <w:p w:rsidR="007041CA" w:rsidRDefault="00704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E69"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9F4E69"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9F4E69"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4C6"/>
    <w:multiLevelType w:val="hybridMultilevel"/>
    <w:tmpl w:val="793EC9D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DFD67A8"/>
    <w:multiLevelType w:val="hybridMultilevel"/>
    <w:tmpl w:val="D9D8BED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07F79D8"/>
    <w:multiLevelType w:val="hybridMultilevel"/>
    <w:tmpl w:val="3822E71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4147611"/>
    <w:multiLevelType w:val="hybridMultilevel"/>
    <w:tmpl w:val="06F890CE"/>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48F6F7A"/>
    <w:multiLevelType w:val="hybridMultilevel"/>
    <w:tmpl w:val="BDF02EA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8D85BB1"/>
    <w:multiLevelType w:val="hybridMultilevel"/>
    <w:tmpl w:val="AE440804"/>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3437AB7"/>
    <w:multiLevelType w:val="hybridMultilevel"/>
    <w:tmpl w:val="3380290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760578A"/>
    <w:multiLevelType w:val="hybridMultilevel"/>
    <w:tmpl w:val="19621692"/>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83F2777"/>
    <w:multiLevelType w:val="hybridMultilevel"/>
    <w:tmpl w:val="7624D3D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32E54885"/>
    <w:multiLevelType w:val="hybridMultilevel"/>
    <w:tmpl w:val="D2824CDA"/>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39774A64"/>
    <w:multiLevelType w:val="hybridMultilevel"/>
    <w:tmpl w:val="293E905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186607A"/>
    <w:multiLevelType w:val="hybridMultilevel"/>
    <w:tmpl w:val="DE2253A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1AB7804"/>
    <w:multiLevelType w:val="hybridMultilevel"/>
    <w:tmpl w:val="14A4522C"/>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424051D4"/>
    <w:multiLevelType w:val="hybridMultilevel"/>
    <w:tmpl w:val="E7506A14"/>
    <w:lvl w:ilvl="0" w:tplc="0409000F">
      <w:start w:val="1"/>
      <w:numFmt w:val="decimal"/>
      <w:lvlText w:val="%1."/>
      <w:lvlJc w:val="left"/>
      <w:pPr>
        <w:ind w:left="1291" w:hanging="440"/>
      </w:pPr>
    </w:lvl>
    <w:lvl w:ilvl="1" w:tplc="04090019" w:tentative="1">
      <w:start w:val="1"/>
      <w:numFmt w:val="lowerLetter"/>
      <w:lvlText w:val="%2)"/>
      <w:lvlJc w:val="left"/>
      <w:pPr>
        <w:ind w:left="1731" w:hanging="440"/>
      </w:pPr>
    </w:lvl>
    <w:lvl w:ilvl="2" w:tplc="0409001B" w:tentative="1">
      <w:start w:val="1"/>
      <w:numFmt w:val="lowerRoman"/>
      <w:lvlText w:val="%3."/>
      <w:lvlJc w:val="right"/>
      <w:pPr>
        <w:ind w:left="2171" w:hanging="440"/>
      </w:pPr>
    </w:lvl>
    <w:lvl w:ilvl="3" w:tplc="0409000F" w:tentative="1">
      <w:start w:val="1"/>
      <w:numFmt w:val="decimal"/>
      <w:lvlText w:val="%4."/>
      <w:lvlJc w:val="left"/>
      <w:pPr>
        <w:ind w:left="2611" w:hanging="440"/>
      </w:pPr>
    </w:lvl>
    <w:lvl w:ilvl="4" w:tplc="04090019" w:tentative="1">
      <w:start w:val="1"/>
      <w:numFmt w:val="lowerLetter"/>
      <w:lvlText w:val="%5)"/>
      <w:lvlJc w:val="left"/>
      <w:pPr>
        <w:ind w:left="3051" w:hanging="440"/>
      </w:pPr>
    </w:lvl>
    <w:lvl w:ilvl="5" w:tplc="0409001B" w:tentative="1">
      <w:start w:val="1"/>
      <w:numFmt w:val="lowerRoman"/>
      <w:lvlText w:val="%6."/>
      <w:lvlJc w:val="right"/>
      <w:pPr>
        <w:ind w:left="3491" w:hanging="440"/>
      </w:pPr>
    </w:lvl>
    <w:lvl w:ilvl="6" w:tplc="0409000F" w:tentative="1">
      <w:start w:val="1"/>
      <w:numFmt w:val="decimal"/>
      <w:lvlText w:val="%7."/>
      <w:lvlJc w:val="left"/>
      <w:pPr>
        <w:ind w:left="3931" w:hanging="440"/>
      </w:pPr>
    </w:lvl>
    <w:lvl w:ilvl="7" w:tplc="04090019" w:tentative="1">
      <w:start w:val="1"/>
      <w:numFmt w:val="lowerLetter"/>
      <w:lvlText w:val="%8)"/>
      <w:lvlJc w:val="left"/>
      <w:pPr>
        <w:ind w:left="4371" w:hanging="440"/>
      </w:pPr>
    </w:lvl>
    <w:lvl w:ilvl="8" w:tplc="0409001B" w:tentative="1">
      <w:start w:val="1"/>
      <w:numFmt w:val="lowerRoman"/>
      <w:lvlText w:val="%9."/>
      <w:lvlJc w:val="right"/>
      <w:pPr>
        <w:ind w:left="4811" w:hanging="440"/>
      </w:pPr>
    </w:lvl>
  </w:abstractNum>
  <w:abstractNum w:abstractNumId="14" w15:restartNumberingAfterBreak="0">
    <w:nsid w:val="4D97537D"/>
    <w:multiLevelType w:val="hybridMultilevel"/>
    <w:tmpl w:val="3E7C8A3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9B123DB"/>
    <w:multiLevelType w:val="hybridMultilevel"/>
    <w:tmpl w:val="8264B26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7593590C"/>
    <w:multiLevelType w:val="hybridMultilevel"/>
    <w:tmpl w:val="C5FE3EA2"/>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7CE81BF3"/>
    <w:multiLevelType w:val="hybridMultilevel"/>
    <w:tmpl w:val="F57E940A"/>
    <w:lvl w:ilvl="0" w:tplc="0409000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941231615">
    <w:abstractNumId w:val="7"/>
  </w:num>
  <w:num w:numId="2" w16cid:durableId="1284113863">
    <w:abstractNumId w:val="11"/>
  </w:num>
  <w:num w:numId="3" w16cid:durableId="1231114933">
    <w:abstractNumId w:val="9"/>
  </w:num>
  <w:num w:numId="4" w16cid:durableId="367073298">
    <w:abstractNumId w:val="8"/>
  </w:num>
  <w:num w:numId="5" w16cid:durableId="776825077">
    <w:abstractNumId w:val="12"/>
  </w:num>
  <w:num w:numId="6" w16cid:durableId="957830723">
    <w:abstractNumId w:val="1"/>
  </w:num>
  <w:num w:numId="7" w16cid:durableId="410205274">
    <w:abstractNumId w:val="5"/>
  </w:num>
  <w:num w:numId="8" w16cid:durableId="2091346028">
    <w:abstractNumId w:val="10"/>
  </w:num>
  <w:num w:numId="9" w16cid:durableId="1147161604">
    <w:abstractNumId w:val="16"/>
  </w:num>
  <w:num w:numId="10" w16cid:durableId="1975520694">
    <w:abstractNumId w:val="6"/>
  </w:num>
  <w:num w:numId="11" w16cid:durableId="1803501532">
    <w:abstractNumId w:val="3"/>
  </w:num>
  <w:num w:numId="12" w16cid:durableId="57482351">
    <w:abstractNumId w:val="4"/>
  </w:num>
  <w:num w:numId="13" w16cid:durableId="1174611132">
    <w:abstractNumId w:val="0"/>
  </w:num>
  <w:num w:numId="14" w16cid:durableId="1500733706">
    <w:abstractNumId w:val="2"/>
  </w:num>
  <w:num w:numId="15" w16cid:durableId="51972835">
    <w:abstractNumId w:val="14"/>
  </w:num>
  <w:num w:numId="16" w16cid:durableId="1426342320">
    <w:abstractNumId w:val="13"/>
  </w:num>
  <w:num w:numId="17" w16cid:durableId="351298825">
    <w:abstractNumId w:val="15"/>
  </w:num>
  <w:num w:numId="18" w16cid:durableId="318544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06C95"/>
    <w:rsid w:val="000203E0"/>
    <w:rsid w:val="000210E0"/>
    <w:rsid w:val="00033082"/>
    <w:rsid w:val="00044088"/>
    <w:rsid w:val="00053590"/>
    <w:rsid w:val="0006001D"/>
    <w:rsid w:val="00063190"/>
    <w:rsid w:val="00066041"/>
    <w:rsid w:val="00076794"/>
    <w:rsid w:val="0008122A"/>
    <w:rsid w:val="000834DF"/>
    <w:rsid w:val="00087488"/>
    <w:rsid w:val="0009050A"/>
    <w:rsid w:val="00096F2A"/>
    <w:rsid w:val="0009721F"/>
    <w:rsid w:val="000A0908"/>
    <w:rsid w:val="000A3582"/>
    <w:rsid w:val="000A42FD"/>
    <w:rsid w:val="000A4E73"/>
    <w:rsid w:val="000A6041"/>
    <w:rsid w:val="000B1BD2"/>
    <w:rsid w:val="000C0F0D"/>
    <w:rsid w:val="000C13BC"/>
    <w:rsid w:val="000C2585"/>
    <w:rsid w:val="000D28E5"/>
    <w:rsid w:val="000D34D7"/>
    <w:rsid w:val="00100633"/>
    <w:rsid w:val="00106833"/>
    <w:rsid w:val="001072BC"/>
    <w:rsid w:val="00114BD6"/>
    <w:rsid w:val="00126E9A"/>
    <w:rsid w:val="00130F6D"/>
    <w:rsid w:val="00133554"/>
    <w:rsid w:val="001417B4"/>
    <w:rsid w:val="00144082"/>
    <w:rsid w:val="00144CAA"/>
    <w:rsid w:val="0016381F"/>
    <w:rsid w:val="00163A48"/>
    <w:rsid w:val="00164E36"/>
    <w:rsid w:val="001678A2"/>
    <w:rsid w:val="0017704A"/>
    <w:rsid w:val="00183AA1"/>
    <w:rsid w:val="00186B73"/>
    <w:rsid w:val="0018767C"/>
    <w:rsid w:val="001A135C"/>
    <w:rsid w:val="001B0D49"/>
    <w:rsid w:val="001B4151"/>
    <w:rsid w:val="001B546F"/>
    <w:rsid w:val="001C0B57"/>
    <w:rsid w:val="001C16FC"/>
    <w:rsid w:val="001C2E3E"/>
    <w:rsid w:val="001C388D"/>
    <w:rsid w:val="001D59DA"/>
    <w:rsid w:val="001E0494"/>
    <w:rsid w:val="001E1D2D"/>
    <w:rsid w:val="001E20DF"/>
    <w:rsid w:val="001E2D75"/>
    <w:rsid w:val="001E5A17"/>
    <w:rsid w:val="001F284E"/>
    <w:rsid w:val="001F332E"/>
    <w:rsid w:val="001F3818"/>
    <w:rsid w:val="00217861"/>
    <w:rsid w:val="002204E4"/>
    <w:rsid w:val="002211BF"/>
    <w:rsid w:val="00227B69"/>
    <w:rsid w:val="00233F15"/>
    <w:rsid w:val="00241DCD"/>
    <w:rsid w:val="002420F1"/>
    <w:rsid w:val="0024227E"/>
    <w:rsid w:val="00253AC8"/>
    <w:rsid w:val="00256B39"/>
    <w:rsid w:val="0026033C"/>
    <w:rsid w:val="00266E5E"/>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49B"/>
    <w:rsid w:val="002D0E86"/>
    <w:rsid w:val="002D7C47"/>
    <w:rsid w:val="002E33CE"/>
    <w:rsid w:val="002E3721"/>
    <w:rsid w:val="002E6F95"/>
    <w:rsid w:val="002E764D"/>
    <w:rsid w:val="002F1E24"/>
    <w:rsid w:val="002F3157"/>
    <w:rsid w:val="002F6BD5"/>
    <w:rsid w:val="00305F23"/>
    <w:rsid w:val="00313BBA"/>
    <w:rsid w:val="00317E29"/>
    <w:rsid w:val="00321515"/>
    <w:rsid w:val="0032602E"/>
    <w:rsid w:val="00327B8C"/>
    <w:rsid w:val="00330696"/>
    <w:rsid w:val="00331638"/>
    <w:rsid w:val="003344A7"/>
    <w:rsid w:val="00334623"/>
    <w:rsid w:val="003367AE"/>
    <w:rsid w:val="00340439"/>
    <w:rsid w:val="00341710"/>
    <w:rsid w:val="00344EF2"/>
    <w:rsid w:val="00347EB8"/>
    <w:rsid w:val="00347F80"/>
    <w:rsid w:val="00353F74"/>
    <w:rsid w:val="003557DE"/>
    <w:rsid w:val="00361BEB"/>
    <w:rsid w:val="00370184"/>
    <w:rsid w:val="00373C8A"/>
    <w:rsid w:val="00377C10"/>
    <w:rsid w:val="00380B71"/>
    <w:rsid w:val="00384A1F"/>
    <w:rsid w:val="00384D60"/>
    <w:rsid w:val="00385D41"/>
    <w:rsid w:val="003861BA"/>
    <w:rsid w:val="00391EA4"/>
    <w:rsid w:val="003A1680"/>
    <w:rsid w:val="003A373C"/>
    <w:rsid w:val="003A5874"/>
    <w:rsid w:val="003B1258"/>
    <w:rsid w:val="003B4A81"/>
    <w:rsid w:val="003C0BA6"/>
    <w:rsid w:val="003C1F8D"/>
    <w:rsid w:val="003C24F4"/>
    <w:rsid w:val="003C61A5"/>
    <w:rsid w:val="003D1968"/>
    <w:rsid w:val="003D4994"/>
    <w:rsid w:val="003E10A5"/>
    <w:rsid w:val="003E7D72"/>
    <w:rsid w:val="003F10AF"/>
    <w:rsid w:val="003F3923"/>
    <w:rsid w:val="003F43F6"/>
    <w:rsid w:val="004019DB"/>
    <w:rsid w:val="00402B67"/>
    <w:rsid w:val="00403C91"/>
    <w:rsid w:val="0040433E"/>
    <w:rsid w:val="00404974"/>
    <w:rsid w:val="0040726A"/>
    <w:rsid w:val="004100B0"/>
    <w:rsid w:val="0041267F"/>
    <w:rsid w:val="00420BCD"/>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19B9"/>
    <w:rsid w:val="00493504"/>
    <w:rsid w:val="00494579"/>
    <w:rsid w:val="00497334"/>
    <w:rsid w:val="004A4292"/>
    <w:rsid w:val="004A4645"/>
    <w:rsid w:val="004A6F3A"/>
    <w:rsid w:val="004B408D"/>
    <w:rsid w:val="004B6F68"/>
    <w:rsid w:val="004B73F7"/>
    <w:rsid w:val="004D4FB3"/>
    <w:rsid w:val="004D75A6"/>
    <w:rsid w:val="004E193B"/>
    <w:rsid w:val="004E3456"/>
    <w:rsid w:val="004F01A6"/>
    <w:rsid w:val="004F3DF0"/>
    <w:rsid w:val="005074E1"/>
    <w:rsid w:val="005126F1"/>
    <w:rsid w:val="00513F2F"/>
    <w:rsid w:val="0051612A"/>
    <w:rsid w:val="00517176"/>
    <w:rsid w:val="0052192E"/>
    <w:rsid w:val="00524300"/>
    <w:rsid w:val="00530771"/>
    <w:rsid w:val="00541F72"/>
    <w:rsid w:val="00542388"/>
    <w:rsid w:val="00544523"/>
    <w:rsid w:val="00545606"/>
    <w:rsid w:val="005462CE"/>
    <w:rsid w:val="005467DC"/>
    <w:rsid w:val="00546A82"/>
    <w:rsid w:val="00547C51"/>
    <w:rsid w:val="00551335"/>
    <w:rsid w:val="005519BB"/>
    <w:rsid w:val="005523FD"/>
    <w:rsid w:val="00553D03"/>
    <w:rsid w:val="00555BA0"/>
    <w:rsid w:val="00556E41"/>
    <w:rsid w:val="00561762"/>
    <w:rsid w:val="0057496F"/>
    <w:rsid w:val="005753B4"/>
    <w:rsid w:val="005770A6"/>
    <w:rsid w:val="0059045B"/>
    <w:rsid w:val="00597EC2"/>
    <w:rsid w:val="005A13AB"/>
    <w:rsid w:val="005B1150"/>
    <w:rsid w:val="005B194A"/>
    <w:rsid w:val="005B1FFC"/>
    <w:rsid w:val="005B2B6D"/>
    <w:rsid w:val="005B4B4E"/>
    <w:rsid w:val="005C1FEE"/>
    <w:rsid w:val="005C3A76"/>
    <w:rsid w:val="005D2F67"/>
    <w:rsid w:val="005D5B6F"/>
    <w:rsid w:val="005E38A5"/>
    <w:rsid w:val="005F5185"/>
    <w:rsid w:val="0061040D"/>
    <w:rsid w:val="0062115C"/>
    <w:rsid w:val="0062265B"/>
    <w:rsid w:val="00623B6D"/>
    <w:rsid w:val="00624B5C"/>
    <w:rsid w:val="00624D33"/>
    <w:rsid w:val="00624FE1"/>
    <w:rsid w:val="0062577D"/>
    <w:rsid w:val="0063249D"/>
    <w:rsid w:val="006331EE"/>
    <w:rsid w:val="006355E6"/>
    <w:rsid w:val="00637E00"/>
    <w:rsid w:val="0064038A"/>
    <w:rsid w:val="006434DE"/>
    <w:rsid w:val="0065167D"/>
    <w:rsid w:val="00652D13"/>
    <w:rsid w:val="00653A94"/>
    <w:rsid w:val="0066595A"/>
    <w:rsid w:val="00665E9F"/>
    <w:rsid w:val="00666206"/>
    <w:rsid w:val="00672788"/>
    <w:rsid w:val="00676183"/>
    <w:rsid w:val="00680DA3"/>
    <w:rsid w:val="0068377F"/>
    <w:rsid w:val="00687BCE"/>
    <w:rsid w:val="00691B24"/>
    <w:rsid w:val="00695B93"/>
    <w:rsid w:val="00697C16"/>
    <w:rsid w:val="006A5A89"/>
    <w:rsid w:val="006B0622"/>
    <w:rsid w:val="006B353C"/>
    <w:rsid w:val="006B3BB9"/>
    <w:rsid w:val="006B48AC"/>
    <w:rsid w:val="006B5977"/>
    <w:rsid w:val="006C15A8"/>
    <w:rsid w:val="006C2BF2"/>
    <w:rsid w:val="006D0749"/>
    <w:rsid w:val="006D1B59"/>
    <w:rsid w:val="006D2F9C"/>
    <w:rsid w:val="006D4351"/>
    <w:rsid w:val="006D5424"/>
    <w:rsid w:val="006E5CA9"/>
    <w:rsid w:val="006E5E98"/>
    <w:rsid w:val="006E7A37"/>
    <w:rsid w:val="006F2DEA"/>
    <w:rsid w:val="006F3151"/>
    <w:rsid w:val="006F4D4D"/>
    <w:rsid w:val="007011CA"/>
    <w:rsid w:val="0070293D"/>
    <w:rsid w:val="007041CA"/>
    <w:rsid w:val="007056DE"/>
    <w:rsid w:val="00706121"/>
    <w:rsid w:val="00710B6B"/>
    <w:rsid w:val="00712A2C"/>
    <w:rsid w:val="00712E84"/>
    <w:rsid w:val="00714914"/>
    <w:rsid w:val="007208D6"/>
    <w:rsid w:val="00726786"/>
    <w:rsid w:val="00732152"/>
    <w:rsid w:val="007428DF"/>
    <w:rsid w:val="00742BD1"/>
    <w:rsid w:val="00742E7A"/>
    <w:rsid w:val="0074424F"/>
    <w:rsid w:val="00746075"/>
    <w:rsid w:val="0076121E"/>
    <w:rsid w:val="00764FD9"/>
    <w:rsid w:val="007657C8"/>
    <w:rsid w:val="00767D5D"/>
    <w:rsid w:val="007740B2"/>
    <w:rsid w:val="00774C1F"/>
    <w:rsid w:val="0078194F"/>
    <w:rsid w:val="007871A5"/>
    <w:rsid w:val="007934A4"/>
    <w:rsid w:val="007A0AC9"/>
    <w:rsid w:val="007A1B70"/>
    <w:rsid w:val="007A57F6"/>
    <w:rsid w:val="007A5AF4"/>
    <w:rsid w:val="007B1AE4"/>
    <w:rsid w:val="007B4FFB"/>
    <w:rsid w:val="007C0BCE"/>
    <w:rsid w:val="007C1D1B"/>
    <w:rsid w:val="007C20A3"/>
    <w:rsid w:val="007C3566"/>
    <w:rsid w:val="007C794A"/>
    <w:rsid w:val="007D5326"/>
    <w:rsid w:val="007D5A33"/>
    <w:rsid w:val="007E4F3A"/>
    <w:rsid w:val="007E620F"/>
    <w:rsid w:val="007E663C"/>
    <w:rsid w:val="007E7795"/>
    <w:rsid w:val="0080066B"/>
    <w:rsid w:val="00803578"/>
    <w:rsid w:val="008048CD"/>
    <w:rsid w:val="00815B8D"/>
    <w:rsid w:val="00815B8E"/>
    <w:rsid w:val="00816D99"/>
    <w:rsid w:val="0082324C"/>
    <w:rsid w:val="00823D71"/>
    <w:rsid w:val="00823EF4"/>
    <w:rsid w:val="008245AF"/>
    <w:rsid w:val="008256B9"/>
    <w:rsid w:val="00827E4C"/>
    <w:rsid w:val="0083705D"/>
    <w:rsid w:val="0084242F"/>
    <w:rsid w:val="00845795"/>
    <w:rsid w:val="00847437"/>
    <w:rsid w:val="00852139"/>
    <w:rsid w:val="00862C3A"/>
    <w:rsid w:val="00875E3C"/>
    <w:rsid w:val="008776A2"/>
    <w:rsid w:val="00882E15"/>
    <w:rsid w:val="00883C73"/>
    <w:rsid w:val="008872EC"/>
    <w:rsid w:val="00887AAE"/>
    <w:rsid w:val="008901A2"/>
    <w:rsid w:val="008A08B0"/>
    <w:rsid w:val="008A2B27"/>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075E4"/>
    <w:rsid w:val="009147D6"/>
    <w:rsid w:val="00914D98"/>
    <w:rsid w:val="00917D96"/>
    <w:rsid w:val="00924209"/>
    <w:rsid w:val="00925F8C"/>
    <w:rsid w:val="00927324"/>
    <w:rsid w:val="00927FDA"/>
    <w:rsid w:val="00932ED7"/>
    <w:rsid w:val="00933990"/>
    <w:rsid w:val="00935ED7"/>
    <w:rsid w:val="00941B89"/>
    <w:rsid w:val="00941DEA"/>
    <w:rsid w:val="009602E8"/>
    <w:rsid w:val="009656CC"/>
    <w:rsid w:val="00970E8C"/>
    <w:rsid w:val="00971671"/>
    <w:rsid w:val="00981A37"/>
    <w:rsid w:val="009830B2"/>
    <w:rsid w:val="009842FA"/>
    <w:rsid w:val="0099063E"/>
    <w:rsid w:val="00991AA3"/>
    <w:rsid w:val="00992356"/>
    <w:rsid w:val="00992674"/>
    <w:rsid w:val="00994793"/>
    <w:rsid w:val="00996AE3"/>
    <w:rsid w:val="009A0450"/>
    <w:rsid w:val="009A1E27"/>
    <w:rsid w:val="009A2A8F"/>
    <w:rsid w:val="009A307B"/>
    <w:rsid w:val="009B0423"/>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4E69"/>
    <w:rsid w:val="009F54D0"/>
    <w:rsid w:val="00A04523"/>
    <w:rsid w:val="00A16159"/>
    <w:rsid w:val="00A161E6"/>
    <w:rsid w:val="00A17885"/>
    <w:rsid w:val="00A2337D"/>
    <w:rsid w:val="00A2399B"/>
    <w:rsid w:val="00A25A31"/>
    <w:rsid w:val="00A31BBE"/>
    <w:rsid w:val="00A31D34"/>
    <w:rsid w:val="00A333EF"/>
    <w:rsid w:val="00A33F85"/>
    <w:rsid w:val="00A40645"/>
    <w:rsid w:val="00A6016C"/>
    <w:rsid w:val="00A66E35"/>
    <w:rsid w:val="00A74357"/>
    <w:rsid w:val="00A769B1"/>
    <w:rsid w:val="00A77DA3"/>
    <w:rsid w:val="00A837D5"/>
    <w:rsid w:val="00A83E04"/>
    <w:rsid w:val="00A91091"/>
    <w:rsid w:val="00A93EE3"/>
    <w:rsid w:val="00A94BA9"/>
    <w:rsid w:val="00AA4970"/>
    <w:rsid w:val="00AA536D"/>
    <w:rsid w:val="00AB0A54"/>
    <w:rsid w:val="00AB22C0"/>
    <w:rsid w:val="00AB28FC"/>
    <w:rsid w:val="00AB49E4"/>
    <w:rsid w:val="00AB70A9"/>
    <w:rsid w:val="00AC1479"/>
    <w:rsid w:val="00AC2AAC"/>
    <w:rsid w:val="00AC40F1"/>
    <w:rsid w:val="00AC4C45"/>
    <w:rsid w:val="00AC5B12"/>
    <w:rsid w:val="00AD1085"/>
    <w:rsid w:val="00AD5B40"/>
    <w:rsid w:val="00AE033A"/>
    <w:rsid w:val="00AE29E8"/>
    <w:rsid w:val="00AE6E6C"/>
    <w:rsid w:val="00AE7D5A"/>
    <w:rsid w:val="00AF289F"/>
    <w:rsid w:val="00AF30B9"/>
    <w:rsid w:val="00AF43DF"/>
    <w:rsid w:val="00AF67A4"/>
    <w:rsid w:val="00AF7510"/>
    <w:rsid w:val="00B0291F"/>
    <w:rsid w:val="00B12D31"/>
    <w:rsid w:val="00B15F6E"/>
    <w:rsid w:val="00B21BEE"/>
    <w:rsid w:val="00B23284"/>
    <w:rsid w:val="00B37D43"/>
    <w:rsid w:val="00B44C9B"/>
    <w:rsid w:val="00B46F21"/>
    <w:rsid w:val="00B511A5"/>
    <w:rsid w:val="00B51939"/>
    <w:rsid w:val="00B51CDE"/>
    <w:rsid w:val="00B55EA4"/>
    <w:rsid w:val="00B56541"/>
    <w:rsid w:val="00B605ED"/>
    <w:rsid w:val="00B631F1"/>
    <w:rsid w:val="00B71F97"/>
    <w:rsid w:val="00B72538"/>
    <w:rsid w:val="00B736A7"/>
    <w:rsid w:val="00B7651F"/>
    <w:rsid w:val="00B7723A"/>
    <w:rsid w:val="00B8085F"/>
    <w:rsid w:val="00B919FA"/>
    <w:rsid w:val="00B94A16"/>
    <w:rsid w:val="00BA6044"/>
    <w:rsid w:val="00BB1A93"/>
    <w:rsid w:val="00BC14BF"/>
    <w:rsid w:val="00BC2625"/>
    <w:rsid w:val="00BC3200"/>
    <w:rsid w:val="00BC338A"/>
    <w:rsid w:val="00BC695C"/>
    <w:rsid w:val="00BD7AB0"/>
    <w:rsid w:val="00BF015C"/>
    <w:rsid w:val="00BF3C20"/>
    <w:rsid w:val="00BF4286"/>
    <w:rsid w:val="00C011BC"/>
    <w:rsid w:val="00C01621"/>
    <w:rsid w:val="00C03DBA"/>
    <w:rsid w:val="00C065FE"/>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C7E4C"/>
    <w:rsid w:val="00CD5074"/>
    <w:rsid w:val="00CD5BDD"/>
    <w:rsid w:val="00CF014C"/>
    <w:rsid w:val="00CF096B"/>
    <w:rsid w:val="00CF10F7"/>
    <w:rsid w:val="00CF5EE3"/>
    <w:rsid w:val="00CF691F"/>
    <w:rsid w:val="00D00D99"/>
    <w:rsid w:val="00D013A4"/>
    <w:rsid w:val="00D026DC"/>
    <w:rsid w:val="00D15595"/>
    <w:rsid w:val="00D17CDD"/>
    <w:rsid w:val="00D343A8"/>
    <w:rsid w:val="00D37832"/>
    <w:rsid w:val="00D44860"/>
    <w:rsid w:val="00D47689"/>
    <w:rsid w:val="00D50C42"/>
    <w:rsid w:val="00D57CF5"/>
    <w:rsid w:val="00D57F92"/>
    <w:rsid w:val="00D612BC"/>
    <w:rsid w:val="00D62F98"/>
    <w:rsid w:val="00D66FD6"/>
    <w:rsid w:val="00D7133D"/>
    <w:rsid w:val="00D73719"/>
    <w:rsid w:val="00D8285B"/>
    <w:rsid w:val="00D862EB"/>
    <w:rsid w:val="00D86619"/>
    <w:rsid w:val="00D90712"/>
    <w:rsid w:val="00D93E7C"/>
    <w:rsid w:val="00DB2BE6"/>
    <w:rsid w:val="00DB34AD"/>
    <w:rsid w:val="00DB3D3B"/>
    <w:rsid w:val="00DB76B3"/>
    <w:rsid w:val="00DD1052"/>
    <w:rsid w:val="00DD3C7B"/>
    <w:rsid w:val="00DE2B21"/>
    <w:rsid w:val="00DE48DE"/>
    <w:rsid w:val="00DF25F2"/>
    <w:rsid w:val="00DF4166"/>
    <w:rsid w:val="00E000F4"/>
    <w:rsid w:val="00E01231"/>
    <w:rsid w:val="00E04279"/>
    <w:rsid w:val="00E11393"/>
    <w:rsid w:val="00E125D9"/>
    <w:rsid w:val="00E137CC"/>
    <w:rsid w:val="00E16D30"/>
    <w:rsid w:val="00E31E69"/>
    <w:rsid w:val="00E33169"/>
    <w:rsid w:val="00E33AFF"/>
    <w:rsid w:val="00E34A7B"/>
    <w:rsid w:val="00E3755F"/>
    <w:rsid w:val="00E40973"/>
    <w:rsid w:val="00E461C0"/>
    <w:rsid w:val="00E519E2"/>
    <w:rsid w:val="00E545FF"/>
    <w:rsid w:val="00E6080E"/>
    <w:rsid w:val="00E64168"/>
    <w:rsid w:val="00E6451B"/>
    <w:rsid w:val="00E655B3"/>
    <w:rsid w:val="00E7081D"/>
    <w:rsid w:val="00E70904"/>
    <w:rsid w:val="00E71319"/>
    <w:rsid w:val="00E75171"/>
    <w:rsid w:val="00E804B0"/>
    <w:rsid w:val="00E86772"/>
    <w:rsid w:val="00E90B8B"/>
    <w:rsid w:val="00E91A07"/>
    <w:rsid w:val="00E93ADD"/>
    <w:rsid w:val="00E952D8"/>
    <w:rsid w:val="00EA3969"/>
    <w:rsid w:val="00EB00E4"/>
    <w:rsid w:val="00EB28DA"/>
    <w:rsid w:val="00EB2E02"/>
    <w:rsid w:val="00EB3812"/>
    <w:rsid w:val="00EB44EB"/>
    <w:rsid w:val="00EB66B8"/>
    <w:rsid w:val="00EB791E"/>
    <w:rsid w:val="00EC70A9"/>
    <w:rsid w:val="00ED3EB5"/>
    <w:rsid w:val="00ED4C3A"/>
    <w:rsid w:val="00EE1C85"/>
    <w:rsid w:val="00EF21D9"/>
    <w:rsid w:val="00EF2A94"/>
    <w:rsid w:val="00EF32FB"/>
    <w:rsid w:val="00EF44B1"/>
    <w:rsid w:val="00EF4865"/>
    <w:rsid w:val="00EF5954"/>
    <w:rsid w:val="00EF62B9"/>
    <w:rsid w:val="00EF7CCF"/>
    <w:rsid w:val="00F100D2"/>
    <w:rsid w:val="00F12942"/>
    <w:rsid w:val="00F13C41"/>
    <w:rsid w:val="00F14886"/>
    <w:rsid w:val="00F16421"/>
    <w:rsid w:val="00F201EE"/>
    <w:rsid w:val="00F27FD2"/>
    <w:rsid w:val="00F31AC4"/>
    <w:rsid w:val="00F33161"/>
    <w:rsid w:val="00F33730"/>
    <w:rsid w:val="00F35AA0"/>
    <w:rsid w:val="00F43C49"/>
    <w:rsid w:val="00F45C12"/>
    <w:rsid w:val="00F544A2"/>
    <w:rsid w:val="00F55C99"/>
    <w:rsid w:val="00F6369A"/>
    <w:rsid w:val="00F70A4C"/>
    <w:rsid w:val="00F73D03"/>
    <w:rsid w:val="00F76CB9"/>
    <w:rsid w:val="00F77A73"/>
    <w:rsid w:val="00F80E46"/>
    <w:rsid w:val="00F96236"/>
    <w:rsid w:val="00FA10CE"/>
    <w:rsid w:val="00FA222F"/>
    <w:rsid w:val="00FA2891"/>
    <w:rsid w:val="00FB3F28"/>
    <w:rsid w:val="00FB693D"/>
    <w:rsid w:val="00FB7768"/>
    <w:rsid w:val="00FC7489"/>
    <w:rsid w:val="00FD1BA8"/>
    <w:rsid w:val="00FD218F"/>
    <w:rsid w:val="00FD5663"/>
    <w:rsid w:val="00FD56C6"/>
    <w:rsid w:val="00FE3028"/>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4F21"/>
  <w15:docId w15:val="{38DA4F5F-779A-A443-A6FB-6DA89D56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39</cp:revision>
  <cp:lastPrinted>2023-11-21T00:52:00Z</cp:lastPrinted>
  <dcterms:created xsi:type="dcterms:W3CDTF">2024-07-30T03:13:00Z</dcterms:created>
  <dcterms:modified xsi:type="dcterms:W3CDTF">2026-03-06T00:45:00Z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