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楷体" w:hAnsi="楷体" w:eastAsia="楷体" w:cs="宋体"/>
          <w:color w:val="000000"/>
          <w:kern w:val="0"/>
          <w:sz w:val="22"/>
        </w:rP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1270" b="889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26（A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tWR5rUAAAACAEAAA8AAAAAAAAAAQAgAAAAIgAA&#10;AGRycy9kb3ducmV2LnhtbFBLAQIUABQAAAAIAIdO4kB4xKQiRQIAAFkEAAAOAAAAAAAAAAEAIAAA&#10;ACMBAABkcnMvZTJvRG9jLnhtbFBLBQYAAAAABgAGAFkBAADaBQA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26（A</w:t>
                      </w:r>
                      <w:r>
                        <w:rPr>
                          <w:rFonts w:ascii="宋体" w:hAnsi="宋体"/>
                          <w:spacing w:val="20"/>
                          <w:sz w:val="24"/>
                          <w:szCs w:val="24"/>
                        </w:rPr>
                        <w:t>0）</w:t>
                      </w:r>
                    </w:p>
                  </w:txbxContent>
                </v:textbox>
              </v:shape>
            </w:pict>
          </mc:Fallback>
        </mc:AlternateContent>
      </w:r>
    </w:p>
    <w:p>
      <w:pPr>
        <w:widowControl/>
        <w:snapToGrid w:val="0"/>
        <w:spacing w:line="480" w:lineRule="exact"/>
        <w:jc w:val="center"/>
        <w:rPr>
          <w:b/>
          <w:sz w:val="28"/>
          <w:szCs w:val="30"/>
        </w:rPr>
      </w:pPr>
      <w:r>
        <w:rPr>
          <w:rFonts w:hint="eastAsia"/>
          <w:b/>
          <w:sz w:val="28"/>
          <w:szCs w:val="30"/>
        </w:rPr>
        <w:t>【父母修养指南】</w:t>
      </w:r>
    </w:p>
    <w:p>
      <w:pPr>
        <w:shd w:val="clear" w:color="auto" w:fill="F5F5F5"/>
        <w:jc w:val="center"/>
        <w:textAlignment w:val="top"/>
        <w:rPr>
          <w:b/>
          <w:sz w:val="28"/>
          <w:szCs w:val="30"/>
        </w:rPr>
      </w:pPr>
      <w:r>
        <w:rPr>
          <w:rFonts w:hint="eastAsia"/>
          <w:b/>
          <w:sz w:val="28"/>
          <w:szCs w:val="30"/>
        </w:rPr>
        <w:t>【</w:t>
      </w:r>
      <w:r>
        <w:rPr>
          <w:bCs/>
          <w:sz w:val="28"/>
          <w:szCs w:val="30"/>
        </w:rPr>
        <w:t>Parental cultivation Guide </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基本信息（必填项）</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21300</w:t>
      </w:r>
      <w:r>
        <w:rPr>
          <w:color w:val="000000"/>
          <w:sz w:val="20"/>
          <w:szCs w:val="20"/>
        </w:rPr>
        <w:t>37</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学前教育系</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系级选修课</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b/>
          <w:bCs/>
          <w:color w:val="000000"/>
          <w:szCs w:val="21"/>
        </w:rPr>
        <w:t>学前教育系</w:t>
      </w:r>
    </w:p>
    <w:p>
      <w:pPr>
        <w:snapToGrid w:val="0"/>
        <w:spacing w:line="288" w:lineRule="auto"/>
        <w:ind w:firstLine="394" w:firstLineChars="196"/>
        <w:rPr>
          <w:color w:val="000000"/>
          <w:sz w:val="20"/>
          <w:szCs w:val="20"/>
        </w:rPr>
      </w:pPr>
      <w:r>
        <w:rPr>
          <w:b/>
          <w:bCs/>
          <w:color w:val="000000"/>
          <w:sz w:val="20"/>
          <w:szCs w:val="20"/>
        </w:rPr>
        <w:t>使用教材：</w:t>
      </w:r>
    </w:p>
    <w:p>
      <w:pPr>
        <w:pStyle w:val="13"/>
        <w:numPr>
          <w:ilvl w:val="0"/>
          <w:numId w:val="1"/>
        </w:numPr>
        <w:snapToGrid w:val="0"/>
        <w:spacing w:line="288" w:lineRule="auto"/>
        <w:ind w:firstLineChars="0"/>
        <w:rPr>
          <w:color w:val="000000"/>
          <w:sz w:val="20"/>
          <w:szCs w:val="20"/>
        </w:rPr>
      </w:pPr>
      <w:r>
        <w:rPr>
          <w:color w:val="000000"/>
          <w:sz w:val="20"/>
          <w:szCs w:val="20"/>
        </w:rPr>
        <w:t>邓伟志</w:t>
      </w:r>
      <w:r>
        <w:rPr>
          <w:rFonts w:hint="eastAsia"/>
          <w:color w:val="000000"/>
          <w:sz w:val="20"/>
          <w:szCs w:val="20"/>
        </w:rPr>
        <w:t>,</w:t>
      </w:r>
      <w:r>
        <w:rPr>
          <w:color w:val="000000"/>
          <w:sz w:val="20"/>
          <w:szCs w:val="20"/>
        </w:rPr>
        <w:t xml:space="preserve"> </w:t>
      </w:r>
      <w:r>
        <w:rPr>
          <w:color w:val="000000"/>
          <w:sz w:val="20"/>
          <w:szCs w:val="20"/>
        </w:rPr>
        <w:t>徐榕</w:t>
      </w:r>
      <w:r>
        <w:rPr>
          <w:rFonts w:hint="eastAsia"/>
          <w:color w:val="000000"/>
          <w:sz w:val="20"/>
          <w:szCs w:val="20"/>
        </w:rPr>
        <w:t>.</w:t>
      </w:r>
      <w:r>
        <w:rPr>
          <w:color w:val="000000"/>
          <w:sz w:val="20"/>
          <w:szCs w:val="20"/>
        </w:rPr>
        <w:t>家庭社会学导论（第二版）</w:t>
      </w:r>
      <w:r>
        <w:rPr>
          <w:rFonts w:hint="eastAsia"/>
          <w:color w:val="000000"/>
          <w:sz w:val="20"/>
          <w:szCs w:val="20"/>
        </w:rPr>
        <w:t>[</w:t>
      </w:r>
      <w:r>
        <w:rPr>
          <w:color w:val="000000"/>
          <w:sz w:val="20"/>
          <w:szCs w:val="20"/>
        </w:rPr>
        <w:t>M].</w:t>
      </w:r>
      <w:r>
        <w:rPr>
          <w:rFonts w:hint="eastAsia"/>
          <w:color w:val="000000"/>
          <w:sz w:val="20"/>
          <w:szCs w:val="20"/>
        </w:rPr>
        <w:t>上海大学出版社</w:t>
      </w:r>
      <w:r>
        <w:rPr>
          <w:rFonts w:hint="eastAsia"/>
          <w:color w:val="000000"/>
          <w:sz w:val="20"/>
          <w:szCs w:val="20"/>
        </w:rPr>
        <w:t>,</w:t>
      </w:r>
      <w:r>
        <w:rPr>
          <w:color w:val="000000"/>
          <w:sz w:val="20"/>
          <w:szCs w:val="20"/>
        </w:rPr>
        <w:t>2020.</w:t>
      </w:r>
    </w:p>
    <w:p>
      <w:pPr>
        <w:snapToGrid w:val="0"/>
        <w:spacing w:line="288" w:lineRule="auto"/>
        <w:ind w:firstLine="394" w:firstLineChars="196"/>
        <w:rPr>
          <w:b/>
          <w:bCs/>
          <w:color w:val="000000"/>
          <w:sz w:val="20"/>
          <w:szCs w:val="20"/>
        </w:rPr>
      </w:pPr>
      <w:r>
        <w:rPr>
          <w:b/>
          <w:bCs/>
          <w:color w:val="000000"/>
          <w:sz w:val="20"/>
          <w:szCs w:val="20"/>
        </w:rPr>
        <w:t>参考</w:t>
      </w:r>
      <w:r>
        <w:rPr>
          <w:rFonts w:hint="eastAsia"/>
          <w:b/>
          <w:bCs/>
          <w:color w:val="000000"/>
          <w:sz w:val="20"/>
          <w:szCs w:val="20"/>
        </w:rPr>
        <w:t>书目：</w:t>
      </w:r>
    </w:p>
    <w:p>
      <w:pPr>
        <w:pStyle w:val="13"/>
        <w:numPr>
          <w:ilvl w:val="0"/>
          <w:numId w:val="1"/>
        </w:numPr>
        <w:snapToGrid w:val="0"/>
        <w:spacing w:line="288" w:lineRule="auto"/>
        <w:ind w:firstLineChars="0"/>
        <w:rPr>
          <w:color w:val="000000"/>
          <w:sz w:val="20"/>
          <w:szCs w:val="20"/>
        </w:rPr>
      </w:pPr>
      <w:r>
        <w:rPr>
          <w:color w:val="000000"/>
          <w:sz w:val="20"/>
          <w:szCs w:val="20"/>
        </w:rPr>
        <w:t>艾丽卡</w:t>
      </w:r>
      <w:r>
        <w:rPr>
          <w:color w:val="000000"/>
          <w:sz w:val="20"/>
          <w:szCs w:val="20"/>
        </w:rPr>
        <w:t>·</w:t>
      </w:r>
      <w:r>
        <w:rPr>
          <w:color w:val="000000"/>
          <w:sz w:val="20"/>
          <w:szCs w:val="20"/>
        </w:rPr>
        <w:t>雷斯切尔</w:t>
      </w:r>
      <w:r>
        <w:rPr>
          <w:rFonts w:hint="eastAsia"/>
          <w:color w:val="000000"/>
          <w:sz w:val="20"/>
          <w:szCs w:val="20"/>
        </w:rPr>
        <w:t>.</w:t>
      </w:r>
      <w:r>
        <w:rPr>
          <w:color w:val="000000"/>
          <w:sz w:val="20"/>
          <w:szCs w:val="20"/>
        </w:rPr>
        <w:t xml:space="preserve"> </w:t>
      </w:r>
      <w:r>
        <w:rPr>
          <w:color w:val="000000"/>
          <w:sz w:val="20"/>
          <w:szCs w:val="20"/>
        </w:rPr>
        <w:t>优质父母教养实践指南</w:t>
      </w:r>
      <w:r>
        <w:rPr>
          <w:rFonts w:hint="eastAsia"/>
          <w:color w:val="000000"/>
          <w:sz w:val="20"/>
          <w:szCs w:val="20"/>
        </w:rPr>
        <w:t>[</w:t>
      </w:r>
      <w:r>
        <w:rPr>
          <w:color w:val="000000"/>
          <w:sz w:val="20"/>
          <w:szCs w:val="20"/>
        </w:rPr>
        <w:t xml:space="preserve">M]. </w:t>
      </w:r>
      <w:r>
        <w:rPr>
          <w:color w:val="000000"/>
          <w:sz w:val="20"/>
          <w:szCs w:val="20"/>
        </w:rPr>
        <w:t>北京联合出版公司</w:t>
      </w:r>
      <w:r>
        <w:rPr>
          <w:rFonts w:hint="eastAsia"/>
          <w:color w:val="000000"/>
          <w:sz w:val="20"/>
          <w:szCs w:val="20"/>
        </w:rPr>
        <w:t>,</w:t>
      </w:r>
      <w:r>
        <w:rPr>
          <w:color w:val="000000"/>
          <w:sz w:val="20"/>
          <w:szCs w:val="20"/>
        </w:rPr>
        <w:t>2018.</w:t>
      </w:r>
    </w:p>
    <w:p>
      <w:pPr>
        <w:pStyle w:val="13"/>
        <w:numPr>
          <w:ilvl w:val="0"/>
          <w:numId w:val="1"/>
        </w:numPr>
        <w:snapToGrid w:val="0"/>
        <w:spacing w:line="288" w:lineRule="auto"/>
        <w:ind w:firstLineChars="0"/>
        <w:rPr>
          <w:color w:val="000000"/>
          <w:sz w:val="20"/>
          <w:szCs w:val="20"/>
        </w:rPr>
      </w:pPr>
      <w:r>
        <w:rPr>
          <w:rFonts w:hint="eastAsia"/>
          <w:color w:val="000000"/>
          <w:sz w:val="20"/>
          <w:szCs w:val="20"/>
        </w:rPr>
        <w:t>鲁鹏程</w:t>
      </w:r>
      <w:r>
        <w:rPr>
          <w:rFonts w:hint="eastAsia"/>
          <w:color w:val="000000"/>
          <w:sz w:val="20"/>
          <w:szCs w:val="20"/>
        </w:rPr>
        <w:t xml:space="preserve">. </w:t>
      </w:r>
      <w:r>
        <w:rPr>
          <w:rFonts w:hint="eastAsia"/>
          <w:color w:val="000000"/>
          <w:sz w:val="20"/>
          <w:szCs w:val="20"/>
        </w:rPr>
        <w:t>孩子优秀是教出来的</w:t>
      </w:r>
      <w:r>
        <w:rPr>
          <w:rFonts w:hint="eastAsia"/>
          <w:color w:val="000000"/>
          <w:sz w:val="20"/>
          <w:szCs w:val="20"/>
        </w:rPr>
        <w:t xml:space="preserve">: </w:t>
      </w:r>
      <w:r>
        <w:rPr>
          <w:rFonts w:hint="eastAsia"/>
          <w:color w:val="000000"/>
          <w:sz w:val="20"/>
          <w:szCs w:val="20"/>
        </w:rPr>
        <w:t>中国父母必修的七堂课</w:t>
      </w:r>
      <w:r>
        <w:rPr>
          <w:rFonts w:hint="eastAsia"/>
          <w:color w:val="000000"/>
          <w:sz w:val="20"/>
          <w:szCs w:val="20"/>
        </w:rPr>
        <w:t xml:space="preserve">[M]. </w:t>
      </w:r>
      <w:r>
        <w:rPr>
          <w:rFonts w:hint="eastAsia"/>
          <w:color w:val="000000"/>
          <w:sz w:val="20"/>
          <w:szCs w:val="20"/>
        </w:rPr>
        <w:t>长江文艺出版社</w:t>
      </w:r>
      <w:r>
        <w:rPr>
          <w:rFonts w:hint="eastAsia"/>
          <w:color w:val="000000"/>
          <w:sz w:val="20"/>
          <w:szCs w:val="20"/>
        </w:rPr>
        <w:t>, 2017.</w:t>
      </w:r>
    </w:p>
    <w:p>
      <w:pPr>
        <w:pStyle w:val="13"/>
        <w:numPr>
          <w:ilvl w:val="0"/>
          <w:numId w:val="1"/>
        </w:numPr>
        <w:snapToGrid w:val="0"/>
        <w:spacing w:line="288" w:lineRule="auto"/>
        <w:ind w:firstLineChars="0"/>
        <w:rPr>
          <w:color w:val="000000"/>
          <w:sz w:val="20"/>
          <w:szCs w:val="20"/>
        </w:rPr>
      </w:pPr>
      <w:r>
        <w:rPr>
          <w:color w:val="000000"/>
          <w:sz w:val="20"/>
          <w:szCs w:val="20"/>
        </w:rPr>
        <w:t>陈昕</w:t>
      </w:r>
      <w:r>
        <w:rPr>
          <w:rFonts w:hint="eastAsia"/>
          <w:color w:val="000000"/>
          <w:sz w:val="20"/>
          <w:szCs w:val="20"/>
        </w:rPr>
        <w:t>.</w:t>
      </w:r>
      <w:r>
        <w:rPr>
          <w:rFonts w:hint="eastAsia"/>
          <w:color w:val="000000"/>
          <w:sz w:val="20"/>
          <w:szCs w:val="20"/>
        </w:rPr>
        <w:t>孩子的教养源自父母的修养</w:t>
      </w:r>
      <w:r>
        <w:rPr>
          <w:rFonts w:hint="eastAsia"/>
          <w:color w:val="000000"/>
          <w:sz w:val="20"/>
          <w:szCs w:val="20"/>
        </w:rPr>
        <w:t>[</w:t>
      </w:r>
      <w:r>
        <w:rPr>
          <w:color w:val="000000"/>
          <w:sz w:val="20"/>
          <w:szCs w:val="20"/>
        </w:rPr>
        <w:t>M]</w:t>
      </w:r>
      <w:r>
        <w:rPr>
          <w:rFonts w:hint="eastAsia"/>
          <w:color w:val="000000"/>
          <w:sz w:val="20"/>
          <w:szCs w:val="20"/>
        </w:rPr>
        <w:t>.</w:t>
      </w:r>
      <w:r>
        <w:rPr>
          <w:color w:val="000000"/>
          <w:sz w:val="20"/>
          <w:szCs w:val="20"/>
        </w:rPr>
        <w:t xml:space="preserve"> </w:t>
      </w:r>
      <w:r>
        <w:rPr>
          <w:color w:val="000000"/>
          <w:sz w:val="20"/>
          <w:szCs w:val="20"/>
        </w:rPr>
        <w:t>电子工业出版社</w:t>
      </w:r>
      <w:r>
        <w:rPr>
          <w:rFonts w:hint="eastAsia"/>
          <w:color w:val="000000"/>
          <w:sz w:val="20"/>
          <w:szCs w:val="20"/>
        </w:rPr>
        <w:t>,</w:t>
      </w:r>
      <w:r>
        <w:rPr>
          <w:color w:val="000000"/>
          <w:sz w:val="20"/>
          <w:szCs w:val="20"/>
        </w:rPr>
        <w:t>2016.</w:t>
      </w:r>
    </w:p>
    <w:p>
      <w:pPr>
        <w:pStyle w:val="13"/>
        <w:numPr>
          <w:ilvl w:val="0"/>
          <w:numId w:val="1"/>
        </w:numPr>
        <w:snapToGrid w:val="0"/>
        <w:spacing w:line="288" w:lineRule="auto"/>
        <w:ind w:firstLineChars="0"/>
        <w:rPr>
          <w:color w:val="000000"/>
          <w:sz w:val="20"/>
          <w:szCs w:val="20"/>
        </w:rPr>
      </w:pPr>
      <w:r>
        <w:rPr>
          <w:rFonts w:hint="eastAsia"/>
          <w:color w:val="000000"/>
          <w:sz w:val="20"/>
          <w:szCs w:val="20"/>
        </w:rPr>
        <w:t>张永婷</w:t>
      </w:r>
      <w:r>
        <w:rPr>
          <w:rFonts w:hint="eastAsia"/>
          <w:color w:val="000000"/>
          <w:sz w:val="20"/>
          <w:szCs w:val="20"/>
        </w:rPr>
        <w:t xml:space="preserve">. </w:t>
      </w:r>
      <w:r>
        <w:rPr>
          <w:rFonts w:hint="eastAsia"/>
          <w:color w:val="000000"/>
          <w:sz w:val="20"/>
          <w:szCs w:val="20"/>
        </w:rPr>
        <w:t>孩子的心理构架由父母搭建</w:t>
      </w:r>
      <w:r>
        <w:rPr>
          <w:rFonts w:hint="eastAsia"/>
          <w:color w:val="000000"/>
          <w:sz w:val="20"/>
          <w:szCs w:val="20"/>
        </w:rPr>
        <w:t xml:space="preserve">[M]. </w:t>
      </w:r>
      <w:r>
        <w:rPr>
          <w:rFonts w:hint="eastAsia"/>
          <w:color w:val="000000"/>
          <w:sz w:val="20"/>
          <w:szCs w:val="20"/>
        </w:rPr>
        <w:t>北京工业大学出版社</w:t>
      </w:r>
      <w:r>
        <w:rPr>
          <w:rFonts w:hint="eastAsia"/>
          <w:color w:val="000000"/>
          <w:sz w:val="20"/>
          <w:szCs w:val="20"/>
        </w:rPr>
        <w:t>, 2012.</w:t>
      </w:r>
    </w:p>
    <w:p>
      <w:pPr>
        <w:pStyle w:val="13"/>
        <w:numPr>
          <w:ilvl w:val="0"/>
          <w:numId w:val="1"/>
        </w:numPr>
        <w:snapToGrid w:val="0"/>
        <w:spacing w:line="288" w:lineRule="auto"/>
        <w:ind w:firstLineChars="0"/>
        <w:rPr>
          <w:color w:val="000000"/>
          <w:sz w:val="20"/>
          <w:szCs w:val="20"/>
        </w:rPr>
      </w:pPr>
      <w:r>
        <w:rPr>
          <w:rFonts w:hint="eastAsia"/>
          <w:color w:val="000000"/>
          <w:sz w:val="20"/>
          <w:szCs w:val="20"/>
        </w:rPr>
        <w:t>李克玉</w:t>
      </w:r>
      <w:r>
        <w:rPr>
          <w:rFonts w:hint="eastAsia"/>
          <w:color w:val="000000"/>
          <w:sz w:val="20"/>
          <w:szCs w:val="20"/>
        </w:rPr>
        <w:t xml:space="preserve">, </w:t>
      </w:r>
      <w:r>
        <w:rPr>
          <w:rFonts w:hint="eastAsia"/>
          <w:color w:val="000000"/>
          <w:sz w:val="20"/>
          <w:szCs w:val="20"/>
        </w:rPr>
        <w:t>张静</w:t>
      </w:r>
      <w:r>
        <w:rPr>
          <w:rFonts w:hint="eastAsia"/>
          <w:color w:val="000000"/>
          <w:sz w:val="20"/>
          <w:szCs w:val="20"/>
        </w:rPr>
        <w:t xml:space="preserve">. </w:t>
      </w:r>
      <w:r>
        <w:rPr>
          <w:rFonts w:hint="eastAsia"/>
          <w:color w:val="000000"/>
          <w:sz w:val="20"/>
          <w:szCs w:val="20"/>
        </w:rPr>
        <w:t>婚姻家庭社会学</w:t>
      </w:r>
      <w:r>
        <w:rPr>
          <w:rFonts w:hint="eastAsia"/>
          <w:color w:val="000000"/>
          <w:sz w:val="20"/>
          <w:szCs w:val="20"/>
        </w:rPr>
        <w:t xml:space="preserve">[M]. </w:t>
      </w:r>
      <w:r>
        <w:rPr>
          <w:rFonts w:hint="eastAsia"/>
          <w:color w:val="000000"/>
          <w:sz w:val="20"/>
          <w:szCs w:val="20"/>
        </w:rPr>
        <w:t>新华出版社</w:t>
      </w:r>
      <w:r>
        <w:rPr>
          <w:rFonts w:hint="eastAsia"/>
          <w:color w:val="000000"/>
          <w:sz w:val="20"/>
          <w:szCs w:val="20"/>
        </w:rPr>
        <w:t>, 2010.</w:t>
      </w:r>
    </w:p>
    <w:p>
      <w:pPr>
        <w:snapToGrid w:val="0"/>
        <w:spacing w:line="288" w:lineRule="auto"/>
        <w:ind w:firstLine="402" w:firstLineChars="200"/>
        <w:rPr>
          <w:b/>
          <w:bCs/>
          <w:color w:val="000000"/>
          <w:sz w:val="20"/>
          <w:szCs w:val="20"/>
        </w:rPr>
      </w:pPr>
      <w:r>
        <w:rPr>
          <w:rFonts w:hint="eastAsia"/>
          <w:b/>
          <w:bCs/>
          <w:color w:val="000000"/>
          <w:sz w:val="20"/>
          <w:szCs w:val="20"/>
        </w:rPr>
        <w:t>课程网站网址：</w:t>
      </w:r>
    </w:p>
    <w:p>
      <w:pPr>
        <w:snapToGrid w:val="0"/>
        <w:spacing w:line="288" w:lineRule="auto"/>
        <w:ind w:firstLine="420" w:firstLineChars="200"/>
        <w:rPr>
          <w:b/>
          <w:bCs/>
          <w:color w:val="000000"/>
          <w:sz w:val="20"/>
          <w:szCs w:val="20"/>
        </w:rPr>
      </w:pPr>
      <w:r>
        <w:fldChar w:fldCharType="begin"/>
      </w:r>
      <w:r>
        <w:instrText xml:space="preserve"> HYPERLINK "https://www.icourse163.org/course/ZJU-1206458841?from=searchPage" </w:instrText>
      </w:r>
      <w:r>
        <w:fldChar w:fldCharType="separate"/>
      </w:r>
      <w:r>
        <w:rPr>
          <w:rStyle w:val="8"/>
          <w:b/>
          <w:bCs/>
          <w:sz w:val="20"/>
          <w:szCs w:val="20"/>
        </w:rPr>
        <w:t>https://www.icourse163.org/course/ZJU-1206458841?from=searchPage</w:t>
      </w:r>
      <w:r>
        <w:rPr>
          <w:rStyle w:val="8"/>
          <w:b/>
          <w:bCs/>
          <w:sz w:val="20"/>
          <w:szCs w:val="20"/>
        </w:rPr>
        <w:fldChar w:fldCharType="end"/>
      </w:r>
    </w:p>
    <w:p>
      <w:pPr>
        <w:snapToGrid w:val="0"/>
        <w:spacing w:line="288" w:lineRule="auto"/>
        <w:ind w:firstLine="420" w:firstLineChars="200"/>
        <w:rPr>
          <w:b/>
          <w:bCs/>
          <w:color w:val="000000"/>
          <w:sz w:val="20"/>
          <w:szCs w:val="20"/>
        </w:rPr>
      </w:pPr>
      <w:r>
        <w:fldChar w:fldCharType="begin"/>
      </w:r>
      <w:r>
        <w:instrText xml:space="preserve"> HYPERLINK "https://www.icourse163.org/course/NJNU-1001755036?from=searchPage" </w:instrText>
      </w:r>
      <w:r>
        <w:fldChar w:fldCharType="separate"/>
      </w:r>
      <w:r>
        <w:rPr>
          <w:rStyle w:val="8"/>
          <w:b/>
          <w:bCs/>
          <w:sz w:val="20"/>
          <w:szCs w:val="20"/>
        </w:rPr>
        <w:t>https://www.icourse163.org/course/NJNU-1001755036?from=searchPage</w:t>
      </w:r>
      <w:r>
        <w:rPr>
          <w:rStyle w:val="8"/>
          <w:b/>
          <w:bCs/>
          <w:sz w:val="20"/>
          <w:szCs w:val="20"/>
        </w:rPr>
        <w:fldChar w:fldCharType="end"/>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无</w:t>
      </w:r>
      <w:r>
        <w:rPr>
          <w:color w:val="000000"/>
          <w:sz w:val="20"/>
          <w:szCs w:val="20"/>
        </w:rPr>
        <w:t>】</w:t>
      </w:r>
    </w:p>
    <w:p>
      <w:pPr>
        <w:adjustRightInd w:val="0"/>
        <w:snapToGrid w:val="0"/>
        <w:spacing w:line="288" w:lineRule="auto"/>
        <w:ind w:firstLine="392" w:firstLineChars="196"/>
        <w:rPr>
          <w:color w:val="000000"/>
          <w:sz w:val="20"/>
          <w:szCs w:val="20"/>
        </w:rPr>
      </w:pP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课程简介（必填项）</w:t>
      </w:r>
    </w:p>
    <w:p>
      <w:pPr>
        <w:snapToGrid w:val="0"/>
        <w:spacing w:line="288" w:lineRule="auto"/>
        <w:ind w:firstLine="420" w:firstLineChars="200"/>
        <w:rPr>
          <w:color w:val="000000"/>
          <w:szCs w:val="21"/>
        </w:rPr>
      </w:pPr>
    </w:p>
    <w:p>
      <w:pPr>
        <w:snapToGrid w:val="0"/>
        <w:spacing w:line="288" w:lineRule="auto"/>
        <w:ind w:firstLine="420" w:firstLineChars="200"/>
        <w:rPr>
          <w:color w:val="000000"/>
          <w:szCs w:val="21"/>
        </w:rPr>
      </w:pPr>
      <w:r>
        <w:rPr>
          <w:rFonts w:hint="eastAsia"/>
          <w:color w:val="000000"/>
          <w:szCs w:val="21"/>
        </w:rPr>
        <w:t>父母的修养如何</w:t>
      </w:r>
      <w:r>
        <w:rPr>
          <w:rFonts w:hint="eastAsia"/>
          <w:color w:val="000000"/>
          <w:szCs w:val="21"/>
        </w:rPr>
        <w:t>，</w:t>
      </w:r>
      <w:r>
        <w:rPr>
          <w:rFonts w:hint="eastAsia"/>
          <w:color w:val="000000"/>
          <w:szCs w:val="21"/>
        </w:rPr>
        <w:t>直接关系到孩子</w:t>
      </w:r>
      <w:r>
        <w:rPr>
          <w:rFonts w:hint="eastAsia"/>
          <w:color w:val="000000"/>
          <w:szCs w:val="21"/>
        </w:rPr>
        <w:t>的</w:t>
      </w:r>
      <w:r>
        <w:rPr>
          <w:rFonts w:hint="eastAsia"/>
          <w:color w:val="000000"/>
          <w:szCs w:val="21"/>
        </w:rPr>
        <w:t>发展</w:t>
      </w:r>
      <w:r>
        <w:rPr>
          <w:rFonts w:hint="eastAsia"/>
          <w:color w:val="000000"/>
          <w:szCs w:val="21"/>
        </w:rPr>
        <w:t>方向</w:t>
      </w:r>
      <w:r>
        <w:rPr>
          <w:rFonts w:hint="eastAsia"/>
          <w:color w:val="000000"/>
          <w:szCs w:val="21"/>
        </w:rPr>
        <w:t>。父母的思想品德、道德情操</w:t>
      </w:r>
      <w:r>
        <w:rPr>
          <w:rFonts w:hint="eastAsia"/>
          <w:color w:val="000000"/>
          <w:szCs w:val="21"/>
        </w:rPr>
        <w:t>，</w:t>
      </w:r>
      <w:r>
        <w:rPr>
          <w:rFonts w:hint="eastAsia"/>
          <w:color w:val="000000"/>
          <w:szCs w:val="21"/>
        </w:rPr>
        <w:t>他对工作、对周围人和事的态度以及家庭的生活习惯、兴趣、爱好等对孩子的心理品质和个性特征的形成有极大的影响</w:t>
      </w:r>
      <w:r>
        <w:rPr>
          <w:rFonts w:hint="eastAsia"/>
          <w:color w:val="000000"/>
          <w:szCs w:val="21"/>
        </w:rPr>
        <w:t>，</w:t>
      </w:r>
      <w:r>
        <w:rPr>
          <w:rFonts w:hint="eastAsia"/>
          <w:color w:val="000000"/>
          <w:szCs w:val="21"/>
        </w:rPr>
        <w:t>父母在家庭里是负有教育责任的长者</w:t>
      </w:r>
      <w:r>
        <w:rPr>
          <w:rFonts w:hint="eastAsia"/>
          <w:color w:val="000000"/>
          <w:szCs w:val="21"/>
        </w:rPr>
        <w:t>，</w:t>
      </w:r>
      <w:r>
        <w:rPr>
          <w:rFonts w:hint="eastAsia"/>
          <w:color w:val="000000"/>
          <w:szCs w:val="21"/>
        </w:rPr>
        <w:t>而教育者最可贵的品质和应遵循的原则就是以身作则和为人师表。</w:t>
      </w:r>
    </w:p>
    <w:p>
      <w:pPr>
        <w:snapToGrid w:val="0"/>
        <w:spacing w:line="288" w:lineRule="auto"/>
        <w:ind w:firstLine="420" w:firstLineChars="200"/>
        <w:rPr>
          <w:color w:val="000000"/>
          <w:szCs w:val="21"/>
        </w:rPr>
      </w:pPr>
      <w:r>
        <w:rPr>
          <w:rFonts w:hint="eastAsia"/>
          <w:color w:val="000000"/>
          <w:szCs w:val="21"/>
        </w:rPr>
        <w:t>这门课程</w:t>
      </w:r>
      <w:r>
        <w:rPr>
          <w:rFonts w:hint="eastAsia"/>
          <w:color w:val="000000"/>
          <w:szCs w:val="21"/>
        </w:rPr>
        <w:t>是综合性的交叉学科，</w:t>
      </w:r>
      <w:r>
        <w:rPr>
          <w:rFonts w:hint="eastAsia"/>
          <w:color w:val="000000"/>
          <w:szCs w:val="21"/>
        </w:rPr>
        <w:t>兼具基础和应用，目的不仅在于给学生普及基本的儿童心理学知识</w:t>
      </w:r>
      <w:r>
        <w:rPr>
          <w:rFonts w:hint="eastAsia"/>
          <w:color w:val="000000"/>
          <w:szCs w:val="21"/>
        </w:rPr>
        <w:t>、</w:t>
      </w:r>
      <w:r>
        <w:rPr>
          <w:rFonts w:hint="eastAsia"/>
          <w:color w:val="000000"/>
          <w:szCs w:val="21"/>
        </w:rPr>
        <w:t>家庭社会学</w:t>
      </w:r>
      <w:r>
        <w:rPr>
          <w:rFonts w:hint="eastAsia"/>
          <w:color w:val="000000"/>
          <w:szCs w:val="21"/>
        </w:rPr>
        <w:t>和</w:t>
      </w:r>
      <w:r>
        <w:rPr>
          <w:rFonts w:hint="eastAsia"/>
          <w:color w:val="000000"/>
          <w:szCs w:val="21"/>
        </w:rPr>
        <w:t>教育学知识</w:t>
      </w:r>
      <w:r>
        <w:rPr>
          <w:rFonts w:hint="eastAsia"/>
          <w:color w:val="000000"/>
          <w:szCs w:val="21"/>
        </w:rPr>
        <w:t>，更重要的是引导学生用实证研究的思想来探索个体心理发展的规律</w:t>
      </w:r>
      <w:r>
        <w:rPr>
          <w:rFonts w:hint="eastAsia"/>
          <w:color w:val="000000"/>
          <w:szCs w:val="21"/>
        </w:rPr>
        <w:t>，</w:t>
      </w:r>
      <w:r>
        <w:rPr>
          <w:rFonts w:hint="eastAsia"/>
          <w:color w:val="000000"/>
          <w:szCs w:val="21"/>
        </w:rPr>
        <w:t>尤其是了解早期遗传和环境对于个体后期发展的影响、了解发展心理学在儿童早教、家庭教育、亲子关系等方面的前景</w:t>
      </w:r>
      <w:r>
        <w:rPr>
          <w:rFonts w:hint="eastAsia"/>
          <w:color w:val="000000"/>
          <w:szCs w:val="21"/>
        </w:rPr>
        <w:t>，</w:t>
      </w:r>
      <w:r>
        <w:rPr>
          <w:rFonts w:hint="eastAsia"/>
          <w:color w:val="000000"/>
          <w:szCs w:val="21"/>
        </w:rPr>
        <w:t>并掌握较为科学的作为父母的行为模式</w:t>
      </w:r>
      <w:r>
        <w:rPr>
          <w:rFonts w:hint="eastAsia"/>
          <w:color w:val="000000"/>
          <w:szCs w:val="21"/>
        </w:rPr>
        <w:t>、</w:t>
      </w:r>
      <w:r>
        <w:rPr>
          <w:rFonts w:hint="eastAsia"/>
          <w:color w:val="000000"/>
          <w:szCs w:val="21"/>
        </w:rPr>
        <w:t>教养方式</w:t>
      </w:r>
      <w:r>
        <w:rPr>
          <w:rFonts w:hint="eastAsia"/>
          <w:color w:val="000000"/>
          <w:szCs w:val="21"/>
        </w:rPr>
        <w:t>、</w:t>
      </w:r>
      <w:r>
        <w:rPr>
          <w:rFonts w:hint="eastAsia"/>
          <w:color w:val="000000"/>
          <w:szCs w:val="21"/>
        </w:rPr>
        <w:t>亲子互动模式</w:t>
      </w:r>
      <w:r>
        <w:rPr>
          <w:rFonts w:hint="eastAsia"/>
          <w:color w:val="000000"/>
          <w:szCs w:val="21"/>
        </w:rPr>
        <w:t>。课程让学生深入思考：我为什么会成为现在这样的自己；我的成长经历中的哪些人或事对今天的我产生影响；</w:t>
      </w:r>
      <w:r>
        <w:rPr>
          <w:rFonts w:hint="eastAsia"/>
          <w:color w:val="000000"/>
          <w:szCs w:val="21"/>
        </w:rPr>
        <w:t>家庭中的社会关系是如何的；如何更好地协调社会关系与应用教育学和心理学的理论更好地提升父母修养</w:t>
      </w:r>
      <w:r>
        <w:rPr>
          <w:rFonts w:hint="eastAsia"/>
          <w:color w:val="000000"/>
          <w:szCs w:val="21"/>
        </w:rPr>
        <w:t>。</w:t>
      </w:r>
    </w:p>
    <w:p>
      <w:pPr>
        <w:snapToGrid w:val="0"/>
        <w:spacing w:line="288" w:lineRule="auto"/>
        <w:ind w:firstLine="420" w:firstLineChars="200"/>
        <w:rPr>
          <w:color w:val="000000"/>
          <w:szCs w:val="21"/>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选课建议（必填项）</w:t>
      </w:r>
    </w:p>
    <w:p>
      <w:pPr>
        <w:snapToGrid w:val="0"/>
        <w:spacing w:line="288" w:lineRule="auto"/>
        <w:ind w:firstLine="420" w:firstLineChars="200"/>
        <w:rPr>
          <w:color w:val="000000"/>
          <w:sz w:val="20"/>
          <w:szCs w:val="20"/>
        </w:rPr>
      </w:pPr>
      <w:r>
        <w:rPr>
          <w:rFonts w:hint="eastAsia"/>
          <w:color w:val="000000"/>
          <w:szCs w:val="21"/>
        </w:rPr>
        <w:t>该课程适合学前教育系大二年级学生学习，</w:t>
      </w:r>
      <w:r>
        <w:rPr>
          <w:rFonts w:hint="eastAsia"/>
          <w:color w:val="000000"/>
          <w:sz w:val="20"/>
          <w:szCs w:val="20"/>
        </w:rPr>
        <w:t>学生应对于教育学、心理学基础知识有一定的了解，具有一定的阅读能力、辩证的思维方法，同时学生应具备一定的自主学习能力。</w:t>
      </w:r>
    </w:p>
    <w:p>
      <w:pPr/>
    </w:p>
    <w:p>
      <w:pPr>
        <w:widowControl/>
        <w:numPr>
          <w:ilvl w:val="0"/>
          <w:numId w:val="2"/>
        </w:numPr>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课程与专业毕业要求的关联性</w:t>
      </w:r>
    </w:p>
    <w:p>
      <w:pPr>
        <w:widowControl/>
        <w:spacing w:before="156" w:beforeLines="50" w:after="156" w:afterLines="50" w:line="288" w:lineRule="auto"/>
        <w:jc w:val="left"/>
        <w:rPr>
          <w:rFonts w:ascii="黑体" w:hAnsi="宋体" w:eastAsia="黑体"/>
          <w:sz w:val="24"/>
        </w:rPr>
      </w:pPr>
    </w:p>
    <w:tbl>
      <w:tblPr>
        <w:tblStyle w:val="10"/>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rPr>
              <w:t>XQ11专业伦理：</w:t>
            </w:r>
            <w:r>
              <w:rPr>
                <w:rFonts w:hint="eastAsia" w:ascii="楷体_GB2312" w:hAnsi="楷体" w:eastAsia="楷体_GB2312"/>
                <w:bCs/>
                <w:sz w:val="24"/>
              </w:rPr>
              <w:t>认同社会主义核心价值观；理解与践行学前教育核心价值；明确与践行幼儿园教师保教行为规范。</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rPr>
              <w:t>XQ12</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教育情怀:</w:t>
            </w:r>
            <w:r>
              <w:rPr>
                <w:rFonts w:hint="eastAsia" w:ascii="楷体_GB2312" w:hAnsi="楷体" w:eastAsia="楷体_GB2312"/>
                <w:bCs/>
                <w:sz w:val="24"/>
              </w:rPr>
              <w:t>增强专业认同感和使命感；具有人文底蕴、生命关怀和科学精神；践行幼儿为本和爱与自由理念。</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rPr>
              <w:t>XQ</w:t>
            </w:r>
            <w:r>
              <w:rPr>
                <w:rFonts w:ascii="仿宋" w:hAnsi="仿宋" w:eastAsia="仿宋" w:cs="宋体"/>
                <w:color w:val="000000"/>
                <w:kern w:val="0"/>
                <w:sz w:val="24"/>
                <w:szCs w:val="24"/>
              </w:rPr>
              <w:t>21</w:t>
            </w:r>
            <w:r>
              <w:rPr>
                <w:rFonts w:hint="eastAsia" w:ascii="仿宋" w:hAnsi="仿宋" w:eastAsia="仿宋" w:cs="宋体"/>
                <w:color w:val="000000"/>
                <w:kern w:val="0"/>
                <w:sz w:val="24"/>
                <w:szCs w:val="24"/>
              </w:rPr>
              <w:t>儿童研究：</w:t>
            </w:r>
            <w:r>
              <w:rPr>
                <w:rFonts w:hint="eastAsia" w:ascii="楷体_GB2312" w:hAnsi="楷体" w:eastAsia="楷体_GB2312"/>
                <w:bCs/>
                <w:sz w:val="24"/>
              </w:rPr>
              <w:t>掌握儿童发展、儿童研究的基本理论；具备现场观察、记录、分析幼儿的意识和能力；具备评价幼儿园教育活动的能力。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rPr>
              <w:t>XQ</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2保教能力：</w:t>
            </w:r>
            <w:r>
              <w:rPr>
                <w:rFonts w:hint="eastAsia" w:ascii="楷体_GB2312" w:hAnsi="楷体" w:eastAsia="楷体_GB2312"/>
                <w:bCs/>
                <w:sz w:val="24"/>
              </w:rPr>
              <w:t>把握幼儿生理、心理特点；掌握幼儿园保育和教育的基本知识和方法；熟悉五大领域知识并能合理运用于综合活动中。</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XQ23环境创设：</w:t>
            </w:r>
            <w:r>
              <w:rPr>
                <w:rFonts w:hint="eastAsia" w:ascii="楷体_GB2312" w:hAnsi="楷体" w:eastAsia="楷体_GB2312"/>
                <w:bCs/>
                <w:sz w:val="24"/>
              </w:rPr>
              <w:t>充分认识大自然、大社会对幼儿发展的价值；具备创设有准备的环境的知识和能力；具备幼儿与环境互动质量的评价能力。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rPr>
              <w:t>XQ3</w:t>
            </w:r>
            <w:r>
              <w:rPr>
                <w:rFonts w:ascii="仿宋" w:hAnsi="仿宋" w:eastAsia="仿宋" w:cs="宋体"/>
                <w:color w:val="000000"/>
                <w:kern w:val="0"/>
                <w:sz w:val="24"/>
                <w:szCs w:val="24"/>
              </w:rPr>
              <w:t>1</w:t>
            </w:r>
            <w:r>
              <w:rPr>
                <w:rFonts w:hint="eastAsia" w:ascii="楷体_GB2312" w:hAnsi="楷体" w:eastAsia="楷体_GB2312"/>
                <w:bCs/>
                <w:sz w:val="24"/>
              </w:rPr>
              <w:t>班级管理:能引导幼儿建立班级的秩序与规则；能营造愉悦、尊重、平等、积极的班级氛围；有以班级为纽带调动家庭和社区资源的意识和能力。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rPr>
              <w:t>XQ</w:t>
            </w:r>
            <w:r>
              <w:rPr>
                <w:rFonts w:ascii="仿宋" w:hAnsi="仿宋" w:eastAsia="仿宋" w:cs="宋体"/>
                <w:color w:val="000000"/>
                <w:kern w:val="0"/>
                <w:sz w:val="24"/>
                <w:szCs w:val="24"/>
              </w:rPr>
              <w:t>32</w:t>
            </w:r>
            <w:r>
              <w:rPr>
                <w:rFonts w:hint="eastAsia" w:ascii="楷体_GB2312" w:hAnsi="楷体" w:eastAsia="楷体_GB2312"/>
                <w:bCs/>
                <w:sz w:val="24"/>
              </w:rPr>
              <w:t>综合活动:充分认识一日生活的课程价值；具备以游戏为幼儿园基本活动的意识和能力；具有整合幼儿园、家庭与社区资源的能力。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rPr>
              <w:t>XQ</w:t>
            </w:r>
            <w:r>
              <w:rPr>
                <w:rFonts w:ascii="仿宋" w:hAnsi="仿宋" w:eastAsia="仿宋" w:cs="宋体"/>
                <w:color w:val="000000"/>
                <w:kern w:val="0"/>
                <w:sz w:val="24"/>
                <w:szCs w:val="24"/>
              </w:rPr>
              <w:t>41</w:t>
            </w:r>
            <w:r>
              <w:rPr>
                <w:rFonts w:hint="eastAsia" w:ascii="楷体_GB2312" w:hAnsi="楷体" w:eastAsia="楷体_GB2312"/>
                <w:bCs/>
                <w:sz w:val="24"/>
              </w:rPr>
              <w:t>反思精神:养成主动学习、批判性思考的习惯和品格；具有自我反思和引导幼儿反思的意识和能力；具有创造性解决问题的意识与能力。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rPr>
              <w:t>XQ</w:t>
            </w:r>
            <w:r>
              <w:rPr>
                <w:rFonts w:ascii="仿宋" w:hAnsi="仿宋" w:eastAsia="仿宋" w:cs="宋体"/>
                <w:color w:val="000000"/>
                <w:kern w:val="0"/>
                <w:sz w:val="24"/>
                <w:szCs w:val="24"/>
              </w:rPr>
              <w:t>42</w:t>
            </w:r>
            <w:r>
              <w:rPr>
                <w:rFonts w:hint="eastAsia" w:ascii="楷体_GB2312" w:hAnsi="楷体" w:eastAsia="楷体_GB2312"/>
                <w:bCs/>
                <w:sz w:val="24"/>
              </w:rPr>
              <w:t>国际视野:有参与国际教育交流的意识和能力；把握学前教育改革发展趋势和前沿动态；有分析和借鉴国际教育理念与实践的能力。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rPr>
              <w:t>XQ</w:t>
            </w:r>
            <w:r>
              <w:rPr>
                <w:rFonts w:ascii="仿宋" w:hAnsi="仿宋" w:eastAsia="仿宋" w:cs="宋体"/>
                <w:color w:val="000000"/>
                <w:kern w:val="0"/>
                <w:sz w:val="24"/>
                <w:szCs w:val="24"/>
              </w:rPr>
              <w:t>43</w:t>
            </w:r>
            <w:r>
              <w:rPr>
                <w:rFonts w:hint="eastAsia" w:ascii="仿宋" w:hAnsi="仿宋" w:eastAsia="仿宋" w:cs="宋体"/>
                <w:color w:val="000000"/>
                <w:kern w:val="0"/>
                <w:sz w:val="24"/>
                <w:szCs w:val="24"/>
              </w:rPr>
              <w:t>交流合作：</w:t>
            </w:r>
            <w:r>
              <w:rPr>
                <w:rFonts w:hint="eastAsia" w:ascii="楷体_GB2312" w:hAnsi="楷体" w:eastAsia="楷体_GB2312"/>
                <w:bCs/>
                <w:sz w:val="24"/>
              </w:rPr>
              <w:t>具有团队协作精神，认同学习共同体的价值；掌握沟通合作的技能；有参与、组织专业团队开展合作学习的意识和能力。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bl>
    <w:p>
      <w:pPr>
        <w:ind w:firstLine="420" w:firstLineChars="200"/>
      </w:pPr>
    </w:p>
    <w:p>
      <w:pPr>
        <w:ind w:firstLine="420" w:firstLineChars="200"/>
      </w:pPr>
      <w:r>
        <w:rPr>
          <w:rFonts w:hint="eastAsia"/>
        </w:rPr>
        <w:t>备注：XQ=学前教育</w:t>
      </w:r>
    </w:p>
    <w:p>
      <w:pPr/>
    </w:p>
    <w:p>
      <w:pPr>
        <w:widowControl/>
        <w:numPr>
          <w:ilvl w:val="0"/>
          <w:numId w:val="2"/>
        </w:numPr>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课程</w:t>
      </w:r>
      <w:r>
        <w:rPr>
          <w:rFonts w:hint="eastAsia" w:ascii="黑体" w:hAnsi="宋体" w:eastAsia="黑体"/>
          <w:sz w:val="24"/>
        </w:rPr>
        <w:t>目标/课程预期学习成果</w:t>
      </w:r>
      <w:r>
        <w:rPr>
          <w:rFonts w:ascii="黑体" w:hAnsi="宋体" w:eastAsia="黑体"/>
          <w:sz w:val="24"/>
        </w:rPr>
        <w:t>（必填项）（</w:t>
      </w:r>
      <w:r>
        <w:rPr>
          <w:rFonts w:hint="eastAsia" w:ascii="黑体" w:hAnsi="宋体" w:eastAsia="黑体"/>
          <w:sz w:val="24"/>
        </w:rPr>
        <w:t>预期学习成果</w:t>
      </w:r>
      <w:r>
        <w:rPr>
          <w:rFonts w:ascii="黑体" w:hAnsi="宋体" w:eastAsia="黑体"/>
          <w:sz w:val="24"/>
        </w:rPr>
        <w:t>要可测量/能够证明）</w:t>
      </w:r>
    </w:p>
    <w:tbl>
      <w:tblPr>
        <w:tblStyle w:val="9"/>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356"/>
        <w:gridCol w:w="2080"/>
        <w:gridCol w:w="1509"/>
      </w:tblGrid>
      <w:tr>
        <w:tblPrEx>
          <w:tblLayout w:type="fixed"/>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356"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080"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w:t>
            </w:r>
            <w:r>
              <w:rPr>
                <w:rFonts w:hint="eastAsia"/>
                <w:b/>
                <w:color w:val="000000"/>
                <w:sz w:val="20"/>
                <w:szCs w:val="20"/>
              </w:rPr>
              <w:t>学方式</w:t>
            </w:r>
          </w:p>
        </w:tc>
        <w:tc>
          <w:tcPr>
            <w:tcW w:w="150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Layout w:type="fixed"/>
          <w:tblCellMar>
            <w:top w:w="0" w:type="dxa"/>
            <w:left w:w="108" w:type="dxa"/>
            <w:bottom w:w="0" w:type="dxa"/>
            <w:right w:w="108" w:type="dxa"/>
          </w:tblCellMar>
        </w:tblPrEx>
        <w:tc>
          <w:tcPr>
            <w:tcW w:w="535" w:type="dxa"/>
            <w:vMerge w:val="restart"/>
            <w:shd w:val="clear" w:color="auto" w:fill="auto"/>
            <w:vAlign w:val="center"/>
          </w:tcPr>
          <w:p>
            <w:pPr>
              <w:snapToGrid w:val="0"/>
              <w:spacing w:line="288" w:lineRule="auto"/>
              <w:jc w:val="center"/>
              <w:rPr>
                <w:b/>
                <w:color w:val="000000"/>
                <w:sz w:val="20"/>
                <w:szCs w:val="20"/>
              </w:rPr>
            </w:pPr>
            <w:r>
              <w:rPr>
                <w:rFonts w:hint="eastAsia" w:ascii="仿宋" w:hAnsi="仿宋" w:eastAsia="仿宋" w:cs="宋体"/>
                <w:color w:val="000000"/>
                <w:kern w:val="0"/>
                <w:sz w:val="24"/>
                <w:szCs w:val="24"/>
              </w:rPr>
              <w:t>1</w:t>
            </w:r>
          </w:p>
        </w:tc>
        <w:tc>
          <w:tcPr>
            <w:tcW w:w="1175" w:type="dxa"/>
            <w:vMerge w:val="restart"/>
            <w:shd w:val="clear" w:color="auto" w:fill="auto"/>
            <w:vAlign w:val="center"/>
          </w:tcPr>
          <w:p>
            <w:pPr>
              <w:snapToGrid w:val="0"/>
              <w:spacing w:line="288" w:lineRule="auto"/>
              <w:jc w:val="center"/>
              <w:rPr>
                <w:b/>
                <w:color w:val="000000"/>
                <w:sz w:val="20"/>
                <w:szCs w:val="20"/>
              </w:rPr>
            </w:pPr>
            <w:r>
              <w:rPr>
                <w:rFonts w:hint="eastAsia" w:ascii="仿宋" w:hAnsi="仿宋" w:eastAsia="仿宋" w:cs="宋体"/>
                <w:color w:val="000000"/>
                <w:kern w:val="0"/>
                <w:sz w:val="24"/>
                <w:szCs w:val="24"/>
              </w:rPr>
              <w:t>LO311</w:t>
            </w:r>
          </w:p>
        </w:tc>
        <w:tc>
          <w:tcPr>
            <w:tcW w:w="2356" w:type="dxa"/>
            <w:shd w:val="clear" w:color="auto" w:fill="auto"/>
            <w:vAlign w:val="center"/>
          </w:tcPr>
          <w:p>
            <w:pPr>
              <w:widowControl/>
              <w:jc w:val="left"/>
              <w:textAlignment w:val="center"/>
              <w:rPr>
                <w:rFonts w:ascii="Arial" w:hAnsi="Arial" w:cs="Arial"/>
                <w:color w:val="333333"/>
                <w:shd w:val="clear" w:color="auto" w:fill="FFFFFF"/>
              </w:rPr>
            </w:pPr>
            <w:r>
              <w:rPr>
                <w:rFonts w:ascii="Arial" w:hAnsi="Arial" w:cs="Arial"/>
                <w:color w:val="333333"/>
                <w:shd w:val="clear" w:color="auto" w:fill="FFFFFF"/>
              </w:rPr>
              <w:t>1.</w:t>
            </w:r>
            <w:r>
              <w:rPr>
                <w:rFonts w:hint="eastAsia" w:ascii="Arial" w:hAnsi="Arial" w:cs="Arial"/>
                <w:color w:val="333333"/>
                <w:shd w:val="clear" w:color="auto" w:fill="FFFFFF"/>
              </w:rPr>
              <w:t>能熟练掌握家庭社会学、儿童心理学相关的理论知识。</w:t>
            </w:r>
          </w:p>
        </w:tc>
        <w:tc>
          <w:tcPr>
            <w:tcW w:w="2080" w:type="dxa"/>
            <w:shd w:val="clear" w:color="auto" w:fill="auto"/>
            <w:vAlign w:val="center"/>
          </w:tcPr>
          <w:p>
            <w:pPr>
              <w:snapToGrid w:val="0"/>
              <w:spacing w:line="288" w:lineRule="auto"/>
              <w:jc w:val="center"/>
              <w:rPr>
                <w:b/>
                <w:color w:val="000000"/>
                <w:sz w:val="20"/>
                <w:szCs w:val="20"/>
              </w:rPr>
            </w:pPr>
            <w:r>
              <w:rPr>
                <w:rFonts w:hint="eastAsia" w:ascii="Arial" w:hAnsi="Arial" w:cs="Arial"/>
                <w:color w:val="333333"/>
                <w:shd w:val="clear" w:color="auto" w:fill="FFFFFF"/>
              </w:rPr>
              <w:t>讲授、自学、讨论、课堂教学等</w:t>
            </w:r>
          </w:p>
        </w:tc>
        <w:tc>
          <w:tcPr>
            <w:tcW w:w="1509" w:type="dxa"/>
            <w:shd w:val="clear" w:color="auto" w:fill="auto"/>
            <w:vAlign w:val="center"/>
          </w:tcPr>
          <w:p>
            <w:pPr>
              <w:snapToGrid w:val="0"/>
              <w:spacing w:line="288" w:lineRule="auto"/>
              <w:jc w:val="center"/>
              <w:rPr>
                <w:b/>
                <w:color w:val="000000"/>
                <w:sz w:val="20"/>
                <w:szCs w:val="20"/>
              </w:rPr>
            </w:pPr>
            <w:r>
              <w:rPr>
                <w:rFonts w:hint="eastAsia" w:ascii="Arial" w:hAnsi="Arial" w:cs="Arial"/>
                <w:color w:val="333333"/>
                <w:shd w:val="clear" w:color="auto" w:fill="FFFFFF"/>
              </w:rPr>
              <w:t>课堂口试和课堂小测</w:t>
            </w:r>
          </w:p>
        </w:tc>
      </w:tr>
      <w:tr>
        <w:tblPrEx>
          <w:tblLayout w:type="fixed"/>
          <w:tblCellMar>
            <w:top w:w="0" w:type="dxa"/>
            <w:left w:w="108" w:type="dxa"/>
            <w:bottom w:w="0" w:type="dxa"/>
            <w:right w:w="108" w:type="dxa"/>
          </w:tblCellMar>
        </w:tblPrEx>
        <w:tc>
          <w:tcPr>
            <w:tcW w:w="535" w:type="dxa"/>
            <w:vMerge w:val="continue"/>
            <w:shd w:val="clear" w:color="auto" w:fill="auto"/>
            <w:vAlign w:val="center"/>
          </w:tcPr>
          <w:p>
            <w:pPr>
              <w:snapToGrid w:val="0"/>
              <w:spacing w:line="288" w:lineRule="auto"/>
              <w:jc w:val="center"/>
              <w:rPr>
                <w:b/>
                <w:color w:val="000000"/>
                <w:sz w:val="20"/>
                <w:szCs w:val="20"/>
              </w:rPr>
            </w:pPr>
          </w:p>
        </w:tc>
        <w:tc>
          <w:tcPr>
            <w:tcW w:w="1175" w:type="dxa"/>
            <w:vMerge w:val="continue"/>
            <w:shd w:val="clear" w:color="auto" w:fill="auto"/>
            <w:vAlign w:val="center"/>
          </w:tcPr>
          <w:p>
            <w:pPr>
              <w:snapToGrid w:val="0"/>
              <w:spacing w:line="288" w:lineRule="auto"/>
              <w:jc w:val="center"/>
              <w:rPr>
                <w:b/>
                <w:color w:val="000000"/>
                <w:sz w:val="20"/>
                <w:szCs w:val="20"/>
              </w:rPr>
            </w:pPr>
          </w:p>
        </w:tc>
        <w:tc>
          <w:tcPr>
            <w:tcW w:w="2356" w:type="dxa"/>
            <w:shd w:val="clear" w:color="auto" w:fill="auto"/>
            <w:vAlign w:val="center"/>
          </w:tcPr>
          <w:p>
            <w:pPr>
              <w:widowControl/>
              <w:jc w:val="left"/>
              <w:textAlignment w:val="center"/>
              <w:rPr>
                <w:rFonts w:ascii="Arial" w:hAnsi="Arial" w:cs="Arial"/>
                <w:color w:val="333333"/>
                <w:shd w:val="clear" w:color="auto" w:fill="FFFFFF"/>
              </w:rPr>
            </w:pPr>
            <w:r>
              <w:rPr>
                <w:rFonts w:ascii="Arial" w:hAnsi="Arial" w:cs="Arial"/>
                <w:color w:val="333333"/>
                <w:shd w:val="clear" w:color="auto" w:fill="FFFFFF"/>
              </w:rPr>
              <w:t>2.</w:t>
            </w:r>
            <w:r>
              <w:rPr>
                <w:rFonts w:hint="eastAsia" w:ascii="Arial" w:hAnsi="Arial" w:cs="Arial"/>
                <w:color w:val="333333"/>
                <w:shd w:val="clear" w:color="auto" w:fill="FFFFFF"/>
              </w:rPr>
              <w:t>学生能够搜集、获取所课程需要的学习资源，自主地学习课程相关知识。</w:t>
            </w:r>
          </w:p>
        </w:tc>
        <w:tc>
          <w:tcPr>
            <w:tcW w:w="2080" w:type="dxa"/>
            <w:shd w:val="clear" w:color="auto" w:fill="auto"/>
            <w:vAlign w:val="center"/>
          </w:tcPr>
          <w:p>
            <w:pPr>
              <w:snapToGrid w:val="0"/>
              <w:spacing w:line="288" w:lineRule="auto"/>
              <w:jc w:val="center"/>
              <w:rPr>
                <w:b/>
                <w:color w:val="000000"/>
                <w:sz w:val="20"/>
                <w:szCs w:val="20"/>
              </w:rPr>
            </w:pPr>
            <w:r>
              <w:rPr>
                <w:rFonts w:hint="eastAsia" w:ascii="Arial" w:hAnsi="Arial" w:cs="Arial"/>
                <w:color w:val="333333"/>
                <w:shd w:val="clear" w:color="auto" w:fill="FFFFFF"/>
              </w:rPr>
              <w:t>案例教学、互动讨论、教师点评等</w:t>
            </w:r>
          </w:p>
        </w:tc>
        <w:tc>
          <w:tcPr>
            <w:tcW w:w="1509" w:type="dxa"/>
            <w:shd w:val="clear" w:color="auto" w:fill="auto"/>
            <w:vAlign w:val="center"/>
          </w:tcPr>
          <w:p>
            <w:pPr>
              <w:snapToGrid w:val="0"/>
              <w:spacing w:line="288" w:lineRule="auto"/>
              <w:jc w:val="center"/>
              <w:rPr>
                <w:b/>
                <w:color w:val="000000"/>
                <w:sz w:val="20"/>
                <w:szCs w:val="20"/>
              </w:rPr>
            </w:pPr>
            <w:r>
              <w:rPr>
                <w:rFonts w:hint="eastAsia" w:ascii="Arial" w:hAnsi="Arial" w:cs="Arial"/>
                <w:color w:val="333333"/>
                <w:shd w:val="clear" w:color="auto" w:fill="FFFFFF"/>
              </w:rPr>
              <w:t>课堂讨论和课后作业</w:t>
            </w:r>
          </w:p>
        </w:tc>
      </w:tr>
      <w:tr>
        <w:tblPrEx>
          <w:tblLayout w:type="fixed"/>
          <w:tblCellMar>
            <w:top w:w="0" w:type="dxa"/>
            <w:left w:w="108" w:type="dxa"/>
            <w:bottom w:w="0" w:type="dxa"/>
            <w:right w:w="108" w:type="dxa"/>
          </w:tblCellMar>
        </w:tblPrEx>
        <w:tc>
          <w:tcPr>
            <w:tcW w:w="535" w:type="dxa"/>
            <w:shd w:val="clear" w:color="auto" w:fill="auto"/>
            <w:vAlign w:val="center"/>
          </w:tcPr>
          <w:p>
            <w:pPr>
              <w:snapToGrid w:val="0"/>
              <w:spacing w:line="288" w:lineRule="auto"/>
              <w:jc w:val="center"/>
              <w:rPr>
                <w:rFonts w:ascii="宋体" w:hAnsi="宋体"/>
                <w:sz w:val="20"/>
                <w:szCs w:val="20"/>
              </w:rPr>
            </w:pPr>
            <w:r>
              <w:rPr>
                <w:rFonts w:ascii="宋体" w:hAnsi="宋体"/>
                <w:sz w:val="20"/>
                <w:szCs w:val="20"/>
              </w:rPr>
              <w:t>2</w:t>
            </w:r>
          </w:p>
        </w:tc>
        <w:tc>
          <w:tcPr>
            <w:tcW w:w="1175" w:type="dxa"/>
            <w:shd w:val="clear" w:color="auto" w:fill="auto"/>
            <w:vAlign w:val="center"/>
          </w:tcPr>
          <w:p>
            <w:pPr>
              <w:widowControl/>
              <w:jc w:val="center"/>
              <w:textAlignment w:val="center"/>
              <w:rPr>
                <w:rFonts w:ascii="宋体" w:hAnsi="宋体"/>
                <w:sz w:val="20"/>
                <w:szCs w:val="20"/>
              </w:rPr>
            </w:pPr>
            <w:r>
              <w:rPr>
                <w:rFonts w:hint="eastAsia" w:ascii="宋体" w:hAnsi="宋体" w:cs="宋体"/>
                <w:color w:val="000000"/>
                <w:kern w:val="0"/>
                <w:sz w:val="24"/>
                <w:szCs w:val="24"/>
                <w:lang w:bidi="ar"/>
              </w:rPr>
              <w:t>LO123</w:t>
            </w:r>
          </w:p>
        </w:tc>
        <w:tc>
          <w:tcPr>
            <w:tcW w:w="2356" w:type="dxa"/>
            <w:shd w:val="clear" w:color="auto" w:fill="auto"/>
            <w:vAlign w:val="center"/>
          </w:tcPr>
          <w:p>
            <w:pPr>
              <w:widowControl/>
              <w:jc w:val="left"/>
              <w:textAlignment w:val="center"/>
              <w:rPr>
                <w:rFonts w:ascii="Arial" w:hAnsi="Arial" w:cs="Arial"/>
                <w:color w:val="333333"/>
                <w:shd w:val="clear" w:color="auto" w:fill="FFFFFF"/>
              </w:rPr>
            </w:pPr>
            <w:r>
              <w:rPr>
                <w:rFonts w:hint="eastAsia" w:ascii="Arial" w:hAnsi="Arial" w:cs="Arial"/>
                <w:color w:val="333333"/>
                <w:shd w:val="clear" w:color="auto" w:fill="FFFFFF"/>
              </w:rPr>
              <w:t>践行</w:t>
            </w:r>
            <w:r>
              <w:rPr>
                <w:rFonts w:hint="eastAsia" w:ascii="Arial" w:hAnsi="Arial" w:cs="Arial"/>
                <w:color w:val="333333"/>
                <w:shd w:val="clear" w:color="auto" w:fill="FFFFFF"/>
              </w:rPr>
              <w:t>幼儿为本和爱与自由理念</w:t>
            </w:r>
          </w:p>
        </w:tc>
        <w:tc>
          <w:tcPr>
            <w:tcW w:w="2080" w:type="dxa"/>
            <w:shd w:val="clear" w:color="auto" w:fill="auto"/>
            <w:vAlign w:val="center"/>
          </w:tcPr>
          <w:p>
            <w:pPr>
              <w:snapToGrid w:val="0"/>
              <w:spacing w:line="288" w:lineRule="auto"/>
              <w:rPr>
                <w:rFonts w:ascii="宋体" w:hAnsi="宋体"/>
                <w:sz w:val="20"/>
                <w:szCs w:val="20"/>
              </w:rPr>
            </w:pPr>
            <w:r>
              <w:rPr>
                <w:rFonts w:ascii="宋体" w:hAnsi="宋体"/>
                <w:sz w:val="20"/>
                <w:szCs w:val="20"/>
              </w:rPr>
              <w:t>课堂教学</w:t>
            </w:r>
            <w:r>
              <w:rPr>
                <w:rFonts w:hint="eastAsia" w:ascii="宋体" w:hAnsi="宋体"/>
                <w:sz w:val="20"/>
                <w:szCs w:val="20"/>
              </w:rPr>
              <w:t>，小组讨论</w:t>
            </w:r>
          </w:p>
        </w:tc>
        <w:tc>
          <w:tcPr>
            <w:tcW w:w="1509" w:type="dxa"/>
            <w:shd w:val="clear" w:color="auto" w:fill="auto"/>
            <w:vAlign w:val="center"/>
          </w:tcPr>
          <w:p>
            <w:pPr>
              <w:snapToGrid w:val="0"/>
              <w:spacing w:line="288" w:lineRule="auto"/>
              <w:rPr>
                <w:rFonts w:ascii="宋体" w:hAnsi="宋体"/>
                <w:sz w:val="20"/>
                <w:szCs w:val="20"/>
              </w:rPr>
            </w:pPr>
            <w:r>
              <w:rPr>
                <w:rFonts w:hint="eastAsia" w:ascii="宋体" w:hAnsi="宋体"/>
                <w:sz w:val="20"/>
                <w:szCs w:val="20"/>
              </w:rPr>
              <w:t>实践及平时表现；课堂展示</w:t>
            </w:r>
          </w:p>
        </w:tc>
      </w:tr>
      <w:tr>
        <w:tblPrEx>
          <w:tblLayout w:type="fixed"/>
          <w:tblCellMar>
            <w:top w:w="0" w:type="dxa"/>
            <w:left w:w="108" w:type="dxa"/>
            <w:bottom w:w="0" w:type="dxa"/>
            <w:right w:w="108" w:type="dxa"/>
          </w:tblCellMar>
        </w:tblPrEx>
        <w:tc>
          <w:tcPr>
            <w:tcW w:w="535" w:type="dxa"/>
            <w:shd w:val="clear" w:color="auto" w:fill="auto"/>
            <w:vAlign w:val="center"/>
          </w:tcPr>
          <w:p>
            <w:pPr>
              <w:snapToGrid w:val="0"/>
              <w:spacing w:line="288" w:lineRule="auto"/>
              <w:jc w:val="center"/>
              <w:rPr>
                <w:rFonts w:ascii="宋体" w:hAnsi="宋体"/>
                <w:sz w:val="20"/>
                <w:szCs w:val="20"/>
              </w:rPr>
            </w:pPr>
            <w:r>
              <w:rPr>
                <w:rFonts w:ascii="宋体" w:hAnsi="宋体"/>
                <w:sz w:val="20"/>
                <w:szCs w:val="20"/>
              </w:rPr>
              <w:t>3</w:t>
            </w:r>
          </w:p>
        </w:tc>
        <w:tc>
          <w:tcPr>
            <w:tcW w:w="1175" w:type="dxa"/>
            <w:shd w:val="clear" w:color="auto" w:fill="auto"/>
            <w:vAlign w:val="center"/>
          </w:tcPr>
          <w:p>
            <w:pPr>
              <w:widowControl/>
              <w:jc w:val="center"/>
              <w:textAlignment w:val="center"/>
              <w:rPr>
                <w:rFonts w:ascii="宋体" w:hAnsi="宋体"/>
                <w:sz w:val="20"/>
                <w:szCs w:val="20"/>
              </w:rPr>
            </w:pPr>
            <w:r>
              <w:rPr>
                <w:rFonts w:hint="eastAsia" w:ascii="宋体" w:hAnsi="宋体" w:cs="宋体"/>
                <w:color w:val="000000"/>
                <w:kern w:val="0"/>
                <w:sz w:val="24"/>
                <w:szCs w:val="24"/>
                <w:lang w:bidi="ar"/>
              </w:rPr>
              <w:t>L</w:t>
            </w:r>
            <w:r>
              <w:rPr>
                <w:rFonts w:hint="eastAsia" w:ascii="宋体" w:hAnsi="宋体" w:cs="宋体"/>
                <w:color w:val="000000"/>
                <w:kern w:val="0"/>
                <w:sz w:val="24"/>
                <w:szCs w:val="24"/>
                <w:lang w:eastAsia="zh-CN" w:bidi="ar"/>
              </w:rPr>
              <w:t>O</w:t>
            </w:r>
            <w:bookmarkStart w:id="1" w:name="_GoBack"/>
            <w:bookmarkEnd w:id="1"/>
            <w:r>
              <w:rPr>
                <w:rFonts w:hint="eastAsia" w:ascii="宋体" w:hAnsi="宋体" w:cs="宋体"/>
                <w:color w:val="000000"/>
                <w:kern w:val="0"/>
                <w:sz w:val="24"/>
                <w:szCs w:val="24"/>
                <w:lang w:bidi="ar"/>
              </w:rPr>
              <w:t>211</w:t>
            </w:r>
          </w:p>
        </w:tc>
        <w:tc>
          <w:tcPr>
            <w:tcW w:w="2356" w:type="dxa"/>
            <w:shd w:val="clear" w:color="auto" w:fill="auto"/>
            <w:vAlign w:val="center"/>
          </w:tcPr>
          <w:p>
            <w:pPr>
              <w:widowControl/>
              <w:jc w:val="left"/>
              <w:textAlignment w:val="center"/>
              <w:rPr>
                <w:rFonts w:ascii="Arial" w:hAnsi="Arial" w:cs="Arial"/>
                <w:color w:val="333333"/>
                <w:shd w:val="clear" w:color="auto" w:fill="FFFFFF"/>
              </w:rPr>
            </w:pPr>
            <w:r>
              <w:rPr>
                <w:rFonts w:hint="eastAsia" w:ascii="Arial" w:hAnsi="Arial" w:cs="Arial"/>
                <w:color w:val="333333"/>
                <w:shd w:val="clear" w:color="auto" w:fill="FFFFFF"/>
              </w:rPr>
              <w:t>掌握儿童发展、儿童研究的基本理论</w:t>
            </w:r>
          </w:p>
        </w:tc>
        <w:tc>
          <w:tcPr>
            <w:tcW w:w="2080" w:type="dxa"/>
            <w:shd w:val="clear" w:color="auto" w:fill="auto"/>
            <w:vAlign w:val="center"/>
          </w:tcPr>
          <w:p>
            <w:pPr>
              <w:snapToGrid w:val="0"/>
              <w:spacing w:line="288" w:lineRule="auto"/>
              <w:rPr>
                <w:rFonts w:ascii="宋体" w:hAnsi="宋体"/>
                <w:sz w:val="20"/>
                <w:szCs w:val="20"/>
              </w:rPr>
            </w:pPr>
            <w:r>
              <w:rPr>
                <w:rFonts w:hint="eastAsia" w:ascii="宋体" w:hAnsi="宋体"/>
                <w:sz w:val="20"/>
                <w:szCs w:val="20"/>
              </w:rPr>
              <w:t>翻转课堂，作品</w:t>
            </w:r>
            <w:r>
              <w:rPr>
                <w:rFonts w:ascii="宋体" w:hAnsi="宋体"/>
                <w:sz w:val="20"/>
                <w:szCs w:val="20"/>
              </w:rPr>
              <w:t>展示</w:t>
            </w:r>
          </w:p>
        </w:tc>
        <w:tc>
          <w:tcPr>
            <w:tcW w:w="1509" w:type="dxa"/>
            <w:shd w:val="clear" w:color="auto" w:fill="auto"/>
            <w:vAlign w:val="center"/>
          </w:tcPr>
          <w:p>
            <w:pPr>
              <w:snapToGrid w:val="0"/>
              <w:spacing w:line="288" w:lineRule="auto"/>
              <w:rPr>
                <w:rFonts w:ascii="宋体" w:hAnsi="宋体"/>
                <w:sz w:val="20"/>
                <w:szCs w:val="20"/>
              </w:rPr>
            </w:pPr>
            <w:r>
              <w:rPr>
                <w:rFonts w:hint="eastAsia" w:ascii="宋体" w:hAnsi="宋体"/>
                <w:sz w:val="20"/>
                <w:szCs w:val="20"/>
              </w:rPr>
              <w:t>期末考试；小组项目报告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shd w:val="clear" w:color="auto" w:fill="auto"/>
            <w:vAlign w:val="center"/>
          </w:tcPr>
          <w:p>
            <w:pPr>
              <w:snapToGrid w:val="0"/>
              <w:spacing w:line="288" w:lineRule="auto"/>
              <w:jc w:val="center"/>
              <w:rPr>
                <w:rFonts w:ascii="宋体" w:hAnsi="宋体"/>
                <w:sz w:val="20"/>
                <w:szCs w:val="20"/>
              </w:rPr>
            </w:pPr>
            <w:r>
              <w:rPr>
                <w:rFonts w:ascii="宋体" w:hAnsi="宋体"/>
                <w:sz w:val="20"/>
                <w:szCs w:val="20"/>
              </w:rPr>
              <w:t>4</w:t>
            </w:r>
          </w:p>
        </w:tc>
        <w:tc>
          <w:tcPr>
            <w:tcW w:w="1175" w:type="dxa"/>
            <w:shd w:val="clear" w:color="auto" w:fill="auto"/>
            <w:vAlign w:val="center"/>
          </w:tcPr>
          <w:p>
            <w:pPr>
              <w:widowControl/>
              <w:jc w:val="center"/>
              <w:textAlignment w:val="center"/>
              <w:rPr>
                <w:rFonts w:ascii="宋体" w:hAnsi="宋体"/>
                <w:sz w:val="20"/>
                <w:szCs w:val="20"/>
              </w:rPr>
            </w:pPr>
            <w:r>
              <w:rPr>
                <w:rFonts w:hint="eastAsia" w:ascii="宋体" w:hAnsi="宋体" w:cs="宋体"/>
                <w:color w:val="000000"/>
                <w:kern w:val="0"/>
                <w:sz w:val="24"/>
                <w:szCs w:val="24"/>
                <w:lang w:bidi="ar"/>
              </w:rPr>
              <w:t>LO323</w:t>
            </w:r>
          </w:p>
        </w:tc>
        <w:tc>
          <w:tcPr>
            <w:tcW w:w="2356" w:type="dxa"/>
            <w:shd w:val="clear" w:color="auto" w:fill="auto"/>
            <w:vAlign w:val="center"/>
          </w:tcPr>
          <w:p>
            <w:pPr>
              <w:widowControl/>
              <w:jc w:val="left"/>
              <w:textAlignment w:val="center"/>
              <w:rPr>
                <w:rFonts w:ascii="Arial" w:hAnsi="Arial" w:cs="Arial"/>
                <w:color w:val="333333"/>
                <w:shd w:val="clear" w:color="auto" w:fill="FFFFFF"/>
              </w:rPr>
            </w:pPr>
            <w:r>
              <w:rPr>
                <w:rFonts w:hint="eastAsia" w:ascii="Arial" w:hAnsi="Arial" w:cs="Arial"/>
                <w:color w:val="333333"/>
                <w:shd w:val="clear" w:color="auto" w:fill="FFFFFF"/>
              </w:rPr>
              <w:t>具有整合幼儿园、家庭与社区资源的能力</w:t>
            </w:r>
          </w:p>
        </w:tc>
        <w:tc>
          <w:tcPr>
            <w:tcW w:w="2080" w:type="dxa"/>
            <w:shd w:val="clear" w:color="auto" w:fill="auto"/>
            <w:vAlign w:val="center"/>
          </w:tcPr>
          <w:p>
            <w:pPr>
              <w:snapToGrid w:val="0"/>
              <w:spacing w:line="288" w:lineRule="auto"/>
              <w:rPr>
                <w:rFonts w:ascii="宋体" w:hAnsi="宋体"/>
                <w:sz w:val="20"/>
                <w:szCs w:val="20"/>
              </w:rPr>
            </w:pPr>
            <w:r>
              <w:rPr>
                <w:rFonts w:hint="eastAsia" w:ascii="宋体" w:hAnsi="宋体"/>
                <w:sz w:val="20"/>
                <w:szCs w:val="20"/>
              </w:rPr>
              <w:t>课堂教学，</w:t>
            </w:r>
            <w:r>
              <w:rPr>
                <w:rFonts w:ascii="宋体" w:hAnsi="宋体"/>
                <w:sz w:val="20"/>
                <w:szCs w:val="20"/>
              </w:rPr>
              <w:t>模拟演练</w:t>
            </w:r>
          </w:p>
        </w:tc>
        <w:tc>
          <w:tcPr>
            <w:tcW w:w="1509" w:type="dxa"/>
            <w:shd w:val="clear" w:color="auto" w:fill="auto"/>
            <w:vAlign w:val="center"/>
          </w:tcPr>
          <w:p>
            <w:pPr>
              <w:snapToGrid w:val="0"/>
              <w:spacing w:line="288" w:lineRule="auto"/>
              <w:rPr>
                <w:rFonts w:ascii="宋体" w:hAnsi="宋体"/>
                <w:sz w:val="20"/>
                <w:szCs w:val="20"/>
              </w:rPr>
            </w:pPr>
            <w:r>
              <w:rPr>
                <w:rFonts w:hint="eastAsia" w:ascii="宋体" w:hAnsi="宋体"/>
                <w:sz w:val="20"/>
                <w:szCs w:val="20"/>
              </w:rPr>
              <w:t>课堂展示；小组项目报告</w:t>
            </w:r>
          </w:p>
        </w:tc>
      </w:tr>
    </w:tbl>
    <w:p>
      <w:pPr>
        <w:snapToGrid w:val="0"/>
        <w:spacing w:line="288" w:lineRule="auto"/>
        <w:rPr>
          <w:rFonts w:ascii="黑体" w:hAnsi="宋体" w:eastAsia="黑体"/>
          <w:sz w:val="24"/>
        </w:rPr>
      </w:pPr>
    </w:p>
    <w:p>
      <w:pPr>
        <w:widowControl/>
        <w:numPr>
          <w:ilvl w:val="0"/>
          <w:numId w:val="2"/>
        </w:numPr>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课程内容</w:t>
      </w:r>
    </w:p>
    <w:tbl>
      <w:tblPr>
        <w:tblStyle w:val="1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659"/>
        <w:gridCol w:w="1659"/>
        <w:gridCol w:w="1660"/>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8" w:type="dxa"/>
          </w:tcPr>
          <w:p>
            <w:pPr>
              <w:snapToGrid w:val="0"/>
              <w:spacing w:line="288" w:lineRule="auto"/>
              <w:ind w:firstLine="402" w:firstLineChars="200"/>
              <w:rPr>
                <w:sz w:val="20"/>
                <w:szCs w:val="20"/>
              </w:rPr>
            </w:pPr>
            <w:r>
              <w:rPr>
                <w:rFonts w:hint="eastAsia" w:ascii="宋体" w:hAnsi="宋体"/>
                <w:b/>
                <w:bCs/>
                <w:sz w:val="20"/>
                <w:szCs w:val="20"/>
              </w:rPr>
              <w:t>单元</w:t>
            </w:r>
          </w:p>
        </w:tc>
        <w:tc>
          <w:tcPr>
            <w:tcW w:w="1659" w:type="dxa"/>
          </w:tcPr>
          <w:p>
            <w:pPr>
              <w:snapToGrid w:val="0"/>
              <w:spacing w:line="288" w:lineRule="auto"/>
              <w:ind w:firstLine="402" w:firstLineChars="200"/>
              <w:rPr>
                <w:sz w:val="20"/>
                <w:szCs w:val="20"/>
              </w:rPr>
            </w:pPr>
            <w:r>
              <w:rPr>
                <w:rFonts w:hint="eastAsia" w:ascii="宋体" w:hAnsi="宋体"/>
                <w:b/>
                <w:bCs/>
                <w:sz w:val="20"/>
                <w:szCs w:val="20"/>
              </w:rPr>
              <w:t>知识目标</w:t>
            </w:r>
          </w:p>
        </w:tc>
        <w:tc>
          <w:tcPr>
            <w:tcW w:w="1659" w:type="dxa"/>
          </w:tcPr>
          <w:p>
            <w:pPr>
              <w:snapToGrid w:val="0"/>
              <w:spacing w:line="288" w:lineRule="auto"/>
              <w:ind w:firstLine="402" w:firstLineChars="200"/>
              <w:rPr>
                <w:sz w:val="20"/>
                <w:szCs w:val="20"/>
              </w:rPr>
            </w:pPr>
            <w:r>
              <w:rPr>
                <w:rFonts w:hint="eastAsia" w:ascii="宋体" w:hAnsi="宋体"/>
                <w:b/>
                <w:bCs/>
                <w:sz w:val="20"/>
                <w:szCs w:val="20"/>
              </w:rPr>
              <w:t>能力目标</w:t>
            </w:r>
          </w:p>
        </w:tc>
        <w:tc>
          <w:tcPr>
            <w:tcW w:w="1660" w:type="dxa"/>
            <w:vAlign w:val="center"/>
          </w:tcPr>
          <w:p>
            <w:pPr>
              <w:jc w:val="center"/>
              <w:rPr>
                <w:rFonts w:ascii="宋体" w:hAnsi="宋体"/>
                <w:b/>
                <w:bCs/>
                <w:sz w:val="20"/>
                <w:szCs w:val="20"/>
              </w:rPr>
            </w:pPr>
            <w:r>
              <w:rPr>
                <w:rFonts w:hint="eastAsia" w:asciiTheme="minorEastAsia" w:hAnsiTheme="minorEastAsia" w:eastAsiaTheme="minorEastAsia"/>
                <w:b/>
                <w:szCs w:val="21"/>
              </w:rPr>
              <w:t>情感目标</w:t>
            </w:r>
          </w:p>
        </w:tc>
        <w:tc>
          <w:tcPr>
            <w:tcW w:w="1660" w:type="dxa"/>
          </w:tcPr>
          <w:p>
            <w:pPr>
              <w:snapToGrid w:val="0"/>
              <w:spacing w:line="288" w:lineRule="auto"/>
              <w:ind w:firstLine="402" w:firstLineChars="200"/>
              <w:rPr>
                <w:sz w:val="20"/>
                <w:szCs w:val="20"/>
              </w:rPr>
            </w:pPr>
            <w:r>
              <w:rPr>
                <w:rFonts w:hint="eastAsia" w:ascii="宋体" w:hAnsi="宋体"/>
                <w:b/>
                <w:bCs/>
                <w:sz w:val="20"/>
                <w:szCs w:val="20"/>
              </w:rPr>
              <w:t>教学难点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8" w:type="dxa"/>
          </w:tcPr>
          <w:p>
            <w:pPr>
              <w:snapToGrid w:val="0"/>
              <w:spacing w:line="288" w:lineRule="auto"/>
              <w:ind w:firstLine="400"/>
              <w:rPr>
                <w:rFonts w:ascii="宋体" w:hAnsi="宋体"/>
                <w:sz w:val="20"/>
                <w:szCs w:val="20"/>
              </w:rPr>
            </w:pPr>
            <w:r>
              <w:rPr>
                <w:rFonts w:hint="eastAsia" w:ascii="宋体" w:hAnsi="宋体"/>
                <w:sz w:val="20"/>
                <w:szCs w:val="20"/>
              </w:rPr>
              <w:t>第一单元</w:t>
            </w:r>
          </w:p>
          <w:p>
            <w:pPr>
              <w:snapToGrid w:val="0"/>
              <w:spacing w:line="288" w:lineRule="auto"/>
              <w:ind w:firstLine="400"/>
              <w:rPr>
                <w:rFonts w:ascii="宋体" w:hAnsi="宋体"/>
                <w:sz w:val="20"/>
                <w:szCs w:val="20"/>
              </w:rPr>
            </w:pPr>
            <w:r>
              <w:rPr>
                <w:rFonts w:hint="eastAsia" w:ascii="宋体" w:hAnsi="宋体"/>
                <w:sz w:val="20"/>
                <w:szCs w:val="20"/>
              </w:rPr>
              <w:t>绪论</w:t>
            </w:r>
          </w:p>
          <w:p>
            <w:pPr>
              <w:snapToGrid w:val="0"/>
              <w:spacing w:line="288" w:lineRule="auto"/>
              <w:ind w:firstLine="400"/>
              <w:rPr>
                <w:rFonts w:ascii="黑体" w:hAnsi="宋体" w:eastAsia="黑体"/>
                <w:sz w:val="24"/>
              </w:rPr>
            </w:pPr>
            <w:r>
              <w:rPr>
                <w:rFonts w:hint="eastAsia" w:ascii="宋体" w:hAnsi="宋体"/>
                <w:sz w:val="20"/>
                <w:szCs w:val="20"/>
              </w:rPr>
              <w:t>(4课时)</w:t>
            </w:r>
            <w:r>
              <w:rPr>
                <w:rFonts w:ascii="宋体" w:hAnsi="宋体"/>
                <w:sz w:val="20"/>
                <w:szCs w:val="20"/>
              </w:rPr>
              <w:t xml:space="preserve"> </w:t>
            </w:r>
          </w:p>
        </w:tc>
        <w:tc>
          <w:tcPr>
            <w:tcW w:w="1659" w:type="dxa"/>
          </w:tcPr>
          <w:p>
            <w:pPr>
              <w:pStyle w:val="3"/>
              <w:ind w:firstLine="400"/>
              <w:rPr>
                <w:rFonts w:ascii="宋体" w:hAnsi="宋体" w:eastAsia="宋体"/>
                <w:sz w:val="20"/>
                <w:szCs w:val="20"/>
              </w:rPr>
            </w:pPr>
            <w:r>
              <w:rPr>
                <w:rFonts w:hint="eastAsia" w:ascii="宋体" w:hAnsi="宋体" w:eastAsia="宋体"/>
                <w:sz w:val="20"/>
                <w:szCs w:val="20"/>
              </w:rPr>
              <w:t>学习研究家庭社会学的必要性，着重介绍家庭社会学的内容和逻辑体系以及家庭社会学的研究方法。(1)家庭研究的社会学视角；(2)家庭社会学的主要理论；(3)家庭社会学的研究方法。</w:t>
            </w:r>
          </w:p>
        </w:tc>
        <w:tc>
          <w:tcPr>
            <w:tcW w:w="1659" w:type="dxa"/>
          </w:tcPr>
          <w:p>
            <w:pPr>
              <w:pStyle w:val="3"/>
              <w:ind w:firstLine="400"/>
              <w:rPr>
                <w:rFonts w:ascii="宋体" w:hAnsi="宋体" w:eastAsia="宋体"/>
                <w:sz w:val="20"/>
                <w:szCs w:val="20"/>
              </w:rPr>
            </w:pPr>
            <w:r>
              <w:rPr>
                <w:rFonts w:hint="eastAsia" w:ascii="宋体" w:hAnsi="宋体" w:eastAsia="宋体"/>
                <w:sz w:val="20"/>
                <w:szCs w:val="20"/>
              </w:rPr>
              <w:t>认识家庭社会学研究的必要性，进而了解家庭社会学的内容和逻辑体系，初步掌握家庭社会学的研究方法。家庭社会学研究的真正意义在于建立科学的家庭理论，指导社会实践﹐经过反复的调查研究，获得对家庭的规律性认识。</w:t>
            </w:r>
            <w:r>
              <w:rPr>
                <w:rFonts w:ascii="宋体" w:hAnsi="宋体" w:eastAsia="宋体"/>
                <w:sz w:val="20"/>
                <w:szCs w:val="20"/>
              </w:rPr>
              <w:t xml:space="preserve"> </w:t>
            </w:r>
          </w:p>
        </w:tc>
        <w:tc>
          <w:tcPr>
            <w:tcW w:w="1660" w:type="dxa"/>
          </w:tcPr>
          <w:p>
            <w:pPr>
              <w:pStyle w:val="6"/>
              <w:shd w:val="clear" w:color="auto" w:fill="FFFFFF"/>
              <w:spacing w:line="270" w:lineRule="atLeast"/>
              <w:ind w:firstLine="420"/>
              <w:rPr>
                <w:rFonts w:cs="Times New Roman"/>
                <w:kern w:val="2"/>
                <w:sz w:val="20"/>
                <w:szCs w:val="20"/>
              </w:rPr>
            </w:pPr>
            <w:r>
              <w:rPr>
                <w:rFonts w:hint="eastAsia" w:cs="Times New Roman"/>
                <w:kern w:val="2"/>
                <w:sz w:val="20"/>
                <w:szCs w:val="20"/>
              </w:rPr>
              <w:t>激发对后续课程的学习兴趣。要求学生阅读相关书目，关注国内外家庭社会学的新观点、新学说、新流派。为家庭的健康、正常发展指明方向，增进社会系统的协调和稳定。</w:t>
            </w:r>
          </w:p>
        </w:tc>
        <w:tc>
          <w:tcPr>
            <w:tcW w:w="1660" w:type="dxa"/>
          </w:tcPr>
          <w:p>
            <w:pPr>
              <w:pStyle w:val="3"/>
              <w:ind w:firstLine="400"/>
              <w:rPr>
                <w:rFonts w:ascii="宋体" w:hAnsi="宋体" w:eastAsia="宋体"/>
                <w:sz w:val="20"/>
                <w:szCs w:val="20"/>
              </w:rPr>
            </w:pPr>
            <w:r>
              <w:rPr>
                <w:rFonts w:hint="eastAsia" w:ascii="宋体" w:hAnsi="宋体" w:eastAsia="宋体"/>
                <w:sz w:val="20"/>
                <w:szCs w:val="20"/>
              </w:rPr>
              <w:t>从社会整体角度、社会关系角度了解家庭社会学的基本框架和研究家庭社会学的意义。西方社会学研究的路径和派别。结构功能主义、冲突论、符号互动理论、发展论、社会系统理论等理论的重要内容。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8" w:type="dxa"/>
          </w:tcPr>
          <w:p>
            <w:pPr>
              <w:snapToGrid w:val="0"/>
              <w:spacing w:line="288" w:lineRule="auto"/>
              <w:ind w:firstLine="400"/>
              <w:rPr>
                <w:rFonts w:ascii="宋体" w:hAnsi="宋体"/>
                <w:sz w:val="20"/>
                <w:szCs w:val="20"/>
              </w:rPr>
            </w:pPr>
            <w:r>
              <w:rPr>
                <w:rFonts w:hint="eastAsia" w:ascii="宋体" w:hAnsi="宋体"/>
                <w:sz w:val="20"/>
                <w:szCs w:val="20"/>
              </w:rPr>
              <w:t>第二单元</w:t>
            </w:r>
          </w:p>
          <w:p>
            <w:pPr>
              <w:snapToGrid w:val="0"/>
              <w:spacing w:line="288" w:lineRule="auto"/>
              <w:ind w:firstLine="400"/>
              <w:rPr>
                <w:rFonts w:ascii="宋体" w:hAnsi="宋体"/>
                <w:sz w:val="20"/>
                <w:szCs w:val="20"/>
              </w:rPr>
            </w:pPr>
            <w:r>
              <w:rPr>
                <w:rFonts w:hint="eastAsia" w:ascii="宋体" w:hAnsi="宋体"/>
                <w:sz w:val="20"/>
                <w:szCs w:val="20"/>
              </w:rPr>
              <w:t>家庭边界</w:t>
            </w:r>
          </w:p>
          <w:p>
            <w:pPr>
              <w:snapToGrid w:val="0"/>
              <w:spacing w:line="288" w:lineRule="auto"/>
              <w:ind w:firstLine="400"/>
              <w:rPr>
                <w:rFonts w:ascii="宋体" w:hAnsi="宋体"/>
                <w:sz w:val="20"/>
                <w:szCs w:val="20"/>
              </w:rPr>
            </w:pPr>
            <w:r>
              <w:rPr>
                <w:rFonts w:hint="eastAsia" w:ascii="宋体" w:hAnsi="宋体"/>
                <w:sz w:val="20"/>
                <w:szCs w:val="20"/>
              </w:rPr>
              <w:t>(6学时)</w:t>
            </w:r>
          </w:p>
          <w:p>
            <w:pPr>
              <w:widowControl/>
              <w:spacing w:before="156" w:beforeLines="50" w:after="156" w:afterLines="50" w:line="288" w:lineRule="auto"/>
              <w:jc w:val="left"/>
              <w:rPr>
                <w:rFonts w:ascii="黑体" w:hAnsi="宋体" w:eastAsia="黑体"/>
                <w:sz w:val="24"/>
              </w:rPr>
            </w:pPr>
          </w:p>
        </w:tc>
        <w:tc>
          <w:tcPr>
            <w:tcW w:w="1659" w:type="dxa"/>
          </w:tcPr>
          <w:p>
            <w:pPr>
              <w:pStyle w:val="3"/>
              <w:ind w:firstLine="400"/>
              <w:rPr>
                <w:rFonts w:ascii="宋体" w:hAnsi="宋体" w:eastAsia="宋体"/>
                <w:sz w:val="20"/>
                <w:szCs w:val="20"/>
              </w:rPr>
            </w:pPr>
            <w:r>
              <w:rPr>
                <w:rFonts w:hint="eastAsia" w:ascii="宋体" w:hAnsi="宋体" w:eastAsia="宋体"/>
                <w:sz w:val="20"/>
                <w:szCs w:val="20"/>
              </w:rPr>
              <w:t>学习家庭的概念、家庭的性质及其本质，包括家庭的</w:t>
            </w:r>
            <w:r>
              <w:rPr>
                <w:rFonts w:ascii="宋体" w:hAnsi="宋体" w:eastAsia="宋体"/>
                <w:sz w:val="20"/>
                <w:szCs w:val="20"/>
              </w:rPr>
              <w:t>界定</w:t>
            </w:r>
            <w:r>
              <w:rPr>
                <w:rFonts w:hint="eastAsia" w:ascii="宋体" w:hAnsi="宋体" w:eastAsia="宋体"/>
                <w:sz w:val="20"/>
                <w:szCs w:val="20"/>
              </w:rPr>
              <w:t>、</w:t>
            </w:r>
            <w:r>
              <w:rPr>
                <w:rFonts w:ascii="宋体" w:hAnsi="宋体" w:eastAsia="宋体"/>
                <w:sz w:val="20"/>
                <w:szCs w:val="20"/>
              </w:rPr>
              <w:t>家庭的本质</w:t>
            </w:r>
            <w:r>
              <w:rPr>
                <w:rFonts w:hint="eastAsia" w:ascii="宋体" w:hAnsi="宋体" w:eastAsia="宋体"/>
                <w:sz w:val="20"/>
                <w:szCs w:val="20"/>
              </w:rPr>
              <w:t>、</w:t>
            </w:r>
            <w:r>
              <w:rPr>
                <w:rFonts w:ascii="宋体" w:hAnsi="宋体" w:eastAsia="宋体"/>
                <w:sz w:val="20"/>
                <w:szCs w:val="20"/>
              </w:rPr>
              <w:t>家庭结构</w:t>
            </w:r>
            <w:r>
              <w:rPr>
                <w:rFonts w:hint="eastAsia" w:ascii="宋体" w:hAnsi="宋体" w:eastAsia="宋体"/>
                <w:sz w:val="20"/>
                <w:szCs w:val="20"/>
              </w:rPr>
              <w:t>以及</w:t>
            </w:r>
            <w:r>
              <w:rPr>
                <w:rFonts w:ascii="宋体" w:hAnsi="宋体" w:eastAsia="宋体"/>
                <w:sz w:val="20"/>
                <w:szCs w:val="20"/>
              </w:rPr>
              <w:t>家庭功能</w:t>
            </w:r>
            <w:r>
              <w:rPr>
                <w:rFonts w:hint="eastAsia" w:ascii="宋体" w:hAnsi="宋体" w:eastAsia="宋体"/>
                <w:sz w:val="20"/>
                <w:szCs w:val="20"/>
              </w:rPr>
              <w:t>。</w:t>
            </w:r>
          </w:p>
        </w:tc>
        <w:tc>
          <w:tcPr>
            <w:tcW w:w="1659" w:type="dxa"/>
          </w:tcPr>
          <w:p>
            <w:pPr>
              <w:pStyle w:val="3"/>
              <w:ind w:firstLine="400"/>
              <w:rPr>
                <w:rFonts w:ascii="宋体" w:hAnsi="宋体" w:eastAsia="宋体"/>
                <w:sz w:val="20"/>
                <w:szCs w:val="20"/>
              </w:rPr>
            </w:pPr>
            <w:r>
              <w:rPr>
                <w:rFonts w:hint="eastAsia" w:ascii="宋体" w:hAnsi="宋体" w:eastAsia="宋体"/>
                <w:sz w:val="20"/>
                <w:szCs w:val="20"/>
              </w:rPr>
              <w:t>掌握家庭概念的基础上认识家庭的性质，把握家庭的本质。为进一步研究家庭做准备。</w:t>
            </w:r>
          </w:p>
        </w:tc>
        <w:tc>
          <w:tcPr>
            <w:tcW w:w="1660" w:type="dxa"/>
          </w:tcPr>
          <w:p>
            <w:pPr>
              <w:pStyle w:val="3"/>
              <w:ind w:firstLine="400"/>
              <w:rPr>
                <w:rFonts w:ascii="宋体" w:hAnsi="宋体" w:eastAsia="宋体"/>
                <w:sz w:val="20"/>
                <w:szCs w:val="20"/>
              </w:rPr>
            </w:pPr>
            <w:r>
              <w:rPr>
                <w:rFonts w:hint="eastAsia" w:ascii="宋体" w:hAnsi="宋体" w:eastAsia="宋体"/>
                <w:sz w:val="20"/>
                <w:szCs w:val="20"/>
              </w:rPr>
              <w:t>要求学生阅读相关参考书，在教师的指导下积极观察各类家庭生活和家庭现象。</w:t>
            </w:r>
          </w:p>
        </w:tc>
        <w:tc>
          <w:tcPr>
            <w:tcW w:w="1660" w:type="dxa"/>
          </w:tcPr>
          <w:p>
            <w:pPr>
              <w:pStyle w:val="3"/>
              <w:ind w:firstLine="400"/>
              <w:rPr>
                <w:rFonts w:ascii="宋体" w:hAnsi="宋体" w:eastAsia="宋体"/>
                <w:sz w:val="20"/>
                <w:szCs w:val="20"/>
              </w:rPr>
            </w:pPr>
            <w:r>
              <w:rPr>
                <w:rFonts w:hint="eastAsia" w:ascii="宋体" w:hAnsi="宋体" w:eastAsia="宋体"/>
                <w:sz w:val="20"/>
                <w:szCs w:val="20"/>
              </w:rPr>
              <w:t>古今中外关于家庭的定义及家庭的演变，从社会学的视角分析家庭演变的历史。从家庭性质入手，认识家庭的本质。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7" w:hRule="atLeast"/>
        </w:trPr>
        <w:tc>
          <w:tcPr>
            <w:tcW w:w="1658" w:type="dxa"/>
          </w:tcPr>
          <w:p>
            <w:pPr>
              <w:snapToGrid w:val="0"/>
              <w:spacing w:line="288" w:lineRule="auto"/>
              <w:ind w:firstLine="400"/>
              <w:rPr>
                <w:rFonts w:ascii="宋体" w:hAnsi="宋体"/>
                <w:sz w:val="20"/>
                <w:szCs w:val="20"/>
              </w:rPr>
            </w:pPr>
            <w:r>
              <w:rPr>
                <w:rFonts w:hint="eastAsia" w:ascii="宋体" w:hAnsi="宋体"/>
                <w:sz w:val="20"/>
                <w:szCs w:val="20"/>
              </w:rPr>
              <w:t>第三单元</w:t>
            </w:r>
          </w:p>
          <w:p>
            <w:pPr>
              <w:snapToGrid w:val="0"/>
              <w:spacing w:line="288" w:lineRule="auto"/>
              <w:ind w:firstLine="400"/>
              <w:rPr>
                <w:rFonts w:ascii="宋体" w:hAnsi="宋体"/>
                <w:sz w:val="20"/>
                <w:szCs w:val="20"/>
              </w:rPr>
            </w:pPr>
            <w:r>
              <w:rPr>
                <w:rFonts w:hint="eastAsia" w:ascii="宋体" w:hAnsi="宋体"/>
                <w:sz w:val="20"/>
                <w:szCs w:val="20"/>
              </w:rPr>
              <w:t>家庭过程</w:t>
            </w:r>
          </w:p>
          <w:p>
            <w:pPr>
              <w:snapToGrid w:val="0"/>
              <w:spacing w:line="288" w:lineRule="auto"/>
              <w:ind w:firstLine="400"/>
              <w:rPr>
                <w:rFonts w:ascii="宋体" w:hAnsi="宋体"/>
                <w:sz w:val="20"/>
                <w:szCs w:val="20"/>
              </w:rPr>
            </w:pPr>
            <w:r>
              <w:rPr>
                <w:rFonts w:hint="eastAsia" w:ascii="宋体" w:hAnsi="宋体"/>
                <w:sz w:val="20"/>
                <w:szCs w:val="20"/>
              </w:rPr>
              <w:t>(6学时)</w:t>
            </w:r>
          </w:p>
          <w:p>
            <w:pPr>
              <w:widowControl/>
              <w:spacing w:before="156" w:beforeLines="50" w:after="156" w:afterLines="50" w:line="288" w:lineRule="auto"/>
              <w:jc w:val="left"/>
              <w:rPr>
                <w:rFonts w:ascii="黑体" w:hAnsi="宋体" w:eastAsia="黑体"/>
                <w:sz w:val="24"/>
              </w:rPr>
            </w:pPr>
          </w:p>
        </w:tc>
        <w:tc>
          <w:tcPr>
            <w:tcW w:w="1659" w:type="dxa"/>
          </w:tcPr>
          <w:p>
            <w:pPr>
              <w:pStyle w:val="3"/>
              <w:ind w:firstLine="400"/>
              <w:rPr>
                <w:rFonts w:ascii="宋体" w:hAnsi="宋体" w:eastAsia="宋体"/>
                <w:sz w:val="20"/>
                <w:szCs w:val="20"/>
              </w:rPr>
            </w:pPr>
            <w:r>
              <w:rPr>
                <w:rFonts w:hint="eastAsia" w:ascii="宋体" w:hAnsi="宋体" w:eastAsia="宋体"/>
                <w:sz w:val="20"/>
                <w:szCs w:val="20"/>
              </w:rPr>
              <w:t>以家庭生命周期理论为基础，介绍一般的家庭过程及其发展任务，包括 (1)婚姻与婚姻制度；(2)婚姻和家庭；(3)自然性别和社会性别；(4)缔结婚姻的过程；(5)婚姻关系的维持和解除</w:t>
            </w:r>
          </w:p>
        </w:tc>
        <w:tc>
          <w:tcPr>
            <w:tcW w:w="1659" w:type="dxa"/>
          </w:tcPr>
          <w:p>
            <w:pPr>
              <w:pStyle w:val="3"/>
              <w:ind w:firstLine="400"/>
              <w:rPr>
                <w:rFonts w:ascii="宋体" w:hAnsi="宋体" w:eastAsia="宋体"/>
                <w:sz w:val="20"/>
                <w:szCs w:val="20"/>
              </w:rPr>
            </w:pPr>
            <w:r>
              <w:rPr>
                <w:rFonts w:hint="eastAsia" w:ascii="宋体" w:hAnsi="宋体" w:eastAsia="宋体"/>
                <w:sz w:val="20"/>
                <w:szCs w:val="20"/>
              </w:rPr>
              <w:t>讲解家庭过程中的择偶、结婚、中年家庭和老年家庭的特点，分析以上家庭中易产生的问题，并提出解决问题的建议。</w:t>
            </w:r>
          </w:p>
        </w:tc>
        <w:tc>
          <w:tcPr>
            <w:tcW w:w="1660" w:type="dxa"/>
          </w:tcPr>
          <w:p>
            <w:pPr>
              <w:pStyle w:val="3"/>
              <w:ind w:firstLine="400"/>
              <w:rPr>
                <w:rFonts w:ascii="宋体" w:hAnsi="宋体" w:eastAsia="宋体"/>
                <w:sz w:val="20"/>
                <w:szCs w:val="20"/>
              </w:rPr>
            </w:pPr>
            <w:r>
              <w:rPr>
                <w:rFonts w:hint="eastAsia" w:ascii="宋体" w:hAnsi="宋体" w:eastAsia="宋体"/>
                <w:sz w:val="20"/>
                <w:szCs w:val="20"/>
              </w:rPr>
              <w:t>要求学生在深入了解择偶理论的基础上，把握择偶的基本原则，更进一步了解约会与恋爱的功能。认识婚姻准备的必要性和婚姻的涵义。了解我国一般的家庭过程及其发展任务。使学生能运用相关理论和知识分析和研究家庭过程中出现的具体问题，探索解决方法。</w:t>
            </w:r>
          </w:p>
        </w:tc>
        <w:tc>
          <w:tcPr>
            <w:tcW w:w="1660" w:type="dxa"/>
          </w:tcPr>
          <w:p>
            <w:pPr>
              <w:pStyle w:val="3"/>
              <w:ind w:firstLine="400"/>
              <w:rPr>
                <w:rFonts w:ascii="宋体" w:hAnsi="宋体" w:eastAsia="宋体"/>
                <w:sz w:val="20"/>
                <w:szCs w:val="20"/>
              </w:rPr>
            </w:pPr>
            <w:r>
              <w:rPr>
                <w:rFonts w:hint="eastAsia" w:ascii="宋体" w:hAnsi="宋体" w:eastAsia="宋体"/>
                <w:sz w:val="20"/>
                <w:szCs w:val="20"/>
              </w:rPr>
              <w:t>婚姻、婚姻制度及婚姻本质；自然性别与社会性别；择偶理论的掌握与运用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8" w:type="dxa"/>
          </w:tcPr>
          <w:p>
            <w:pPr>
              <w:snapToGrid w:val="0"/>
              <w:spacing w:line="288" w:lineRule="auto"/>
              <w:ind w:firstLine="400"/>
              <w:rPr>
                <w:rFonts w:ascii="宋体" w:hAnsi="宋体"/>
                <w:sz w:val="20"/>
                <w:szCs w:val="20"/>
              </w:rPr>
            </w:pPr>
            <w:r>
              <w:rPr>
                <w:rFonts w:hint="eastAsia" w:ascii="宋体" w:hAnsi="宋体"/>
                <w:sz w:val="20"/>
                <w:szCs w:val="20"/>
              </w:rPr>
              <w:t>第四单元</w:t>
            </w:r>
          </w:p>
          <w:p>
            <w:pPr>
              <w:snapToGrid w:val="0"/>
              <w:spacing w:line="288" w:lineRule="auto"/>
              <w:ind w:firstLine="400"/>
              <w:rPr>
                <w:rFonts w:ascii="宋体" w:hAnsi="宋体"/>
                <w:sz w:val="20"/>
                <w:szCs w:val="20"/>
              </w:rPr>
            </w:pPr>
            <w:r>
              <w:rPr>
                <w:rFonts w:hint="eastAsia" w:ascii="宋体" w:hAnsi="宋体"/>
                <w:sz w:val="20"/>
                <w:szCs w:val="20"/>
              </w:rPr>
              <w:t>家庭纽带</w:t>
            </w:r>
          </w:p>
          <w:p>
            <w:pPr>
              <w:snapToGrid w:val="0"/>
              <w:spacing w:line="288" w:lineRule="auto"/>
              <w:ind w:firstLine="400"/>
              <w:rPr>
                <w:rFonts w:ascii="宋体" w:hAnsi="宋体"/>
                <w:sz w:val="20"/>
                <w:szCs w:val="20"/>
              </w:rPr>
            </w:pPr>
            <w:r>
              <w:rPr>
                <w:rFonts w:hint="eastAsia" w:ascii="宋体" w:hAnsi="宋体"/>
                <w:sz w:val="20"/>
                <w:szCs w:val="20"/>
              </w:rPr>
              <w:t>(</w:t>
            </w:r>
            <w:r>
              <w:rPr>
                <w:rFonts w:ascii="宋体" w:hAnsi="宋体"/>
                <w:sz w:val="20"/>
                <w:szCs w:val="20"/>
              </w:rPr>
              <w:t>4</w:t>
            </w:r>
            <w:r>
              <w:rPr>
                <w:rFonts w:hint="eastAsia" w:ascii="宋体" w:hAnsi="宋体"/>
                <w:sz w:val="20"/>
                <w:szCs w:val="20"/>
              </w:rPr>
              <w:t>学时)</w:t>
            </w:r>
          </w:p>
          <w:p>
            <w:pPr>
              <w:snapToGrid w:val="0"/>
              <w:spacing w:line="288" w:lineRule="auto"/>
              <w:ind w:firstLine="400"/>
              <w:rPr>
                <w:rFonts w:ascii="Times New Roman" w:hAnsi="Times New Roman"/>
                <w:sz w:val="20"/>
                <w:szCs w:val="20"/>
              </w:rPr>
            </w:pPr>
          </w:p>
          <w:p>
            <w:pPr>
              <w:widowControl/>
              <w:spacing w:before="156" w:beforeLines="50" w:after="156" w:afterLines="50" w:line="288" w:lineRule="auto"/>
              <w:jc w:val="left"/>
              <w:rPr>
                <w:rFonts w:ascii="黑体" w:hAnsi="宋体" w:eastAsia="黑体"/>
                <w:sz w:val="24"/>
              </w:rPr>
            </w:pPr>
          </w:p>
        </w:tc>
        <w:tc>
          <w:tcPr>
            <w:tcW w:w="1659" w:type="dxa"/>
          </w:tcPr>
          <w:p>
            <w:pPr>
              <w:pStyle w:val="3"/>
              <w:ind w:firstLine="400"/>
              <w:rPr>
                <w:rFonts w:ascii="宋体" w:hAnsi="宋体" w:eastAsia="宋体"/>
                <w:sz w:val="20"/>
                <w:szCs w:val="20"/>
              </w:rPr>
            </w:pPr>
            <w:r>
              <w:rPr>
                <w:rFonts w:hint="eastAsia" w:ascii="宋体" w:hAnsi="宋体" w:eastAsia="宋体"/>
                <w:sz w:val="20"/>
                <w:szCs w:val="20"/>
              </w:rPr>
              <w:t>学习家庭结构的概念，家庭结构的分类、变迁及其原因，比较各类家庭结构的特征，包括家庭结构概述、变异家庭、家庭结构的变迁及原因。同时，学习家庭关系的概念，着重介绍夫妻关系、亲子关系的本质和特征，以及影响家庭关系的各种因素，并对家庭网的功能做了介绍。</w:t>
            </w:r>
          </w:p>
        </w:tc>
        <w:tc>
          <w:tcPr>
            <w:tcW w:w="1659" w:type="dxa"/>
          </w:tcPr>
          <w:p>
            <w:pPr>
              <w:pStyle w:val="3"/>
              <w:ind w:firstLine="400"/>
              <w:rPr>
                <w:rFonts w:ascii="宋体" w:hAnsi="宋体" w:eastAsia="宋体"/>
                <w:sz w:val="20"/>
                <w:szCs w:val="20"/>
              </w:rPr>
            </w:pPr>
            <w:r>
              <w:rPr>
                <w:rFonts w:hint="eastAsia" w:ascii="宋体" w:hAnsi="宋体" w:eastAsia="宋体"/>
                <w:sz w:val="20"/>
                <w:szCs w:val="20"/>
              </w:rPr>
              <w:t>掌握家庭结构的分类方法，认识各类家庭结构的特征，进一步了解家庭结构的变迁，尤其是近代中国家庭结构的变迁及其原因。同时，学生掌握家庭关系的基本理论和知识，学会运用有关方法，探索解决家庭关系中各种问题的科学途径。</w:t>
            </w:r>
          </w:p>
        </w:tc>
        <w:tc>
          <w:tcPr>
            <w:tcW w:w="1660" w:type="dxa"/>
          </w:tcPr>
          <w:p>
            <w:pPr>
              <w:pStyle w:val="3"/>
              <w:ind w:firstLine="400"/>
              <w:rPr>
                <w:rFonts w:ascii="宋体" w:hAnsi="宋体" w:eastAsia="宋体"/>
                <w:sz w:val="20"/>
                <w:szCs w:val="20"/>
              </w:rPr>
            </w:pPr>
            <w:r>
              <w:rPr>
                <w:rFonts w:hint="eastAsia" w:ascii="宋体" w:hAnsi="宋体" w:eastAsia="宋体"/>
                <w:sz w:val="20"/>
                <w:szCs w:val="20"/>
              </w:rPr>
              <w:t>灵活运用家庭结构的分类方法，分析家庭形式多元化产生的新型家庭结构的特征，进一步探讨未来家庭结构的变化发展趋势。要求学生理论联系实际，深入家庭开展社会调查，分析当前社会转型期出现的新型家庭关系中存在的新问题。</w:t>
            </w:r>
          </w:p>
        </w:tc>
        <w:tc>
          <w:tcPr>
            <w:tcW w:w="1660" w:type="dxa"/>
          </w:tcPr>
          <w:p>
            <w:pPr>
              <w:pStyle w:val="3"/>
              <w:ind w:firstLine="400"/>
              <w:rPr>
                <w:rFonts w:ascii="宋体" w:hAnsi="宋体" w:eastAsia="宋体"/>
                <w:sz w:val="20"/>
                <w:szCs w:val="20"/>
              </w:rPr>
            </w:pPr>
            <w:r>
              <w:rPr>
                <w:rFonts w:hint="eastAsia" w:ascii="宋体" w:hAnsi="宋体" w:eastAsia="宋体"/>
                <w:sz w:val="20"/>
                <w:szCs w:val="20"/>
              </w:rPr>
              <w:t>家庭结构的概念、分类；家庭结构的层次性和网络性；家庭结构的变迁、变异家庭的成因及解读。家庭关系的概念与、种类、特点；影响家庭关系的内部因素和外部因素。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8" w:type="dxa"/>
          </w:tcPr>
          <w:p>
            <w:pPr>
              <w:snapToGrid w:val="0"/>
              <w:spacing w:line="288" w:lineRule="auto"/>
              <w:ind w:firstLine="400"/>
              <w:rPr>
                <w:rFonts w:ascii="宋体" w:hAnsi="宋体"/>
                <w:sz w:val="20"/>
                <w:szCs w:val="20"/>
              </w:rPr>
            </w:pPr>
            <w:r>
              <w:rPr>
                <w:rFonts w:hint="eastAsia" w:ascii="宋体" w:hAnsi="宋体"/>
                <w:sz w:val="20"/>
                <w:szCs w:val="20"/>
              </w:rPr>
              <w:t>第五单元</w:t>
            </w:r>
          </w:p>
          <w:p>
            <w:pPr>
              <w:snapToGrid w:val="0"/>
              <w:spacing w:line="288" w:lineRule="auto"/>
              <w:ind w:firstLine="400"/>
              <w:rPr>
                <w:rFonts w:ascii="宋体" w:hAnsi="宋体"/>
                <w:sz w:val="20"/>
                <w:szCs w:val="20"/>
              </w:rPr>
            </w:pPr>
            <w:r>
              <w:rPr>
                <w:rFonts w:hint="eastAsia" w:ascii="宋体" w:hAnsi="宋体"/>
                <w:sz w:val="20"/>
                <w:szCs w:val="20"/>
              </w:rPr>
              <w:t>家庭管理</w:t>
            </w:r>
          </w:p>
          <w:p>
            <w:pPr>
              <w:snapToGrid w:val="0"/>
              <w:spacing w:line="288" w:lineRule="auto"/>
              <w:ind w:firstLine="400"/>
              <w:rPr>
                <w:rFonts w:ascii="宋体" w:hAnsi="宋体"/>
                <w:sz w:val="20"/>
                <w:szCs w:val="20"/>
              </w:rPr>
            </w:pPr>
            <w:r>
              <w:rPr>
                <w:rFonts w:hint="eastAsia" w:ascii="宋体" w:hAnsi="宋体"/>
                <w:sz w:val="20"/>
                <w:szCs w:val="20"/>
              </w:rPr>
              <w:t>(</w:t>
            </w:r>
            <w:r>
              <w:rPr>
                <w:rFonts w:ascii="宋体" w:hAnsi="宋体"/>
                <w:sz w:val="20"/>
                <w:szCs w:val="20"/>
              </w:rPr>
              <w:t>4</w:t>
            </w:r>
            <w:r>
              <w:rPr>
                <w:rFonts w:hint="eastAsia" w:ascii="宋体" w:hAnsi="宋体"/>
                <w:sz w:val="20"/>
                <w:szCs w:val="20"/>
              </w:rPr>
              <w:t>学时)</w:t>
            </w:r>
          </w:p>
          <w:p>
            <w:pPr>
              <w:widowControl/>
              <w:spacing w:before="156" w:beforeLines="50" w:after="156" w:afterLines="50" w:line="288" w:lineRule="auto"/>
              <w:jc w:val="left"/>
              <w:rPr>
                <w:sz w:val="20"/>
                <w:szCs w:val="20"/>
              </w:rPr>
            </w:pPr>
          </w:p>
        </w:tc>
        <w:tc>
          <w:tcPr>
            <w:tcW w:w="1659" w:type="dxa"/>
          </w:tcPr>
          <w:p>
            <w:pPr>
              <w:pStyle w:val="3"/>
              <w:ind w:firstLine="400"/>
              <w:rPr>
                <w:rFonts w:ascii="宋体" w:hAnsi="宋体" w:eastAsia="宋体"/>
                <w:sz w:val="20"/>
                <w:szCs w:val="20"/>
              </w:rPr>
            </w:pPr>
            <w:r>
              <w:rPr>
                <w:rFonts w:hint="eastAsia" w:ascii="宋体" w:hAnsi="宋体" w:eastAsia="宋体"/>
                <w:sz w:val="20"/>
                <w:szCs w:val="20"/>
              </w:rPr>
              <w:t>学习家庭管理的概念和管理的内容。本章旨在使学生掌握家庭管理的概念。</w:t>
            </w:r>
          </w:p>
        </w:tc>
        <w:tc>
          <w:tcPr>
            <w:tcW w:w="1659" w:type="dxa"/>
          </w:tcPr>
          <w:p>
            <w:pPr>
              <w:pStyle w:val="3"/>
              <w:ind w:firstLine="400"/>
              <w:rPr>
                <w:rFonts w:ascii="宋体" w:hAnsi="宋体" w:eastAsia="宋体"/>
                <w:sz w:val="20"/>
                <w:szCs w:val="20"/>
              </w:rPr>
            </w:pPr>
            <w:r>
              <w:rPr>
                <w:rFonts w:hint="eastAsia" w:ascii="宋体" w:hAnsi="宋体" w:eastAsia="宋体"/>
                <w:sz w:val="20"/>
                <w:szCs w:val="20"/>
              </w:rPr>
              <w:t>了解家庭管理的内容，认识学习家庭管理的重要性，为今后从事相关的工作和提高生活质量做准备。</w:t>
            </w:r>
          </w:p>
        </w:tc>
        <w:tc>
          <w:tcPr>
            <w:tcW w:w="1660" w:type="dxa"/>
          </w:tcPr>
          <w:p>
            <w:pPr>
              <w:pStyle w:val="3"/>
              <w:ind w:firstLine="400"/>
              <w:rPr>
                <w:rFonts w:ascii="宋体" w:hAnsi="宋体" w:eastAsia="宋体"/>
                <w:sz w:val="20"/>
                <w:szCs w:val="20"/>
              </w:rPr>
            </w:pPr>
            <w:r>
              <w:rPr>
                <w:rFonts w:hint="eastAsia" w:ascii="宋体" w:hAnsi="宋体" w:eastAsia="宋体"/>
                <w:sz w:val="20"/>
                <w:szCs w:val="20"/>
              </w:rPr>
              <w:t>将课堂教学与生活实践相结合，要求学生积极观察日常生活，在教师的指导下，阅读有关书籍，特别是国外有关涉及家庭管理的书籍。</w:t>
            </w:r>
          </w:p>
        </w:tc>
        <w:tc>
          <w:tcPr>
            <w:tcW w:w="1660" w:type="dxa"/>
          </w:tcPr>
          <w:p>
            <w:pPr>
              <w:pStyle w:val="3"/>
              <w:ind w:firstLine="400"/>
              <w:rPr>
                <w:rFonts w:ascii="宋体" w:hAnsi="宋体" w:eastAsia="宋体"/>
                <w:sz w:val="20"/>
                <w:szCs w:val="20"/>
              </w:rPr>
            </w:pPr>
            <w:r>
              <w:rPr>
                <w:rFonts w:hint="eastAsia" w:ascii="宋体" w:hAnsi="宋体" w:eastAsia="宋体"/>
                <w:sz w:val="20"/>
                <w:szCs w:val="20"/>
              </w:rPr>
              <w:t>家庭经济管理、家务劳动管理和家庭闲暇生活安排。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8" w:type="dxa"/>
          </w:tcPr>
          <w:p>
            <w:pPr>
              <w:snapToGrid w:val="0"/>
              <w:spacing w:line="288" w:lineRule="auto"/>
              <w:ind w:firstLine="400"/>
              <w:rPr>
                <w:rFonts w:ascii="宋体" w:hAnsi="宋体"/>
                <w:sz w:val="20"/>
                <w:szCs w:val="20"/>
              </w:rPr>
            </w:pPr>
            <w:r>
              <w:rPr>
                <w:rFonts w:hint="eastAsia" w:ascii="宋体" w:hAnsi="宋体"/>
                <w:sz w:val="20"/>
                <w:szCs w:val="20"/>
              </w:rPr>
              <w:t>第六单元</w:t>
            </w:r>
          </w:p>
          <w:p>
            <w:pPr>
              <w:snapToGrid w:val="0"/>
              <w:spacing w:line="288" w:lineRule="auto"/>
              <w:ind w:firstLine="400"/>
              <w:rPr>
                <w:rFonts w:ascii="宋体" w:hAnsi="宋体"/>
                <w:sz w:val="20"/>
                <w:szCs w:val="20"/>
              </w:rPr>
            </w:pPr>
            <w:r>
              <w:rPr>
                <w:rFonts w:hint="eastAsia" w:ascii="宋体" w:hAnsi="宋体"/>
                <w:sz w:val="20"/>
                <w:szCs w:val="20"/>
              </w:rPr>
              <w:t>家庭伦理</w:t>
            </w:r>
          </w:p>
          <w:p>
            <w:pPr>
              <w:snapToGrid w:val="0"/>
              <w:spacing w:line="288" w:lineRule="auto"/>
              <w:ind w:firstLine="400"/>
              <w:rPr>
                <w:rFonts w:ascii="宋体" w:hAnsi="宋体"/>
                <w:sz w:val="20"/>
                <w:szCs w:val="20"/>
              </w:rPr>
            </w:pPr>
            <w:r>
              <w:rPr>
                <w:rFonts w:hint="eastAsia" w:ascii="宋体" w:hAnsi="宋体"/>
                <w:sz w:val="20"/>
                <w:szCs w:val="20"/>
              </w:rPr>
              <w:t>(</w:t>
            </w:r>
            <w:r>
              <w:rPr>
                <w:rFonts w:ascii="宋体" w:hAnsi="宋体"/>
                <w:sz w:val="20"/>
                <w:szCs w:val="20"/>
              </w:rPr>
              <w:t>2</w:t>
            </w:r>
            <w:r>
              <w:rPr>
                <w:rFonts w:hint="eastAsia" w:ascii="宋体" w:hAnsi="宋体"/>
                <w:sz w:val="20"/>
                <w:szCs w:val="20"/>
              </w:rPr>
              <w:t>学时)</w:t>
            </w:r>
          </w:p>
          <w:p>
            <w:pPr>
              <w:widowControl/>
              <w:spacing w:before="156" w:beforeLines="50" w:after="156" w:afterLines="50" w:line="288" w:lineRule="auto"/>
              <w:jc w:val="left"/>
              <w:rPr>
                <w:sz w:val="20"/>
                <w:szCs w:val="20"/>
              </w:rPr>
            </w:pPr>
          </w:p>
        </w:tc>
        <w:tc>
          <w:tcPr>
            <w:tcW w:w="1659" w:type="dxa"/>
          </w:tcPr>
          <w:p>
            <w:pPr>
              <w:pStyle w:val="3"/>
              <w:ind w:firstLine="400"/>
              <w:rPr>
                <w:rFonts w:ascii="宋体" w:hAnsi="宋体" w:eastAsia="宋体"/>
                <w:sz w:val="20"/>
                <w:szCs w:val="20"/>
              </w:rPr>
            </w:pPr>
            <w:r>
              <w:rPr>
                <w:rFonts w:hint="eastAsia" w:ascii="宋体" w:hAnsi="宋体" w:eastAsia="宋体"/>
                <w:sz w:val="20"/>
                <w:szCs w:val="20"/>
              </w:rPr>
              <w:t>学习家庭伦理的概念、特点和作用以及家庭伦理的具体内容及演变过程，包括：(1)家庭伦理的涵义、特征及作用；(2)中国孝道伦理的传统内涵和现实价值；(3)现代中国家庭伦理的内容</w:t>
            </w:r>
          </w:p>
        </w:tc>
        <w:tc>
          <w:tcPr>
            <w:tcW w:w="1659" w:type="dxa"/>
          </w:tcPr>
          <w:p>
            <w:pPr>
              <w:pStyle w:val="3"/>
              <w:ind w:firstLine="400"/>
              <w:rPr>
                <w:rFonts w:ascii="宋体" w:hAnsi="宋体" w:eastAsia="宋体"/>
                <w:sz w:val="20"/>
                <w:szCs w:val="20"/>
              </w:rPr>
            </w:pPr>
            <w:r>
              <w:rPr>
                <w:rFonts w:hint="eastAsia" w:ascii="宋体" w:hAnsi="宋体" w:eastAsia="宋体"/>
                <w:sz w:val="20"/>
                <w:szCs w:val="20"/>
              </w:rPr>
              <w:t>认识在不同的历史时期家庭伦理在婚姻家庭中的作用，进而探讨在社会转型时期，家庭伦理容易出现“失范”的原因。</w:t>
            </w:r>
          </w:p>
        </w:tc>
        <w:tc>
          <w:tcPr>
            <w:tcW w:w="1660" w:type="dxa"/>
          </w:tcPr>
          <w:p>
            <w:pPr>
              <w:pStyle w:val="3"/>
              <w:ind w:firstLine="400"/>
              <w:rPr>
                <w:rFonts w:ascii="宋体" w:hAnsi="宋体" w:eastAsia="宋体"/>
                <w:sz w:val="20"/>
                <w:szCs w:val="20"/>
              </w:rPr>
            </w:pPr>
            <w:r>
              <w:rPr>
                <w:rFonts w:hint="eastAsia" w:ascii="宋体" w:hAnsi="宋体" w:eastAsia="宋体"/>
                <w:sz w:val="20"/>
                <w:szCs w:val="20"/>
              </w:rPr>
              <w:t>结合当前我国社会结构重构过程中出现的各种新的家庭伦理道德观念的冲突和婚姻家庭关系形态的多元化趋势的现状学习本章。进一步认识构建新的家庭伦理道德的必要性。</w:t>
            </w:r>
          </w:p>
        </w:tc>
        <w:tc>
          <w:tcPr>
            <w:tcW w:w="1660" w:type="dxa"/>
          </w:tcPr>
          <w:p>
            <w:pPr>
              <w:pStyle w:val="3"/>
              <w:ind w:firstLine="400"/>
              <w:rPr>
                <w:rFonts w:ascii="宋体" w:hAnsi="宋体" w:eastAsia="宋体"/>
                <w:sz w:val="20"/>
                <w:szCs w:val="20"/>
              </w:rPr>
            </w:pPr>
            <w:r>
              <w:rPr>
                <w:rFonts w:hint="eastAsia" w:ascii="宋体" w:hAnsi="宋体" w:eastAsia="宋体"/>
                <w:sz w:val="20"/>
                <w:szCs w:val="20"/>
              </w:rPr>
              <w:t>传统家庭伦理的不足和现实价值；转型时期我国家庭伦理的变化</w:t>
            </w:r>
          </w:p>
          <w:p>
            <w:pPr>
              <w:pStyle w:val="3"/>
              <w:ind w:firstLine="400"/>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8" w:type="dxa"/>
          </w:tcPr>
          <w:p>
            <w:pPr>
              <w:snapToGrid w:val="0"/>
              <w:spacing w:line="288" w:lineRule="auto"/>
              <w:ind w:firstLine="400"/>
              <w:rPr>
                <w:rFonts w:ascii="宋体" w:hAnsi="宋体"/>
                <w:sz w:val="20"/>
                <w:szCs w:val="20"/>
              </w:rPr>
            </w:pPr>
            <w:r>
              <w:rPr>
                <w:rFonts w:hint="eastAsia" w:ascii="宋体" w:hAnsi="宋体"/>
                <w:sz w:val="20"/>
                <w:szCs w:val="20"/>
              </w:rPr>
              <w:t>第七单元</w:t>
            </w:r>
          </w:p>
          <w:p>
            <w:pPr>
              <w:snapToGrid w:val="0"/>
              <w:spacing w:line="288" w:lineRule="auto"/>
              <w:ind w:firstLine="400"/>
              <w:rPr>
                <w:rFonts w:ascii="宋体" w:hAnsi="宋体"/>
                <w:sz w:val="20"/>
                <w:szCs w:val="20"/>
              </w:rPr>
            </w:pPr>
            <w:r>
              <w:rPr>
                <w:rFonts w:hint="eastAsia" w:ascii="宋体" w:hAnsi="宋体"/>
                <w:sz w:val="20"/>
                <w:szCs w:val="20"/>
              </w:rPr>
              <w:t>家庭互动</w:t>
            </w:r>
          </w:p>
          <w:p>
            <w:pPr>
              <w:snapToGrid w:val="0"/>
              <w:spacing w:line="288" w:lineRule="auto"/>
              <w:ind w:firstLine="400"/>
              <w:rPr>
                <w:rFonts w:ascii="宋体" w:hAnsi="宋体"/>
                <w:sz w:val="20"/>
                <w:szCs w:val="20"/>
              </w:rPr>
            </w:pPr>
            <w:r>
              <w:rPr>
                <w:rFonts w:hint="eastAsia" w:ascii="宋体" w:hAnsi="宋体"/>
                <w:sz w:val="20"/>
                <w:szCs w:val="20"/>
              </w:rPr>
              <w:t>(6学时)</w:t>
            </w:r>
          </w:p>
          <w:p>
            <w:pPr>
              <w:widowControl/>
              <w:spacing w:before="156" w:beforeLines="50" w:after="156" w:afterLines="50" w:line="288" w:lineRule="auto"/>
              <w:jc w:val="left"/>
              <w:rPr>
                <w:sz w:val="20"/>
                <w:szCs w:val="20"/>
              </w:rPr>
            </w:pPr>
          </w:p>
          <w:p>
            <w:pPr>
              <w:widowControl/>
              <w:spacing w:before="156" w:beforeLines="50" w:after="156" w:afterLines="50" w:line="288" w:lineRule="auto"/>
              <w:jc w:val="left"/>
              <w:rPr>
                <w:sz w:val="20"/>
                <w:szCs w:val="20"/>
              </w:rPr>
            </w:pPr>
          </w:p>
        </w:tc>
        <w:tc>
          <w:tcPr>
            <w:tcW w:w="1659" w:type="dxa"/>
          </w:tcPr>
          <w:p>
            <w:pPr>
              <w:pStyle w:val="3"/>
              <w:ind w:firstLine="400"/>
              <w:rPr>
                <w:rFonts w:ascii="宋体" w:hAnsi="宋体" w:eastAsia="宋体"/>
                <w:sz w:val="20"/>
                <w:szCs w:val="20"/>
              </w:rPr>
            </w:pPr>
            <w:r>
              <w:rPr>
                <w:rFonts w:hint="eastAsia" w:ascii="宋体" w:hAnsi="宋体" w:eastAsia="宋体"/>
                <w:sz w:val="20"/>
                <w:szCs w:val="20"/>
              </w:rPr>
              <w:t>学习建立积极的亲子关系，理解积极亲子关系的特征﹑建立积极亲子关系的要素以及建立积极亲子关系的父母行为的方法；学习建立有效的家庭互动，包括有效家庭互动关系的特质﹐促进家庭中人际关系和谐的方法。</w:t>
            </w:r>
          </w:p>
        </w:tc>
        <w:tc>
          <w:tcPr>
            <w:tcW w:w="1659" w:type="dxa"/>
          </w:tcPr>
          <w:p>
            <w:pPr>
              <w:pStyle w:val="3"/>
              <w:ind w:firstLine="400"/>
              <w:rPr>
                <w:rFonts w:ascii="宋体" w:hAnsi="宋体" w:eastAsia="宋体"/>
                <w:sz w:val="20"/>
                <w:szCs w:val="20"/>
              </w:rPr>
            </w:pPr>
            <w:r>
              <w:rPr>
                <w:rFonts w:hint="eastAsia" w:ascii="宋体" w:hAnsi="宋体" w:eastAsia="宋体"/>
                <w:sz w:val="20"/>
                <w:szCs w:val="20"/>
              </w:rPr>
              <w:t>建立积极亲子关系的要素以及建立积极亲子关系的父母行为的方法，避免夫妻冲突对孩子的消极影响的方法﹐建立积极的亲子关系的方法﹐教养孩子的基本原则。</w:t>
            </w:r>
          </w:p>
        </w:tc>
        <w:tc>
          <w:tcPr>
            <w:tcW w:w="1660" w:type="dxa"/>
          </w:tcPr>
          <w:p>
            <w:pPr>
              <w:pStyle w:val="3"/>
              <w:ind w:firstLine="400"/>
              <w:rPr>
                <w:rFonts w:ascii="宋体" w:hAnsi="宋体" w:eastAsia="宋体"/>
                <w:sz w:val="20"/>
                <w:szCs w:val="20"/>
              </w:rPr>
            </w:pPr>
            <w:r>
              <w:rPr>
                <w:rFonts w:hint="eastAsia" w:ascii="宋体" w:hAnsi="宋体" w:eastAsia="宋体"/>
                <w:sz w:val="20"/>
                <w:szCs w:val="20"/>
              </w:rPr>
              <w:t>培养专业综合素质；形成正确的儿童观与教育观；激发对家庭教育工作的兴趣。</w:t>
            </w:r>
          </w:p>
        </w:tc>
        <w:tc>
          <w:tcPr>
            <w:tcW w:w="1660" w:type="dxa"/>
          </w:tcPr>
          <w:p>
            <w:pPr>
              <w:pStyle w:val="3"/>
              <w:ind w:firstLine="400"/>
              <w:rPr>
                <w:rFonts w:ascii="宋体" w:hAnsi="宋体" w:eastAsia="宋体"/>
                <w:sz w:val="20"/>
                <w:szCs w:val="20"/>
              </w:rPr>
            </w:pPr>
            <w:r>
              <w:rPr>
                <w:rFonts w:hint="eastAsia" w:ascii="宋体" w:hAnsi="宋体" w:eastAsia="宋体"/>
                <w:sz w:val="20"/>
                <w:szCs w:val="20"/>
              </w:rPr>
              <w:t>教养行为：我们究竟应该成为怎样的父母？促进亲子分系发展的原则﹐以及为增进家庭关系﹐家庭成员间应遵循的相处原则。</w:t>
            </w:r>
          </w:p>
        </w:tc>
      </w:tr>
    </w:tbl>
    <w:p>
      <w:pPr>
        <w:snapToGrid w:val="0"/>
        <w:spacing w:line="288" w:lineRule="auto"/>
        <w:ind w:right="26"/>
        <w:rPr>
          <w:rFonts w:ascii="Times New Roman" w:hAnsi="Times New Roman"/>
          <w:sz w:val="20"/>
          <w:szCs w:val="20"/>
        </w:rPr>
      </w:pPr>
    </w:p>
    <w:p>
      <w:pPr>
        <w:snapToGrid w:val="0"/>
        <w:spacing w:line="288" w:lineRule="auto"/>
        <w:ind w:left="420" w:leftChars="200"/>
        <w:rPr>
          <w:rFonts w:ascii="Times New Roman" w:hAnsi="Times New Roman"/>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七、课内实验名称及基本要求（选填，适用于课内实验）</w:t>
      </w:r>
    </w:p>
    <w:p>
      <w:pPr>
        <w:snapToGrid w:val="0"/>
        <w:spacing w:line="288" w:lineRule="auto"/>
        <w:ind w:right="26" w:firstLine="400" w:firstLineChars="200"/>
        <w:rPr>
          <w:sz w:val="20"/>
          <w:szCs w:val="20"/>
        </w:rPr>
      </w:pPr>
      <w:r>
        <w:rPr>
          <w:rFonts w:hint="eastAsia"/>
          <w:sz w:val="20"/>
          <w:szCs w:val="20"/>
        </w:rPr>
        <w:t>列出课程实验的名称、学时数、实验类型（演示型、验证型、设计型、综合型）及每个实验的内容简述。</w:t>
      </w:r>
    </w:p>
    <w:tbl>
      <w:tblPr>
        <w:tblStyle w:val="9"/>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242"/>
        <w:gridCol w:w="2998"/>
        <w:gridCol w:w="1067"/>
        <w:gridCol w:w="1093"/>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序号</w:t>
            </w:r>
          </w:p>
        </w:tc>
        <w:tc>
          <w:tcPr>
            <w:tcW w:w="2242"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实验名称</w:t>
            </w:r>
          </w:p>
        </w:tc>
        <w:tc>
          <w:tcPr>
            <w:tcW w:w="2998"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主要内容</w:t>
            </w:r>
          </w:p>
        </w:tc>
        <w:tc>
          <w:tcPr>
            <w:tcW w:w="1067"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实验时数</w:t>
            </w:r>
          </w:p>
        </w:tc>
        <w:tc>
          <w:tcPr>
            <w:tcW w:w="1093"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实验类型</w:t>
            </w:r>
          </w:p>
        </w:tc>
        <w:tc>
          <w:tcPr>
            <w:tcW w:w="704"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备注</w:t>
            </w:r>
          </w:p>
        </w:tc>
      </w:tr>
      <w:tr>
        <w:tblPrEx>
          <w:tblLayout w:type="fixed"/>
          <w:tblCellMar>
            <w:top w:w="0" w:type="dxa"/>
            <w:left w:w="108" w:type="dxa"/>
            <w:bottom w:w="0" w:type="dxa"/>
            <w:right w:w="108" w:type="dxa"/>
          </w:tblCellMar>
        </w:tblPrEx>
        <w:tc>
          <w:tcPr>
            <w:tcW w:w="654"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1</w:t>
            </w:r>
          </w:p>
        </w:tc>
        <w:tc>
          <w:tcPr>
            <w:tcW w:w="2242"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当前家庭社会关系中有哪些误区？</w:t>
            </w:r>
          </w:p>
        </w:tc>
        <w:tc>
          <w:tcPr>
            <w:tcW w:w="2998"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收集并整理学前家庭社会关系中常见误区并尝试分析。</w:t>
            </w:r>
          </w:p>
        </w:tc>
        <w:tc>
          <w:tcPr>
            <w:tcW w:w="1067"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2课时</w:t>
            </w:r>
          </w:p>
        </w:tc>
        <w:tc>
          <w:tcPr>
            <w:tcW w:w="1093"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验证型</w:t>
            </w:r>
          </w:p>
        </w:tc>
        <w:tc>
          <w:tcPr>
            <w:tcW w:w="704" w:type="dxa"/>
          </w:tcPr>
          <w:p>
            <w:pPr>
              <w:snapToGrid w:val="0"/>
              <w:spacing w:line="288" w:lineRule="auto"/>
              <w:ind w:right="26"/>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2</w:t>
            </w:r>
          </w:p>
        </w:tc>
        <w:tc>
          <w:tcPr>
            <w:tcW w:w="2242"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如何建立良好的亲子关系？</w:t>
            </w:r>
          </w:p>
        </w:tc>
        <w:tc>
          <w:tcPr>
            <w:tcW w:w="2998"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结合专业实践中的案例，分析不同家庭背景下如何构建良好亲子关系。</w:t>
            </w:r>
          </w:p>
        </w:tc>
        <w:tc>
          <w:tcPr>
            <w:tcW w:w="1067"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2课时</w:t>
            </w:r>
          </w:p>
        </w:tc>
        <w:tc>
          <w:tcPr>
            <w:tcW w:w="1093"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综合型</w:t>
            </w:r>
          </w:p>
        </w:tc>
        <w:tc>
          <w:tcPr>
            <w:tcW w:w="704" w:type="dxa"/>
          </w:tcPr>
          <w:p>
            <w:pPr>
              <w:snapToGrid w:val="0"/>
              <w:spacing w:line="288" w:lineRule="auto"/>
              <w:ind w:right="26"/>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3</w:t>
            </w:r>
          </w:p>
        </w:tc>
        <w:tc>
          <w:tcPr>
            <w:tcW w:w="2242"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家庭关系名著阅读</w:t>
            </w:r>
          </w:p>
        </w:tc>
        <w:tc>
          <w:tcPr>
            <w:tcW w:w="2998"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阅读推荐的家庭关系书籍，并就读书感受进行汇报。</w:t>
            </w:r>
          </w:p>
        </w:tc>
        <w:tc>
          <w:tcPr>
            <w:tcW w:w="1067"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2课时</w:t>
            </w:r>
          </w:p>
        </w:tc>
        <w:tc>
          <w:tcPr>
            <w:tcW w:w="1093"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演示型</w:t>
            </w:r>
          </w:p>
        </w:tc>
        <w:tc>
          <w:tcPr>
            <w:tcW w:w="704" w:type="dxa"/>
          </w:tcPr>
          <w:p>
            <w:pPr>
              <w:snapToGrid w:val="0"/>
              <w:spacing w:line="288" w:lineRule="auto"/>
              <w:ind w:right="26"/>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tcPr>
          <w:p>
            <w:pPr>
              <w:snapToGrid w:val="0"/>
              <w:spacing w:line="288" w:lineRule="auto"/>
              <w:ind w:right="26"/>
              <w:rPr>
                <w:rFonts w:ascii="Times New Roman" w:hAnsi="Times New Roman"/>
                <w:sz w:val="20"/>
                <w:szCs w:val="20"/>
              </w:rPr>
            </w:pPr>
            <w:r>
              <w:rPr>
                <w:rFonts w:ascii="Times New Roman" w:hAnsi="Times New Roman"/>
                <w:sz w:val="20"/>
                <w:szCs w:val="20"/>
              </w:rPr>
              <w:t>4</w:t>
            </w:r>
          </w:p>
        </w:tc>
        <w:tc>
          <w:tcPr>
            <w:tcW w:w="2242"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家庭社会关系与家庭教育之间的关系</w:t>
            </w:r>
          </w:p>
        </w:tc>
        <w:tc>
          <w:tcPr>
            <w:tcW w:w="2998"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围绕家庭关系与教育话题展开辩论赛</w:t>
            </w:r>
          </w:p>
        </w:tc>
        <w:tc>
          <w:tcPr>
            <w:tcW w:w="1067"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2课时</w:t>
            </w:r>
          </w:p>
        </w:tc>
        <w:tc>
          <w:tcPr>
            <w:tcW w:w="1093"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综合型</w:t>
            </w:r>
          </w:p>
        </w:tc>
        <w:tc>
          <w:tcPr>
            <w:tcW w:w="704" w:type="dxa"/>
          </w:tcPr>
          <w:p>
            <w:pPr>
              <w:snapToGrid w:val="0"/>
              <w:spacing w:line="288" w:lineRule="auto"/>
              <w:ind w:right="26"/>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4" w:type="dxa"/>
          </w:tcPr>
          <w:p>
            <w:pPr>
              <w:snapToGrid w:val="0"/>
              <w:spacing w:line="288" w:lineRule="auto"/>
              <w:ind w:right="26"/>
              <w:rPr>
                <w:rFonts w:ascii="Times New Roman" w:hAnsi="Times New Roman"/>
                <w:sz w:val="20"/>
                <w:szCs w:val="20"/>
              </w:rPr>
            </w:pPr>
          </w:p>
        </w:tc>
        <w:tc>
          <w:tcPr>
            <w:tcW w:w="2242" w:type="dxa"/>
          </w:tcPr>
          <w:p>
            <w:pPr>
              <w:snapToGrid w:val="0"/>
              <w:spacing w:line="288" w:lineRule="auto"/>
              <w:ind w:right="26"/>
              <w:rPr>
                <w:rFonts w:ascii="Times New Roman" w:hAnsi="Times New Roman"/>
                <w:sz w:val="20"/>
                <w:szCs w:val="20"/>
              </w:rPr>
            </w:pPr>
          </w:p>
        </w:tc>
        <w:tc>
          <w:tcPr>
            <w:tcW w:w="2998" w:type="dxa"/>
          </w:tcPr>
          <w:p>
            <w:pPr>
              <w:snapToGrid w:val="0"/>
              <w:spacing w:line="288" w:lineRule="auto"/>
              <w:ind w:right="26"/>
              <w:rPr>
                <w:rFonts w:ascii="Times New Roman" w:hAnsi="Times New Roman"/>
                <w:sz w:val="20"/>
                <w:szCs w:val="20"/>
              </w:rPr>
            </w:pPr>
          </w:p>
        </w:tc>
        <w:tc>
          <w:tcPr>
            <w:tcW w:w="1067" w:type="dxa"/>
          </w:tcPr>
          <w:p>
            <w:pPr>
              <w:snapToGrid w:val="0"/>
              <w:spacing w:line="288" w:lineRule="auto"/>
              <w:ind w:right="26"/>
              <w:rPr>
                <w:rFonts w:ascii="Times New Roman" w:hAnsi="Times New Roman"/>
                <w:sz w:val="20"/>
                <w:szCs w:val="20"/>
              </w:rPr>
            </w:pPr>
          </w:p>
        </w:tc>
        <w:tc>
          <w:tcPr>
            <w:tcW w:w="1093" w:type="dxa"/>
          </w:tcPr>
          <w:p>
            <w:pPr>
              <w:snapToGrid w:val="0"/>
              <w:spacing w:line="288" w:lineRule="auto"/>
              <w:ind w:right="26"/>
              <w:rPr>
                <w:rFonts w:ascii="Times New Roman" w:hAnsi="Times New Roman"/>
                <w:sz w:val="20"/>
                <w:szCs w:val="20"/>
              </w:rPr>
            </w:pPr>
          </w:p>
        </w:tc>
        <w:tc>
          <w:tcPr>
            <w:tcW w:w="704" w:type="dxa"/>
          </w:tcPr>
          <w:p>
            <w:pPr>
              <w:snapToGrid w:val="0"/>
              <w:spacing w:line="288" w:lineRule="auto"/>
              <w:ind w:right="26"/>
              <w:rPr>
                <w:rFonts w:ascii="Times New Roman" w:hAnsi="Times New Roman"/>
                <w:sz w:val="20"/>
                <w:szCs w:val="20"/>
              </w:rPr>
            </w:pPr>
          </w:p>
        </w:tc>
      </w:tr>
    </w:tbl>
    <w:p>
      <w:pPr>
        <w:snapToGrid w:val="0"/>
        <w:spacing w:line="288" w:lineRule="auto"/>
        <w:ind w:right="26" w:firstLine="400" w:firstLineChars="200"/>
        <w:rPr>
          <w:sz w:val="20"/>
          <w:szCs w:val="20"/>
        </w:rPr>
      </w:pPr>
    </w:p>
    <w:p>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 xml:space="preserve">   八、评价方式与成绩</w:t>
      </w:r>
      <w:r>
        <w:rPr>
          <w:rFonts w:ascii="黑体" w:hAnsi="宋体" w:eastAsia="黑体"/>
          <w:sz w:val="24"/>
        </w:rPr>
        <w:t>（必填项）</w:t>
      </w:r>
    </w:p>
    <w:tbl>
      <w:tblPr>
        <w:tblStyle w:val="9"/>
        <w:tblpPr w:leftFromText="180" w:rightFromText="180" w:vertAnchor="text" w:horzAnchor="margin" w:tblpY="443"/>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sz w:val="20"/>
                <w:szCs w:val="20"/>
              </w:rPr>
              <w:t>期末考试</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lang w:eastAsia="zh-CN"/>
              </w:rPr>
              <w:t>50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sz w:val="20"/>
                <w:szCs w:val="20"/>
              </w:rPr>
              <w:t>课堂展示</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sz w:val="20"/>
                <w:szCs w:val="20"/>
                <w:lang w:eastAsia="zh-CN"/>
              </w:rPr>
              <w:t>读书笔记</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p>
        </w:tc>
      </w:tr>
    </w:tbl>
    <w:p>
      <w:pPr>
        <w:snapToGrid w:val="0"/>
        <w:spacing w:before="120" w:after="120" w:line="288" w:lineRule="auto"/>
        <w:ind w:firstLine="400" w:firstLineChars="200"/>
        <w:rPr>
          <w:rFonts w:ascii="宋体" w:hAnsi="宋体"/>
          <w:sz w:val="20"/>
          <w:szCs w:val="20"/>
          <w:highlight w:val="yellow"/>
        </w:rPr>
      </w:pPr>
    </w:p>
    <w:p>
      <w:pPr>
        <w:snapToGrid w:val="0"/>
        <w:spacing w:line="288" w:lineRule="auto"/>
        <w:ind w:firstLine="840" w:firstLineChars="300"/>
        <w:rPr>
          <w:sz w:val="28"/>
          <w:szCs w:val="28"/>
        </w:rPr>
      </w:pPr>
    </w:p>
    <w:p>
      <w:pPr>
        <w:snapToGrid w:val="0"/>
        <w:spacing w:line="288" w:lineRule="auto"/>
        <w:ind w:firstLine="560" w:firstLineChars="200"/>
        <w:rPr>
          <w:sz w:val="28"/>
          <w:szCs w:val="28"/>
        </w:rPr>
      </w:pPr>
      <w:r>
        <w:rPr>
          <w:rFonts w:hint="eastAsia"/>
          <w:sz w:val="28"/>
          <w:szCs w:val="28"/>
        </w:rPr>
        <w:t>撰写人：李德明               系主任审核签名：</w:t>
      </w:r>
    </w:p>
    <w:p>
      <w:pPr>
        <w:snapToGrid w:val="0"/>
        <w:spacing w:line="288" w:lineRule="auto"/>
        <w:ind w:firstLine="560" w:firstLineChars="200"/>
        <w:rPr>
          <w:sz w:val="28"/>
          <w:szCs w:val="28"/>
        </w:rPr>
      </w:pPr>
      <w:r>
        <w:rPr>
          <w:rFonts w:hint="eastAsia"/>
          <w:sz w:val="28"/>
          <w:szCs w:val="28"/>
        </w:rPr>
        <w:t>审核时间：</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00000000" w:usb1="00000000" w:usb2="00000016" w:usb3="00000000" w:csb0="00040001" w:csb1="00000000"/>
  </w:font>
  <w:font w:name="Wingdings 2">
    <w:altName w:val="Wingdings 2"/>
    <w:panose1 w:val="00000000000000000000"/>
    <w:charset w:val="02"/>
    <w:family w:val="decorative"/>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96484"/>
    <w:multiLevelType w:val="singleLevel"/>
    <w:tmpl w:val="14E96484"/>
    <w:lvl w:ilvl="0" w:tentative="0">
      <w:start w:val="4"/>
      <w:numFmt w:val="chineseCounting"/>
      <w:suff w:val="nothing"/>
      <w:lvlText w:val="%1、"/>
      <w:lvlJc w:val="left"/>
      <w:rPr>
        <w:rFonts w:hint="eastAsia"/>
      </w:rPr>
    </w:lvl>
  </w:abstractNum>
  <w:abstractNum w:abstractNumId="1">
    <w:nsid w:val="402F0678"/>
    <w:multiLevelType w:val="multilevel"/>
    <w:tmpl w:val="402F0678"/>
    <w:lvl w:ilvl="0" w:tentative="0">
      <w:start w:val="1"/>
      <w:numFmt w:val="bullet"/>
      <w:lvlText w:val=""/>
      <w:lvlJc w:val="left"/>
      <w:pPr>
        <w:ind w:left="1212" w:hanging="420"/>
      </w:pPr>
      <w:rPr>
        <w:rFonts w:hint="default" w:ascii="Wingdings" w:hAnsi="Wingdings"/>
      </w:rPr>
    </w:lvl>
    <w:lvl w:ilvl="1" w:tentative="0">
      <w:start w:val="1"/>
      <w:numFmt w:val="bullet"/>
      <w:lvlText w:val=""/>
      <w:lvlJc w:val="left"/>
      <w:pPr>
        <w:ind w:left="1632" w:hanging="420"/>
      </w:pPr>
      <w:rPr>
        <w:rFonts w:hint="default" w:ascii="Wingdings" w:hAnsi="Wingdings"/>
      </w:rPr>
    </w:lvl>
    <w:lvl w:ilvl="2" w:tentative="0">
      <w:start w:val="1"/>
      <w:numFmt w:val="bullet"/>
      <w:lvlText w:val=""/>
      <w:lvlJc w:val="left"/>
      <w:pPr>
        <w:ind w:left="2052" w:hanging="420"/>
      </w:pPr>
      <w:rPr>
        <w:rFonts w:hint="default" w:ascii="Wingdings" w:hAnsi="Wingdings"/>
      </w:rPr>
    </w:lvl>
    <w:lvl w:ilvl="3" w:tentative="0">
      <w:start w:val="1"/>
      <w:numFmt w:val="bullet"/>
      <w:lvlText w:val=""/>
      <w:lvlJc w:val="left"/>
      <w:pPr>
        <w:ind w:left="2472" w:hanging="420"/>
      </w:pPr>
      <w:rPr>
        <w:rFonts w:hint="default" w:ascii="Wingdings" w:hAnsi="Wingdings"/>
      </w:rPr>
    </w:lvl>
    <w:lvl w:ilvl="4" w:tentative="0">
      <w:start w:val="1"/>
      <w:numFmt w:val="bullet"/>
      <w:lvlText w:val=""/>
      <w:lvlJc w:val="left"/>
      <w:pPr>
        <w:ind w:left="2892" w:hanging="420"/>
      </w:pPr>
      <w:rPr>
        <w:rFonts w:hint="default" w:ascii="Wingdings" w:hAnsi="Wingdings"/>
      </w:rPr>
    </w:lvl>
    <w:lvl w:ilvl="5" w:tentative="0">
      <w:start w:val="1"/>
      <w:numFmt w:val="bullet"/>
      <w:lvlText w:val=""/>
      <w:lvlJc w:val="left"/>
      <w:pPr>
        <w:ind w:left="3312" w:hanging="420"/>
      </w:pPr>
      <w:rPr>
        <w:rFonts w:hint="default" w:ascii="Wingdings" w:hAnsi="Wingdings"/>
      </w:rPr>
    </w:lvl>
    <w:lvl w:ilvl="6" w:tentative="0">
      <w:start w:val="1"/>
      <w:numFmt w:val="bullet"/>
      <w:lvlText w:val=""/>
      <w:lvlJc w:val="left"/>
      <w:pPr>
        <w:ind w:left="3732" w:hanging="420"/>
      </w:pPr>
      <w:rPr>
        <w:rFonts w:hint="default" w:ascii="Wingdings" w:hAnsi="Wingdings"/>
      </w:rPr>
    </w:lvl>
    <w:lvl w:ilvl="7" w:tentative="0">
      <w:start w:val="1"/>
      <w:numFmt w:val="bullet"/>
      <w:lvlText w:val=""/>
      <w:lvlJc w:val="left"/>
      <w:pPr>
        <w:ind w:left="4152" w:hanging="420"/>
      </w:pPr>
      <w:rPr>
        <w:rFonts w:hint="default" w:ascii="Wingdings" w:hAnsi="Wingdings"/>
      </w:rPr>
    </w:lvl>
    <w:lvl w:ilvl="8" w:tentative="0">
      <w:start w:val="1"/>
      <w:numFmt w:val="bullet"/>
      <w:lvlText w:val=""/>
      <w:lvlJc w:val="left"/>
      <w:pPr>
        <w:ind w:left="4572"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semiHidden/>
    <w:qFormat/>
    <w:uiPriority w:val="0"/>
    <w:pPr>
      <w:ind w:firstLine="420" w:firstLineChars="200"/>
    </w:pPr>
    <w:rPr>
      <w:rFonts w:eastAsia="楷体_GB2312"/>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Hyperlink"/>
    <w:basedOn w:val="7"/>
    <w:unhideWhenUsed/>
    <w:qFormat/>
    <w:uiPriority w:val="99"/>
    <w:rPr>
      <w:color w:val="0000FF"/>
      <w:u w:val="singl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字符"/>
    <w:basedOn w:val="7"/>
    <w:link w:val="5"/>
    <w:semiHidden/>
    <w:qFormat/>
    <w:uiPriority w:val="99"/>
    <w:rPr>
      <w:sz w:val="18"/>
      <w:szCs w:val="18"/>
    </w:rPr>
  </w:style>
  <w:style w:type="character" w:customStyle="1" w:styleId="12">
    <w:name w:val="页脚 字符"/>
    <w:basedOn w:val="7"/>
    <w:link w:val="4"/>
    <w:semiHidden/>
    <w:qFormat/>
    <w:uiPriority w:val="99"/>
    <w:rPr>
      <w:sz w:val="18"/>
      <w:szCs w:val="18"/>
    </w:rPr>
  </w:style>
  <w:style w:type="paragraph" w:customStyle="1" w:styleId="13">
    <w:name w:val="List Paragraph"/>
    <w:basedOn w:val="1"/>
    <w:qFormat/>
    <w:uiPriority w:val="99"/>
    <w:pPr>
      <w:ind w:firstLine="420" w:firstLineChars="200"/>
    </w:pPr>
  </w:style>
  <w:style w:type="character" w:customStyle="1" w:styleId="14">
    <w:name w:val="Unresolved Mention"/>
    <w:basedOn w:val="7"/>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701</Words>
  <Characters>4002</Characters>
  <Lines>33</Lines>
  <Paragraphs>9</Paragraphs>
  <ScaleCrop>false</ScaleCrop>
  <LinksUpToDate>false</LinksUpToDate>
  <CharactersWithSpaces>4694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2021-08-11T17:00:00Z</dcterms:created>
  <dc:creator>juvg</dc:creator>
  <cp:lastModifiedBy>iPhone</cp:lastModifiedBy>
  <dcterms:modified xsi:type="dcterms:W3CDTF">2021-09-15T21:11:11Z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2052-11.13.1</vt:lpwstr>
  </property>
  <property fmtid="{D5CDD505-2E9C-101B-9397-08002B2CF9AE}" pid="3" name="ICV">
    <vt:lpwstr>12488784BD6AAC94EFF04161DF8F4254</vt:lpwstr>
  </property>
</Properties>
</file>