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382C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劳动教育</w:t>
      </w:r>
      <w:bookmarkStart w:id="4" w:name="_GoBack"/>
      <w:bookmarkEnd w:id="4"/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</w:rPr>
        <w:t>本科课程教学大纲（理论课）</w:t>
      </w:r>
    </w:p>
    <w:p w14:paraId="22C7D3B7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03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11E44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6E641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/>
                <w:b/>
                <w:sz w:val="21"/>
                <w:szCs w:val="21"/>
              </w:rPr>
              <w:t>教育</w:t>
            </w:r>
          </w:p>
        </w:tc>
      </w:tr>
      <w:tr w14:paraId="5AA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7305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DAD40F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b/>
                <w:bCs/>
              </w:rPr>
              <w:t xml:space="preserve">Educational </w:t>
            </w:r>
            <w:r>
              <w:rPr>
                <w:rFonts w:hint="eastAsia"/>
                <w:b/>
                <w:bCs/>
              </w:rPr>
              <w:t>on the Hard-working Spirit</w:t>
            </w:r>
          </w:p>
        </w:tc>
      </w:tr>
      <w:tr w14:paraId="26AD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31029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3C3770">
            <w:pPr>
              <w:widowControl w:val="0"/>
              <w:shd w:val="clear" w:color="auto" w:fill="FFFFFF"/>
              <w:ind w:firstLine="800" w:firstLineChars="400"/>
              <w:jc w:val="both"/>
              <w:rPr>
                <w:rFonts w:ascii="Helvetica" w:hAnsi="Helvetica"/>
                <w:color w:val="222222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2999107</w:t>
            </w:r>
          </w:p>
        </w:tc>
        <w:tc>
          <w:tcPr>
            <w:tcW w:w="2126" w:type="dxa"/>
            <w:gridSpan w:val="2"/>
            <w:vAlign w:val="center"/>
          </w:tcPr>
          <w:p w14:paraId="4C2797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5EA403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7F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466D0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089160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61EC39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5414DE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5570BB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6908B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540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58A27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EE809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3FB9EB8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680F43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/专升本</w:t>
            </w:r>
          </w:p>
          <w:p w14:paraId="5A8D995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一学期)</w:t>
            </w:r>
          </w:p>
        </w:tc>
      </w:tr>
      <w:tr w14:paraId="22BC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9734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CBB46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06D47C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C0E27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</w:p>
        </w:tc>
      </w:tr>
      <w:tr w14:paraId="175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EB2A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1EAC3F1">
            <w:pPr>
              <w:widowControl w:val="0"/>
              <w:snapToGrid w:val="0"/>
              <w:spacing w:line="288" w:lineRule="auto"/>
              <w:ind w:firstLine="800" w:firstLineChars="400"/>
              <w:jc w:val="both"/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教材</w:t>
            </w:r>
          </w:p>
          <w:p w14:paraId="391F4054">
            <w:pPr>
              <w:widowControl w:val="0"/>
              <w:snapToGrid w:val="0"/>
              <w:spacing w:line="288" w:lineRule="auto"/>
              <w:ind w:firstLine="392" w:firstLineChars="196"/>
              <w:jc w:val="both"/>
              <w:rPr>
                <w:rFonts w:hint="eastAsia" w:eastAsia="宋体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做美好生活的践行者——劳动教育理论与实践教程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</w:rPr>
              <w:t>上海交通大学出版社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，2</w:t>
            </w:r>
            <w:r>
              <w:rPr>
                <w:rFonts w:ascii="等线" w:hAnsi="等线" w:eastAsia="等线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  <w:lang w:val="en-US" w:eastAsia="zh-CN"/>
              </w:rPr>
              <w:t>10月</w:t>
            </w: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第1版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08ACF79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17F77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212F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31CB6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E18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672A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CC63AA">
            <w:pPr>
              <w:pStyle w:val="15"/>
              <w:widowControl w:val="0"/>
              <w:ind w:firstLine="210" w:firstLineChars="100"/>
              <w:jc w:val="both"/>
            </w:pPr>
          </w:p>
        </w:tc>
      </w:tr>
      <w:tr w14:paraId="2E7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8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FB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CBEFE8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劳动教育</w:t>
            </w:r>
            <w:r>
              <w:rPr>
                <w:rFonts w:hint="eastAsia"/>
                <w:color w:val="000000"/>
                <w:lang w:val="en-US" w:eastAsia="zh-CN"/>
              </w:rPr>
              <w:t>必修课</w:t>
            </w:r>
            <w:r>
              <w:rPr>
                <w:rFonts w:hint="eastAsia"/>
                <w:color w:val="000000"/>
              </w:rPr>
              <w:t>采用模块教学体系，含马克思主义劳动观教育、职业相关劳动科学知识及实践体验，依托校本教材和劳动教育基地开展教学。通过“内-中-外”三圈联动生态系统，结合学雷锋德育与劳动实践，采用“理论+实践”“线上+线下”模式，以综合评价体系保障，达成提升学生劳动素养、培养雷锋式应用型人才的效果。</w:t>
            </w:r>
          </w:p>
        </w:tc>
      </w:tr>
      <w:tr w14:paraId="4663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0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303C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59C4082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</w:rPr>
              <w:t>本课程</w:t>
            </w:r>
            <w:r>
              <w:rPr>
                <w:rFonts w:hint="eastAsia"/>
                <w:color w:val="000000"/>
                <w:lang w:val="en-US" w:eastAsia="zh-CN"/>
              </w:rPr>
              <w:t>是</w:t>
            </w:r>
            <w:r>
              <w:rPr>
                <w:rFonts w:hint="eastAsia"/>
                <w:color w:val="000000"/>
              </w:rPr>
              <w:t>面向全体大一年级学生</w:t>
            </w:r>
            <w:r>
              <w:rPr>
                <w:rFonts w:hint="eastAsia"/>
                <w:color w:val="000000"/>
                <w:lang w:val="en-US" w:eastAsia="zh-CN"/>
              </w:rPr>
              <w:t>的通识教育课程</w:t>
            </w:r>
            <w:r>
              <w:rPr>
                <w:rFonts w:hint="eastAsia"/>
                <w:color w:val="000000"/>
              </w:rPr>
              <w:t>。</w:t>
            </w:r>
          </w:p>
        </w:tc>
      </w:tr>
      <w:tr w14:paraId="7691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63CC7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CA920D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33425" cy="342900"/>
                  <wp:effectExtent l="0" t="0" r="9525" b="0"/>
                  <wp:docPr id="1" name="图片 1" descr="b2b5fc0a4f98f202177b441c88369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2b5fc0a4f98f202177b441c883698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5CD55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71DF52">
            <w:pPr>
              <w:widowControl w:val="0"/>
              <w:ind w:firstLine="220" w:firstLineChars="100"/>
              <w:jc w:val="both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2024.06.30</w:t>
            </w:r>
          </w:p>
        </w:tc>
      </w:tr>
      <w:tr w14:paraId="5D44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2706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BFE34F3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55320" cy="442595"/>
                  <wp:effectExtent l="0" t="0" r="11430" b="14605"/>
                  <wp:docPr id="2" name="图片 2" descr="e8a0bafdee2d0d6ec9f153def38c45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8a0bafdee2d0d6ec9f153def38c45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241FD7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8A6422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2024.06.30</w:t>
            </w:r>
          </w:p>
        </w:tc>
      </w:tr>
      <w:tr w14:paraId="6DC9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4EB47D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12EE88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74065" cy="428625"/>
                  <wp:effectExtent l="0" t="0" r="6985" b="9525"/>
                  <wp:docPr id="3" name="图片 3" descr="2e79f30d9d5364996db32ebdc0dbe8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e79f30d9d5364996db32ebdc0dbe8a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9B677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C69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2024.07.1</w:t>
            </w:r>
          </w:p>
        </w:tc>
      </w:tr>
    </w:tbl>
    <w:p w14:paraId="6C14C8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460B04E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C58A3FC">
      <w:pPr>
        <w:pStyle w:val="18"/>
        <w:spacing w:before="81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07EF57AD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使学生理解马克思主义劳动观和新时代中国特色社会主义劳动观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176EF87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7BBBCD0B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知晓劳动精神、劳模精神、工匠精神的重要意义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7B1E6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00E8DA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4E631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5644316D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掌握日常生活劳动、农业生产劳动、志愿服务劳动等相关科学知识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3122A86B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  <w:lang w:val="en-US" w:eastAsia="zh-CN"/>
              </w:rPr>
              <w:t>让学生</w:t>
            </w:r>
            <w:r>
              <w:rPr>
                <w:rFonts w:hint="eastAsia"/>
                <w:color w:val="000000"/>
              </w:rPr>
              <w:t>学会使用劳动工具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1EFA3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2E8601F2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掌握耕翻整地、播种育苗、整枝修剪等农业生产技能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123E8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75C586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2FF101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5B52B690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具备以小组形式合作完成劳动任务、解决预设困难的能力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6459" w:type="dxa"/>
            <w:vAlign w:val="center"/>
          </w:tcPr>
          <w:p w14:paraId="26C897E3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帮助学生树立服务社会、服务他人的劳动价值观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8BD479D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6459" w:type="dxa"/>
            <w:vAlign w:val="center"/>
          </w:tcPr>
          <w:p w14:paraId="5ED5B3BD">
            <w:pPr>
              <w:adjustRightInd w:val="0"/>
              <w:snapToGrid w:val="0"/>
              <w:spacing w:line="276" w:lineRule="auto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养成吃苦耐劳、精益求精的品质</w:t>
            </w:r>
            <w:r>
              <w:rPr>
                <w:rFonts w:hint="eastAsia"/>
                <w:color w:val="000000"/>
                <w:lang w:eastAsia="zh-CN"/>
              </w:rPr>
              <w:t>；</w:t>
            </w:r>
          </w:p>
        </w:tc>
      </w:tr>
      <w:tr w14:paraId="48D71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DA09BFF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1B27B0E">
            <w:pPr>
              <w:snapToGrid w:val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6459" w:type="dxa"/>
            <w:vAlign w:val="center"/>
          </w:tcPr>
          <w:p w14:paraId="092AFAB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000000"/>
              </w:rPr>
              <w:t>增强社会责任感和担当精神，提升劳动实践能力和综合素养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</w:tr>
    </w:tbl>
    <w:p w14:paraId="717AA233">
      <w:pPr>
        <w:pStyle w:val="18"/>
        <w:spacing w:before="163" w:beforeLines="50" w:after="163"/>
        <w:rPr>
          <w:highlight w:val="none"/>
        </w:rPr>
      </w:pPr>
    </w:p>
    <w:p w14:paraId="49781F3B">
      <w:pPr>
        <w:pStyle w:val="18"/>
        <w:spacing w:before="163" w:beforeLines="50" w:after="163"/>
        <w:rPr>
          <w:highlight w:val="none"/>
        </w:rPr>
      </w:pPr>
      <w:r>
        <w:rPr>
          <w:rFonts w:hint="eastAsia"/>
          <w:highlight w:val="none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 w14:paraId="5F9CB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18" w:type="dxa"/>
          </w:tcPr>
          <w:p w14:paraId="2052FCE4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L01：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品德修养</w:t>
            </w:r>
          </w:p>
          <w:p w14:paraId="1D299743">
            <w:pPr>
              <w:widowControl w:val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拥护中国共产党的领导，坚定理想信念，自 觉涵养和积极弘扬社会主义核心价值观，增强政治认同、厚植家 国情怀、遵守法律法规、传承雷锋精神，践行“感恩、回报、爱 心、责任”八字校训，积极服务他人、服务社会、诚信尽责、爱 岗敬业。</w:t>
            </w:r>
          </w:p>
          <w:p w14:paraId="12112ABE">
            <w:pPr>
              <w:widowControl w:val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③奉献社会，富有爱心，懂得感恩，自觉传承和弘扬雷锋精 神，具有服务社会的意愿和行动，积极参加志愿者服务。</w:t>
            </w:r>
          </w:p>
          <w:p w14:paraId="7D90EDDE">
            <w:pPr>
              <w:widowControl w:val="0"/>
              <w:jc w:val="both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⑤爱岗敬业，热爱所学专业，勤学多练，锤炼技能。熟悉本 专业相关的法律法规，在实习实践中自觉遵守职业规范，具备职 业道德操守。</w:t>
            </w:r>
          </w:p>
        </w:tc>
      </w:tr>
      <w:tr w14:paraId="2B2A7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</w:tcPr>
          <w:p w14:paraId="1D1D792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rFonts w:hint="eastAsia" w:hAnsi="楷体" w:eastAsia="宋体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L05：</w:t>
            </w:r>
            <w:r>
              <w:rPr>
                <w:rFonts w:hint="eastAsia" w:hAnsi="楷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热爱劳动</w:t>
            </w:r>
          </w:p>
          <w:p w14:paraId="351614D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contextualSpacing/>
              <w:jc w:val="both"/>
              <w:outlineLvl w:val="1"/>
              <w:rPr>
                <w:rFonts w:hint="eastAsia"/>
                <w:bCs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具有正确的劳动观念和态度，热爱劳动和劳动人民，养成劳动习惯</w:t>
            </w:r>
            <w:r>
              <w:rPr>
                <w:rFonts w:ascii="CIDFont + F1" w:hAnsi="CIDFont + F1" w:eastAsia="CIDFont + F1" w:cs="CIDFont + F1"/>
                <w:b w:val="0"/>
                <w:bCs w:val="0"/>
                <w:color w:val="000000"/>
                <w:sz w:val="29"/>
                <w:szCs w:val="29"/>
              </w:rPr>
              <w:t>。</w:t>
            </w:r>
          </w:p>
        </w:tc>
      </w:tr>
    </w:tbl>
    <w:p w14:paraId="77A622D4">
      <w:pPr>
        <w:pStyle w:val="18"/>
        <w:spacing w:before="163" w:beforeLines="50" w:after="163"/>
        <w:rPr>
          <w:rFonts w:hint="eastAsia"/>
          <w:highlight w:val="none"/>
        </w:rPr>
      </w:pPr>
    </w:p>
    <w:p w14:paraId="1781D58A">
      <w:pPr>
        <w:pStyle w:val="18"/>
        <w:spacing w:before="163" w:beforeLines="50" w:after="163"/>
        <w:rPr>
          <w:rFonts w:hint="eastAsia"/>
          <w:highlight w:val="none"/>
        </w:rPr>
      </w:pPr>
    </w:p>
    <w:p w14:paraId="2C426224">
      <w:pPr>
        <w:pStyle w:val="18"/>
        <w:spacing w:before="163" w:beforeLines="50" w:after="163"/>
        <w:rPr>
          <w:highlight w:val="none"/>
        </w:rPr>
      </w:pPr>
      <w:r>
        <w:rPr>
          <w:rFonts w:hint="eastAsia"/>
          <w:highlight w:val="none"/>
        </w:rPr>
        <w:t xml:space="preserve">（三）毕业要求与课程目标的关系 </w:t>
      </w:r>
    </w:p>
    <w:tbl>
      <w:tblPr>
        <w:tblStyle w:val="7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46"/>
        <w:gridCol w:w="586"/>
        <w:gridCol w:w="592"/>
        <w:gridCol w:w="4963"/>
        <w:gridCol w:w="1348"/>
      </w:tblGrid>
      <w:tr w14:paraId="506D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11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BBC5D0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 w:ascii="黑体" w:hAnsi="黑体"/>
                <w:sz w:val="24"/>
                <w:szCs w:val="24"/>
                <w:highlight w:val="none"/>
              </w:rPr>
              <w:t>毕业要求</w:t>
            </w:r>
          </w:p>
        </w:tc>
        <w:tc>
          <w:tcPr>
            <w:tcW w:w="57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3A08206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指标点</w:t>
            </w:r>
          </w:p>
        </w:tc>
        <w:tc>
          <w:tcPr>
            <w:tcW w:w="578" w:type="dxa"/>
            <w:tcBorders>
              <w:top w:val="single" w:color="auto" w:sz="12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3FA8E244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支撑度</w:t>
            </w:r>
          </w:p>
        </w:tc>
        <w:tc>
          <w:tcPr>
            <w:tcW w:w="4848" w:type="dxa"/>
            <w:tcBorders>
              <w:top w:val="single" w:color="auto" w:sz="12" w:space="0"/>
            </w:tcBorders>
            <w:vAlign w:val="center"/>
          </w:tcPr>
          <w:p w14:paraId="4CFD2C7C">
            <w:pPr>
              <w:pStyle w:val="14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A06C76">
            <w:pPr>
              <w:pStyle w:val="1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对指标点的贡献度</w:t>
            </w:r>
          </w:p>
        </w:tc>
      </w:tr>
      <w:tr w14:paraId="0FDE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8CA46B">
            <w:pPr>
              <w:pStyle w:val="15"/>
              <w:widowControl w:val="0"/>
              <w:jc w:val="left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L01：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品德修养</w:t>
            </w:r>
          </w:p>
          <w:p w14:paraId="66FFDF75">
            <w:pPr>
              <w:pStyle w:val="15"/>
              <w:widowControl w:val="0"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572" w:type="dxa"/>
            <w:tcBorders>
              <w:left w:val="single" w:color="auto" w:sz="4" w:space="0"/>
            </w:tcBorders>
            <w:vAlign w:val="center"/>
          </w:tcPr>
          <w:p w14:paraId="722C3E4A">
            <w:pPr>
              <w:pStyle w:val="15"/>
              <w:rPr>
                <w:rFonts w:hint="eastAsia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8" w:type="dxa"/>
            <w:tcBorders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265E91C6">
            <w:pPr>
              <w:pStyle w:val="15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4848" w:type="dxa"/>
            <w:vAlign w:val="center"/>
          </w:tcPr>
          <w:p w14:paraId="2CD5525D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1、帮助学生理解</w:t>
            </w:r>
            <w:r>
              <w:rPr>
                <w:rFonts w:hint="eastAsia"/>
                <w:color w:val="000000"/>
              </w:rPr>
              <w:t>马克思主义劳动观</w:t>
            </w:r>
          </w:p>
          <w:p w14:paraId="1DBF93FE">
            <w:pPr>
              <w:adjustRightInd w:val="0"/>
              <w:snapToGrid w:val="0"/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2、培养学生</w:t>
            </w:r>
            <w:r>
              <w:rPr>
                <w:rFonts w:hint="eastAsia"/>
                <w:color w:val="000000"/>
              </w:rPr>
              <w:t>服务社会、服务他人的劳动价值观及社会责任感</w:t>
            </w:r>
          </w:p>
          <w:p w14:paraId="150B1A32"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lang w:val="en-US" w:eastAsia="zh-CN"/>
              </w:rPr>
              <w:t>3、加强学生</w:t>
            </w:r>
            <w:r>
              <w:rPr>
                <w:rFonts w:hint="eastAsia"/>
                <w:color w:val="000000"/>
              </w:rPr>
              <w:t>完成劳动任务的能力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如</w:t>
            </w:r>
            <w:r>
              <w:rPr>
                <w:rFonts w:hint="eastAsia"/>
                <w:color w:val="000000"/>
              </w:rPr>
              <w:t>志愿服务劳动实践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5F8ABA8">
            <w:pPr>
              <w:pStyle w:val="15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30%</w:t>
            </w:r>
          </w:p>
        </w:tc>
      </w:tr>
      <w:tr w14:paraId="528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9E98B73">
            <w:pPr>
              <w:pStyle w:val="15"/>
              <w:widowControl w:val="0"/>
              <w:jc w:val="left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L01：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品德修养</w:t>
            </w:r>
          </w:p>
        </w:tc>
        <w:tc>
          <w:tcPr>
            <w:tcW w:w="572" w:type="dxa"/>
            <w:tcBorders>
              <w:left w:val="single" w:color="auto" w:sz="4" w:space="0"/>
            </w:tcBorders>
            <w:vAlign w:val="center"/>
          </w:tcPr>
          <w:p w14:paraId="43D3FC7D">
            <w:pPr>
              <w:pStyle w:val="15"/>
              <w:rPr>
                <w:rFonts w:hint="eastAsia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78" w:type="dxa"/>
            <w:tcBorders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368A1064">
            <w:pPr>
              <w:pStyle w:val="15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4848" w:type="dxa"/>
            <w:vAlign w:val="center"/>
          </w:tcPr>
          <w:p w14:paraId="6CB77BBC">
            <w:pPr>
              <w:pStyle w:val="1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1、知晓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劳动精神等重要意义</w:t>
            </w:r>
          </w:p>
          <w:p w14:paraId="4B284B2D">
            <w:pPr>
              <w:pStyle w:val="1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2、培养学生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吃苦耐劳、精益求精品质</w:t>
            </w:r>
          </w:p>
          <w:p w14:paraId="69A3A305">
            <w:pPr>
              <w:pStyle w:val="15"/>
              <w:jc w:val="left"/>
              <w:rPr>
                <w:rFonts w:hint="eastAsia" w:ascii="宋体" w:hAnsi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3、助力学生掌握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农业生产等技能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5B1D6B9">
            <w:pPr>
              <w:pStyle w:val="15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40%</w:t>
            </w:r>
          </w:p>
        </w:tc>
      </w:tr>
      <w:tr w14:paraId="02F6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963A9A9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440" w:lineRule="exact"/>
              <w:jc w:val="both"/>
              <w:outlineLvl w:val="1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 w:hAnsi="楷体"/>
                <w:b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L05：</w:t>
            </w:r>
            <w:r>
              <w:rPr>
                <w:rFonts w:hint="eastAsia" w:hAnsi="楷体"/>
                <w:b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热爱劳动</w:t>
            </w:r>
          </w:p>
        </w:tc>
        <w:tc>
          <w:tcPr>
            <w:tcW w:w="572" w:type="dxa"/>
            <w:tcBorders>
              <w:left w:val="single" w:color="auto" w:sz="4" w:space="0"/>
            </w:tcBorders>
            <w:vAlign w:val="center"/>
          </w:tcPr>
          <w:p w14:paraId="48BFDE59">
            <w:pPr>
              <w:pStyle w:val="15"/>
              <w:rPr>
                <w:rFonts w:hint="eastAsia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8" w:type="dxa"/>
            <w:tcBorders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3C1D98C">
            <w:pPr>
              <w:pStyle w:val="15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H</w:t>
            </w:r>
          </w:p>
        </w:tc>
        <w:tc>
          <w:tcPr>
            <w:tcW w:w="4848" w:type="dxa"/>
            <w:vAlign w:val="center"/>
          </w:tcPr>
          <w:p w14:paraId="22A085C6">
            <w:pPr>
              <w:pStyle w:val="1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1、掌握各类劳动相关科学知识的掌握，</w:t>
            </w:r>
          </w:p>
          <w:p w14:paraId="7654AD00">
            <w:pPr>
              <w:pStyle w:val="1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2、学习劳动工具使用及农业生产技能</w:t>
            </w:r>
          </w:p>
          <w:p w14:paraId="74CD3370">
            <w:pPr>
              <w:pStyle w:val="1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3、树立正确劳动价值观</w:t>
            </w:r>
          </w:p>
          <w:p w14:paraId="3EC381D6">
            <w:pPr>
              <w:pStyle w:val="15"/>
              <w:jc w:val="left"/>
              <w:rPr>
                <w:rFonts w:hint="eastAsia" w:ascii="宋体" w:hAnsi="宋体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4、养成良好劳动习惯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D58CE80">
            <w:pPr>
              <w:pStyle w:val="15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  <w:lang w:val="en-US" w:eastAsia="zh-CN"/>
              </w:rPr>
              <w:t>30%</w:t>
            </w:r>
          </w:p>
        </w:tc>
      </w:tr>
    </w:tbl>
    <w:p w14:paraId="556EB88F">
      <w:pPr>
        <w:pStyle w:val="17"/>
        <w:numPr>
          <w:ilvl w:val="0"/>
          <w:numId w:val="1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F5F123A">
      <w:pPr>
        <w:snapToGrid w:val="0"/>
        <w:spacing w:before="180" w:beforeLines="50" w:after="180" w:afterLines="50"/>
        <w:jc w:val="center"/>
        <w:rPr>
          <w:rFonts w:hint="eastAsia" w:ascii="黑体" w:hAnsi="宋体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学年第一学期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30"/>
        <w:gridCol w:w="2729"/>
        <w:gridCol w:w="2729"/>
        <w:gridCol w:w="1448"/>
      </w:tblGrid>
      <w:tr w14:paraId="0963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84" w:type="dxa"/>
            <w:vAlign w:val="center"/>
          </w:tcPr>
          <w:p w14:paraId="52E0632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周序</w:t>
            </w:r>
          </w:p>
        </w:tc>
        <w:tc>
          <w:tcPr>
            <w:tcW w:w="1130" w:type="dxa"/>
            <w:vAlign w:val="center"/>
          </w:tcPr>
          <w:p w14:paraId="2D129B4F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56B60F01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74178C41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4D3C3919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教学重点</w:t>
            </w:r>
          </w:p>
        </w:tc>
      </w:tr>
      <w:tr w14:paraId="5D7C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84" w:type="dxa"/>
            <w:vAlign w:val="center"/>
          </w:tcPr>
          <w:p w14:paraId="3EA62F8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30" w:type="dxa"/>
            <w:vAlign w:val="center"/>
          </w:tcPr>
          <w:p w14:paraId="43931EA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  <w:t>第一单元</w:t>
            </w:r>
          </w:p>
          <w:p w14:paraId="3A05C8E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kern w:val="0"/>
                <w:sz w:val="20"/>
                <w:szCs w:val="20"/>
                <w:lang w:val="en-US" w:eastAsia="zh-CN"/>
              </w:rPr>
              <w:t>导入及</w:t>
            </w:r>
          </w:p>
          <w:p w14:paraId="71CBE83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树立正确的劳动观</w:t>
            </w:r>
          </w:p>
        </w:tc>
        <w:tc>
          <w:tcPr>
            <w:tcW w:w="2729" w:type="dxa"/>
            <w:vAlign w:val="center"/>
          </w:tcPr>
          <w:p w14:paraId="65E4345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马克思主义劳动观的内涵及意义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30452B0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新时代中国特色社会主义</w:t>
            </w:r>
            <w:r>
              <w:rPr>
                <w:sz w:val="20"/>
                <w:szCs w:val="20"/>
              </w:rPr>
              <w:t>劳动观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的内涵及时代价值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1968D8A5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新时代中国特色社会主义劳动观的创新与发展</w:t>
            </w:r>
          </w:p>
        </w:tc>
        <w:tc>
          <w:tcPr>
            <w:tcW w:w="2729" w:type="dxa"/>
            <w:vAlign w:val="center"/>
          </w:tcPr>
          <w:p w14:paraId="27B5223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理解新时代中国特色社会主义劳动观的核心要点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2. 增强对新时代劳动品质的价值认同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3. 以发展眼光看待劳动实践，主动将正确劳动观融入学习生活</w:t>
            </w:r>
          </w:p>
        </w:tc>
        <w:tc>
          <w:tcPr>
            <w:tcW w:w="1448" w:type="dxa"/>
            <w:vAlign w:val="center"/>
          </w:tcPr>
          <w:p w14:paraId="573EEA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马克思主义劳动观的发展脉络；</w:t>
            </w:r>
          </w:p>
          <w:p w14:paraId="25DEB7B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新时代中国特色社会主义劳动观的核心要点；</w:t>
            </w:r>
          </w:p>
          <w:p w14:paraId="063ED68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劳动对个人成长、社会进步的价值</w:t>
            </w:r>
          </w:p>
        </w:tc>
      </w:tr>
      <w:tr w14:paraId="3A80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484" w:type="dxa"/>
            <w:vAlign w:val="center"/>
          </w:tcPr>
          <w:p w14:paraId="56FA6C9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30" w:type="dxa"/>
            <w:vAlign w:val="center"/>
          </w:tcPr>
          <w:p w14:paraId="220FC4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第二章</w:t>
            </w:r>
          </w:p>
          <w:p w14:paraId="034452B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弘扬“三个精神”</w:t>
            </w:r>
          </w:p>
          <w:p w14:paraId="4C8486C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370302D4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劳动精神、劳模精神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的价值理念</w:t>
            </w:r>
          </w:p>
          <w:p w14:paraId="5E1E5618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>劳动精神、劳模精神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的时代价值及重要意义</w:t>
            </w:r>
          </w:p>
          <w:p w14:paraId="017BF47A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三个精神的时代价值和重要意义</w:t>
            </w:r>
          </w:p>
        </w:tc>
        <w:tc>
          <w:tcPr>
            <w:tcW w:w="2729" w:type="dxa"/>
            <w:vAlign w:val="center"/>
          </w:tcPr>
          <w:p w14:paraId="636C6FB2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把握劳动精神、劳模精神、工匠精神的时代内涵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</w:t>
            </w:r>
            <w:r>
              <w:rPr>
                <w:sz w:val="20"/>
                <w:szCs w:val="20"/>
              </w:rPr>
              <w:t xml:space="preserve"> 理解三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  <w:r>
              <w:rPr>
                <w:sz w:val="20"/>
                <w:szCs w:val="20"/>
              </w:rPr>
              <w:t>精神对当代大学生职业素养、价值塑造的作用</w:t>
            </w:r>
          </w:p>
          <w:p w14:paraId="56D2C4A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sz w:val="20"/>
                <w:szCs w:val="20"/>
              </w:rPr>
              <w:t>领会三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</w:t>
            </w:r>
            <w:r>
              <w:rPr>
                <w:sz w:val="20"/>
                <w:szCs w:val="20"/>
              </w:rPr>
              <w:t>精神的实践意义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主动思考在劳动实践、职业规划中践行精神的路径，增强投身劳动、传承精神的主动性</w:t>
            </w:r>
          </w:p>
          <w:p w14:paraId="7D55DA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298E8A6D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劳动教育发展历程及不同时期的主要特征；</w:t>
            </w:r>
          </w:p>
          <w:p w14:paraId="1BCF2828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区分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三个</w:t>
            </w:r>
            <w:r>
              <w:rPr>
                <w:sz w:val="20"/>
                <w:szCs w:val="20"/>
              </w:rPr>
              <w:t>精神间的关联与差异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sz w:val="20"/>
                <w:szCs w:val="20"/>
              </w:rPr>
              <w:t>挖掘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三个精神</w:t>
            </w:r>
            <w:r>
              <w:rPr>
                <w:sz w:val="20"/>
                <w:szCs w:val="20"/>
              </w:rPr>
              <w:t>对个人成长的价值指引</w:t>
            </w:r>
          </w:p>
          <w:p w14:paraId="5DE1F571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textWrapping"/>
            </w:r>
          </w:p>
        </w:tc>
      </w:tr>
      <w:tr w14:paraId="431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84" w:type="dxa"/>
            <w:vAlign w:val="center"/>
          </w:tcPr>
          <w:p w14:paraId="160F4A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30" w:type="dxa"/>
            <w:vAlign w:val="center"/>
          </w:tcPr>
          <w:p w14:paraId="4963F1D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第三章</w:t>
            </w:r>
          </w:p>
          <w:p w14:paraId="5B9E94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</w:rPr>
              <w:t xml:space="preserve">日常生活劳动（理论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87BE356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</w:t>
            </w:r>
            <w:r>
              <w:rPr>
                <w:sz w:val="20"/>
                <w:szCs w:val="20"/>
              </w:rPr>
              <w:t>日常生活劳动的类型与要求，</w:t>
            </w:r>
          </w:p>
          <w:p w14:paraId="357C23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2.基础护理知识及救助知识</w:t>
            </w:r>
          </w:p>
          <w:p w14:paraId="7DCAAA61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6407B000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掌握日常生活劳动的类型与要求</w:t>
            </w:r>
          </w:p>
          <w:p w14:paraId="6690E19C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熟悉家庭清洁、烹饪的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相关知识及方法</w:t>
            </w:r>
          </w:p>
          <w:p w14:paraId="2AB4FF77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6" w:rightChars="0" w:firstLine="0" w:firstLineChars="0"/>
              <w:jc w:val="both"/>
              <w:rPr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理解日常生活劳动对培养自立自强意识的价值，通过劳动实践，养成良好生活习惯，提升生活自理能力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</w:p>
        </w:tc>
        <w:tc>
          <w:tcPr>
            <w:tcW w:w="1448" w:type="dxa"/>
            <w:vAlign w:val="center"/>
          </w:tcPr>
          <w:p w14:paraId="2380DCC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1救护知识的普及</w:t>
            </w:r>
          </w:p>
        </w:tc>
      </w:tr>
      <w:tr w14:paraId="2578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669D82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0" w:type="dxa"/>
            <w:vAlign w:val="center"/>
          </w:tcPr>
          <w:p w14:paraId="77009E8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第三章</w:t>
            </w:r>
          </w:p>
          <w:p w14:paraId="26459A3F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日常生活劳动（理论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4A7FA4D0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垃圾分类的意义</w:t>
            </w:r>
          </w:p>
          <w:p w14:paraId="3E631B37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垃圾分类的标准</w:t>
            </w:r>
          </w:p>
          <w:p w14:paraId="3865074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3.校园</w:t>
            </w:r>
            <w:r>
              <w:rPr>
                <w:sz w:val="20"/>
                <w:szCs w:val="20"/>
              </w:rPr>
              <w:t>区域保洁和美化等日常劳动的基本流程与规范等</w:t>
            </w:r>
          </w:p>
          <w:p w14:paraId="793623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12D406DD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关联爱国卫生运动内涵，认识日常劳动与校园文明、个人成长的联系</w:t>
            </w:r>
          </w:p>
          <w:p w14:paraId="0D5128A5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培育</w:t>
            </w:r>
            <w:r>
              <w:rPr>
                <w:rFonts w:ascii="宋体" w:hAnsi="宋体" w:cs="宋体"/>
                <w:sz w:val="20"/>
                <w:szCs w:val="20"/>
              </w:rPr>
              <w:t>以劳动践行爱国卫生理念，树立自立自强意识</w:t>
            </w:r>
          </w:p>
        </w:tc>
        <w:tc>
          <w:tcPr>
            <w:tcW w:w="1448" w:type="dxa"/>
            <w:vAlign w:val="center"/>
          </w:tcPr>
          <w:p w14:paraId="27162C91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垃圾分类的标准；</w:t>
            </w:r>
          </w:p>
          <w:p w14:paraId="79F3B10D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日常劳动与校园文明、个人成长的联系</w:t>
            </w:r>
          </w:p>
        </w:tc>
      </w:tr>
      <w:tr w14:paraId="77F5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12DD3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30" w:type="dxa"/>
            <w:vAlign w:val="center"/>
          </w:tcPr>
          <w:p w14:paraId="452B209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第四章</w:t>
            </w:r>
          </w:p>
          <w:p w14:paraId="162226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中圈-</w:t>
            </w:r>
            <w:r>
              <w:rPr>
                <w:sz w:val="20"/>
                <w:szCs w:val="20"/>
              </w:rPr>
              <w:t>农业生产劳动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上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29" w:type="dxa"/>
            <w:vAlign w:val="center"/>
          </w:tcPr>
          <w:p w14:paraId="7B546133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农业生产的基本技能</w:t>
            </w:r>
          </w:p>
          <w:p w14:paraId="039B089D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青菜的栽培与采收</w:t>
            </w:r>
          </w:p>
          <w:p w14:paraId="3C39A875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番茄的栽培与采收</w:t>
            </w:r>
          </w:p>
        </w:tc>
        <w:tc>
          <w:tcPr>
            <w:tcW w:w="2729" w:type="dxa"/>
            <w:vAlign w:val="center"/>
          </w:tcPr>
          <w:p w14:paraId="5044E1FA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掌握通用农业劳动科学知识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4B2C813B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熟悉农作物种植、生产技能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371F5E9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了解农业生产基本环节与规律</w:t>
            </w:r>
          </w:p>
        </w:tc>
        <w:tc>
          <w:tcPr>
            <w:tcW w:w="1448" w:type="dxa"/>
            <w:vAlign w:val="center"/>
          </w:tcPr>
          <w:p w14:paraId="497DBE2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通用农业劳动科学知识；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农作物种植、生产技能</w:t>
            </w:r>
          </w:p>
        </w:tc>
      </w:tr>
      <w:tr w14:paraId="3E29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1E1416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0" w:type="dxa"/>
            <w:vAlign w:val="center"/>
          </w:tcPr>
          <w:p w14:paraId="7A6989C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第五章</w:t>
            </w:r>
          </w:p>
          <w:p w14:paraId="52A6836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中圈-</w:t>
            </w:r>
            <w:r>
              <w:rPr>
                <w:sz w:val="20"/>
                <w:szCs w:val="20"/>
              </w:rPr>
              <w:t>农业生产劳动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下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29" w:type="dxa"/>
            <w:vAlign w:val="center"/>
          </w:tcPr>
          <w:p w14:paraId="5C6408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1.青菜的栽培与采收</w:t>
            </w:r>
          </w:p>
          <w:p w14:paraId="4EDA26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2.番茄的栽培与采收</w:t>
            </w:r>
          </w:p>
          <w:p w14:paraId="4E591BF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3.黄瓜的栽培与采收</w:t>
            </w:r>
          </w:p>
        </w:tc>
        <w:tc>
          <w:tcPr>
            <w:tcW w:w="2729" w:type="dxa"/>
            <w:vAlign w:val="center"/>
          </w:tcPr>
          <w:p w14:paraId="08C349C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. 感知农业劳动创造价值的过程，理解平凡劳动中蕴含的奉献与坚守，增强产品质量意识，体会劳动的伟大意义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cs="宋体"/>
                <w:sz w:val="20"/>
                <w:szCs w:val="20"/>
              </w:rPr>
              <w:t>. 运用农业劳动知识开展实践，在生产过程中锤炼吃苦耐劳品质，提升劳动技能，感悟劳动精神实质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00F53A26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农业生产基本环节与规律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</w:p>
          <w:p w14:paraId="46F19D39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农业劳动中蕴含的奉献与坚守等精神</w:t>
            </w:r>
          </w:p>
        </w:tc>
      </w:tr>
      <w:tr w14:paraId="6E0D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57ACB66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30" w:type="dxa"/>
            <w:vAlign w:val="center"/>
          </w:tcPr>
          <w:p w14:paraId="17DE5102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32FA8118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71607777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豆类植物选种与育苗的方法</w:t>
            </w:r>
          </w:p>
          <w:p w14:paraId="5ACE5C6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29" w:type="dxa"/>
            <w:vAlign w:val="center"/>
          </w:tcPr>
          <w:p w14:paraId="34F4429E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46D6670F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2A3C802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农业生产劳动技能的实践运用</w:t>
            </w:r>
          </w:p>
        </w:tc>
      </w:tr>
      <w:tr w14:paraId="3ECD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21184C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30" w:type="dxa"/>
            <w:vAlign w:val="center"/>
          </w:tcPr>
          <w:p w14:paraId="3C4E660B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2B0DA6CC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585C4BB4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肥水管理的技巧</w:t>
            </w:r>
          </w:p>
          <w:p w14:paraId="2A289664">
            <w:pPr>
              <w:widowControl w:val="0"/>
              <w:numPr>
                <w:ilvl w:val="0"/>
                <w:numId w:val="16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田间整理的管理</w:t>
            </w:r>
          </w:p>
          <w:p w14:paraId="6F5404F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F30CA4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6F13A2B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6B69397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农业生产劳动技能的实践提升</w:t>
            </w:r>
          </w:p>
        </w:tc>
      </w:tr>
    </w:tbl>
    <w:p w14:paraId="1C4C2A5D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39CBBD6C">
      <w:pPr>
        <w:snapToGrid w:val="0"/>
        <w:spacing w:before="180" w:beforeLines="50" w:after="180" w:afterLines="50"/>
        <w:jc w:val="center"/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130"/>
        <w:gridCol w:w="2729"/>
        <w:gridCol w:w="2729"/>
        <w:gridCol w:w="1448"/>
      </w:tblGrid>
      <w:tr w14:paraId="5E35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484" w:type="dxa"/>
            <w:vAlign w:val="center"/>
          </w:tcPr>
          <w:p w14:paraId="6B576D8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周序</w:t>
            </w:r>
          </w:p>
        </w:tc>
        <w:tc>
          <w:tcPr>
            <w:tcW w:w="1130" w:type="dxa"/>
            <w:vAlign w:val="center"/>
          </w:tcPr>
          <w:p w14:paraId="401FC60D">
            <w:pPr>
              <w:widowControl w:val="0"/>
              <w:snapToGrid w:val="0"/>
              <w:spacing w:line="288" w:lineRule="auto"/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536AB6B7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46012697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5E0FBF97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教学重点</w:t>
            </w:r>
          </w:p>
        </w:tc>
      </w:tr>
      <w:tr w14:paraId="045A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99D65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0" w:type="dxa"/>
            <w:vAlign w:val="center"/>
          </w:tcPr>
          <w:p w14:paraId="1FC3C20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第六章</w:t>
            </w:r>
          </w:p>
          <w:p w14:paraId="56498DE5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志愿服务劳动（理论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6A005AFE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志愿者精神的内涵与特征</w:t>
            </w:r>
          </w:p>
          <w:p w14:paraId="6812BFBF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志愿文化的内涵与价值</w:t>
            </w:r>
          </w:p>
          <w:p w14:paraId="7A3F9010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志愿者的定义</w:t>
            </w:r>
          </w:p>
          <w:p w14:paraId="626A6FCB">
            <w:pPr>
              <w:widowControl w:val="0"/>
              <w:numPr>
                <w:ilvl w:val="0"/>
                <w:numId w:val="17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志愿服务组织的定义</w:t>
            </w:r>
          </w:p>
        </w:tc>
        <w:tc>
          <w:tcPr>
            <w:tcW w:w="2729" w:type="dxa"/>
            <w:vAlign w:val="center"/>
          </w:tcPr>
          <w:p w14:paraId="5ED56EF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1.掌握助残、敬老等服务性劳动的基本规范与沟通技巧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 强化社会责任感、培养奉献精神的价值，增强公共服务意识与担当精神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</w:p>
        </w:tc>
        <w:tc>
          <w:tcPr>
            <w:tcW w:w="1448" w:type="dxa"/>
            <w:vAlign w:val="center"/>
          </w:tcPr>
          <w:p w14:paraId="3D0F05B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志愿者服务劳动的内容与要求；助残、敬老等服务性劳动的基本规范</w:t>
            </w:r>
          </w:p>
        </w:tc>
      </w:tr>
      <w:tr w14:paraId="686B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164078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0" w:type="dxa"/>
            <w:vAlign w:val="center"/>
          </w:tcPr>
          <w:p w14:paraId="291F19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第六章</w:t>
            </w:r>
          </w:p>
          <w:p w14:paraId="42687BF0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志愿服务劳动（理论 </w:t>
            </w:r>
            <w:r>
              <w:rPr>
                <w:rFonts w:hint="eastAsia" w:ascii="宋体" w:hAnsi="宋体" w:cs="宋体"/>
                <w:sz w:val="20"/>
                <w:szCs w:val="20"/>
              </w:rPr>
              <w:t>Ⅱ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96D986F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志愿者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服务的意义及类型</w:t>
            </w:r>
          </w:p>
          <w:p w14:paraId="6D6702E4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志愿服务的原则与技巧</w:t>
            </w:r>
          </w:p>
          <w:p w14:paraId="052E06AE">
            <w:pPr>
              <w:widowControl w:val="0"/>
              <w:numPr>
                <w:ilvl w:val="0"/>
                <w:numId w:val="18"/>
              </w:numPr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我校志愿者培训机制</w:t>
            </w:r>
          </w:p>
        </w:tc>
        <w:tc>
          <w:tcPr>
            <w:tcW w:w="2729" w:type="dxa"/>
            <w:vAlign w:val="center"/>
          </w:tcPr>
          <w:p w14:paraId="539069B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cs="宋体"/>
                <w:sz w:val="20"/>
                <w:szCs w:val="20"/>
              </w:rPr>
              <w:t>. 主动参与公益劳动、志愿服务，在服务中践行劳动精神</w:t>
            </w:r>
          </w:p>
          <w:p w14:paraId="3D6789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强化社会责任感，将奉献精神融入个人价值追求</w:t>
            </w:r>
          </w:p>
        </w:tc>
        <w:tc>
          <w:tcPr>
            <w:tcW w:w="1448" w:type="dxa"/>
            <w:vAlign w:val="center"/>
          </w:tcPr>
          <w:p w14:paraId="4825AD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助残、敬老等服务性劳动的沟通技巧；服务性劳动对个人价值塑造的作用</w:t>
            </w:r>
          </w:p>
        </w:tc>
      </w:tr>
      <w:tr w14:paraId="7594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75A2DEB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0" w:type="dxa"/>
            <w:vAlign w:val="center"/>
          </w:tcPr>
          <w:p w14:paraId="0446897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Ⅲ</w:t>
            </w:r>
            <w:r>
              <w:rPr>
                <w:sz w:val="20"/>
                <w:szCs w:val="20"/>
              </w:rPr>
              <w:t>），</w:t>
            </w:r>
          </w:p>
        </w:tc>
        <w:tc>
          <w:tcPr>
            <w:tcW w:w="2729" w:type="dxa"/>
            <w:vAlign w:val="center"/>
          </w:tcPr>
          <w:p w14:paraId="3A53C433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602EC526">
            <w:pPr>
              <w:widowControl w:val="0"/>
              <w:numPr>
                <w:ilvl w:val="0"/>
                <w:numId w:val="19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草本植物等选种与育苗的方法</w:t>
            </w:r>
          </w:p>
          <w:p w14:paraId="62B9E16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1BDD5224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2115620B">
            <w:pPr>
              <w:widowControl w:val="0"/>
              <w:numPr>
                <w:ilvl w:val="0"/>
                <w:numId w:val="20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4C5F0D7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农业生产劳动技能的实践巩固与拓展</w:t>
            </w:r>
          </w:p>
        </w:tc>
      </w:tr>
      <w:tr w14:paraId="05E8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63DA93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30" w:type="dxa"/>
            <w:vAlign w:val="center"/>
          </w:tcPr>
          <w:p w14:paraId="536A3B53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Ⅳ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5AAB43B7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497563A9">
            <w:pPr>
              <w:widowControl w:val="0"/>
              <w:numPr>
                <w:ilvl w:val="0"/>
                <w:numId w:val="21"/>
              </w:numPr>
              <w:snapToGrid w:val="0"/>
              <w:spacing w:line="288" w:lineRule="auto"/>
              <w:ind w:right="26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株距与行距的规划</w:t>
            </w:r>
          </w:p>
          <w:p w14:paraId="1048C12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</w:p>
          <w:p w14:paraId="69F879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29" w:type="dxa"/>
            <w:vAlign w:val="center"/>
          </w:tcPr>
          <w:p w14:paraId="06F36733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2D72B087">
            <w:pPr>
              <w:widowControl w:val="0"/>
              <w:numPr>
                <w:ilvl w:val="0"/>
                <w:numId w:val="22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23EAE8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农业生产劳动技能的实践深化</w:t>
            </w:r>
          </w:p>
        </w:tc>
      </w:tr>
      <w:tr w14:paraId="0684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69BE1A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30" w:type="dxa"/>
            <w:vAlign w:val="center"/>
          </w:tcPr>
          <w:p w14:paraId="652C775E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Ⅴ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46835FC9">
            <w:pPr>
              <w:widowControl w:val="0"/>
              <w:numPr>
                <w:ilvl w:val="0"/>
                <w:numId w:val="23"/>
              </w:numPr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攀爬架的搭建方法</w:t>
            </w:r>
          </w:p>
          <w:p w14:paraId="2DF357B2">
            <w:pPr>
              <w:widowControl w:val="0"/>
              <w:numPr>
                <w:ilvl w:val="0"/>
                <w:numId w:val="23"/>
              </w:numPr>
              <w:ind w:left="0" w:leftChars="0" w:firstLine="0" w:firstLineChars="0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整枝与打顶的实操</w:t>
            </w:r>
          </w:p>
        </w:tc>
        <w:tc>
          <w:tcPr>
            <w:tcW w:w="2729" w:type="dxa"/>
            <w:vAlign w:val="center"/>
          </w:tcPr>
          <w:p w14:paraId="5E30BB3F">
            <w:pPr>
              <w:widowControl w:val="0"/>
              <w:numPr>
                <w:ilvl w:val="0"/>
                <w:numId w:val="24"/>
              </w:numPr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75EC37B9">
            <w:pPr>
              <w:widowControl w:val="0"/>
              <w:numPr>
                <w:ilvl w:val="0"/>
                <w:numId w:val="24"/>
              </w:numPr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0222A79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农业生产劳动技能的综合运用</w:t>
            </w:r>
          </w:p>
        </w:tc>
      </w:tr>
      <w:tr w14:paraId="755E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2093FD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30" w:type="dxa"/>
            <w:vAlign w:val="center"/>
          </w:tcPr>
          <w:p w14:paraId="685E4DF8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农业生产劳动（实践 </w:t>
            </w:r>
            <w:r>
              <w:rPr>
                <w:rFonts w:hint="eastAsia" w:ascii="宋体" w:hAnsi="宋体" w:cs="宋体"/>
                <w:sz w:val="20"/>
                <w:szCs w:val="20"/>
              </w:rPr>
              <w:t>Ⅵ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2729" w:type="dxa"/>
            <w:vAlign w:val="center"/>
          </w:tcPr>
          <w:p w14:paraId="0FCEE8E6">
            <w:pPr>
              <w:widowControl w:val="0"/>
              <w:numPr>
                <w:ilvl w:val="0"/>
                <w:numId w:val="25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农作物的采收</w:t>
            </w:r>
          </w:p>
          <w:p w14:paraId="7961249A">
            <w:pPr>
              <w:widowControl w:val="0"/>
              <w:numPr>
                <w:ilvl w:val="0"/>
                <w:numId w:val="25"/>
              </w:numPr>
              <w:snapToGrid w:val="0"/>
              <w:spacing w:line="288" w:lineRule="auto"/>
              <w:ind w:right="26"/>
              <w:jc w:val="both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田间管理的技巧</w:t>
            </w:r>
          </w:p>
        </w:tc>
        <w:tc>
          <w:tcPr>
            <w:tcW w:w="2729" w:type="dxa"/>
            <w:vAlign w:val="center"/>
          </w:tcPr>
          <w:p w14:paraId="294C491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04E217A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</w:tc>
        <w:tc>
          <w:tcPr>
            <w:tcW w:w="1448" w:type="dxa"/>
            <w:vAlign w:val="center"/>
          </w:tcPr>
          <w:p w14:paraId="70B1F05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农业生产劳动实践成果的总结与提升</w:t>
            </w:r>
          </w:p>
        </w:tc>
      </w:tr>
    </w:tbl>
    <w:p w14:paraId="4F06766C">
      <w:pPr>
        <w:snapToGrid w:val="0"/>
        <w:spacing w:before="360" w:beforeLines="100" w:after="180" w:afterLines="50"/>
        <w:jc w:val="center"/>
        <w:rPr>
          <w:rFonts w:ascii="仿宋" w:hAnsi="仿宋" w:eastAsia="仿宋"/>
          <w:b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日常生活劳动实践月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（4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）</w:t>
      </w:r>
    </w:p>
    <w:p w14:paraId="5A17531E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23"/>
        <w:gridCol w:w="2707"/>
        <w:gridCol w:w="2709"/>
        <w:gridCol w:w="1441"/>
      </w:tblGrid>
      <w:tr w14:paraId="089C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4" w:type="dxa"/>
            <w:vAlign w:val="center"/>
          </w:tcPr>
          <w:p w14:paraId="3390F83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周序</w:t>
            </w:r>
          </w:p>
        </w:tc>
        <w:tc>
          <w:tcPr>
            <w:tcW w:w="1130" w:type="dxa"/>
            <w:vAlign w:val="center"/>
          </w:tcPr>
          <w:p w14:paraId="4833F808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教学内容</w:t>
            </w:r>
          </w:p>
        </w:tc>
        <w:tc>
          <w:tcPr>
            <w:tcW w:w="2729" w:type="dxa"/>
            <w:vAlign w:val="center"/>
          </w:tcPr>
          <w:p w14:paraId="04F1BDB4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知识点</w:t>
            </w:r>
          </w:p>
        </w:tc>
        <w:tc>
          <w:tcPr>
            <w:tcW w:w="2729" w:type="dxa"/>
            <w:vAlign w:val="center"/>
          </w:tcPr>
          <w:p w14:paraId="640BE7F2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能力要求</w:t>
            </w:r>
          </w:p>
        </w:tc>
        <w:tc>
          <w:tcPr>
            <w:tcW w:w="1448" w:type="dxa"/>
            <w:vAlign w:val="center"/>
          </w:tcPr>
          <w:p w14:paraId="560E5D98">
            <w:pPr>
              <w:widowControl w:val="0"/>
              <w:snapToGrid w:val="0"/>
              <w:spacing w:line="288" w:lineRule="auto"/>
              <w:ind w:right="2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教学重点</w:t>
            </w:r>
          </w:p>
        </w:tc>
      </w:tr>
      <w:tr w14:paraId="4D4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484" w:type="dxa"/>
            <w:vAlign w:val="center"/>
          </w:tcPr>
          <w:p w14:paraId="4FBED2F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8-9</w:t>
            </w:r>
          </w:p>
        </w:tc>
        <w:tc>
          <w:tcPr>
            <w:tcW w:w="1130" w:type="dxa"/>
            <w:vAlign w:val="center"/>
          </w:tcPr>
          <w:p w14:paraId="66B0ACA4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以清洁校园为主要任务的文明修身实践活动</w:t>
            </w:r>
          </w:p>
        </w:tc>
        <w:tc>
          <w:tcPr>
            <w:tcW w:w="2729" w:type="dxa"/>
            <w:vAlign w:val="center"/>
          </w:tcPr>
          <w:p w14:paraId="5A4F7A1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</w:p>
          <w:p w14:paraId="571FD353">
            <w:pPr>
              <w:widowControl w:val="0"/>
              <w:snapToGrid w:val="0"/>
              <w:spacing w:line="288" w:lineRule="auto"/>
              <w:ind w:right="26"/>
              <w:jc w:val="both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爱国卫生运动内涵</w:t>
            </w:r>
          </w:p>
        </w:tc>
        <w:tc>
          <w:tcPr>
            <w:tcW w:w="2729" w:type="dxa"/>
            <w:vAlign w:val="center"/>
          </w:tcPr>
          <w:p w14:paraId="22DBF8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 掌握校园保洁的基本流程与规范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3. 认识日常劳动与校园文明、个人成长的联系，主动以劳动践行爱国卫生理念，树立自立自强意识</w:t>
            </w:r>
          </w:p>
        </w:tc>
        <w:tc>
          <w:tcPr>
            <w:tcW w:w="1448" w:type="dxa"/>
            <w:vAlign w:val="center"/>
          </w:tcPr>
          <w:p w14:paraId="5A457F2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校园清洁的实践操作；</w:t>
            </w:r>
          </w:p>
          <w:p w14:paraId="6BC7065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劳动与爱国卫生运动、校园文明的结合</w:t>
            </w:r>
          </w:p>
        </w:tc>
      </w:tr>
    </w:tbl>
    <w:p w14:paraId="4A438ACD">
      <w:pPr>
        <w:spacing w:before="163" w:beforeLines="50" w:after="163" w:afterLines="50" w:line="288" w:lineRule="auto"/>
      </w:pPr>
    </w:p>
    <w:p w14:paraId="2370F372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75"/>
        <w:gridCol w:w="1800"/>
        <w:gridCol w:w="1800"/>
        <w:gridCol w:w="1801"/>
      </w:tblGrid>
      <w:tr w14:paraId="3C3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1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381762">
            <w:pPr>
              <w:pStyle w:val="14"/>
              <w:ind w:firstLine="489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</w:t>
            </w:r>
          </w:p>
          <w:p w14:paraId="65E5E291">
            <w:pPr>
              <w:pStyle w:val="14"/>
              <w:ind w:right="21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31B7F5">
            <w:pPr>
              <w:pStyle w:val="14"/>
              <w:ind w:right="21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教学单元</w:t>
            </w:r>
          </w:p>
        </w:tc>
        <w:tc>
          <w:tcPr>
            <w:tcW w:w="1061" w:type="pct"/>
            <w:tcBorders>
              <w:top w:val="single" w:color="auto" w:sz="12" w:space="0"/>
            </w:tcBorders>
            <w:vAlign w:val="center"/>
          </w:tcPr>
          <w:p w14:paraId="716AFF54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课程目标1</w:t>
            </w:r>
          </w:p>
        </w:tc>
        <w:tc>
          <w:tcPr>
            <w:tcW w:w="1061" w:type="pct"/>
            <w:tcBorders>
              <w:top w:val="single" w:color="auto" w:sz="12" w:space="0"/>
            </w:tcBorders>
            <w:vAlign w:val="center"/>
          </w:tcPr>
          <w:p w14:paraId="30D224BD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课程目标2</w:t>
            </w:r>
          </w:p>
        </w:tc>
        <w:tc>
          <w:tcPr>
            <w:tcW w:w="1062" w:type="pct"/>
            <w:tcBorders>
              <w:top w:val="single" w:color="auto" w:sz="12" w:space="0"/>
            </w:tcBorders>
            <w:vAlign w:val="center"/>
          </w:tcPr>
          <w:p w14:paraId="08D83DCE">
            <w:pPr>
              <w:pStyle w:val="1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课程目标3</w:t>
            </w:r>
          </w:p>
        </w:tc>
      </w:tr>
      <w:tr w14:paraId="305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597661DB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</w:t>
            </w:r>
          </w:p>
          <w:p w14:paraId="73D2ACC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树立正确的劳动观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43A9F6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08017E32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C5306ED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03C8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69736B6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第二单元</w:t>
            </w:r>
          </w:p>
          <w:p w14:paraId="4AFCF8BF">
            <w:pPr>
              <w:pStyle w:val="1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 xml:space="preserve"> 弘扬“三个精神”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65DF96C5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4DA7E62C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3D360153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7307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329557A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第三单元</w:t>
            </w:r>
          </w:p>
          <w:p w14:paraId="4C9FF979">
            <w:pPr>
              <w:pStyle w:val="1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日常生活劳动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03276F1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1B09C92E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77A414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0F2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3CBEC443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第四单元</w:t>
            </w:r>
          </w:p>
          <w:p w14:paraId="5280BD4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2FE9F2C8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D13C004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9BA3FBB">
            <w:pPr>
              <w:pStyle w:val="15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2ED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3" w:type="pct"/>
            <w:tcBorders>
              <w:left w:val="single" w:color="auto" w:sz="12" w:space="0"/>
            </w:tcBorders>
            <w:vAlign w:val="center"/>
          </w:tcPr>
          <w:p w14:paraId="2B41681C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单元</w:t>
            </w:r>
          </w:p>
          <w:p w14:paraId="58A35AE5">
            <w:pPr>
              <w:autoSpaceDE w:val="0"/>
              <w:autoSpaceDN w:val="0"/>
              <w:adjustRightInd w:val="0"/>
              <w:spacing w:line="3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 w:bidi="ar-SA"/>
              </w:rPr>
              <w:t>志愿服务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劳动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35A7D2A2">
            <w:pPr>
              <w:pStyle w:val="1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7250FEA0">
            <w:pPr>
              <w:pStyle w:val="15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4BE3E584">
            <w:pPr>
              <w:pStyle w:val="15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</w:tbl>
    <w:p w14:paraId="7BE7C5D5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36"/>
        <w:gridCol w:w="2613"/>
        <w:gridCol w:w="2316"/>
        <w:gridCol w:w="725"/>
        <w:gridCol w:w="669"/>
        <w:gridCol w:w="717"/>
      </w:tblGrid>
      <w:tr w14:paraId="2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9D704C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教学单元</w:t>
            </w:r>
          </w:p>
        </w:tc>
        <w:tc>
          <w:tcPr>
            <w:tcW w:w="2613" w:type="dxa"/>
            <w:vMerge w:val="restart"/>
            <w:tcBorders>
              <w:top w:val="single" w:color="auto" w:sz="12" w:space="0"/>
            </w:tcBorders>
            <w:vAlign w:val="center"/>
          </w:tcPr>
          <w:p w14:paraId="03E9C717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教与学方式</w:t>
            </w:r>
          </w:p>
        </w:tc>
        <w:tc>
          <w:tcPr>
            <w:tcW w:w="2316" w:type="dxa"/>
            <w:vMerge w:val="restart"/>
            <w:tcBorders>
              <w:top w:val="single" w:color="auto" w:sz="12" w:space="0"/>
            </w:tcBorders>
            <w:vAlign w:val="center"/>
          </w:tcPr>
          <w:p w14:paraId="3A8768AA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C71B25">
            <w:pPr>
              <w:pStyle w:val="14"/>
              <w:widowControl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/>
                <w:bCs w:val="0"/>
                <w:sz w:val="24"/>
                <w:szCs w:val="24"/>
              </w:rPr>
              <w:t>分配</w:t>
            </w:r>
          </w:p>
        </w:tc>
      </w:tr>
      <w:tr w14:paraId="4E8F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436" w:type="dxa"/>
            <w:vMerge w:val="continue"/>
            <w:tcBorders>
              <w:left w:val="single" w:color="auto" w:sz="12" w:space="0"/>
            </w:tcBorders>
          </w:tcPr>
          <w:p w14:paraId="5F09B1A8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2613" w:type="dxa"/>
            <w:vMerge w:val="continue"/>
          </w:tcPr>
          <w:p w14:paraId="11F16C60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2316" w:type="dxa"/>
            <w:vMerge w:val="continue"/>
          </w:tcPr>
          <w:p w14:paraId="75D7596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25" w:type="dxa"/>
            <w:vAlign w:val="center"/>
          </w:tcPr>
          <w:p w14:paraId="618D4C35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理论</w:t>
            </w:r>
          </w:p>
        </w:tc>
        <w:tc>
          <w:tcPr>
            <w:tcW w:w="669" w:type="dxa"/>
            <w:vAlign w:val="center"/>
          </w:tcPr>
          <w:p w14:paraId="04B1894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EB9A6B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小计</w:t>
            </w:r>
          </w:p>
        </w:tc>
      </w:tr>
      <w:tr w14:paraId="4C20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2EEC2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第一单元</w:t>
            </w:r>
          </w:p>
          <w:p w14:paraId="66A21AF2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树立正确的劳动观</w:t>
            </w:r>
          </w:p>
        </w:tc>
        <w:tc>
          <w:tcPr>
            <w:tcW w:w="2613" w:type="dxa"/>
            <w:vAlign w:val="center"/>
          </w:tcPr>
          <w:p w14:paraId="5323C18E">
            <w:pPr>
              <w:widowControl w:val="0"/>
              <w:snapToGrid w:val="0"/>
              <w:ind w:firstLine="240" w:firstLineChars="100"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讲授，提问，讨论</w:t>
            </w:r>
          </w:p>
        </w:tc>
        <w:tc>
          <w:tcPr>
            <w:tcW w:w="2316" w:type="dxa"/>
            <w:vAlign w:val="center"/>
          </w:tcPr>
          <w:p w14:paraId="1DC533A3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315ABFE5">
            <w:pPr>
              <w:widowControl w:val="0"/>
              <w:snapToGrid w:val="0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1807934">
            <w:pPr>
              <w:widowControl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8B67E88">
            <w:pPr>
              <w:widowControl w:val="0"/>
              <w:snapToGrid w:val="0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</w:tr>
      <w:tr w14:paraId="454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7AF2FC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</w:t>
            </w:r>
          </w:p>
          <w:p w14:paraId="58D09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弘扬“三个精神”</w:t>
            </w:r>
          </w:p>
        </w:tc>
        <w:tc>
          <w:tcPr>
            <w:tcW w:w="2613" w:type="dxa"/>
            <w:vAlign w:val="center"/>
          </w:tcPr>
          <w:p w14:paraId="677B66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  <w:vAlign w:val="center"/>
          </w:tcPr>
          <w:p w14:paraId="0425F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3F02A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46B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BF48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20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1E36DC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</w:t>
            </w:r>
          </w:p>
          <w:p w14:paraId="7BC81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日常生活劳动</w:t>
            </w:r>
          </w:p>
        </w:tc>
        <w:tc>
          <w:tcPr>
            <w:tcW w:w="2613" w:type="dxa"/>
            <w:vAlign w:val="center"/>
          </w:tcPr>
          <w:p w14:paraId="61330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7D9A2F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1F1015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717C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DB1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136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44301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</w:t>
            </w:r>
          </w:p>
          <w:p w14:paraId="465EA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农业生产劳动</w:t>
            </w:r>
          </w:p>
        </w:tc>
        <w:tc>
          <w:tcPr>
            <w:tcW w:w="2613" w:type="dxa"/>
            <w:vAlign w:val="center"/>
          </w:tcPr>
          <w:p w14:paraId="23DA9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1488E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643B18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A24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8334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20F6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436" w:type="dxa"/>
            <w:tcBorders>
              <w:left w:val="single" w:color="auto" w:sz="12" w:space="0"/>
            </w:tcBorders>
            <w:vAlign w:val="center"/>
          </w:tcPr>
          <w:p w14:paraId="09D15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</w:t>
            </w:r>
          </w:p>
          <w:p w14:paraId="3B37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志愿服务劳动</w:t>
            </w:r>
          </w:p>
        </w:tc>
        <w:tc>
          <w:tcPr>
            <w:tcW w:w="2613" w:type="dxa"/>
            <w:vAlign w:val="center"/>
          </w:tcPr>
          <w:p w14:paraId="306CA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讲授，提问，讨论</w:t>
            </w:r>
          </w:p>
        </w:tc>
        <w:tc>
          <w:tcPr>
            <w:tcW w:w="2316" w:type="dxa"/>
          </w:tcPr>
          <w:p w14:paraId="5272A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作业情况+平时表现</w:t>
            </w:r>
          </w:p>
        </w:tc>
        <w:tc>
          <w:tcPr>
            <w:tcW w:w="725" w:type="dxa"/>
            <w:vAlign w:val="center"/>
          </w:tcPr>
          <w:p w14:paraId="12A53E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859E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220A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7279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B8F5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FAE52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DB19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966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</w:tbl>
    <w:p w14:paraId="0577043D">
      <w:pPr>
        <w:pStyle w:val="17"/>
        <w:spacing w:before="326" w:beforeLines="100" w:line="360" w:lineRule="auto"/>
        <w:rPr>
          <w:rFonts w:hint="eastAsia" w:ascii="黑体" w:hAnsi="宋体"/>
        </w:rPr>
      </w:pPr>
      <w:bookmarkStart w:id="0" w:name="OLE_LINK1"/>
      <w:bookmarkStart w:id="1" w:name="OLE_LINK2"/>
    </w:p>
    <w:p w14:paraId="7A09098F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田间实践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3DA2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目标要求：</w:t>
            </w:r>
          </w:p>
          <w:p w14:paraId="06D1688A">
            <w:pPr>
              <w:widowControl w:val="0"/>
              <w:numPr>
                <w:ilvl w:val="0"/>
                <w:numId w:val="26"/>
              </w:numPr>
              <w:snapToGrid w:val="0"/>
              <w:spacing w:line="288" w:lineRule="auto"/>
              <w:ind w:right="26"/>
              <w:jc w:val="both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运用农业劳动知识开展实践</w:t>
            </w:r>
          </w:p>
          <w:p w14:paraId="5EC863C5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在生产过程中锤炼吃苦耐劳品质，提升劳动技能，感悟劳动精神实质</w:t>
            </w:r>
          </w:p>
          <w:p w14:paraId="42676AC6">
            <w:pPr>
              <w:pStyle w:val="15"/>
              <w:jc w:val="left"/>
              <w:rPr>
                <w:rFonts w:hint="eastAsia"/>
                <w:lang w:val="en-US" w:eastAsia="zh-CN"/>
              </w:rPr>
            </w:pPr>
          </w:p>
          <w:p w14:paraId="636BA9C3">
            <w:pPr>
              <w:pStyle w:val="1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主要内容：</w:t>
            </w:r>
          </w:p>
          <w:p w14:paraId="32EB5B13">
            <w:pPr>
              <w:widowControl w:val="0"/>
              <w:numPr>
                <w:ilvl w:val="0"/>
                <w:numId w:val="27"/>
              </w:numPr>
              <w:tabs>
                <w:tab w:val="clear" w:pos="312"/>
              </w:tabs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起垄的技巧</w:t>
            </w:r>
          </w:p>
          <w:p w14:paraId="6B78E073">
            <w:pPr>
              <w:widowControl w:val="0"/>
              <w:numPr>
                <w:ilvl w:val="0"/>
                <w:numId w:val="27"/>
              </w:numPr>
              <w:tabs>
                <w:tab w:val="clear" w:pos="312"/>
              </w:tabs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农作物选种与育苗的方法</w:t>
            </w:r>
          </w:p>
          <w:p w14:paraId="782DF6B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移栽和直播的方法</w:t>
            </w:r>
          </w:p>
          <w:p w14:paraId="67F2752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4.攀爬架的搭建方法</w:t>
            </w:r>
          </w:p>
          <w:p w14:paraId="648E9B5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整枝与打顶的实操</w:t>
            </w:r>
          </w:p>
          <w:p w14:paraId="4F95A25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肥水管理的技巧</w:t>
            </w:r>
          </w:p>
          <w:p w14:paraId="6FE405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田间整理的管理</w:t>
            </w:r>
          </w:p>
          <w:p w14:paraId="21CAE160">
            <w:pPr>
              <w:pStyle w:val="15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E9C5A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文明修身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F348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目标要求：</w:t>
            </w:r>
          </w:p>
          <w:p w14:paraId="3508060A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 掌握校园保洁的基本流程与规范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2.养成良好生活习惯，提升生活自理能力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sz w:val="20"/>
                <w:szCs w:val="20"/>
              </w:rPr>
              <w:t>3. 认识日常劳动与校园文明、个人成长的联系，主动以劳动践行爱国卫生理念，树立自立自强意识</w:t>
            </w:r>
          </w:p>
          <w:p w14:paraId="7D96C9FE">
            <w:pPr>
              <w:pStyle w:val="15"/>
              <w:jc w:val="left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主要内容：</w:t>
            </w:r>
          </w:p>
          <w:p w14:paraId="33B17432">
            <w:pPr>
              <w:pStyle w:val="15"/>
              <w:jc w:val="left"/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宋体" w:hAnsi="宋体" w:cs="宋体"/>
                <w:sz w:val="20"/>
                <w:szCs w:val="20"/>
              </w:rPr>
              <w:t>校园保洁的基本流程与规范</w:t>
            </w:r>
            <w:r>
              <w:rPr>
                <w:rFonts w:ascii="宋体" w:hAnsi="宋体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宋体" w:hAnsi="宋体" w:cs="宋体"/>
                <w:sz w:val="20"/>
                <w:szCs w:val="20"/>
              </w:rPr>
              <w:t>爱国卫生运动内涵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CC6EA4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B94E8ED">
      <w:pPr>
        <w:pStyle w:val="17"/>
        <w:spacing w:before="326" w:beforeLines="100" w:line="360" w:lineRule="auto"/>
        <w:rPr>
          <w:rFonts w:hint="eastAsia" w:ascii="黑体" w:hAnsi="宋体"/>
        </w:rPr>
      </w:pPr>
    </w:p>
    <w:p w14:paraId="4224AF10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64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445"/>
        <w:gridCol w:w="8119"/>
      </w:tblGrid>
      <w:tr w14:paraId="3188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8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6B698F9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第一单元</w:t>
            </w:r>
          </w:p>
          <w:p w14:paraId="512BB2A5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树立正确的劳动观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B644709">
            <w:pPr>
              <w:widowControl w:val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从马克思主义劳动观的形成与发展中，感受劳动思想的深厚底蕴，激发对劳动价值的深度认同，树立正确劳动观念</w:t>
            </w:r>
          </w:p>
        </w:tc>
      </w:tr>
      <w:tr w14:paraId="4055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48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65F18A56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第二单元</w:t>
            </w:r>
          </w:p>
          <w:p w14:paraId="246ADC93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弘扬“三个精神”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B17FE33">
            <w:pPr>
              <w:pStyle w:val="15"/>
              <w:widowControl w:val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从劳动精神、劳模精神、工匠精神的时代价值中，体会其对个人成长与社会进步的引领作用，愿以 “三种精神” 指引自身劳动实践</w:t>
            </w:r>
          </w:p>
        </w:tc>
      </w:tr>
      <w:tr w14:paraId="67089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4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26158DCB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第三单元</w:t>
            </w:r>
          </w:p>
          <w:p w14:paraId="4982F95F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日常生活劳动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174FAF66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在家庭与校园日常劳动实践里，感悟劳动创造美好生活的意义，养成热爱劳动、自立自强的习惯，厚植劳动最光荣的情感</w:t>
            </w:r>
          </w:p>
        </w:tc>
      </w:tr>
      <w:tr w14:paraId="4FD2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6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7F1710A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第四单元</w:t>
            </w:r>
          </w:p>
          <w:p w14:paraId="45C7D99D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农业生产劳动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28228844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从农业生产劳动的艰辛与收获中，理解劳动创造价值的本质，增强珍惜粮食、尊重农业劳动者的意识，锤炼吃苦耐劳品质</w:t>
            </w:r>
          </w:p>
        </w:tc>
      </w:tr>
      <w:tr w14:paraId="47EDF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75" w:hRule="atLeast"/>
        </w:trPr>
        <w:tc>
          <w:tcPr>
            <w:tcW w:w="1413" w:type="dxa"/>
            <w:tcBorders>
              <w:left w:val="single" w:color="auto" w:sz="4" w:space="0"/>
            </w:tcBorders>
            <w:vAlign w:val="center"/>
          </w:tcPr>
          <w:p w14:paraId="3D1D31A0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第五单元</w:t>
            </w:r>
          </w:p>
          <w:p w14:paraId="0FE948A1">
            <w:pPr>
              <w:widowControl w:val="0"/>
              <w:autoSpaceDE w:val="0"/>
              <w:autoSpaceDN w:val="0"/>
              <w:adjustRightInd w:val="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志愿者服务劳动</w:t>
            </w:r>
          </w:p>
        </w:tc>
        <w:tc>
          <w:tcPr>
            <w:tcW w:w="7939" w:type="dxa"/>
            <w:tcBorders>
              <w:left w:val="single" w:color="auto" w:sz="4" w:space="0"/>
            </w:tcBorders>
            <w:vAlign w:val="center"/>
          </w:tcPr>
          <w:p w14:paraId="4D155F18">
            <w:pPr>
              <w:pStyle w:val="15"/>
              <w:widowControl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  <w:t>在助残、敬老等志愿服务劳动中，体悟劳动的社会服务价值，厚植奉献精神与社会责任感，主动践行服务他人、奉献社会的理念</w:t>
            </w:r>
          </w:p>
        </w:tc>
      </w:tr>
    </w:tbl>
    <w:p w14:paraId="3E27C726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8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839"/>
        <w:gridCol w:w="1074"/>
        <w:gridCol w:w="1839"/>
        <w:gridCol w:w="884"/>
        <w:gridCol w:w="884"/>
        <w:gridCol w:w="884"/>
        <w:gridCol w:w="1077"/>
      </w:tblGrid>
      <w:tr w14:paraId="1871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5AD8C0E">
            <w:pPr>
              <w:widowControl w:val="0"/>
              <w:snapToGrid w:val="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总评构成</w:t>
            </w:r>
          </w:p>
        </w:tc>
        <w:tc>
          <w:tcPr>
            <w:tcW w:w="1074" w:type="dxa"/>
            <w:vMerge w:val="restart"/>
            <w:tcBorders>
              <w:top w:val="single" w:color="auto" w:sz="12" w:space="0"/>
            </w:tcBorders>
            <w:vAlign w:val="center"/>
          </w:tcPr>
          <w:p w14:paraId="5DE2D06C">
            <w:pPr>
              <w:pStyle w:val="17"/>
              <w:widowControl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占比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162A92E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t>考核方式</w:t>
            </w:r>
          </w:p>
        </w:tc>
        <w:tc>
          <w:tcPr>
            <w:tcW w:w="1077" w:type="dxa"/>
            <w:gridSpan w:val="4"/>
            <w:vAlign w:val="center"/>
          </w:tcPr>
          <w:p w14:paraId="5EAFE968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</w:tr>
      <w:tr w14:paraId="1A47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839" w:type="dxa"/>
            <w:vMerge w:val="continue"/>
            <w:tcBorders>
              <w:left w:val="single" w:color="auto" w:sz="12" w:space="0"/>
            </w:tcBorders>
            <w:vAlign w:val="center"/>
          </w:tcPr>
          <w:p w14:paraId="525ECC8B">
            <w:pPr>
              <w:widowControl w:val="0"/>
              <w:snapToGrid w:val="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074" w:type="dxa"/>
            <w:vMerge w:val="continue"/>
            <w:vAlign w:val="center"/>
          </w:tcPr>
          <w:p w14:paraId="19D9D07B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right w:val="double" w:color="auto" w:sz="4" w:space="0"/>
            </w:tcBorders>
            <w:vAlign w:val="center"/>
          </w:tcPr>
          <w:p w14:paraId="541FCC4F">
            <w:pPr>
              <w:pStyle w:val="17"/>
              <w:widowControl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</w:p>
        </w:tc>
        <w:tc>
          <w:tcPr>
            <w:tcW w:w="884" w:type="dxa"/>
            <w:vAlign w:val="center"/>
          </w:tcPr>
          <w:p w14:paraId="522CAC49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DA4F6D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25D972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5713C3E1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09D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39" w:type="dxa"/>
            <w:tcBorders>
              <w:left w:val="single" w:color="auto" w:sz="12" w:space="0"/>
            </w:tcBorders>
            <w:vAlign w:val="center"/>
          </w:tcPr>
          <w:p w14:paraId="61191C24">
            <w:pPr>
              <w:widowControl w:val="0"/>
              <w:snapToGrid w:val="0"/>
              <w:jc w:val="center"/>
              <w:rPr>
                <w:rFonts w:hint="eastAsia" w:ascii="宋体" w:eastAsia="宋体" w:cs="Arial"/>
                <w:bCs/>
                <w:sz w:val="24"/>
              </w:rPr>
            </w:pPr>
            <w:r>
              <w:rPr>
                <w:rFonts w:ascii="宋体" w:eastAsia="宋体" w:cs="Arial"/>
                <w:bCs/>
                <w:sz w:val="24"/>
              </w:rPr>
              <w:t>X</w:t>
            </w:r>
            <w:r>
              <w:rPr>
                <w:rFonts w:hint="eastAsia" w:ascii="宋体" w:eastAsia="宋体" w:cs="Arial"/>
                <w:bCs/>
                <w:sz w:val="24"/>
              </w:rPr>
              <w:t>1</w:t>
            </w:r>
          </w:p>
        </w:tc>
        <w:tc>
          <w:tcPr>
            <w:tcW w:w="1074" w:type="dxa"/>
            <w:vAlign w:val="center"/>
          </w:tcPr>
          <w:p w14:paraId="1B59854B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545B5D85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平时表现</w:t>
            </w:r>
          </w:p>
        </w:tc>
        <w:tc>
          <w:tcPr>
            <w:tcW w:w="884" w:type="dxa"/>
            <w:vAlign w:val="center"/>
          </w:tcPr>
          <w:p w14:paraId="2165DB7B">
            <w:pPr>
              <w:pStyle w:val="15"/>
              <w:widowControl w:val="0"/>
              <w:snapToGrid w:val="0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A1D2A7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1B29C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30%</w:t>
            </w:r>
          </w:p>
        </w:tc>
        <w:tc>
          <w:tcPr>
            <w:tcW w:w="1077" w:type="dxa"/>
            <w:vAlign w:val="center"/>
          </w:tcPr>
          <w:p w14:paraId="2F1DD03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100%</w:t>
            </w:r>
          </w:p>
        </w:tc>
      </w:tr>
      <w:tr w14:paraId="1B6D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39" w:type="dxa"/>
            <w:tcBorders>
              <w:left w:val="single" w:color="auto" w:sz="12" w:space="0"/>
            </w:tcBorders>
            <w:vAlign w:val="center"/>
          </w:tcPr>
          <w:p w14:paraId="53F27841">
            <w:pPr>
              <w:widowControl w:val="0"/>
              <w:snapToGrid w:val="0"/>
              <w:jc w:val="center"/>
              <w:rPr>
                <w:rFonts w:hint="eastAsia" w:ascii="宋体" w:eastAsia="宋体" w:cs="Arial"/>
                <w:bCs/>
                <w:sz w:val="24"/>
              </w:rPr>
            </w:pPr>
            <w:r>
              <w:rPr>
                <w:rFonts w:ascii="宋体" w:eastAsia="宋体" w:cs="Arial"/>
                <w:bCs/>
                <w:sz w:val="24"/>
              </w:rPr>
              <w:t>X</w:t>
            </w:r>
            <w:r>
              <w:rPr>
                <w:rFonts w:hint="eastAsia" w:ascii="宋体" w:eastAsia="宋体" w:cs="Arial"/>
                <w:bCs/>
                <w:sz w:val="24"/>
              </w:rPr>
              <w:t>2</w:t>
            </w:r>
          </w:p>
        </w:tc>
        <w:tc>
          <w:tcPr>
            <w:tcW w:w="1074" w:type="dxa"/>
            <w:vAlign w:val="center"/>
          </w:tcPr>
          <w:p w14:paraId="17FC41E3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tcBorders>
              <w:right w:val="double" w:color="auto" w:sz="4" w:space="0"/>
            </w:tcBorders>
            <w:vAlign w:val="center"/>
          </w:tcPr>
          <w:p w14:paraId="43786700">
            <w:pPr>
              <w:pStyle w:val="15"/>
              <w:widowControl w:val="0"/>
              <w:snapToGrid w:val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作业情况</w:t>
            </w:r>
          </w:p>
        </w:tc>
        <w:tc>
          <w:tcPr>
            <w:tcW w:w="884" w:type="dxa"/>
            <w:vAlign w:val="center"/>
          </w:tcPr>
          <w:p w14:paraId="14AC06D8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8F365B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30%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250923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50%</w:t>
            </w:r>
          </w:p>
        </w:tc>
        <w:tc>
          <w:tcPr>
            <w:tcW w:w="1077" w:type="dxa"/>
            <w:vAlign w:val="center"/>
          </w:tcPr>
          <w:p w14:paraId="2ADC79E1">
            <w:pPr>
              <w:pStyle w:val="15"/>
              <w:widowControl w:val="0"/>
              <w:snapToGrid w:val="0"/>
              <w:jc w:val="right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100%</w:t>
            </w:r>
          </w:p>
        </w:tc>
      </w:tr>
    </w:tbl>
    <w:p w14:paraId="311EE190">
      <w:pPr>
        <w:pStyle w:val="17"/>
        <w:spacing w:before="326" w:beforeLines="100" w:line="360" w:lineRule="auto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DB9D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15C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D15C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B1AB4"/>
    <w:multiLevelType w:val="singleLevel"/>
    <w:tmpl w:val="80BB1A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86DD514"/>
    <w:multiLevelType w:val="singleLevel"/>
    <w:tmpl w:val="986DD5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36B6772"/>
    <w:multiLevelType w:val="singleLevel"/>
    <w:tmpl w:val="B36B67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932468B"/>
    <w:multiLevelType w:val="singleLevel"/>
    <w:tmpl w:val="B93246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4688247"/>
    <w:multiLevelType w:val="singleLevel"/>
    <w:tmpl w:val="C46882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50B496B"/>
    <w:multiLevelType w:val="singleLevel"/>
    <w:tmpl w:val="C50B49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65691B9"/>
    <w:multiLevelType w:val="singleLevel"/>
    <w:tmpl w:val="C6569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AD9ECC5"/>
    <w:multiLevelType w:val="singleLevel"/>
    <w:tmpl w:val="CAD9ECC5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D50F21F5"/>
    <w:multiLevelType w:val="singleLevel"/>
    <w:tmpl w:val="D50F21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C9D9F32"/>
    <w:multiLevelType w:val="singleLevel"/>
    <w:tmpl w:val="DC9D9F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10A15B6"/>
    <w:multiLevelType w:val="singleLevel"/>
    <w:tmpl w:val="E10A1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9C5AE0F"/>
    <w:multiLevelType w:val="singleLevel"/>
    <w:tmpl w:val="E9C5AE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7F72103"/>
    <w:multiLevelType w:val="singleLevel"/>
    <w:tmpl w:val="F7F721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E0B2B2B"/>
    <w:multiLevelType w:val="singleLevel"/>
    <w:tmpl w:val="FE0B2B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03B2EC5E"/>
    <w:multiLevelType w:val="singleLevel"/>
    <w:tmpl w:val="03B2EC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070EE0F0"/>
    <w:multiLevelType w:val="singleLevel"/>
    <w:tmpl w:val="070EE0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08D7AAA5"/>
    <w:multiLevelType w:val="singleLevel"/>
    <w:tmpl w:val="08D7AA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1C4DD255"/>
    <w:multiLevelType w:val="singleLevel"/>
    <w:tmpl w:val="1C4DD2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1E187E7C"/>
    <w:multiLevelType w:val="singleLevel"/>
    <w:tmpl w:val="1E187E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20480B51"/>
    <w:multiLevelType w:val="singleLevel"/>
    <w:tmpl w:val="20480B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28A76F68"/>
    <w:multiLevelType w:val="singleLevel"/>
    <w:tmpl w:val="28A76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506904B0"/>
    <w:multiLevelType w:val="singleLevel"/>
    <w:tmpl w:val="506904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5E16E90"/>
    <w:multiLevelType w:val="singleLevel"/>
    <w:tmpl w:val="55E16E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651C8EF8"/>
    <w:multiLevelType w:val="singleLevel"/>
    <w:tmpl w:val="651C8E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668CFAC9"/>
    <w:multiLevelType w:val="singleLevel"/>
    <w:tmpl w:val="668CFA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612E6E2"/>
    <w:multiLevelType w:val="singleLevel"/>
    <w:tmpl w:val="7612E6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9B72301"/>
    <w:multiLevelType w:val="singleLevel"/>
    <w:tmpl w:val="79B723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7"/>
  </w:num>
  <w:num w:numId="5">
    <w:abstractNumId w:val="22"/>
  </w:num>
  <w:num w:numId="6">
    <w:abstractNumId w:val="24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23"/>
  </w:num>
  <w:num w:numId="12">
    <w:abstractNumId w:val="25"/>
  </w:num>
  <w:num w:numId="13">
    <w:abstractNumId w:val="21"/>
  </w:num>
  <w:num w:numId="14">
    <w:abstractNumId w:val="16"/>
  </w:num>
  <w:num w:numId="15">
    <w:abstractNumId w:val="5"/>
  </w:num>
  <w:num w:numId="16">
    <w:abstractNumId w:val="12"/>
  </w:num>
  <w:num w:numId="17">
    <w:abstractNumId w:val="14"/>
  </w:num>
  <w:num w:numId="18">
    <w:abstractNumId w:val="2"/>
  </w:num>
  <w:num w:numId="19">
    <w:abstractNumId w:val="9"/>
  </w:num>
  <w:num w:numId="20">
    <w:abstractNumId w:val="10"/>
  </w:num>
  <w:num w:numId="21">
    <w:abstractNumId w:val="20"/>
  </w:num>
  <w:num w:numId="22">
    <w:abstractNumId w:val="13"/>
  </w:num>
  <w:num w:numId="23">
    <w:abstractNumId w:val="26"/>
  </w:num>
  <w:num w:numId="24">
    <w:abstractNumId w:val="19"/>
  </w:num>
  <w:num w:numId="25">
    <w:abstractNumId w:val="6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2VmZGFjOTczZDU2M2YzMzQ2OGQxOWIyNWMzYmYifQ=="/>
  </w:docVars>
  <w:rsids>
    <w:rsidRoot w:val="00B7651F"/>
    <w:rsid w:val="000203E0"/>
    <w:rsid w:val="000210E0"/>
    <w:rsid w:val="0002342C"/>
    <w:rsid w:val="00033082"/>
    <w:rsid w:val="00044088"/>
    <w:rsid w:val="00053590"/>
    <w:rsid w:val="00057E8D"/>
    <w:rsid w:val="0006001D"/>
    <w:rsid w:val="000656E3"/>
    <w:rsid w:val="00066041"/>
    <w:rsid w:val="00075306"/>
    <w:rsid w:val="00076794"/>
    <w:rsid w:val="0008122A"/>
    <w:rsid w:val="00087488"/>
    <w:rsid w:val="0009050A"/>
    <w:rsid w:val="00090BDE"/>
    <w:rsid w:val="0009721F"/>
    <w:rsid w:val="000A4E73"/>
    <w:rsid w:val="000B0A51"/>
    <w:rsid w:val="000B1BD2"/>
    <w:rsid w:val="000B2148"/>
    <w:rsid w:val="000C0F0D"/>
    <w:rsid w:val="000C13BC"/>
    <w:rsid w:val="000C4EE8"/>
    <w:rsid w:val="000D28E5"/>
    <w:rsid w:val="000D34D7"/>
    <w:rsid w:val="000F6510"/>
    <w:rsid w:val="00100633"/>
    <w:rsid w:val="00106DC2"/>
    <w:rsid w:val="001072BC"/>
    <w:rsid w:val="00114BD6"/>
    <w:rsid w:val="00124495"/>
    <w:rsid w:val="001273D7"/>
    <w:rsid w:val="00130F6D"/>
    <w:rsid w:val="00133554"/>
    <w:rsid w:val="0013647E"/>
    <w:rsid w:val="00144082"/>
    <w:rsid w:val="00161419"/>
    <w:rsid w:val="0016381F"/>
    <w:rsid w:val="00163A48"/>
    <w:rsid w:val="00164E36"/>
    <w:rsid w:val="001678A2"/>
    <w:rsid w:val="00183AA1"/>
    <w:rsid w:val="001841EC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7DFC"/>
    <w:rsid w:val="00233F15"/>
    <w:rsid w:val="002420F1"/>
    <w:rsid w:val="00250AF5"/>
    <w:rsid w:val="00253AC8"/>
    <w:rsid w:val="00256B39"/>
    <w:rsid w:val="0026033C"/>
    <w:rsid w:val="00266D2D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1E51"/>
    <w:rsid w:val="002C58B6"/>
    <w:rsid w:val="002D0E86"/>
    <w:rsid w:val="002D7C47"/>
    <w:rsid w:val="002E33CE"/>
    <w:rsid w:val="002E3721"/>
    <w:rsid w:val="002E6F95"/>
    <w:rsid w:val="002E764D"/>
    <w:rsid w:val="002F3157"/>
    <w:rsid w:val="002F3906"/>
    <w:rsid w:val="002F6BD5"/>
    <w:rsid w:val="00305F23"/>
    <w:rsid w:val="00313BBA"/>
    <w:rsid w:val="00317E29"/>
    <w:rsid w:val="00321515"/>
    <w:rsid w:val="00323E9D"/>
    <w:rsid w:val="0032602E"/>
    <w:rsid w:val="00327B8C"/>
    <w:rsid w:val="00331638"/>
    <w:rsid w:val="003344A7"/>
    <w:rsid w:val="00334623"/>
    <w:rsid w:val="003367AE"/>
    <w:rsid w:val="0033697E"/>
    <w:rsid w:val="00340439"/>
    <w:rsid w:val="00344EF2"/>
    <w:rsid w:val="00347EB8"/>
    <w:rsid w:val="00347F80"/>
    <w:rsid w:val="00353F74"/>
    <w:rsid w:val="00354507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21D"/>
    <w:rsid w:val="003B4A81"/>
    <w:rsid w:val="003B6C76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5AB5"/>
    <w:rsid w:val="00497334"/>
    <w:rsid w:val="00497F28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4597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BBB"/>
    <w:rsid w:val="0057496F"/>
    <w:rsid w:val="005770A6"/>
    <w:rsid w:val="00580FFF"/>
    <w:rsid w:val="00584EE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3F18"/>
    <w:rsid w:val="0062115C"/>
    <w:rsid w:val="0062265B"/>
    <w:rsid w:val="006243F6"/>
    <w:rsid w:val="00624B5C"/>
    <w:rsid w:val="00624FE1"/>
    <w:rsid w:val="0062577D"/>
    <w:rsid w:val="0063249D"/>
    <w:rsid w:val="006331EE"/>
    <w:rsid w:val="006355E6"/>
    <w:rsid w:val="00637E00"/>
    <w:rsid w:val="0064038A"/>
    <w:rsid w:val="00641C85"/>
    <w:rsid w:val="0065167D"/>
    <w:rsid w:val="00652D13"/>
    <w:rsid w:val="00660371"/>
    <w:rsid w:val="00660E4A"/>
    <w:rsid w:val="0066595A"/>
    <w:rsid w:val="00666206"/>
    <w:rsid w:val="0066708C"/>
    <w:rsid w:val="006720A6"/>
    <w:rsid w:val="00672788"/>
    <w:rsid w:val="00676183"/>
    <w:rsid w:val="00680DA3"/>
    <w:rsid w:val="0068377F"/>
    <w:rsid w:val="006919DD"/>
    <w:rsid w:val="00691B24"/>
    <w:rsid w:val="00695B93"/>
    <w:rsid w:val="00697C16"/>
    <w:rsid w:val="006A5A89"/>
    <w:rsid w:val="006B2BD6"/>
    <w:rsid w:val="006B3BB9"/>
    <w:rsid w:val="006B48AC"/>
    <w:rsid w:val="006B5977"/>
    <w:rsid w:val="006C5054"/>
    <w:rsid w:val="006D1B59"/>
    <w:rsid w:val="006D2F9C"/>
    <w:rsid w:val="006D4351"/>
    <w:rsid w:val="006D5424"/>
    <w:rsid w:val="006E5CA9"/>
    <w:rsid w:val="006E5E98"/>
    <w:rsid w:val="006E7A37"/>
    <w:rsid w:val="006F3151"/>
    <w:rsid w:val="006F5E6F"/>
    <w:rsid w:val="007011CA"/>
    <w:rsid w:val="007056DE"/>
    <w:rsid w:val="00706121"/>
    <w:rsid w:val="00710B6B"/>
    <w:rsid w:val="00712A2C"/>
    <w:rsid w:val="00712E84"/>
    <w:rsid w:val="007134D8"/>
    <w:rsid w:val="00714914"/>
    <w:rsid w:val="0071580D"/>
    <w:rsid w:val="007208D6"/>
    <w:rsid w:val="00726786"/>
    <w:rsid w:val="00732152"/>
    <w:rsid w:val="007428DF"/>
    <w:rsid w:val="00742BD1"/>
    <w:rsid w:val="00742E7A"/>
    <w:rsid w:val="0074424F"/>
    <w:rsid w:val="0075013A"/>
    <w:rsid w:val="00764FD9"/>
    <w:rsid w:val="007740B2"/>
    <w:rsid w:val="00774C1F"/>
    <w:rsid w:val="0078194F"/>
    <w:rsid w:val="007934A4"/>
    <w:rsid w:val="007A0AC9"/>
    <w:rsid w:val="007A1B70"/>
    <w:rsid w:val="007A57F6"/>
    <w:rsid w:val="007B012D"/>
    <w:rsid w:val="007B4530"/>
    <w:rsid w:val="007B4FFB"/>
    <w:rsid w:val="007C0BCE"/>
    <w:rsid w:val="007C1D1B"/>
    <w:rsid w:val="007C3566"/>
    <w:rsid w:val="007C794A"/>
    <w:rsid w:val="007D5326"/>
    <w:rsid w:val="007D5A33"/>
    <w:rsid w:val="007D6FFB"/>
    <w:rsid w:val="007E0487"/>
    <w:rsid w:val="007E4F3A"/>
    <w:rsid w:val="007E620F"/>
    <w:rsid w:val="007E663C"/>
    <w:rsid w:val="007E7795"/>
    <w:rsid w:val="007F0786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35F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6E1"/>
    <w:rsid w:val="009023B1"/>
    <w:rsid w:val="009124AA"/>
    <w:rsid w:val="00912A43"/>
    <w:rsid w:val="009147D6"/>
    <w:rsid w:val="00914D98"/>
    <w:rsid w:val="00925F8C"/>
    <w:rsid w:val="00927324"/>
    <w:rsid w:val="00932ED7"/>
    <w:rsid w:val="00933990"/>
    <w:rsid w:val="00941B89"/>
    <w:rsid w:val="00941DEA"/>
    <w:rsid w:val="00942384"/>
    <w:rsid w:val="00944375"/>
    <w:rsid w:val="009462D7"/>
    <w:rsid w:val="009656CC"/>
    <w:rsid w:val="00970E8C"/>
    <w:rsid w:val="00971671"/>
    <w:rsid w:val="00981A37"/>
    <w:rsid w:val="009830B2"/>
    <w:rsid w:val="00985377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A3D63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466"/>
    <w:rsid w:val="00A25A31"/>
    <w:rsid w:val="00A31BBE"/>
    <w:rsid w:val="00A31D34"/>
    <w:rsid w:val="00A333EF"/>
    <w:rsid w:val="00A33F85"/>
    <w:rsid w:val="00A40645"/>
    <w:rsid w:val="00A6016C"/>
    <w:rsid w:val="00A61278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57EC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0A34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63D"/>
    <w:rsid w:val="00C516B1"/>
    <w:rsid w:val="00C5350C"/>
    <w:rsid w:val="00C5477F"/>
    <w:rsid w:val="00C56E09"/>
    <w:rsid w:val="00C61B1B"/>
    <w:rsid w:val="00C65533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D64B5"/>
    <w:rsid w:val="00CF096B"/>
    <w:rsid w:val="00CF10F7"/>
    <w:rsid w:val="00CF5EE3"/>
    <w:rsid w:val="00CF691F"/>
    <w:rsid w:val="00D00D99"/>
    <w:rsid w:val="00D013A4"/>
    <w:rsid w:val="00D026DC"/>
    <w:rsid w:val="00D15595"/>
    <w:rsid w:val="00D25F14"/>
    <w:rsid w:val="00D343A8"/>
    <w:rsid w:val="00D37832"/>
    <w:rsid w:val="00D40562"/>
    <w:rsid w:val="00D43DCD"/>
    <w:rsid w:val="00D44515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33C3"/>
    <w:rsid w:val="00DE48DE"/>
    <w:rsid w:val="00DF25F2"/>
    <w:rsid w:val="00DF4166"/>
    <w:rsid w:val="00E000F4"/>
    <w:rsid w:val="00E01231"/>
    <w:rsid w:val="00E01E75"/>
    <w:rsid w:val="00E04279"/>
    <w:rsid w:val="00E10224"/>
    <w:rsid w:val="00E11393"/>
    <w:rsid w:val="00E125D9"/>
    <w:rsid w:val="00E16D30"/>
    <w:rsid w:val="00E2385E"/>
    <w:rsid w:val="00E27BFB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44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7ED6"/>
    <w:rsid w:val="00F100D2"/>
    <w:rsid w:val="00F12942"/>
    <w:rsid w:val="00F13C41"/>
    <w:rsid w:val="00F14886"/>
    <w:rsid w:val="00F16421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47F6"/>
    <w:rsid w:val="016E63C2"/>
    <w:rsid w:val="024B0C39"/>
    <w:rsid w:val="0284306D"/>
    <w:rsid w:val="095B7DEA"/>
    <w:rsid w:val="0A8128A6"/>
    <w:rsid w:val="0BF32A1B"/>
    <w:rsid w:val="0F5B4403"/>
    <w:rsid w:val="10BD2C22"/>
    <w:rsid w:val="161D2412"/>
    <w:rsid w:val="1885500C"/>
    <w:rsid w:val="1BEA09EC"/>
    <w:rsid w:val="1F0D3DC1"/>
    <w:rsid w:val="22987C80"/>
    <w:rsid w:val="24192CCC"/>
    <w:rsid w:val="257419F3"/>
    <w:rsid w:val="26492DAF"/>
    <w:rsid w:val="26A6026E"/>
    <w:rsid w:val="26F4679D"/>
    <w:rsid w:val="39A66CD4"/>
    <w:rsid w:val="3CD52CE1"/>
    <w:rsid w:val="3E062E46"/>
    <w:rsid w:val="410F2E6A"/>
    <w:rsid w:val="413B181B"/>
    <w:rsid w:val="4430136C"/>
    <w:rsid w:val="4AB0382B"/>
    <w:rsid w:val="518D1B2D"/>
    <w:rsid w:val="51F060C7"/>
    <w:rsid w:val="569868B5"/>
    <w:rsid w:val="611F6817"/>
    <w:rsid w:val="64A060FA"/>
    <w:rsid w:val="66CA1754"/>
    <w:rsid w:val="6D836174"/>
    <w:rsid w:val="6F1E65D4"/>
    <w:rsid w:val="6F266C86"/>
    <w:rsid w:val="6F5042C2"/>
    <w:rsid w:val="70B409ED"/>
    <w:rsid w:val="74316312"/>
    <w:rsid w:val="75706FDE"/>
    <w:rsid w:val="780F13C8"/>
    <w:rsid w:val="78CC6C21"/>
    <w:rsid w:val="79F64899"/>
    <w:rsid w:val="7C385448"/>
    <w:rsid w:val="7CB3663D"/>
    <w:rsid w:val="7DB268C7"/>
    <w:rsid w:val="7E0B1F99"/>
    <w:rsid w:val="7FD37543"/>
    <w:rsid w:val="DFFB7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qFormat/>
    <w:uiPriority w:val="0"/>
  </w:style>
  <w:style w:type="character" w:styleId="23">
    <w:name w:val="Placeholder Text"/>
    <w:basedOn w:val="9"/>
    <w:unhideWhenUsed/>
    <w:qFormat/>
    <w:uiPriority w:val="99"/>
    <w:rPr>
      <w:color w:val="808080"/>
    </w:rPr>
  </w:style>
  <w:style w:type="paragraph" w:customStyle="1" w:styleId="24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2245</Words>
  <Characters>2358</Characters>
  <Lines>25</Lines>
  <Paragraphs>7</Paragraphs>
  <TotalTime>0</TotalTime>
  <ScaleCrop>false</ScaleCrop>
  <LinksUpToDate>false</LinksUpToDate>
  <CharactersWithSpaces>2385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2024-09-05T09:05:00Z</dcterms:created>
  <dc:creator>juvg</dc:creator>
  <cp:lastModifiedBy>笑语嫣然</cp:lastModifiedBy>
  <cp:lastPrinted>2025-12-09T06:08:00Z</cp:lastPrinted>
  <dcterms:modified xsi:type="dcterms:W3CDTF">2026-05-17T12:16:45Z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5FBA124298724F55B89B092F09E1C16A_13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