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AE5EE">
      <w:pPr>
        <w:ind w:firstLine="640"/>
        <w:jc w:val="center"/>
        <w:rPr>
          <w:rFonts w:ascii="黑体" w:hAnsi="黑体" w:eastAsia="黑体"/>
          <w:bCs/>
          <w:sz w:val="32"/>
          <w:szCs w:val="32"/>
        </w:rPr>
      </w:pPr>
      <w:r>
        <w:rPr>
          <w:rFonts w:hint="eastAsia" w:ascii="黑体" w:hAnsi="黑体" w:eastAsia="黑体"/>
          <w:bCs/>
          <w:sz w:val="32"/>
          <w:szCs w:val="32"/>
        </w:rPr>
        <w:t>《家庭与社区教育》本科课程教学大纲</w:t>
      </w:r>
    </w:p>
    <w:p w14:paraId="71D3B60C">
      <w:pPr>
        <w:pStyle w:val="16"/>
        <w:spacing w:before="326" w:beforeLines="100" w:line="360" w:lineRule="auto"/>
        <w:ind w:firstLine="560"/>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066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1FBDB59">
            <w:pPr>
              <w:widowControl w:val="0"/>
              <w:ind w:firstLine="42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61AE23E">
            <w:pPr>
              <w:widowControl w:val="0"/>
              <w:ind w:firstLine="420"/>
              <w:jc w:val="left"/>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（中文）家庭与社区教育</w:t>
            </w:r>
          </w:p>
        </w:tc>
      </w:tr>
      <w:tr w14:paraId="289E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685B741">
            <w:pPr>
              <w:widowControl w:val="0"/>
              <w:ind w:firstLine="42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2D3F65A">
            <w:pPr>
              <w:widowControl w:val="0"/>
              <w:ind w:firstLine="42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Family and Community Education</w:t>
            </w:r>
          </w:p>
        </w:tc>
      </w:tr>
      <w:tr w14:paraId="3AAE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F5D90F3">
            <w:pPr>
              <w:widowControl w:val="0"/>
              <w:ind w:firstLine="4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38EBBD3">
            <w:pPr>
              <w:widowControl w:val="0"/>
              <w:ind w:firstLine="42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r>
              <w:rPr>
                <w:rFonts w:asciiTheme="minorEastAsia" w:hAnsiTheme="minorEastAsia" w:eastAsiaTheme="minorEastAsia"/>
                <w:color w:val="000000" w:themeColor="text1"/>
                <w:sz w:val="21"/>
                <w:szCs w:val="21"/>
                <w14:textFill>
                  <w14:solidFill>
                    <w14:schemeClr w14:val="tx1"/>
                  </w14:solidFill>
                </w14:textFill>
              </w:rPr>
              <w:t>130109</w:t>
            </w:r>
          </w:p>
        </w:tc>
        <w:tc>
          <w:tcPr>
            <w:tcW w:w="2126" w:type="dxa"/>
            <w:gridSpan w:val="2"/>
            <w:vAlign w:val="center"/>
          </w:tcPr>
          <w:p w14:paraId="45C8901A">
            <w:pPr>
              <w:widowControl w:val="0"/>
              <w:ind w:firstLine="42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A4D186D">
            <w:pPr>
              <w:widowControl w:val="0"/>
              <w:ind w:firstLine="4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610D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A3E8D9">
            <w:pPr>
              <w:widowControl w:val="0"/>
              <w:ind w:firstLine="42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528C8C3">
            <w:pPr>
              <w:widowControl w:val="0"/>
              <w:ind w:firstLine="42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2</w:t>
            </w:r>
          </w:p>
        </w:tc>
        <w:tc>
          <w:tcPr>
            <w:tcW w:w="1272" w:type="dxa"/>
            <w:vAlign w:val="center"/>
          </w:tcPr>
          <w:p w14:paraId="48AACB50">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B469A2C">
            <w:pPr>
              <w:widowControl w:val="0"/>
              <w:ind w:firstLine="210" w:firstLineChars="1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413" w:type="dxa"/>
            <w:gridSpan w:val="2"/>
            <w:vAlign w:val="center"/>
          </w:tcPr>
          <w:p w14:paraId="3E956938">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4F25E0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66E8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D749552">
            <w:pPr>
              <w:widowControl w:val="0"/>
              <w:ind w:firstLine="4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C914587">
            <w:pPr>
              <w:widowControl w:val="0"/>
              <w:ind w:firstLine="42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教育学院</w:t>
            </w:r>
          </w:p>
        </w:tc>
        <w:tc>
          <w:tcPr>
            <w:tcW w:w="2126" w:type="dxa"/>
            <w:gridSpan w:val="2"/>
            <w:vAlign w:val="center"/>
          </w:tcPr>
          <w:p w14:paraId="4C25249C">
            <w:pPr>
              <w:widowControl w:val="0"/>
              <w:ind w:firstLine="210" w:firstLineChars="10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7FA42F9">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学前教育专业大二</w:t>
            </w:r>
          </w:p>
        </w:tc>
      </w:tr>
      <w:tr w14:paraId="132F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B43591">
            <w:pPr>
              <w:widowControl w:val="0"/>
              <w:ind w:firstLine="42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977DCEF">
            <w:pPr>
              <w:widowControl w:val="0"/>
              <w:ind w:firstLine="4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专业基础选修课</w:t>
            </w:r>
          </w:p>
        </w:tc>
        <w:tc>
          <w:tcPr>
            <w:tcW w:w="2126" w:type="dxa"/>
            <w:gridSpan w:val="2"/>
            <w:vAlign w:val="center"/>
          </w:tcPr>
          <w:p w14:paraId="76638DF8">
            <w:pPr>
              <w:widowControl w:val="0"/>
              <w:ind w:firstLine="4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44A586E">
            <w:pPr>
              <w:widowControl w:val="0"/>
              <w:ind w:firstLine="4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4CF7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B636525">
            <w:pPr>
              <w:widowControl w:val="0"/>
              <w:ind w:firstLine="42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E75678E">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《学前儿童家庭与社区教育》，周雪艳，</w:t>
            </w:r>
          </w:p>
          <w:p w14:paraId="12777E5C">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I</w:t>
            </w:r>
            <w:r>
              <w:rPr>
                <w:rFonts w:ascii="Times New Roman" w:hAnsi="Times New Roman"/>
                <w:color w:val="000000" w:themeColor="text1"/>
                <w:sz w:val="21"/>
                <w:szCs w:val="21"/>
                <w14:textFill>
                  <w14:solidFill>
                    <w14:schemeClr w14:val="tx1"/>
                  </w14:solidFill>
                </w14:textFill>
              </w:rPr>
              <w:t>SBN</w:t>
            </w:r>
            <w:r>
              <w:rPr>
                <w:rFonts w:hint="eastAsia" w:ascii="Times New Roman" w:hAnsi="Times New Roman"/>
                <w:color w:val="000000" w:themeColor="text1"/>
                <w:sz w:val="21"/>
                <w:szCs w:val="21"/>
                <w14:textFill>
                  <w14:solidFill>
                    <w14:schemeClr w14:val="tx1"/>
                  </w14:solidFill>
                </w14:textFill>
              </w:rPr>
              <w:t>：9</w:t>
            </w:r>
            <w:r>
              <w:rPr>
                <w:rFonts w:ascii="Times New Roman" w:hAnsi="Times New Roman"/>
                <w:color w:val="000000" w:themeColor="text1"/>
                <w:sz w:val="21"/>
                <w:szCs w:val="21"/>
                <w14:textFill>
                  <w14:solidFill>
                    <w14:schemeClr w14:val="tx1"/>
                  </w14:solidFill>
                </w14:textFill>
              </w:rPr>
              <w:t>78-7-309-16824-2</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G</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2494</w:t>
            </w:r>
          </w:p>
          <w:p w14:paraId="4F2BF277">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复旦大学出版社，20</w:t>
            </w:r>
            <w:r>
              <w:rPr>
                <w:rFonts w:ascii="Times New Roman" w:hAnsi="Times New Roman"/>
                <w:color w:val="000000" w:themeColor="text1"/>
                <w:sz w:val="21"/>
                <w:szCs w:val="21"/>
                <w14:textFill>
                  <w14:solidFill>
                    <w14:schemeClr w14:val="tx1"/>
                  </w14:solidFill>
                </w14:textFill>
              </w:rPr>
              <w:t>23</w:t>
            </w:r>
            <w:r>
              <w:rPr>
                <w:rFonts w:hint="eastAsia" w:ascii="Times New Roman" w:hAnsi="Times New Roman"/>
                <w:color w:val="000000" w:themeColor="text1"/>
                <w:sz w:val="21"/>
                <w:szCs w:val="21"/>
                <w14:textFill>
                  <w14:solidFill>
                    <w14:schemeClr w14:val="tx1"/>
                  </w14:solidFill>
                </w14:textFill>
              </w:rPr>
              <w:t>年第三版</w:t>
            </w:r>
          </w:p>
        </w:tc>
        <w:tc>
          <w:tcPr>
            <w:tcW w:w="1413" w:type="dxa"/>
            <w:gridSpan w:val="2"/>
            <w:vAlign w:val="center"/>
          </w:tcPr>
          <w:p w14:paraId="2C237BAB">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是否为马工程教材</w:t>
            </w:r>
          </w:p>
        </w:tc>
        <w:tc>
          <w:tcPr>
            <w:tcW w:w="786" w:type="dxa"/>
            <w:tcBorders>
              <w:right w:val="single" w:color="auto" w:sz="12" w:space="0"/>
            </w:tcBorders>
            <w:vAlign w:val="center"/>
          </w:tcPr>
          <w:p w14:paraId="684C2A15">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7829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0" w:hRule="atLeast"/>
        </w:trPr>
        <w:tc>
          <w:tcPr>
            <w:tcW w:w="1691" w:type="dxa"/>
            <w:tcBorders>
              <w:left w:val="single" w:color="auto" w:sz="12" w:space="0"/>
            </w:tcBorders>
            <w:shd w:val="clear" w:color="auto" w:fill="auto"/>
            <w:vAlign w:val="center"/>
          </w:tcPr>
          <w:p w14:paraId="47888862">
            <w:pPr>
              <w:widowControl w:val="0"/>
              <w:ind w:firstLine="4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BE4EB72">
            <w:pPr>
              <w:pStyle w:val="14"/>
              <w:jc w:val="both"/>
            </w:pPr>
            <w:r>
              <w:rPr>
                <w:rFonts w:hint="eastAsia"/>
              </w:rPr>
              <w:t>中外教育史2</w:t>
            </w:r>
            <w:r>
              <w:t>130011</w:t>
            </w:r>
            <w:r>
              <w:rPr>
                <w:rFonts w:hint="eastAsia"/>
              </w:rPr>
              <w:t>（2）、学前儿童发展科学2</w:t>
            </w:r>
            <w:r>
              <w:t>130016</w:t>
            </w:r>
            <w:r>
              <w:rPr>
                <w:rFonts w:hint="eastAsia"/>
              </w:rPr>
              <w:t>（2）、教育心理学2</w:t>
            </w:r>
            <w:r>
              <w:t>130007</w:t>
            </w:r>
            <w:r>
              <w:rPr>
                <w:rFonts w:hint="eastAsia"/>
              </w:rPr>
              <w:t>（2）、家庭教育理论2</w:t>
            </w:r>
            <w:r>
              <w:t>130036</w:t>
            </w:r>
            <w:r>
              <w:rPr>
                <w:rFonts w:hint="eastAsia"/>
              </w:rPr>
              <w:t>（2）</w:t>
            </w:r>
          </w:p>
        </w:tc>
      </w:tr>
      <w:tr w14:paraId="2FC1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90" w:hRule="atLeast"/>
        </w:trPr>
        <w:tc>
          <w:tcPr>
            <w:tcW w:w="1691" w:type="dxa"/>
            <w:tcBorders>
              <w:left w:val="single" w:color="auto" w:sz="12" w:space="0"/>
            </w:tcBorders>
            <w:shd w:val="clear" w:color="auto" w:fill="auto"/>
            <w:vAlign w:val="center"/>
          </w:tcPr>
          <w:p w14:paraId="65247457">
            <w:pPr>
              <w:widowControl w:val="0"/>
              <w:ind w:firstLine="4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296F380">
            <w:pPr>
              <w:pStyle w:val="14"/>
              <w:jc w:val="both"/>
            </w:pPr>
            <w:r>
              <w:rPr>
                <w:rFonts w:hint="eastAsia"/>
              </w:rPr>
              <w:t>如何提升儿童家庭教育与社区教育的质量，从而和学校教育一起合力提升儿童教育质量，促进儿童全人全面的成长？本课程首先较为全面地介绍了家庭教育与社区教育两育的基本概念、特点、内容、原则和方法，帮助学习者掌握家庭与社区教育的基本概念、基础知识和基本原则。</w:t>
            </w:r>
          </w:p>
          <w:p w14:paraId="42902AA9">
            <w:pPr>
              <w:pStyle w:val="14"/>
              <w:jc w:val="both"/>
            </w:pPr>
            <w:r>
              <w:rPr>
                <w:rFonts w:hint="eastAsia"/>
              </w:rPr>
              <w:t>本课程在介绍家庭教育与社区教育基本原理的基础上，面向师范生当前和未来教师角色的工作的实际，紧扣师范生与在职教师的学习工作特点，以系统论的理念和合作教育的观念为统领，引导师范生掌握对家庭教育与社区教育指导的基本原则与方法，以及新时代背景下学前儿童家庭与社区教育的协同新模式等，以期提升他们整合两大教育资源的能力，最终达到促进儿童更全面的发展，促进学校更深刻的变革，以及推动社会更有序发展的目的。</w:t>
            </w:r>
          </w:p>
        </w:tc>
      </w:tr>
      <w:tr w14:paraId="2F65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07" w:hRule="atLeast"/>
        </w:trPr>
        <w:tc>
          <w:tcPr>
            <w:tcW w:w="1691" w:type="dxa"/>
            <w:tcBorders>
              <w:left w:val="single" w:color="auto" w:sz="12" w:space="0"/>
              <w:bottom w:val="double" w:color="auto" w:sz="4" w:space="0"/>
            </w:tcBorders>
            <w:shd w:val="clear" w:color="auto" w:fill="auto"/>
            <w:vAlign w:val="center"/>
          </w:tcPr>
          <w:p w14:paraId="2BBDF7FF">
            <w:pPr>
              <w:widowControl w:val="0"/>
              <w:ind w:firstLine="4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D74A832">
            <w:pPr>
              <w:widowControl w:val="0"/>
              <w:snapToGrid w:val="0"/>
              <w:spacing w:line="288" w:lineRule="auto"/>
              <w:ind w:firstLine="420" w:firstLineChars="200"/>
              <w:jc w:val="both"/>
              <w:rPr>
                <w:color w:val="000000"/>
                <w:sz w:val="20"/>
                <w:szCs w:val="20"/>
              </w:rPr>
            </w:pPr>
            <w:r>
              <w:rPr>
                <w:rFonts w:hint="eastAsia" w:ascii="Times New Roman" w:hAnsi="Times New Roman"/>
                <w:color w:val="000000"/>
                <w:sz w:val="21"/>
                <w:szCs w:val="21"/>
              </w:rPr>
              <w:t>家庭与社区教育是师范生和教师必备的职业技能。本课程适合师范类专业（包括学前教育、小学教育及各类师范专业）的学生修读。针对</w:t>
            </w:r>
            <w:r>
              <w:rPr>
                <w:rFonts w:ascii="Times New Roman" w:hAnsi="Times New Roman"/>
                <w:color w:val="000000"/>
                <w:sz w:val="21"/>
                <w:szCs w:val="21"/>
              </w:rPr>
              <w:t>应用型院校</w:t>
            </w:r>
            <w:r>
              <w:rPr>
                <w:rFonts w:hint="eastAsia" w:ascii="Times New Roman" w:hAnsi="Times New Roman"/>
                <w:color w:val="000000"/>
                <w:sz w:val="21"/>
                <w:szCs w:val="21"/>
              </w:rPr>
              <w:t>本科学前教育专业学生，通过修读本课程，在教育教学工作中能熟练开展家庭与社区“两育”的各类学习和协作活动</w:t>
            </w:r>
            <w:r>
              <w:rPr>
                <w:rFonts w:hint="eastAsia"/>
                <w:color w:val="000000"/>
                <w:sz w:val="21"/>
                <w:szCs w:val="21"/>
              </w:rPr>
              <w:t>。</w:t>
            </w:r>
          </w:p>
        </w:tc>
      </w:tr>
      <w:tr w14:paraId="42BC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0432AF9">
            <w:pPr>
              <w:widowControl w:val="0"/>
              <w:ind w:firstLine="4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BD4719F">
            <w:pPr>
              <w:widowControl w:val="0"/>
              <w:ind w:firstLine="420"/>
              <w:jc w:val="right"/>
              <w:rPr>
                <w:rFonts w:ascii="黑体" w:hAnsi="黑体" w:eastAsia="黑体"/>
                <w:color w:val="000000" w:themeColor="text1"/>
                <w:sz w:val="21"/>
                <w:szCs w:val="21"/>
                <w14:textFill>
                  <w14:solidFill>
                    <w14:schemeClr w14:val="tx1"/>
                  </w14:solidFill>
                </w14:textFill>
              </w:rPr>
            </w:pPr>
            <w:bookmarkStart w:id="4" w:name="_GoBack"/>
            <w:bookmarkEnd w:id="4"/>
            <w:r>
              <w:rPr>
                <w:rFonts w:hint="eastAsia"/>
                <w:sz w:val="21"/>
                <w:szCs w:val="21"/>
              </w:rPr>
              <w:t>（签名）</w:t>
            </w:r>
          </w:p>
        </w:tc>
        <w:tc>
          <w:tcPr>
            <w:tcW w:w="1425" w:type="dxa"/>
            <w:gridSpan w:val="2"/>
            <w:tcBorders>
              <w:top w:val="double" w:color="auto" w:sz="4" w:space="0"/>
            </w:tcBorders>
            <w:vAlign w:val="center"/>
          </w:tcPr>
          <w:p w14:paraId="70178819">
            <w:pPr>
              <w:widowControl w:val="0"/>
              <w:jc w:val="left"/>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1CD0EC8">
            <w:pPr>
              <w:widowControl w:val="0"/>
              <w:ind w:firstLine="42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w:t>
            </w:r>
          </w:p>
        </w:tc>
      </w:tr>
      <w:tr w14:paraId="3632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 w:hRule="atLeast"/>
        </w:trPr>
        <w:tc>
          <w:tcPr>
            <w:tcW w:w="1691" w:type="dxa"/>
            <w:tcBorders>
              <w:left w:val="single" w:color="auto" w:sz="12" w:space="0"/>
            </w:tcBorders>
            <w:shd w:val="clear" w:color="auto" w:fill="auto"/>
            <w:vAlign w:val="center"/>
          </w:tcPr>
          <w:p w14:paraId="666F07F1">
            <w:pPr>
              <w:widowControl w:val="0"/>
              <w:ind w:firstLine="4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C9095B9">
            <w:pPr>
              <w:widowControl w:val="0"/>
              <w:ind w:firstLine="42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61CCA6A2">
            <w:pPr>
              <w:widowControl w:val="0"/>
              <w:jc w:val="left"/>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321792F">
            <w:pPr>
              <w:widowControl w:val="0"/>
              <w:ind w:firstLine="420"/>
              <w:jc w:val="center"/>
              <w:rPr>
                <w:rFonts w:ascii="Times New Roman" w:hAnsi="Times New Roman"/>
                <w:color w:val="000000"/>
                <w:sz w:val="21"/>
                <w:szCs w:val="21"/>
              </w:rPr>
            </w:pPr>
          </w:p>
        </w:tc>
      </w:tr>
      <w:tr w14:paraId="75D8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 w:hRule="atLeast"/>
        </w:trPr>
        <w:tc>
          <w:tcPr>
            <w:tcW w:w="1691" w:type="dxa"/>
            <w:tcBorders>
              <w:left w:val="single" w:color="auto" w:sz="12" w:space="0"/>
              <w:bottom w:val="single" w:color="auto" w:sz="12" w:space="0"/>
            </w:tcBorders>
            <w:shd w:val="clear" w:color="auto" w:fill="auto"/>
            <w:vAlign w:val="center"/>
          </w:tcPr>
          <w:p w14:paraId="535E0B8A">
            <w:pPr>
              <w:widowControl w:val="0"/>
              <w:ind w:firstLine="4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9EDA072">
            <w:pPr>
              <w:widowControl w:val="0"/>
              <w:ind w:firstLine="42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C312429">
            <w:pPr>
              <w:widowControl w:val="0"/>
              <w:jc w:val="left"/>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444FE34">
            <w:pPr>
              <w:widowControl w:val="0"/>
              <w:ind w:firstLine="420"/>
              <w:jc w:val="center"/>
              <w:rPr>
                <w:rFonts w:ascii="Times New Roman" w:hAnsi="Times New Roman"/>
                <w:color w:val="000000"/>
                <w:sz w:val="21"/>
                <w:szCs w:val="21"/>
              </w:rPr>
            </w:pPr>
          </w:p>
        </w:tc>
      </w:tr>
    </w:tbl>
    <w:p w14:paraId="1DCBB872">
      <w:pPr>
        <w:spacing w:line="100" w:lineRule="exact"/>
        <w:rPr>
          <w:rFonts w:ascii="Arial" w:hAnsi="Arial" w:eastAsia="黑体"/>
        </w:rPr>
      </w:pPr>
      <w:r>
        <w:br w:type="page"/>
      </w:r>
    </w:p>
    <w:p w14:paraId="2B6FA1CA">
      <w:pPr>
        <w:pStyle w:val="16"/>
        <w:spacing w:before="326" w:beforeLines="100" w:line="360" w:lineRule="auto"/>
        <w:ind w:firstLine="560"/>
        <w:rPr>
          <w:rFonts w:ascii="黑体" w:hAnsi="宋体"/>
        </w:rPr>
      </w:pPr>
      <w:r>
        <w:rPr>
          <w:rFonts w:hint="eastAsia" w:ascii="黑体" w:hAnsi="宋体"/>
        </w:rPr>
        <w:t>二、课程目标与毕业要求</w:t>
      </w:r>
    </w:p>
    <w:p w14:paraId="749E9AF2">
      <w:pPr>
        <w:pStyle w:val="17"/>
        <w:spacing w:before="81" w:after="163"/>
        <w:ind w:firstLine="422"/>
      </w:pPr>
      <w:r>
        <w:rPr>
          <w:rFonts w:hint="eastAsia"/>
        </w:rPr>
        <w:t xml:space="preserve">（一）课程目标 </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1FE4E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1206" w:type="dxa"/>
            <w:vAlign w:val="center"/>
          </w:tcPr>
          <w:p w14:paraId="03AB2A95">
            <w:pPr>
              <w:snapToGrid w:val="0"/>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88D428F">
            <w:pPr>
              <w:snapToGrid w:val="0"/>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E3F5D23">
            <w:pPr>
              <w:snapToGrid w:val="0"/>
              <w:ind w:firstLine="42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D559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06" w:type="dxa"/>
            <w:vMerge w:val="restart"/>
            <w:vAlign w:val="center"/>
          </w:tcPr>
          <w:p w14:paraId="2B2C5092">
            <w:pPr>
              <w:snapToGrid w:val="0"/>
            </w:pPr>
            <w:r>
              <w:rPr>
                <w:rFonts w:hint="eastAsia" w:ascii="黑体" w:hAnsi="黑体" w:eastAsia="黑体"/>
                <w:bCs/>
                <w:color w:val="000000"/>
                <w:sz w:val="21"/>
                <w:szCs w:val="18"/>
              </w:rPr>
              <w:t>知识目标</w:t>
            </w:r>
          </w:p>
        </w:tc>
        <w:tc>
          <w:tcPr>
            <w:tcW w:w="764" w:type="dxa"/>
            <w:shd w:val="clear" w:color="auto" w:fill="auto"/>
            <w:vAlign w:val="center"/>
          </w:tcPr>
          <w:p w14:paraId="5E1BAE8E">
            <w:pPr>
              <w:snapToGrid w:val="0"/>
              <w:ind w:firstLine="210" w:firstLineChars="100"/>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7045C4B">
            <w:pPr>
              <w:pStyle w:val="14"/>
            </w:pPr>
            <w:r>
              <w:rPr>
                <w:rFonts w:hint="eastAsia"/>
              </w:rPr>
              <w:t>了解家庭与社区教育在社会发展中的作用</w:t>
            </w:r>
          </w:p>
        </w:tc>
      </w:tr>
      <w:tr w14:paraId="67A1E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06" w:type="dxa"/>
            <w:vMerge w:val="continue"/>
            <w:vAlign w:val="center"/>
          </w:tcPr>
          <w:p w14:paraId="47FC8D59">
            <w:pPr>
              <w:pStyle w:val="14"/>
            </w:pPr>
          </w:p>
        </w:tc>
        <w:tc>
          <w:tcPr>
            <w:tcW w:w="764" w:type="dxa"/>
            <w:shd w:val="clear" w:color="auto" w:fill="auto"/>
            <w:vAlign w:val="center"/>
          </w:tcPr>
          <w:p w14:paraId="3EC775E9">
            <w:pPr>
              <w:snapToGrid w:val="0"/>
              <w:ind w:firstLine="210" w:firstLineChars="100"/>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050338AD">
            <w:pPr>
              <w:pStyle w:val="14"/>
            </w:pPr>
            <w:r>
              <w:rPr>
                <w:rFonts w:hint="eastAsia"/>
              </w:rPr>
              <w:t>掌握家庭与社区教育的理论基础</w:t>
            </w:r>
          </w:p>
        </w:tc>
      </w:tr>
      <w:tr w14:paraId="4263A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06" w:type="dxa"/>
            <w:vMerge w:val="restart"/>
            <w:vAlign w:val="center"/>
          </w:tcPr>
          <w:p w14:paraId="4A2DEBEE">
            <w:pPr>
              <w:snapToGrid w:val="0"/>
            </w:pPr>
            <w:r>
              <w:rPr>
                <w:rFonts w:hint="eastAsia" w:ascii="黑体" w:hAnsi="黑体" w:eastAsia="黑体"/>
                <w:bCs/>
                <w:color w:val="000000"/>
                <w:sz w:val="21"/>
                <w:szCs w:val="18"/>
              </w:rPr>
              <w:t>技能目标</w:t>
            </w:r>
          </w:p>
        </w:tc>
        <w:tc>
          <w:tcPr>
            <w:tcW w:w="764" w:type="dxa"/>
            <w:shd w:val="clear" w:color="auto" w:fill="auto"/>
            <w:vAlign w:val="center"/>
          </w:tcPr>
          <w:p w14:paraId="5EC0E459">
            <w:pPr>
              <w:snapToGrid w:val="0"/>
              <w:ind w:firstLine="210" w:firstLineChars="100"/>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290510D6">
            <w:pPr>
              <w:pStyle w:val="14"/>
            </w:pPr>
            <w:r>
              <w:rPr>
                <w:rFonts w:hint="eastAsia"/>
              </w:rPr>
              <w:t>能够设计和实施家庭与社区教育项目</w:t>
            </w:r>
          </w:p>
        </w:tc>
      </w:tr>
      <w:tr w14:paraId="537B4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06" w:type="dxa"/>
            <w:vMerge w:val="continue"/>
            <w:vAlign w:val="center"/>
          </w:tcPr>
          <w:p w14:paraId="042936F2">
            <w:pPr>
              <w:pStyle w:val="14"/>
            </w:pPr>
          </w:p>
        </w:tc>
        <w:tc>
          <w:tcPr>
            <w:tcW w:w="764" w:type="dxa"/>
            <w:shd w:val="clear" w:color="auto" w:fill="auto"/>
            <w:vAlign w:val="center"/>
          </w:tcPr>
          <w:p w14:paraId="3C2DA2BA">
            <w:pPr>
              <w:snapToGrid w:val="0"/>
              <w:ind w:firstLine="210" w:firstLineChars="100"/>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DC897FB">
            <w:pPr>
              <w:pStyle w:val="14"/>
            </w:pPr>
            <w:r>
              <w:rPr>
                <w:rFonts w:hint="eastAsia"/>
              </w:rPr>
              <w:t>习得家园社协同项目管理和实施方面的专业能力</w:t>
            </w:r>
          </w:p>
        </w:tc>
      </w:tr>
      <w:tr w14:paraId="41AD8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06" w:type="dxa"/>
            <w:vMerge w:val="restart"/>
            <w:vAlign w:val="center"/>
          </w:tcPr>
          <w:p w14:paraId="3C430AA5">
            <w:pPr>
              <w:snapToGrid w:val="0"/>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2FC4104">
            <w:pPr>
              <w:snapToGrid w:val="0"/>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25737EE">
            <w:pPr>
              <w:snapToGrid w:val="0"/>
              <w:ind w:firstLine="210" w:firstLineChars="100"/>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77097A80">
            <w:pPr>
              <w:pStyle w:val="14"/>
            </w:pPr>
            <w:r>
              <w:rPr>
                <w:rFonts w:hint="eastAsia"/>
              </w:rPr>
              <w:t>增强责任心</w:t>
            </w:r>
            <w:r>
              <w:t>,关心</w:t>
            </w:r>
            <w:r>
              <w:rPr>
                <w:rFonts w:hint="eastAsia"/>
              </w:rPr>
              <w:t>家庭、热爱</w:t>
            </w:r>
            <w:r>
              <w:t>社区教育事业</w:t>
            </w:r>
            <w:r>
              <w:rPr>
                <w:rFonts w:hint="eastAsia"/>
              </w:rPr>
              <w:t>，厚植家国情怀</w:t>
            </w:r>
          </w:p>
        </w:tc>
      </w:tr>
      <w:tr w14:paraId="0B014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06" w:type="dxa"/>
            <w:vMerge w:val="continue"/>
            <w:vAlign w:val="center"/>
          </w:tcPr>
          <w:p w14:paraId="391DE07B">
            <w:pPr>
              <w:pStyle w:val="14"/>
            </w:pPr>
          </w:p>
        </w:tc>
        <w:tc>
          <w:tcPr>
            <w:tcW w:w="764" w:type="dxa"/>
            <w:shd w:val="clear" w:color="auto" w:fill="auto"/>
            <w:vAlign w:val="center"/>
          </w:tcPr>
          <w:p w14:paraId="4A3992DE">
            <w:pPr>
              <w:snapToGrid w:val="0"/>
              <w:ind w:firstLine="210" w:firstLineChars="100"/>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1DC433BB">
            <w:pPr>
              <w:pStyle w:val="14"/>
            </w:pPr>
            <w:r>
              <w:rPr>
                <w:rFonts w:hint="eastAsia"/>
              </w:rPr>
              <w:t>养成团队合作精神和提升解决问题的实践能力</w:t>
            </w:r>
          </w:p>
        </w:tc>
      </w:tr>
    </w:tbl>
    <w:p w14:paraId="4A41AB9E">
      <w:pPr>
        <w:pStyle w:val="17"/>
        <w:spacing w:before="163" w:beforeLines="50" w:after="163"/>
        <w:ind w:firstLine="422"/>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7FA239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9BBBD68">
            <w:pPr>
              <w:pStyle w:val="14"/>
              <w:jc w:val="both"/>
            </w:pPr>
            <w:r>
              <w:rPr>
                <w:rFonts w:hint="eastAsia"/>
              </w:rPr>
              <w:t>L</w:t>
            </w:r>
            <w:r>
              <w:t>0</w:t>
            </w:r>
            <w:r>
              <w:rPr>
                <w:rFonts w:hint="eastAsia"/>
              </w:rPr>
              <w:t>1师德规范</w:t>
            </w:r>
          </w:p>
          <w:p w14:paraId="279270B2">
            <w:pPr>
              <w:pStyle w:val="14"/>
              <w:jc w:val="both"/>
            </w:pPr>
            <w:r>
              <w:rPr>
                <w:rFonts w:hint="eastAsia"/>
              </w:rPr>
              <w:t>②</w:t>
            </w:r>
            <w:r>
              <w:t>理解与践行学前教育核心价值，立志成为有理想信念、有道德情操、有扎实学识、有仁爱之心的好老师。</w:t>
            </w:r>
          </w:p>
        </w:tc>
      </w:tr>
      <w:tr w14:paraId="06D40D0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AA819C4">
            <w:pPr>
              <w:pStyle w:val="14"/>
              <w:jc w:val="both"/>
            </w:pPr>
            <w:r>
              <w:rPr>
                <w:rFonts w:hint="eastAsia"/>
              </w:rPr>
              <w:t>L</w:t>
            </w:r>
            <w:r>
              <w:t>05</w:t>
            </w:r>
            <w:r>
              <w:rPr>
                <w:rFonts w:hint="eastAsia"/>
              </w:rPr>
              <w:t>班级管理</w:t>
            </w:r>
          </w:p>
          <w:p w14:paraId="5F1369F0">
            <w:pPr>
              <w:pStyle w:val="14"/>
              <w:jc w:val="both"/>
              <w:rPr>
                <w:b/>
              </w:rPr>
            </w:pPr>
            <w:r>
              <w:rPr>
                <w:rFonts w:hint="eastAsia"/>
              </w:rPr>
              <w:t>①掌握班级建设、幼儿发展指导、与家长及社区沟通合作等常规工作的方法和要点，研究班级工作的规律，建立良好的班级秩序与规则。</w:t>
            </w:r>
          </w:p>
        </w:tc>
      </w:tr>
      <w:tr w14:paraId="21D4B40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6702403">
            <w:pPr>
              <w:pStyle w:val="14"/>
              <w:jc w:val="both"/>
            </w:pPr>
            <w:r>
              <w:t>L06</w:t>
            </w:r>
            <w:r>
              <w:rPr>
                <w:rFonts w:hint="eastAsia"/>
              </w:rPr>
              <w:t>综合育人</w:t>
            </w:r>
          </w:p>
          <w:p w14:paraId="21D92106">
            <w:pPr>
              <w:pStyle w:val="14"/>
              <w:jc w:val="both"/>
            </w:pPr>
            <w:r>
              <w:rPr>
                <w:rFonts w:hint="eastAsia"/>
              </w:rPr>
              <w:t>②</w:t>
            </w:r>
            <w:r>
              <w:t>综合利用幼儿园、家庭和社区各种资源全面育人。</w:t>
            </w:r>
          </w:p>
        </w:tc>
      </w:tr>
      <w:tr w14:paraId="26DBABC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39606C8">
            <w:pPr>
              <w:pStyle w:val="14"/>
              <w:jc w:val="both"/>
            </w:pPr>
            <w:r>
              <w:t>L010</w:t>
            </w:r>
            <w:r>
              <w:rPr>
                <w:rFonts w:hint="eastAsia"/>
              </w:rPr>
              <w:t>交流合作</w:t>
            </w:r>
          </w:p>
          <w:p w14:paraId="56CD8E5F">
            <w:pPr>
              <w:pStyle w:val="14"/>
              <w:jc w:val="both"/>
            </w:pPr>
            <w:r>
              <w:rPr>
                <w:rFonts w:hint="eastAsia"/>
              </w:rPr>
              <w:t>③在集体活动中能主动担任自己的角色，与其他成员密切合作，善于自我管理和团队管理，共同完成任务。</w:t>
            </w:r>
          </w:p>
        </w:tc>
      </w:tr>
    </w:tbl>
    <w:p w14:paraId="5458CB67">
      <w:pPr>
        <w:pStyle w:val="17"/>
        <w:spacing w:before="163" w:beforeLines="50" w:after="163"/>
        <w:ind w:firstLine="422"/>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5025"/>
        <w:gridCol w:w="1087"/>
      </w:tblGrid>
      <w:tr w14:paraId="12A7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6D800269">
            <w:pPr>
              <w:pStyle w:val="13"/>
            </w:pPr>
            <w:r>
              <w:rPr>
                <w:rFonts w:hint="eastAsia"/>
              </w:rPr>
              <w:t>毕业要求</w:t>
            </w:r>
          </w:p>
        </w:tc>
        <w:tc>
          <w:tcPr>
            <w:tcW w:w="775" w:type="dxa"/>
            <w:tcBorders>
              <w:top w:val="single" w:color="auto" w:sz="12" w:space="0"/>
              <w:left w:val="single" w:color="auto" w:sz="4" w:space="0"/>
            </w:tcBorders>
            <w:vAlign w:val="center"/>
          </w:tcPr>
          <w:p w14:paraId="62E967BC">
            <w:pPr>
              <w:pStyle w:val="13"/>
            </w:pPr>
            <w:r>
              <w:rPr>
                <w:rFonts w:hint="eastAsia"/>
              </w:rPr>
              <w:t>指标点</w:t>
            </w:r>
          </w:p>
        </w:tc>
        <w:tc>
          <w:tcPr>
            <w:tcW w:w="775" w:type="dxa"/>
            <w:tcBorders>
              <w:top w:val="single" w:color="auto" w:sz="12" w:space="0"/>
              <w:right w:val="double" w:color="auto" w:sz="4" w:space="0"/>
            </w:tcBorders>
            <w:shd w:val="clear" w:color="auto" w:fill="auto"/>
            <w:vAlign w:val="center"/>
          </w:tcPr>
          <w:p w14:paraId="2F3D7F39">
            <w:pPr>
              <w:pStyle w:val="13"/>
            </w:pPr>
            <w:r>
              <w:rPr>
                <w:rFonts w:hint="eastAsia"/>
              </w:rPr>
              <w:t>支撑度</w:t>
            </w:r>
          </w:p>
        </w:tc>
        <w:tc>
          <w:tcPr>
            <w:tcW w:w="4906" w:type="dxa"/>
            <w:tcBorders>
              <w:top w:val="single" w:color="auto" w:sz="12" w:space="0"/>
            </w:tcBorders>
            <w:vAlign w:val="center"/>
          </w:tcPr>
          <w:p w14:paraId="65468512">
            <w:pPr>
              <w:pStyle w:val="13"/>
            </w:pPr>
            <w:r>
              <w:rPr>
                <w:rFonts w:hint="eastAsia"/>
              </w:rPr>
              <w:t>课程目标</w:t>
            </w:r>
          </w:p>
        </w:tc>
        <w:tc>
          <w:tcPr>
            <w:tcW w:w="1061" w:type="dxa"/>
            <w:tcBorders>
              <w:top w:val="single" w:color="auto" w:sz="12" w:space="0"/>
              <w:right w:val="single" w:color="auto" w:sz="12" w:space="0"/>
            </w:tcBorders>
            <w:vAlign w:val="center"/>
          </w:tcPr>
          <w:p w14:paraId="5D6BFBCC">
            <w:pPr>
              <w:pStyle w:val="13"/>
            </w:pPr>
            <w:r>
              <w:rPr>
                <w:rFonts w:hint="eastAsia"/>
              </w:rPr>
              <w:t>对指标点的贡献度</w:t>
            </w:r>
          </w:p>
        </w:tc>
      </w:tr>
      <w:tr w14:paraId="02F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3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3A323D05">
            <w:pPr>
              <w:pStyle w:val="14"/>
            </w:pPr>
            <w:r>
              <w:rPr>
                <w:rFonts w:hint="eastAsia"/>
              </w:rPr>
              <w:t>L</w:t>
            </w:r>
            <w:r>
              <w:t>0</w:t>
            </w:r>
            <w:r>
              <w:rPr>
                <w:rFonts w:hint="eastAsia"/>
              </w:rPr>
              <w:t>1师德规范</w:t>
            </w:r>
          </w:p>
        </w:tc>
        <w:tc>
          <w:tcPr>
            <w:tcW w:w="775" w:type="dxa"/>
            <w:tcBorders>
              <w:top w:val="single" w:color="auto" w:sz="12" w:space="0"/>
              <w:left w:val="single" w:color="auto" w:sz="4" w:space="0"/>
            </w:tcBorders>
            <w:vAlign w:val="center"/>
          </w:tcPr>
          <w:p w14:paraId="345BAC67">
            <w:pPr>
              <w:pStyle w:val="13"/>
            </w:pPr>
            <w:r>
              <w:rPr>
                <w:rFonts w:hint="eastAsia"/>
              </w:rPr>
              <w:t>②</w:t>
            </w:r>
          </w:p>
        </w:tc>
        <w:tc>
          <w:tcPr>
            <w:tcW w:w="775" w:type="dxa"/>
            <w:tcBorders>
              <w:top w:val="single" w:color="auto" w:sz="12" w:space="0"/>
              <w:right w:val="double" w:color="auto" w:sz="4" w:space="0"/>
            </w:tcBorders>
            <w:shd w:val="clear" w:color="auto" w:fill="auto"/>
            <w:vAlign w:val="center"/>
          </w:tcPr>
          <w:p w14:paraId="3BF1BF1D">
            <w:pPr>
              <w:pStyle w:val="13"/>
              <w:rPr>
                <w:b/>
                <w:bCs w:val="0"/>
              </w:rPr>
            </w:pPr>
            <w:r>
              <w:rPr>
                <w:rFonts w:hint="eastAsia"/>
                <w:b/>
                <w:bCs w:val="0"/>
              </w:rPr>
              <w:t>L</w:t>
            </w:r>
          </w:p>
        </w:tc>
        <w:tc>
          <w:tcPr>
            <w:tcW w:w="4906" w:type="dxa"/>
            <w:tcBorders>
              <w:top w:val="single" w:color="auto" w:sz="12" w:space="0"/>
            </w:tcBorders>
            <w:vAlign w:val="center"/>
          </w:tcPr>
          <w:p w14:paraId="1551BEBD">
            <w:pPr>
              <w:pStyle w:val="13"/>
            </w:pPr>
            <w:r>
              <w:rPr>
                <w:rFonts w:hint="eastAsia"/>
              </w:rPr>
              <w:t>增强责任心</w:t>
            </w:r>
            <w:r>
              <w:t>,关心</w:t>
            </w:r>
            <w:r>
              <w:rPr>
                <w:rFonts w:hint="eastAsia"/>
              </w:rPr>
              <w:t>家庭、热爱</w:t>
            </w:r>
            <w:r>
              <w:t>社区教育事业</w:t>
            </w:r>
            <w:r>
              <w:rPr>
                <w:rFonts w:hint="eastAsia"/>
              </w:rPr>
              <w:t>，</w:t>
            </w:r>
          </w:p>
          <w:p w14:paraId="443D9141">
            <w:pPr>
              <w:pStyle w:val="13"/>
            </w:pPr>
            <w:r>
              <w:rPr>
                <w:rFonts w:hint="eastAsia"/>
              </w:rPr>
              <w:t>厚植家国情怀</w:t>
            </w:r>
          </w:p>
        </w:tc>
        <w:tc>
          <w:tcPr>
            <w:tcW w:w="1061" w:type="dxa"/>
            <w:tcBorders>
              <w:top w:val="single" w:color="auto" w:sz="12" w:space="0"/>
              <w:right w:val="single" w:color="auto" w:sz="12" w:space="0"/>
            </w:tcBorders>
            <w:vAlign w:val="center"/>
          </w:tcPr>
          <w:p w14:paraId="08FA3CAA">
            <w:pPr>
              <w:pStyle w:val="13"/>
            </w:pPr>
            <w:r>
              <w:rPr>
                <w:rFonts w:hint="eastAsia"/>
              </w:rPr>
              <w:t>100%</w:t>
            </w:r>
          </w:p>
        </w:tc>
      </w:tr>
      <w:tr w14:paraId="1176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84" w:hRule="atLeast"/>
          <w:jc w:val="center"/>
        </w:trPr>
        <w:tc>
          <w:tcPr>
            <w:tcW w:w="759" w:type="dxa"/>
            <w:vMerge w:val="restart"/>
            <w:tcBorders>
              <w:left w:val="single" w:color="auto" w:sz="12" w:space="0"/>
              <w:right w:val="single" w:color="auto" w:sz="4" w:space="0"/>
            </w:tcBorders>
            <w:shd w:val="clear" w:color="auto" w:fill="auto"/>
            <w:vAlign w:val="center"/>
          </w:tcPr>
          <w:p w14:paraId="4600EAA5">
            <w:pPr>
              <w:pStyle w:val="14"/>
            </w:pPr>
            <w:r>
              <w:rPr>
                <w:rFonts w:hint="eastAsia"/>
              </w:rPr>
              <w:t>L</w:t>
            </w:r>
            <w:r>
              <w:t>05</w:t>
            </w:r>
            <w:r>
              <w:rPr>
                <w:rFonts w:hint="eastAsia"/>
              </w:rPr>
              <w:t>班级管理</w:t>
            </w:r>
          </w:p>
        </w:tc>
        <w:tc>
          <w:tcPr>
            <w:tcW w:w="775" w:type="dxa"/>
            <w:vMerge w:val="restart"/>
            <w:tcBorders>
              <w:left w:val="single" w:color="auto" w:sz="4" w:space="0"/>
            </w:tcBorders>
            <w:vAlign w:val="center"/>
          </w:tcPr>
          <w:p w14:paraId="2C3688D2">
            <w:pPr>
              <w:pStyle w:val="14"/>
            </w:pPr>
            <w:r>
              <w:rPr>
                <w:rFonts w:hint="eastAsia"/>
              </w:rPr>
              <w:t>①</w:t>
            </w:r>
          </w:p>
        </w:tc>
        <w:tc>
          <w:tcPr>
            <w:tcW w:w="775" w:type="dxa"/>
            <w:vMerge w:val="restart"/>
            <w:tcBorders>
              <w:right w:val="double" w:color="auto" w:sz="4" w:space="0"/>
            </w:tcBorders>
            <w:shd w:val="clear" w:color="auto" w:fill="auto"/>
            <w:vAlign w:val="center"/>
          </w:tcPr>
          <w:p w14:paraId="432BA1B4">
            <w:pPr>
              <w:pStyle w:val="14"/>
            </w:pPr>
            <w:r>
              <w:t>M</w:t>
            </w:r>
          </w:p>
        </w:tc>
        <w:tc>
          <w:tcPr>
            <w:tcW w:w="4906" w:type="dxa"/>
            <w:vAlign w:val="center"/>
          </w:tcPr>
          <w:p w14:paraId="7BE73FD1">
            <w:pPr>
              <w:pStyle w:val="14"/>
            </w:pPr>
            <w:r>
              <w:rPr>
                <w:rFonts w:hint="eastAsia"/>
              </w:rPr>
              <w:t>了解家庭与社区教育在社会发展中的作用</w:t>
            </w:r>
          </w:p>
        </w:tc>
        <w:tc>
          <w:tcPr>
            <w:tcW w:w="1061" w:type="dxa"/>
            <w:tcBorders>
              <w:right w:val="single" w:color="auto" w:sz="12" w:space="0"/>
            </w:tcBorders>
            <w:vAlign w:val="center"/>
          </w:tcPr>
          <w:p w14:paraId="7188356D">
            <w:pPr>
              <w:pStyle w:val="14"/>
            </w:pPr>
            <w:r>
              <w:t>40%</w:t>
            </w:r>
          </w:p>
        </w:tc>
      </w:tr>
      <w:tr w14:paraId="7BBB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2" w:hRule="atLeast"/>
          <w:jc w:val="center"/>
        </w:trPr>
        <w:tc>
          <w:tcPr>
            <w:tcW w:w="759" w:type="dxa"/>
            <w:vMerge w:val="continue"/>
            <w:tcBorders>
              <w:left w:val="single" w:color="auto" w:sz="12" w:space="0"/>
              <w:right w:val="single" w:color="auto" w:sz="4" w:space="0"/>
            </w:tcBorders>
            <w:shd w:val="clear" w:color="auto" w:fill="auto"/>
            <w:vAlign w:val="center"/>
          </w:tcPr>
          <w:p w14:paraId="0ABB284C">
            <w:pPr>
              <w:pStyle w:val="14"/>
            </w:pPr>
          </w:p>
        </w:tc>
        <w:tc>
          <w:tcPr>
            <w:tcW w:w="775" w:type="dxa"/>
            <w:vMerge w:val="continue"/>
            <w:tcBorders>
              <w:left w:val="single" w:color="auto" w:sz="4" w:space="0"/>
            </w:tcBorders>
            <w:vAlign w:val="center"/>
          </w:tcPr>
          <w:p w14:paraId="490597D1">
            <w:pPr>
              <w:pStyle w:val="14"/>
            </w:pPr>
          </w:p>
        </w:tc>
        <w:tc>
          <w:tcPr>
            <w:tcW w:w="775" w:type="dxa"/>
            <w:vMerge w:val="continue"/>
            <w:tcBorders>
              <w:right w:val="double" w:color="auto" w:sz="4" w:space="0"/>
            </w:tcBorders>
            <w:shd w:val="clear" w:color="auto" w:fill="auto"/>
            <w:vAlign w:val="center"/>
          </w:tcPr>
          <w:p w14:paraId="769E0D35">
            <w:pPr>
              <w:pStyle w:val="14"/>
            </w:pPr>
          </w:p>
        </w:tc>
        <w:tc>
          <w:tcPr>
            <w:tcW w:w="4906" w:type="dxa"/>
            <w:vAlign w:val="center"/>
          </w:tcPr>
          <w:p w14:paraId="286D93C1">
            <w:pPr>
              <w:pStyle w:val="14"/>
            </w:pPr>
            <w:r>
              <w:rPr>
                <w:rFonts w:hint="eastAsia"/>
              </w:rPr>
              <w:t>习得家园社协同项目管理和实施方面的专业能力</w:t>
            </w:r>
          </w:p>
        </w:tc>
        <w:tc>
          <w:tcPr>
            <w:tcW w:w="1061" w:type="dxa"/>
            <w:tcBorders>
              <w:right w:val="single" w:color="auto" w:sz="12" w:space="0"/>
            </w:tcBorders>
            <w:vAlign w:val="center"/>
          </w:tcPr>
          <w:p w14:paraId="0ECA235D">
            <w:pPr>
              <w:pStyle w:val="14"/>
            </w:pPr>
            <w:r>
              <w:t>60%</w:t>
            </w:r>
          </w:p>
        </w:tc>
      </w:tr>
      <w:tr w14:paraId="012F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7" w:hRule="atLeast"/>
          <w:jc w:val="center"/>
        </w:trPr>
        <w:tc>
          <w:tcPr>
            <w:tcW w:w="759" w:type="dxa"/>
            <w:vMerge w:val="restart"/>
            <w:tcBorders>
              <w:left w:val="single" w:color="auto" w:sz="12" w:space="0"/>
              <w:right w:val="single" w:color="auto" w:sz="4" w:space="0"/>
            </w:tcBorders>
            <w:shd w:val="clear" w:color="auto" w:fill="auto"/>
            <w:vAlign w:val="center"/>
          </w:tcPr>
          <w:p w14:paraId="60990A72">
            <w:pPr>
              <w:pStyle w:val="14"/>
            </w:pPr>
            <w:r>
              <w:rPr>
                <w:rFonts w:hint="eastAsia"/>
              </w:rPr>
              <w:t>L</w:t>
            </w:r>
            <w:r>
              <w:t>06</w:t>
            </w:r>
            <w:r>
              <w:rPr>
                <w:rFonts w:hint="eastAsia"/>
              </w:rPr>
              <w:t>综合育人</w:t>
            </w:r>
          </w:p>
        </w:tc>
        <w:tc>
          <w:tcPr>
            <w:tcW w:w="775" w:type="dxa"/>
            <w:vMerge w:val="restart"/>
            <w:tcBorders>
              <w:left w:val="single" w:color="auto" w:sz="4" w:space="0"/>
            </w:tcBorders>
            <w:vAlign w:val="center"/>
          </w:tcPr>
          <w:p w14:paraId="6A32A27C">
            <w:pPr>
              <w:pStyle w:val="14"/>
            </w:pPr>
            <w:r>
              <w:rPr>
                <w:rFonts w:hint="eastAsia"/>
              </w:rPr>
              <w:t>②</w:t>
            </w:r>
          </w:p>
        </w:tc>
        <w:tc>
          <w:tcPr>
            <w:tcW w:w="775" w:type="dxa"/>
            <w:vMerge w:val="restart"/>
            <w:tcBorders>
              <w:right w:val="double" w:color="auto" w:sz="4" w:space="0"/>
            </w:tcBorders>
            <w:shd w:val="clear" w:color="auto" w:fill="auto"/>
            <w:vAlign w:val="center"/>
          </w:tcPr>
          <w:p w14:paraId="33905E8B">
            <w:pPr>
              <w:pStyle w:val="14"/>
            </w:pPr>
            <w:r>
              <w:rPr>
                <w:rFonts w:hint="eastAsia"/>
              </w:rPr>
              <w:t>H</w:t>
            </w:r>
          </w:p>
        </w:tc>
        <w:tc>
          <w:tcPr>
            <w:tcW w:w="4906" w:type="dxa"/>
            <w:vAlign w:val="center"/>
          </w:tcPr>
          <w:p w14:paraId="4487B8C3">
            <w:pPr>
              <w:pStyle w:val="14"/>
            </w:pPr>
            <w:r>
              <w:rPr>
                <w:rFonts w:hint="eastAsia"/>
              </w:rPr>
              <w:t>能够设计和实施家庭与社区教育项目</w:t>
            </w:r>
          </w:p>
        </w:tc>
        <w:tc>
          <w:tcPr>
            <w:tcW w:w="1061" w:type="dxa"/>
            <w:tcBorders>
              <w:right w:val="single" w:color="auto" w:sz="12" w:space="0"/>
            </w:tcBorders>
            <w:vAlign w:val="center"/>
          </w:tcPr>
          <w:p w14:paraId="25C7E882">
            <w:pPr>
              <w:pStyle w:val="14"/>
            </w:pPr>
            <w:r>
              <w:t>50%</w:t>
            </w:r>
          </w:p>
        </w:tc>
      </w:tr>
      <w:tr w14:paraId="4A60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vMerge w:val="continue"/>
            <w:tcBorders>
              <w:left w:val="single" w:color="auto" w:sz="12" w:space="0"/>
              <w:right w:val="single" w:color="auto" w:sz="4" w:space="0"/>
            </w:tcBorders>
            <w:shd w:val="clear" w:color="auto" w:fill="auto"/>
            <w:vAlign w:val="center"/>
          </w:tcPr>
          <w:p w14:paraId="17E646AA">
            <w:pPr>
              <w:pStyle w:val="14"/>
            </w:pPr>
          </w:p>
        </w:tc>
        <w:tc>
          <w:tcPr>
            <w:tcW w:w="775" w:type="dxa"/>
            <w:vMerge w:val="continue"/>
            <w:tcBorders>
              <w:left w:val="single" w:color="auto" w:sz="4" w:space="0"/>
            </w:tcBorders>
            <w:vAlign w:val="center"/>
          </w:tcPr>
          <w:p w14:paraId="7831AB1E">
            <w:pPr>
              <w:pStyle w:val="14"/>
            </w:pPr>
          </w:p>
        </w:tc>
        <w:tc>
          <w:tcPr>
            <w:tcW w:w="775" w:type="dxa"/>
            <w:vMerge w:val="continue"/>
            <w:tcBorders>
              <w:right w:val="double" w:color="auto" w:sz="4" w:space="0"/>
            </w:tcBorders>
            <w:shd w:val="clear" w:color="auto" w:fill="auto"/>
            <w:vAlign w:val="center"/>
          </w:tcPr>
          <w:p w14:paraId="247E8E8E">
            <w:pPr>
              <w:pStyle w:val="14"/>
            </w:pPr>
          </w:p>
        </w:tc>
        <w:tc>
          <w:tcPr>
            <w:tcW w:w="4906" w:type="dxa"/>
            <w:vAlign w:val="center"/>
          </w:tcPr>
          <w:p w14:paraId="262FA7FE">
            <w:pPr>
              <w:pStyle w:val="14"/>
            </w:pPr>
            <w:r>
              <w:rPr>
                <w:rFonts w:hint="eastAsia"/>
              </w:rPr>
              <w:t>掌握家庭与社区教育的理论基础</w:t>
            </w:r>
          </w:p>
        </w:tc>
        <w:tc>
          <w:tcPr>
            <w:tcW w:w="1061" w:type="dxa"/>
            <w:tcBorders>
              <w:right w:val="single" w:color="auto" w:sz="12" w:space="0"/>
            </w:tcBorders>
            <w:vAlign w:val="center"/>
          </w:tcPr>
          <w:p w14:paraId="0D4C7CEA">
            <w:pPr>
              <w:pStyle w:val="14"/>
            </w:pPr>
            <w:r>
              <w:rPr>
                <w:rFonts w:hint="eastAsia"/>
              </w:rPr>
              <w:t>50</w:t>
            </w:r>
            <w:r>
              <w:t>%</w:t>
            </w:r>
          </w:p>
        </w:tc>
      </w:tr>
      <w:tr w14:paraId="2AC0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8" w:hRule="atLeast"/>
          <w:jc w:val="center"/>
        </w:trPr>
        <w:tc>
          <w:tcPr>
            <w:tcW w:w="759" w:type="dxa"/>
            <w:tcBorders>
              <w:left w:val="single" w:color="auto" w:sz="12" w:space="0"/>
              <w:bottom w:val="single" w:color="auto" w:sz="12" w:space="0"/>
              <w:right w:val="single" w:color="auto" w:sz="4" w:space="0"/>
            </w:tcBorders>
            <w:shd w:val="clear" w:color="auto" w:fill="auto"/>
          </w:tcPr>
          <w:p w14:paraId="0C84EA56">
            <w:pPr>
              <w:pStyle w:val="14"/>
            </w:pPr>
            <w:r>
              <w:rPr>
                <w:rFonts w:hint="eastAsia"/>
              </w:rPr>
              <w:t>L</w:t>
            </w:r>
            <w:r>
              <w:t>010</w:t>
            </w:r>
            <w:r>
              <w:rPr>
                <w:rFonts w:hint="eastAsia"/>
              </w:rPr>
              <w:t>交流合作</w:t>
            </w:r>
          </w:p>
        </w:tc>
        <w:tc>
          <w:tcPr>
            <w:tcW w:w="775" w:type="dxa"/>
            <w:tcBorders>
              <w:left w:val="single" w:color="auto" w:sz="4" w:space="0"/>
              <w:bottom w:val="single" w:color="auto" w:sz="12" w:space="0"/>
            </w:tcBorders>
            <w:vAlign w:val="center"/>
          </w:tcPr>
          <w:p w14:paraId="621EA12F">
            <w:pPr>
              <w:pStyle w:val="14"/>
            </w:pPr>
            <w:r>
              <w:rPr>
                <w:rFonts w:hint="eastAsia"/>
              </w:rPr>
              <w:t>③</w:t>
            </w:r>
          </w:p>
        </w:tc>
        <w:tc>
          <w:tcPr>
            <w:tcW w:w="775" w:type="dxa"/>
            <w:tcBorders>
              <w:bottom w:val="single" w:color="auto" w:sz="12" w:space="0"/>
              <w:right w:val="double" w:color="auto" w:sz="4" w:space="0"/>
            </w:tcBorders>
            <w:shd w:val="clear" w:color="auto" w:fill="auto"/>
            <w:vAlign w:val="center"/>
          </w:tcPr>
          <w:p w14:paraId="4C1A6DE7">
            <w:pPr>
              <w:pStyle w:val="14"/>
            </w:pPr>
            <w:r>
              <w:rPr>
                <w:rFonts w:hint="eastAsia"/>
              </w:rPr>
              <w:t>M</w:t>
            </w:r>
          </w:p>
        </w:tc>
        <w:tc>
          <w:tcPr>
            <w:tcW w:w="4906" w:type="dxa"/>
            <w:tcBorders>
              <w:bottom w:val="single" w:color="auto" w:sz="12" w:space="0"/>
            </w:tcBorders>
            <w:vAlign w:val="center"/>
          </w:tcPr>
          <w:p w14:paraId="2CF70AFD">
            <w:pPr>
              <w:pStyle w:val="14"/>
            </w:pPr>
            <w:r>
              <w:rPr>
                <w:rFonts w:hint="eastAsia"/>
              </w:rPr>
              <w:t>养成团队合作精神和提升解决问题的实践能力</w:t>
            </w:r>
          </w:p>
        </w:tc>
        <w:tc>
          <w:tcPr>
            <w:tcW w:w="1061" w:type="dxa"/>
            <w:tcBorders>
              <w:bottom w:val="single" w:color="auto" w:sz="12" w:space="0"/>
              <w:right w:val="single" w:color="auto" w:sz="12" w:space="0"/>
            </w:tcBorders>
            <w:vAlign w:val="center"/>
          </w:tcPr>
          <w:p w14:paraId="1C6D5E1C">
            <w:pPr>
              <w:pStyle w:val="14"/>
            </w:pPr>
            <w:r>
              <w:t>100%</w:t>
            </w:r>
          </w:p>
        </w:tc>
      </w:tr>
    </w:tbl>
    <w:p w14:paraId="2609FFC7">
      <w:pPr>
        <w:pStyle w:val="16"/>
        <w:spacing w:before="326" w:beforeLines="100" w:line="360" w:lineRule="auto"/>
        <w:ind w:firstLine="560"/>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8A643AA">
      <w:pPr>
        <w:pStyle w:val="17"/>
        <w:spacing w:before="81" w:after="163"/>
        <w:ind w:firstLine="422"/>
      </w:pPr>
      <w:r>
        <w:rPr>
          <w:rFonts w:hint="eastAsia"/>
        </w:rPr>
        <w:t>（一）各教学单元预期学习成果与教学内容</w:t>
      </w:r>
    </w:p>
    <w:tbl>
      <w:tblPr>
        <w:tblStyle w:val="7"/>
        <w:tblW w:w="8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71"/>
        <w:gridCol w:w="2977"/>
        <w:gridCol w:w="4292"/>
      </w:tblGrid>
      <w:tr w14:paraId="47922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6" w:hRule="atLeast"/>
        </w:trPr>
        <w:tc>
          <w:tcPr>
            <w:tcW w:w="1271" w:type="dxa"/>
            <w:shd w:val="clear" w:color="auto" w:fill="auto"/>
            <w:vAlign w:val="center"/>
          </w:tcPr>
          <w:p w14:paraId="4EF53E49">
            <w:pPr>
              <w:jc w:val="center"/>
              <w:rPr>
                <w:b/>
                <w:bCs/>
                <w:color w:val="000000"/>
                <w:sz w:val="22"/>
                <w:szCs w:val="22"/>
              </w:rPr>
            </w:pPr>
            <w:r>
              <w:rPr>
                <w:rFonts w:hint="eastAsia"/>
                <w:b/>
                <w:bCs/>
                <w:color w:val="000000"/>
                <w:sz w:val="22"/>
                <w:szCs w:val="22"/>
              </w:rPr>
              <w:t>单元</w:t>
            </w:r>
          </w:p>
        </w:tc>
        <w:tc>
          <w:tcPr>
            <w:tcW w:w="2977" w:type="dxa"/>
            <w:shd w:val="clear" w:color="auto" w:fill="auto"/>
            <w:vAlign w:val="center"/>
          </w:tcPr>
          <w:p w14:paraId="316349C4">
            <w:pPr>
              <w:jc w:val="center"/>
              <w:rPr>
                <w:b/>
                <w:bCs/>
                <w:color w:val="000000"/>
                <w:sz w:val="22"/>
                <w:szCs w:val="22"/>
              </w:rPr>
            </w:pPr>
            <w:r>
              <w:rPr>
                <w:rFonts w:hint="eastAsia"/>
                <w:b/>
                <w:bCs/>
                <w:color w:val="000000"/>
                <w:sz w:val="22"/>
                <w:szCs w:val="22"/>
              </w:rPr>
              <w:t>预期学习成果</w:t>
            </w:r>
          </w:p>
        </w:tc>
        <w:tc>
          <w:tcPr>
            <w:tcW w:w="4292" w:type="dxa"/>
            <w:shd w:val="clear" w:color="auto" w:fill="auto"/>
            <w:vAlign w:val="center"/>
          </w:tcPr>
          <w:p w14:paraId="4911B679">
            <w:pPr>
              <w:jc w:val="center"/>
              <w:rPr>
                <w:b/>
                <w:bCs/>
                <w:color w:val="000000"/>
                <w:sz w:val="22"/>
                <w:szCs w:val="22"/>
              </w:rPr>
            </w:pPr>
            <w:r>
              <w:rPr>
                <w:rFonts w:hint="eastAsia"/>
                <w:b/>
                <w:bCs/>
                <w:color w:val="000000"/>
                <w:sz w:val="22"/>
                <w:szCs w:val="22"/>
              </w:rPr>
              <w:t>教学内容</w:t>
            </w:r>
          </w:p>
        </w:tc>
      </w:tr>
      <w:tr w14:paraId="707A9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6" w:hRule="atLeast"/>
        </w:trPr>
        <w:tc>
          <w:tcPr>
            <w:tcW w:w="1271" w:type="dxa"/>
            <w:shd w:val="clear" w:color="auto" w:fill="auto"/>
            <w:vAlign w:val="center"/>
          </w:tcPr>
          <w:p w14:paraId="4D7E1B8E">
            <w:pPr>
              <w:jc w:val="both"/>
              <w:rPr>
                <w:color w:val="000000"/>
                <w:sz w:val="22"/>
                <w:szCs w:val="22"/>
              </w:rPr>
            </w:pPr>
            <w:r>
              <w:rPr>
                <w:rFonts w:hint="eastAsia"/>
                <w:b/>
                <w:bCs/>
                <w:color w:val="000000"/>
                <w:sz w:val="22"/>
                <w:szCs w:val="22"/>
              </w:rPr>
              <w:t>第一单元</w:t>
            </w:r>
            <w:r>
              <w:rPr>
                <w:rFonts w:hint="eastAsia"/>
                <w:color w:val="000000"/>
                <w:sz w:val="22"/>
                <w:szCs w:val="22"/>
              </w:rPr>
              <w:t>：家庭与家庭教育</w:t>
            </w:r>
          </w:p>
        </w:tc>
        <w:tc>
          <w:tcPr>
            <w:tcW w:w="2977" w:type="dxa"/>
            <w:shd w:val="clear" w:color="auto" w:fill="auto"/>
            <w:vAlign w:val="center"/>
          </w:tcPr>
          <w:p w14:paraId="0D2D2E56">
            <w:pPr>
              <w:jc w:val="both"/>
              <w:rPr>
                <w:color w:val="000000"/>
                <w:sz w:val="22"/>
                <w:szCs w:val="22"/>
              </w:rPr>
            </w:pPr>
            <w:r>
              <w:rPr>
                <w:rFonts w:hint="eastAsia"/>
                <w:color w:val="000000"/>
                <w:sz w:val="22"/>
                <w:szCs w:val="22"/>
              </w:rPr>
              <w:t>1.了解家庭的内涵与历史演进的4种形式，以及家庭教育的产生发展过程。</w:t>
            </w:r>
          </w:p>
          <w:p w14:paraId="4BC59C87">
            <w:pPr>
              <w:jc w:val="both"/>
              <w:rPr>
                <w:color w:val="000000"/>
                <w:sz w:val="22"/>
                <w:szCs w:val="22"/>
              </w:rPr>
            </w:pPr>
            <w:r>
              <w:rPr>
                <w:rFonts w:hint="eastAsia"/>
                <w:color w:val="000000"/>
                <w:sz w:val="22"/>
                <w:szCs w:val="22"/>
              </w:rPr>
              <w:t>2.理解家庭的功能及其演变，并掌握家庭教育的概念，本质和特点。</w:t>
            </w:r>
          </w:p>
          <w:p w14:paraId="79F3E555">
            <w:pPr>
              <w:jc w:val="both"/>
              <w:rPr>
                <w:color w:val="000000"/>
                <w:sz w:val="22"/>
                <w:szCs w:val="22"/>
              </w:rPr>
            </w:pPr>
            <w:r>
              <w:rPr>
                <w:rFonts w:hint="eastAsia"/>
                <w:color w:val="000000"/>
                <w:sz w:val="22"/>
                <w:szCs w:val="22"/>
              </w:rPr>
              <w:t>3.领会家庭教育对社会、个体发展的重要作用。</w:t>
            </w:r>
          </w:p>
        </w:tc>
        <w:tc>
          <w:tcPr>
            <w:tcW w:w="4292" w:type="dxa"/>
            <w:shd w:val="clear" w:color="auto" w:fill="auto"/>
            <w:vAlign w:val="center"/>
          </w:tcPr>
          <w:p w14:paraId="5979BB18">
            <w:pPr>
              <w:jc w:val="both"/>
              <w:rPr>
                <w:color w:val="000000"/>
                <w:sz w:val="22"/>
                <w:szCs w:val="22"/>
              </w:rPr>
            </w:pPr>
            <w:r>
              <w:rPr>
                <w:rFonts w:hint="eastAsia"/>
                <w:color w:val="000000"/>
                <w:sz w:val="22"/>
                <w:szCs w:val="22"/>
              </w:rPr>
              <w:t>1.本单元教学内容主要阐明家庭的概念和特征、历史演进、功能。</w:t>
            </w:r>
          </w:p>
          <w:p w14:paraId="0A000AB4">
            <w:pPr>
              <w:jc w:val="both"/>
              <w:rPr>
                <w:color w:val="000000"/>
                <w:sz w:val="22"/>
                <w:szCs w:val="22"/>
              </w:rPr>
            </w:pPr>
            <w:r>
              <w:rPr>
                <w:rFonts w:hint="eastAsia"/>
                <w:color w:val="000000"/>
                <w:sz w:val="22"/>
                <w:szCs w:val="22"/>
              </w:rPr>
              <w:t>2.家庭教育的概念，性质，家庭教育的地位与价值，家庭教育的产生与发展，家庭教育的特点。</w:t>
            </w:r>
          </w:p>
          <w:p w14:paraId="368BC9A9">
            <w:pPr>
              <w:jc w:val="both"/>
              <w:rPr>
                <w:color w:val="000000"/>
                <w:sz w:val="22"/>
                <w:szCs w:val="22"/>
              </w:rPr>
            </w:pPr>
            <w:r>
              <w:rPr>
                <w:rFonts w:hint="eastAsia"/>
                <w:b/>
                <w:bCs/>
                <w:color w:val="000000"/>
                <w:sz w:val="22"/>
                <w:szCs w:val="22"/>
              </w:rPr>
              <w:t>重点：</w:t>
            </w:r>
            <w:r>
              <w:rPr>
                <w:rFonts w:hint="eastAsia"/>
                <w:color w:val="000000"/>
                <w:sz w:val="22"/>
                <w:szCs w:val="22"/>
              </w:rPr>
              <w:t>学习者在学习中可以结合中外教育史相关内容，全面理解，古今中外各个历史阶段家庭教育的发展，汲取传统学前儿童家庭教育优秀文化遗产，形成科学的唯物史观。</w:t>
            </w:r>
          </w:p>
          <w:p w14:paraId="1CB1EA6A">
            <w:pPr>
              <w:jc w:val="both"/>
              <w:rPr>
                <w:color w:val="000000"/>
                <w:sz w:val="22"/>
                <w:szCs w:val="22"/>
              </w:rPr>
            </w:pPr>
            <w:r>
              <w:rPr>
                <w:rFonts w:hint="eastAsia"/>
                <w:b/>
                <w:bCs/>
                <w:color w:val="000000"/>
                <w:sz w:val="22"/>
                <w:szCs w:val="22"/>
              </w:rPr>
              <w:t>难点：</w:t>
            </w:r>
            <w:r>
              <w:rPr>
                <w:rFonts w:hint="eastAsia"/>
                <w:color w:val="000000"/>
                <w:sz w:val="22"/>
                <w:szCs w:val="22"/>
              </w:rPr>
              <w:t>结合生活中的实例，深入理解家庭教育与学前教育机构的不同，并对其优越性和局限性有一个客观正确的认识。</w:t>
            </w:r>
          </w:p>
        </w:tc>
      </w:tr>
      <w:tr w14:paraId="4E6E7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271" w:type="dxa"/>
            <w:shd w:val="clear" w:color="auto" w:fill="auto"/>
            <w:vAlign w:val="center"/>
          </w:tcPr>
          <w:p w14:paraId="29847776">
            <w:pPr>
              <w:jc w:val="both"/>
              <w:rPr>
                <w:color w:val="000000"/>
                <w:sz w:val="22"/>
                <w:szCs w:val="22"/>
              </w:rPr>
            </w:pPr>
            <w:r>
              <w:rPr>
                <w:rFonts w:hint="eastAsia"/>
                <w:b/>
                <w:bCs/>
                <w:color w:val="000000"/>
                <w:sz w:val="22"/>
                <w:szCs w:val="22"/>
              </w:rPr>
              <w:t>第二单元</w:t>
            </w:r>
            <w:r>
              <w:rPr>
                <w:rFonts w:hint="eastAsia"/>
                <w:color w:val="000000"/>
                <w:sz w:val="22"/>
                <w:szCs w:val="22"/>
              </w:rPr>
              <w:t>：制约学前儿童家庭教育的因素</w:t>
            </w:r>
          </w:p>
        </w:tc>
        <w:tc>
          <w:tcPr>
            <w:tcW w:w="2977" w:type="dxa"/>
            <w:shd w:val="clear" w:color="auto" w:fill="auto"/>
            <w:vAlign w:val="center"/>
          </w:tcPr>
          <w:p w14:paraId="2641E6FB">
            <w:pPr>
              <w:jc w:val="both"/>
              <w:rPr>
                <w:color w:val="000000"/>
                <w:sz w:val="22"/>
                <w:szCs w:val="22"/>
              </w:rPr>
            </w:pPr>
            <w:r>
              <w:rPr>
                <w:rFonts w:hint="eastAsia"/>
                <w:color w:val="000000"/>
                <w:sz w:val="22"/>
                <w:szCs w:val="22"/>
              </w:rPr>
              <w:t>1.理解和掌握家长应具备的素质及其在家庭教育中的意义。</w:t>
            </w:r>
          </w:p>
          <w:p w14:paraId="0BF63288">
            <w:pPr>
              <w:jc w:val="both"/>
              <w:rPr>
                <w:color w:val="000000"/>
                <w:sz w:val="22"/>
                <w:szCs w:val="22"/>
              </w:rPr>
            </w:pPr>
            <w:r>
              <w:rPr>
                <w:rFonts w:hint="eastAsia"/>
                <w:color w:val="000000"/>
                <w:sz w:val="22"/>
                <w:szCs w:val="22"/>
              </w:rPr>
              <w:t>2.掌握我国现阶段家庭结构类型及其对学前儿童的影响。</w:t>
            </w:r>
          </w:p>
          <w:p w14:paraId="09298C8B">
            <w:pPr>
              <w:jc w:val="both"/>
              <w:rPr>
                <w:color w:val="000000"/>
                <w:sz w:val="22"/>
                <w:szCs w:val="22"/>
              </w:rPr>
            </w:pPr>
            <w:r>
              <w:rPr>
                <w:rFonts w:hint="eastAsia"/>
                <w:color w:val="000000"/>
                <w:sz w:val="22"/>
                <w:szCs w:val="22"/>
              </w:rPr>
              <w:t>3.理解家庭生活方式的含义类型以及与家庭教育之间的关系。</w:t>
            </w:r>
          </w:p>
          <w:p w14:paraId="43C06B56">
            <w:pPr>
              <w:jc w:val="both"/>
              <w:rPr>
                <w:color w:val="000000"/>
                <w:sz w:val="22"/>
                <w:szCs w:val="22"/>
              </w:rPr>
            </w:pPr>
            <w:r>
              <w:rPr>
                <w:rFonts w:hint="eastAsia"/>
                <w:color w:val="000000"/>
                <w:sz w:val="22"/>
                <w:szCs w:val="22"/>
              </w:rPr>
              <w:t>4.理解家庭氛围的内涵及其对家庭教育的关系。</w:t>
            </w:r>
          </w:p>
          <w:p w14:paraId="59E7C401">
            <w:pPr>
              <w:jc w:val="both"/>
              <w:rPr>
                <w:color w:val="000000"/>
                <w:sz w:val="22"/>
                <w:szCs w:val="22"/>
              </w:rPr>
            </w:pPr>
            <w:r>
              <w:rPr>
                <w:rFonts w:hint="eastAsia"/>
                <w:color w:val="000000"/>
                <w:sz w:val="22"/>
                <w:szCs w:val="22"/>
              </w:rPr>
              <w:t>5.能结合实际分析家庭外部因素，对家庭教育的制约作用。</w:t>
            </w:r>
          </w:p>
        </w:tc>
        <w:tc>
          <w:tcPr>
            <w:tcW w:w="4292" w:type="dxa"/>
            <w:shd w:val="clear" w:color="auto" w:fill="auto"/>
            <w:vAlign w:val="center"/>
          </w:tcPr>
          <w:p w14:paraId="21ED2C48">
            <w:pPr>
              <w:jc w:val="both"/>
              <w:rPr>
                <w:color w:val="000000"/>
                <w:sz w:val="22"/>
                <w:szCs w:val="22"/>
              </w:rPr>
            </w:pPr>
            <w:r>
              <w:rPr>
                <w:rFonts w:hint="eastAsia"/>
                <w:color w:val="000000"/>
                <w:sz w:val="22"/>
                <w:szCs w:val="22"/>
              </w:rPr>
              <w:t>1.本单元主要讲述制约学前儿童家庭教育的内部因素和外部因素。</w:t>
            </w:r>
          </w:p>
          <w:p w14:paraId="001D0B75">
            <w:pPr>
              <w:jc w:val="both"/>
              <w:rPr>
                <w:color w:val="000000"/>
                <w:sz w:val="22"/>
                <w:szCs w:val="22"/>
              </w:rPr>
            </w:pPr>
            <w:r>
              <w:rPr>
                <w:rFonts w:hint="eastAsia"/>
                <w:color w:val="000000"/>
                <w:sz w:val="22"/>
                <w:szCs w:val="22"/>
              </w:rPr>
              <w:t>2.学习者明确影响学前儿童身心发展的因素是多方面的，家长的教育素质，家庭结构类型，家庭生活氛围甚至家庭生活方式，都无时无刻不在影响学前儿童的成长，尤其是家长的素质很大程度上决定着家庭教育的成败。</w:t>
            </w:r>
          </w:p>
          <w:p w14:paraId="6259F0B1">
            <w:pPr>
              <w:jc w:val="both"/>
              <w:rPr>
                <w:color w:val="000000"/>
                <w:sz w:val="22"/>
                <w:szCs w:val="22"/>
              </w:rPr>
            </w:pPr>
            <w:r>
              <w:rPr>
                <w:rFonts w:hint="eastAsia"/>
                <w:color w:val="000000"/>
                <w:sz w:val="22"/>
                <w:szCs w:val="22"/>
              </w:rPr>
              <w:t>3.家庭所处的历史时代，所处的民族国家和区域的社会政治经济因素等这些特定的社会历史背景，对家庭教育的影响也十分关键。</w:t>
            </w:r>
          </w:p>
          <w:p w14:paraId="712FBE6C">
            <w:pPr>
              <w:jc w:val="both"/>
              <w:rPr>
                <w:color w:val="000000"/>
                <w:sz w:val="22"/>
                <w:szCs w:val="22"/>
              </w:rPr>
            </w:pPr>
            <w:r>
              <w:rPr>
                <w:rFonts w:hint="eastAsia"/>
                <w:b/>
                <w:bCs/>
                <w:color w:val="000000"/>
                <w:sz w:val="22"/>
                <w:szCs w:val="22"/>
              </w:rPr>
              <w:t>重点：</w:t>
            </w:r>
            <w:r>
              <w:rPr>
                <w:rFonts w:hint="eastAsia"/>
                <w:color w:val="000000"/>
                <w:sz w:val="22"/>
                <w:szCs w:val="22"/>
              </w:rPr>
              <w:t>明确家长的教育素质，家庭结构类型，家庭生活氛围甚至家庭生活方式，都无时无刻不在影响学前儿童的成长，尤其是家长的素质很大程度上决定着家庭教育的成败。</w:t>
            </w:r>
          </w:p>
          <w:p w14:paraId="2B5747E9">
            <w:pPr>
              <w:jc w:val="both"/>
              <w:rPr>
                <w:color w:val="000000"/>
                <w:sz w:val="22"/>
                <w:szCs w:val="22"/>
              </w:rPr>
            </w:pPr>
            <w:r>
              <w:rPr>
                <w:rFonts w:hint="eastAsia"/>
                <w:b/>
                <w:bCs/>
                <w:color w:val="000000"/>
                <w:sz w:val="22"/>
                <w:szCs w:val="22"/>
              </w:rPr>
              <w:t>难点：</w:t>
            </w:r>
            <w:r>
              <w:rPr>
                <w:rFonts w:hint="eastAsia"/>
                <w:color w:val="000000"/>
                <w:sz w:val="22"/>
                <w:szCs w:val="22"/>
              </w:rPr>
              <w:t>能结合实际分析家庭外部因素，对家庭教育的制约作用。</w:t>
            </w:r>
          </w:p>
        </w:tc>
      </w:tr>
      <w:tr w14:paraId="17D71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0" w:hRule="atLeast"/>
        </w:trPr>
        <w:tc>
          <w:tcPr>
            <w:tcW w:w="1271" w:type="dxa"/>
            <w:shd w:val="clear" w:color="auto" w:fill="auto"/>
            <w:vAlign w:val="center"/>
          </w:tcPr>
          <w:p w14:paraId="7FF9B6F1">
            <w:pPr>
              <w:jc w:val="both"/>
              <w:rPr>
                <w:color w:val="000000"/>
                <w:sz w:val="22"/>
                <w:szCs w:val="22"/>
              </w:rPr>
            </w:pPr>
            <w:r>
              <w:rPr>
                <w:rFonts w:hint="eastAsia"/>
                <w:b/>
                <w:bCs/>
                <w:color w:val="000000"/>
                <w:sz w:val="22"/>
                <w:szCs w:val="22"/>
              </w:rPr>
              <w:t>第三单元</w:t>
            </w:r>
            <w:r>
              <w:rPr>
                <w:rFonts w:hint="eastAsia"/>
                <w:color w:val="000000"/>
                <w:sz w:val="22"/>
                <w:szCs w:val="22"/>
              </w:rPr>
              <w:t>：学前儿童家庭教育的目的、任务与内容</w:t>
            </w:r>
          </w:p>
        </w:tc>
        <w:tc>
          <w:tcPr>
            <w:tcW w:w="2977" w:type="dxa"/>
            <w:shd w:val="clear" w:color="auto" w:fill="auto"/>
            <w:vAlign w:val="center"/>
          </w:tcPr>
          <w:p w14:paraId="20EF9DA8">
            <w:pPr>
              <w:jc w:val="both"/>
              <w:rPr>
                <w:color w:val="000000"/>
                <w:sz w:val="22"/>
                <w:szCs w:val="22"/>
              </w:rPr>
            </w:pPr>
            <w:r>
              <w:rPr>
                <w:rFonts w:hint="eastAsia"/>
                <w:color w:val="000000"/>
                <w:sz w:val="22"/>
                <w:szCs w:val="22"/>
              </w:rPr>
              <w:t>1.了解学前儿童家庭教育目的的含义以及确立的依据。</w:t>
            </w:r>
          </w:p>
          <w:p w14:paraId="421EDE7F">
            <w:pPr>
              <w:jc w:val="both"/>
              <w:rPr>
                <w:color w:val="000000"/>
                <w:sz w:val="22"/>
                <w:szCs w:val="22"/>
              </w:rPr>
            </w:pPr>
            <w:r>
              <w:rPr>
                <w:rFonts w:hint="eastAsia"/>
                <w:color w:val="000000"/>
                <w:sz w:val="22"/>
                <w:szCs w:val="22"/>
              </w:rPr>
              <w:t>2.掌握学前儿童家庭教育目的及其内涵。</w:t>
            </w:r>
          </w:p>
          <w:p w14:paraId="29EC45F2">
            <w:pPr>
              <w:jc w:val="both"/>
              <w:rPr>
                <w:color w:val="000000"/>
                <w:sz w:val="22"/>
                <w:szCs w:val="22"/>
              </w:rPr>
            </w:pPr>
            <w:r>
              <w:rPr>
                <w:rFonts w:hint="eastAsia"/>
                <w:color w:val="000000"/>
                <w:sz w:val="22"/>
                <w:szCs w:val="22"/>
              </w:rPr>
              <w:t>3.熟悉学前儿童家庭教育的各项任务内容及其完成任务的要求。</w:t>
            </w:r>
          </w:p>
        </w:tc>
        <w:tc>
          <w:tcPr>
            <w:tcW w:w="4292" w:type="dxa"/>
            <w:shd w:val="clear" w:color="auto" w:fill="auto"/>
            <w:vAlign w:val="center"/>
          </w:tcPr>
          <w:p w14:paraId="5AC5D30F">
            <w:pPr>
              <w:jc w:val="both"/>
              <w:rPr>
                <w:color w:val="000000"/>
                <w:sz w:val="22"/>
                <w:szCs w:val="22"/>
              </w:rPr>
            </w:pPr>
            <w:r>
              <w:rPr>
                <w:rFonts w:hint="eastAsia"/>
                <w:color w:val="000000"/>
                <w:sz w:val="22"/>
                <w:szCs w:val="22"/>
              </w:rPr>
              <w:t>1.通过学前儿童家庭教育目的、任务和内容的学习，学习者能够理解家庭教育与幼儿园教育一样，也有其特定的教育目的，要了解我国家庭教育目的和确定依据。</w:t>
            </w:r>
          </w:p>
          <w:p w14:paraId="0010A418">
            <w:pPr>
              <w:jc w:val="both"/>
              <w:rPr>
                <w:color w:val="000000"/>
                <w:sz w:val="22"/>
                <w:szCs w:val="22"/>
              </w:rPr>
            </w:pPr>
            <w:r>
              <w:rPr>
                <w:rFonts w:hint="eastAsia"/>
                <w:b/>
                <w:bCs/>
                <w:color w:val="000000"/>
                <w:sz w:val="22"/>
                <w:szCs w:val="22"/>
              </w:rPr>
              <w:t>重点：</w:t>
            </w:r>
            <w:r>
              <w:rPr>
                <w:rFonts w:hint="eastAsia"/>
                <w:color w:val="000000"/>
                <w:sz w:val="22"/>
                <w:szCs w:val="22"/>
              </w:rPr>
              <w:t>学前儿童处于人生初期，具有奠基性和早期性，因此家庭教育承担着更为重要的教育任务和教育内容。</w:t>
            </w:r>
          </w:p>
          <w:p w14:paraId="68441B45">
            <w:pPr>
              <w:jc w:val="both"/>
              <w:rPr>
                <w:color w:val="000000"/>
                <w:sz w:val="22"/>
                <w:szCs w:val="22"/>
              </w:rPr>
            </w:pPr>
            <w:r>
              <w:rPr>
                <w:rFonts w:hint="eastAsia"/>
                <w:b/>
                <w:bCs/>
                <w:color w:val="000000"/>
                <w:sz w:val="22"/>
                <w:szCs w:val="22"/>
              </w:rPr>
              <w:t>难点：</w:t>
            </w:r>
            <w:r>
              <w:rPr>
                <w:rFonts w:hint="eastAsia"/>
                <w:color w:val="000000"/>
                <w:sz w:val="22"/>
                <w:szCs w:val="22"/>
              </w:rPr>
              <w:t>在学习中，学习者可结合生活中具体实例分析实施学前儿童家庭教育的任务内容时，可能会出现的问题以及应对策略。</w:t>
            </w:r>
          </w:p>
        </w:tc>
      </w:tr>
      <w:tr w14:paraId="37230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6" w:hRule="atLeast"/>
        </w:trPr>
        <w:tc>
          <w:tcPr>
            <w:tcW w:w="1271" w:type="dxa"/>
            <w:shd w:val="clear" w:color="auto" w:fill="auto"/>
            <w:vAlign w:val="center"/>
          </w:tcPr>
          <w:p w14:paraId="315D33D6">
            <w:pPr>
              <w:jc w:val="both"/>
              <w:rPr>
                <w:color w:val="000000"/>
                <w:sz w:val="22"/>
                <w:szCs w:val="22"/>
              </w:rPr>
            </w:pPr>
            <w:r>
              <w:rPr>
                <w:rFonts w:hint="eastAsia"/>
                <w:b/>
                <w:bCs/>
                <w:color w:val="000000"/>
                <w:sz w:val="22"/>
                <w:szCs w:val="22"/>
              </w:rPr>
              <w:t>第四单元</w:t>
            </w:r>
            <w:r>
              <w:rPr>
                <w:rFonts w:hint="eastAsia"/>
                <w:color w:val="000000"/>
                <w:sz w:val="22"/>
                <w:szCs w:val="22"/>
              </w:rPr>
              <w:t>：学前儿童家庭教育的原则和方法</w:t>
            </w:r>
          </w:p>
        </w:tc>
        <w:tc>
          <w:tcPr>
            <w:tcW w:w="2977" w:type="dxa"/>
            <w:shd w:val="clear" w:color="auto" w:fill="auto"/>
            <w:vAlign w:val="center"/>
          </w:tcPr>
          <w:p w14:paraId="762532E7">
            <w:pPr>
              <w:jc w:val="both"/>
              <w:rPr>
                <w:color w:val="000000"/>
                <w:sz w:val="22"/>
                <w:szCs w:val="22"/>
              </w:rPr>
            </w:pPr>
            <w:r>
              <w:rPr>
                <w:rFonts w:hint="eastAsia"/>
                <w:color w:val="000000"/>
                <w:sz w:val="22"/>
                <w:szCs w:val="22"/>
              </w:rPr>
              <w:t>1.理解、掌握、熟悉并贯彻严爱适度原则，因材施教原则，统一连贯原则，言传身教原则，循序渐进原则的含义及基本要求。</w:t>
            </w:r>
          </w:p>
          <w:p w14:paraId="7EB85E6D">
            <w:pPr>
              <w:jc w:val="both"/>
              <w:rPr>
                <w:color w:val="000000"/>
                <w:sz w:val="22"/>
                <w:szCs w:val="22"/>
              </w:rPr>
            </w:pPr>
            <w:r>
              <w:rPr>
                <w:rFonts w:hint="eastAsia"/>
                <w:color w:val="000000"/>
                <w:sz w:val="22"/>
                <w:szCs w:val="22"/>
              </w:rPr>
              <w:t>2.熟悉各种教育方法的含义及运用策略。</w:t>
            </w:r>
          </w:p>
          <w:p w14:paraId="5F9A78A6">
            <w:pPr>
              <w:jc w:val="both"/>
              <w:rPr>
                <w:color w:val="000000"/>
                <w:sz w:val="22"/>
                <w:szCs w:val="22"/>
              </w:rPr>
            </w:pPr>
            <w:r>
              <w:rPr>
                <w:rFonts w:hint="eastAsia"/>
                <w:color w:val="000000"/>
                <w:sz w:val="22"/>
                <w:szCs w:val="22"/>
              </w:rPr>
              <w:t>3.能运用有关家庭教育的原则和方法，分析和评论具体实例。</w:t>
            </w:r>
          </w:p>
        </w:tc>
        <w:tc>
          <w:tcPr>
            <w:tcW w:w="4292" w:type="dxa"/>
            <w:shd w:val="clear" w:color="auto" w:fill="auto"/>
            <w:vAlign w:val="center"/>
          </w:tcPr>
          <w:p w14:paraId="0B7431D9">
            <w:pPr>
              <w:jc w:val="both"/>
              <w:rPr>
                <w:color w:val="000000"/>
                <w:sz w:val="22"/>
                <w:szCs w:val="22"/>
              </w:rPr>
            </w:pPr>
            <w:r>
              <w:rPr>
                <w:rFonts w:hint="eastAsia"/>
                <w:color w:val="000000"/>
                <w:sz w:val="22"/>
                <w:szCs w:val="22"/>
              </w:rPr>
              <w:t>1.通过分析学前儿童家庭教育的原则和方法，以期学习者明确在实施家庭教育时，必须遵循我国的教育目的、任务和学前儿童身心发展的特点及规律。</w:t>
            </w:r>
          </w:p>
          <w:p w14:paraId="44136553">
            <w:pPr>
              <w:jc w:val="both"/>
              <w:rPr>
                <w:color w:val="000000"/>
                <w:sz w:val="22"/>
                <w:szCs w:val="22"/>
              </w:rPr>
            </w:pPr>
            <w:r>
              <w:rPr>
                <w:rFonts w:hint="eastAsia"/>
                <w:b/>
                <w:bCs/>
                <w:color w:val="000000"/>
                <w:sz w:val="22"/>
                <w:szCs w:val="22"/>
              </w:rPr>
              <w:t>重难点：</w:t>
            </w:r>
            <w:r>
              <w:rPr>
                <w:rFonts w:hint="eastAsia"/>
                <w:color w:val="000000"/>
                <w:sz w:val="22"/>
                <w:szCs w:val="22"/>
              </w:rPr>
              <w:t>家庭教育具有极强的实践性，操作性，家庭教育过程中的影响因素是错综复杂的，每个孩子的个性特点也千差万别，在学习中，通过大量案例学会思考、分析、判断，灵活科学的选择运用教育方法，并具有创造意识，才能做好家庭教育工作。</w:t>
            </w:r>
          </w:p>
        </w:tc>
      </w:tr>
      <w:tr w14:paraId="33FB1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4" w:hRule="atLeast"/>
        </w:trPr>
        <w:tc>
          <w:tcPr>
            <w:tcW w:w="1271" w:type="dxa"/>
            <w:shd w:val="clear" w:color="auto" w:fill="auto"/>
            <w:vAlign w:val="center"/>
          </w:tcPr>
          <w:p w14:paraId="55AA40EF">
            <w:pPr>
              <w:jc w:val="both"/>
              <w:rPr>
                <w:color w:val="000000"/>
                <w:sz w:val="22"/>
                <w:szCs w:val="22"/>
              </w:rPr>
            </w:pPr>
            <w:r>
              <w:rPr>
                <w:rFonts w:hint="eastAsia"/>
                <w:b/>
                <w:bCs/>
                <w:color w:val="000000"/>
                <w:sz w:val="22"/>
                <w:szCs w:val="22"/>
              </w:rPr>
              <w:t>第五单元</w:t>
            </w:r>
            <w:r>
              <w:rPr>
                <w:rFonts w:hint="eastAsia"/>
                <w:color w:val="000000"/>
                <w:sz w:val="22"/>
                <w:szCs w:val="22"/>
              </w:rPr>
              <w:t>：不同年龄阶段学前儿童的家庭教育</w:t>
            </w:r>
          </w:p>
        </w:tc>
        <w:tc>
          <w:tcPr>
            <w:tcW w:w="2977" w:type="dxa"/>
            <w:shd w:val="clear" w:color="auto" w:fill="auto"/>
            <w:vAlign w:val="center"/>
          </w:tcPr>
          <w:p w14:paraId="0F9A61DC">
            <w:pPr>
              <w:jc w:val="both"/>
              <w:rPr>
                <w:color w:val="000000"/>
                <w:sz w:val="22"/>
                <w:szCs w:val="22"/>
              </w:rPr>
            </w:pPr>
            <w:r>
              <w:rPr>
                <w:rFonts w:hint="eastAsia"/>
                <w:color w:val="000000"/>
                <w:sz w:val="22"/>
                <w:szCs w:val="22"/>
              </w:rPr>
              <w:t>1.理解和掌握胎教的含义与胎教方法。</w:t>
            </w:r>
          </w:p>
          <w:p w14:paraId="29B6526F">
            <w:pPr>
              <w:jc w:val="both"/>
              <w:rPr>
                <w:color w:val="000000"/>
                <w:sz w:val="22"/>
                <w:szCs w:val="22"/>
              </w:rPr>
            </w:pPr>
            <w:r>
              <w:rPr>
                <w:rFonts w:hint="eastAsia"/>
                <w:color w:val="000000"/>
                <w:sz w:val="22"/>
                <w:szCs w:val="22"/>
              </w:rPr>
              <w:t>2.理解新生儿教育的意义及训练方法。</w:t>
            </w:r>
          </w:p>
          <w:p w14:paraId="7B703CFF">
            <w:pPr>
              <w:jc w:val="both"/>
              <w:rPr>
                <w:color w:val="000000"/>
                <w:sz w:val="22"/>
                <w:szCs w:val="22"/>
              </w:rPr>
            </w:pPr>
            <w:r>
              <w:rPr>
                <w:rFonts w:hint="eastAsia"/>
                <w:color w:val="000000"/>
                <w:sz w:val="22"/>
                <w:szCs w:val="22"/>
              </w:rPr>
              <w:t>3.掌握学步儿的年龄特点及教育对策。</w:t>
            </w:r>
          </w:p>
          <w:p w14:paraId="4F14FFF7">
            <w:pPr>
              <w:jc w:val="both"/>
              <w:rPr>
                <w:color w:val="000000"/>
                <w:sz w:val="22"/>
                <w:szCs w:val="22"/>
              </w:rPr>
            </w:pPr>
            <w:r>
              <w:rPr>
                <w:rFonts w:hint="eastAsia"/>
                <w:color w:val="000000"/>
                <w:sz w:val="22"/>
                <w:szCs w:val="22"/>
              </w:rPr>
              <w:t>4.掌握入园前后的幼儿家庭教育内容与方法。</w:t>
            </w:r>
          </w:p>
          <w:p w14:paraId="7F89F23A">
            <w:pPr>
              <w:jc w:val="both"/>
              <w:rPr>
                <w:color w:val="000000"/>
                <w:sz w:val="22"/>
                <w:szCs w:val="22"/>
              </w:rPr>
            </w:pPr>
            <w:r>
              <w:rPr>
                <w:rFonts w:hint="eastAsia"/>
                <w:color w:val="000000"/>
                <w:sz w:val="22"/>
                <w:szCs w:val="22"/>
              </w:rPr>
              <w:t>5.掌握入学期幼儿准备工作的内容与方法。</w:t>
            </w:r>
          </w:p>
        </w:tc>
        <w:tc>
          <w:tcPr>
            <w:tcW w:w="4292" w:type="dxa"/>
            <w:shd w:val="clear" w:color="auto" w:fill="auto"/>
            <w:vAlign w:val="center"/>
          </w:tcPr>
          <w:p w14:paraId="782D9147">
            <w:pPr>
              <w:jc w:val="both"/>
              <w:rPr>
                <w:color w:val="000000"/>
                <w:sz w:val="22"/>
                <w:szCs w:val="22"/>
              </w:rPr>
            </w:pPr>
            <w:r>
              <w:rPr>
                <w:rFonts w:hint="eastAsia"/>
                <w:color w:val="000000"/>
                <w:sz w:val="22"/>
                <w:szCs w:val="22"/>
              </w:rPr>
              <w:t>1.本单元主要阐述不同年龄阶段学前儿童的家庭教育，如胎儿期的胎教和优生、新生儿期的特点和训练、学步儿期的特点和教育、入园期前后的教育准备、入学期前后准备工作等。</w:t>
            </w:r>
          </w:p>
          <w:p w14:paraId="3E767410">
            <w:pPr>
              <w:jc w:val="both"/>
              <w:rPr>
                <w:color w:val="000000"/>
                <w:sz w:val="22"/>
                <w:szCs w:val="22"/>
              </w:rPr>
            </w:pPr>
            <w:r>
              <w:rPr>
                <w:rFonts w:hint="eastAsia"/>
                <w:b/>
                <w:bCs/>
                <w:color w:val="000000"/>
                <w:sz w:val="22"/>
                <w:szCs w:val="22"/>
              </w:rPr>
              <w:t>重点：</w:t>
            </w:r>
            <w:r>
              <w:rPr>
                <w:rFonts w:hint="eastAsia"/>
                <w:color w:val="000000"/>
                <w:sz w:val="22"/>
                <w:szCs w:val="22"/>
              </w:rPr>
              <w:t>通过这几个阶段的探讨，学习者充分认识到各个年龄阶段对儿童发展的重要价值，年龄特点及不同的教育重点。</w:t>
            </w:r>
          </w:p>
          <w:p w14:paraId="6A1EA05E">
            <w:pPr>
              <w:jc w:val="both"/>
              <w:rPr>
                <w:color w:val="000000"/>
                <w:sz w:val="22"/>
                <w:szCs w:val="22"/>
              </w:rPr>
            </w:pPr>
            <w:r>
              <w:rPr>
                <w:rFonts w:hint="eastAsia"/>
                <w:b/>
                <w:bCs/>
                <w:color w:val="000000"/>
                <w:sz w:val="22"/>
                <w:szCs w:val="22"/>
              </w:rPr>
              <w:t>难点：</w:t>
            </w:r>
            <w:r>
              <w:rPr>
                <w:rFonts w:hint="eastAsia"/>
                <w:color w:val="000000"/>
                <w:sz w:val="22"/>
                <w:szCs w:val="22"/>
              </w:rPr>
              <w:t>作为未来的幼儿教师，尤其要了解入园期、入学期前后学前儿童的家庭教育，可通过与幼儿教师、小学教师、家长访谈交流等方式达成家园合作的目的。</w:t>
            </w:r>
          </w:p>
        </w:tc>
      </w:tr>
      <w:tr w14:paraId="2717B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271" w:type="dxa"/>
            <w:shd w:val="clear" w:color="auto" w:fill="auto"/>
            <w:vAlign w:val="center"/>
          </w:tcPr>
          <w:p w14:paraId="42702545">
            <w:pPr>
              <w:jc w:val="both"/>
              <w:rPr>
                <w:color w:val="000000"/>
                <w:sz w:val="22"/>
                <w:szCs w:val="22"/>
              </w:rPr>
            </w:pPr>
            <w:r>
              <w:rPr>
                <w:rFonts w:hint="eastAsia"/>
                <w:b/>
                <w:bCs/>
                <w:color w:val="000000"/>
                <w:sz w:val="22"/>
                <w:szCs w:val="22"/>
              </w:rPr>
              <w:t>第六单元</w:t>
            </w:r>
            <w:r>
              <w:rPr>
                <w:rFonts w:hint="eastAsia"/>
                <w:color w:val="000000"/>
                <w:sz w:val="22"/>
                <w:szCs w:val="22"/>
              </w:rPr>
              <w:t>：特殊家庭类的学前儿童家庭教育</w:t>
            </w:r>
          </w:p>
        </w:tc>
        <w:tc>
          <w:tcPr>
            <w:tcW w:w="2977" w:type="dxa"/>
            <w:shd w:val="clear" w:color="auto" w:fill="auto"/>
            <w:vAlign w:val="center"/>
          </w:tcPr>
          <w:p w14:paraId="03AD2111">
            <w:pPr>
              <w:jc w:val="both"/>
              <w:rPr>
                <w:color w:val="000000"/>
                <w:sz w:val="22"/>
                <w:szCs w:val="22"/>
              </w:rPr>
            </w:pPr>
            <w:r>
              <w:rPr>
                <w:rFonts w:hint="eastAsia"/>
                <w:color w:val="000000"/>
                <w:sz w:val="22"/>
                <w:szCs w:val="22"/>
              </w:rPr>
              <w:t>1.理解单亲家庭对儿童身心发展的影响及教育对策。</w:t>
            </w:r>
          </w:p>
          <w:p w14:paraId="2404E8FA">
            <w:pPr>
              <w:jc w:val="both"/>
              <w:rPr>
                <w:color w:val="000000"/>
                <w:sz w:val="22"/>
                <w:szCs w:val="22"/>
              </w:rPr>
            </w:pPr>
            <w:r>
              <w:rPr>
                <w:rFonts w:hint="eastAsia"/>
                <w:color w:val="000000"/>
                <w:sz w:val="22"/>
                <w:szCs w:val="22"/>
              </w:rPr>
              <w:t>2.关心留守儿童的生存现状，掌握留守儿童家庭教育存在的问题以及相应的教育对策。</w:t>
            </w:r>
          </w:p>
          <w:p w14:paraId="017B2944">
            <w:pPr>
              <w:jc w:val="both"/>
              <w:rPr>
                <w:color w:val="000000"/>
                <w:sz w:val="22"/>
                <w:szCs w:val="22"/>
              </w:rPr>
            </w:pPr>
            <w:r>
              <w:rPr>
                <w:rFonts w:hint="eastAsia"/>
                <w:color w:val="000000"/>
                <w:sz w:val="22"/>
                <w:szCs w:val="22"/>
              </w:rPr>
              <w:t>3.了解灾后儿童的心理及家庭教育对策。</w:t>
            </w:r>
          </w:p>
          <w:p w14:paraId="5F621606">
            <w:pPr>
              <w:jc w:val="both"/>
              <w:rPr>
                <w:color w:val="000000"/>
                <w:sz w:val="22"/>
                <w:szCs w:val="22"/>
              </w:rPr>
            </w:pPr>
            <w:r>
              <w:rPr>
                <w:rFonts w:hint="eastAsia"/>
                <w:color w:val="000000"/>
                <w:sz w:val="22"/>
                <w:szCs w:val="22"/>
              </w:rPr>
              <w:t>4.理解隔代家庭教育的优势和局限性。</w:t>
            </w:r>
          </w:p>
          <w:p w14:paraId="6352ABA5">
            <w:pPr>
              <w:jc w:val="both"/>
              <w:rPr>
                <w:color w:val="000000"/>
                <w:sz w:val="22"/>
                <w:szCs w:val="22"/>
              </w:rPr>
            </w:pPr>
            <w:r>
              <w:rPr>
                <w:rFonts w:hint="eastAsia"/>
                <w:color w:val="000000"/>
                <w:sz w:val="22"/>
                <w:szCs w:val="22"/>
              </w:rPr>
              <w:t>5.掌握正确发挥老年人家庭教育作用的方式与途径。</w:t>
            </w:r>
          </w:p>
        </w:tc>
        <w:tc>
          <w:tcPr>
            <w:tcW w:w="4292" w:type="dxa"/>
            <w:shd w:val="clear" w:color="auto" w:fill="auto"/>
            <w:vAlign w:val="center"/>
          </w:tcPr>
          <w:p w14:paraId="0B83D6E9">
            <w:pPr>
              <w:jc w:val="both"/>
              <w:rPr>
                <w:color w:val="000000"/>
                <w:sz w:val="22"/>
                <w:szCs w:val="22"/>
              </w:rPr>
            </w:pPr>
            <w:r>
              <w:rPr>
                <w:rFonts w:hint="eastAsia"/>
                <w:color w:val="000000"/>
                <w:sz w:val="22"/>
                <w:szCs w:val="22"/>
              </w:rPr>
              <w:t>1.本单元通过单亲家庭、留守儿童家庭、灾后儿童家庭和隔代家庭的家庭教育等不同类型的学前儿童家庭教育，学习者理解现实社会中家庭结构类型是复杂多样的。</w:t>
            </w:r>
          </w:p>
          <w:p w14:paraId="33040986">
            <w:pPr>
              <w:jc w:val="both"/>
              <w:rPr>
                <w:color w:val="000000"/>
                <w:sz w:val="22"/>
                <w:szCs w:val="22"/>
              </w:rPr>
            </w:pPr>
            <w:r>
              <w:rPr>
                <w:rFonts w:hint="eastAsia"/>
                <w:b/>
                <w:bCs/>
                <w:color w:val="000000"/>
                <w:sz w:val="22"/>
                <w:szCs w:val="22"/>
              </w:rPr>
              <w:t>重点：</w:t>
            </w:r>
            <w:r>
              <w:rPr>
                <w:rFonts w:hint="eastAsia"/>
                <w:color w:val="000000"/>
                <w:sz w:val="22"/>
                <w:szCs w:val="22"/>
              </w:rPr>
              <w:t>学会关心、关注家庭结构不完整，家庭功能不完善的特殊形态的家庭对学前儿童身心发展的影响。</w:t>
            </w:r>
          </w:p>
          <w:p w14:paraId="758FC223">
            <w:pPr>
              <w:jc w:val="both"/>
              <w:rPr>
                <w:color w:val="000000"/>
                <w:sz w:val="22"/>
                <w:szCs w:val="22"/>
              </w:rPr>
            </w:pPr>
            <w:r>
              <w:rPr>
                <w:rFonts w:hint="eastAsia"/>
                <w:b/>
                <w:bCs/>
                <w:color w:val="000000"/>
                <w:sz w:val="22"/>
                <w:szCs w:val="22"/>
              </w:rPr>
              <w:t>难点：</w:t>
            </w:r>
            <w:r>
              <w:rPr>
                <w:rFonts w:hint="eastAsia"/>
                <w:color w:val="000000"/>
                <w:sz w:val="22"/>
                <w:szCs w:val="22"/>
              </w:rPr>
              <w:t>学习过程中通过分析周围现实生活中的各种类型家庭的特点、存在的问题，逐渐学会独立思考，具体问题具体对待。关心特殊教育和融合教育事业。</w:t>
            </w:r>
          </w:p>
        </w:tc>
      </w:tr>
      <w:tr w14:paraId="03CF3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1271" w:type="dxa"/>
            <w:shd w:val="clear" w:color="auto" w:fill="auto"/>
            <w:vAlign w:val="center"/>
          </w:tcPr>
          <w:p w14:paraId="54405F91">
            <w:pPr>
              <w:jc w:val="both"/>
              <w:rPr>
                <w:color w:val="000000"/>
                <w:sz w:val="22"/>
                <w:szCs w:val="22"/>
              </w:rPr>
            </w:pPr>
            <w:r>
              <w:rPr>
                <w:rFonts w:hint="eastAsia"/>
                <w:b/>
                <w:bCs/>
                <w:color w:val="000000"/>
                <w:sz w:val="22"/>
                <w:szCs w:val="22"/>
              </w:rPr>
              <w:t>第七单元</w:t>
            </w:r>
            <w:r>
              <w:rPr>
                <w:rFonts w:hint="eastAsia"/>
                <w:color w:val="000000"/>
                <w:sz w:val="22"/>
                <w:szCs w:val="22"/>
              </w:rPr>
              <w:t>：学前儿童家庭教育指导</w:t>
            </w:r>
          </w:p>
        </w:tc>
        <w:tc>
          <w:tcPr>
            <w:tcW w:w="2977" w:type="dxa"/>
            <w:shd w:val="clear" w:color="auto" w:fill="auto"/>
            <w:vAlign w:val="center"/>
          </w:tcPr>
          <w:p w14:paraId="71976FBB">
            <w:pPr>
              <w:jc w:val="both"/>
              <w:rPr>
                <w:color w:val="000000"/>
                <w:sz w:val="22"/>
                <w:szCs w:val="22"/>
              </w:rPr>
            </w:pPr>
            <w:r>
              <w:rPr>
                <w:rFonts w:hint="eastAsia"/>
                <w:color w:val="000000"/>
                <w:sz w:val="22"/>
                <w:szCs w:val="22"/>
              </w:rPr>
              <w:t>1.理解家庭教育指导的重要性和必要性。</w:t>
            </w:r>
          </w:p>
          <w:p w14:paraId="66C7533D">
            <w:pPr>
              <w:jc w:val="both"/>
              <w:rPr>
                <w:color w:val="000000"/>
                <w:sz w:val="22"/>
                <w:szCs w:val="22"/>
              </w:rPr>
            </w:pPr>
            <w:r>
              <w:rPr>
                <w:rFonts w:hint="eastAsia"/>
                <w:color w:val="000000"/>
                <w:sz w:val="22"/>
                <w:szCs w:val="22"/>
              </w:rPr>
              <w:t>2.掌握家庭教育指导的任务和内容。</w:t>
            </w:r>
          </w:p>
          <w:p w14:paraId="0933B648">
            <w:pPr>
              <w:jc w:val="both"/>
              <w:rPr>
                <w:color w:val="000000"/>
                <w:sz w:val="22"/>
                <w:szCs w:val="22"/>
              </w:rPr>
            </w:pPr>
            <w:r>
              <w:rPr>
                <w:rFonts w:hint="eastAsia"/>
                <w:color w:val="000000"/>
                <w:sz w:val="22"/>
                <w:szCs w:val="22"/>
              </w:rPr>
              <w:t>3.理解和掌握家庭教育指导的原则。</w:t>
            </w:r>
          </w:p>
          <w:p w14:paraId="183D25D8">
            <w:pPr>
              <w:jc w:val="both"/>
              <w:rPr>
                <w:color w:val="000000"/>
                <w:sz w:val="22"/>
                <w:szCs w:val="22"/>
              </w:rPr>
            </w:pPr>
            <w:r>
              <w:rPr>
                <w:rFonts w:hint="eastAsia"/>
                <w:color w:val="000000"/>
                <w:sz w:val="22"/>
                <w:szCs w:val="22"/>
              </w:rPr>
              <w:t>4.掌握家庭教育指导的常用方式。</w:t>
            </w:r>
          </w:p>
          <w:p w14:paraId="3B69120C">
            <w:pPr>
              <w:jc w:val="both"/>
              <w:rPr>
                <w:color w:val="000000"/>
                <w:sz w:val="22"/>
                <w:szCs w:val="22"/>
              </w:rPr>
            </w:pPr>
            <w:r>
              <w:rPr>
                <w:rFonts w:hint="eastAsia"/>
                <w:color w:val="000000"/>
                <w:sz w:val="22"/>
                <w:szCs w:val="22"/>
              </w:rPr>
              <w:t>5.学会撰写家庭教育指导的有关计划、记录与总结。</w:t>
            </w:r>
          </w:p>
          <w:p w14:paraId="449F12F2">
            <w:pPr>
              <w:jc w:val="both"/>
              <w:rPr>
                <w:color w:val="000000"/>
                <w:sz w:val="22"/>
                <w:szCs w:val="22"/>
              </w:rPr>
            </w:pPr>
            <w:r>
              <w:rPr>
                <w:rFonts w:hint="eastAsia"/>
                <w:color w:val="000000"/>
                <w:sz w:val="22"/>
                <w:szCs w:val="22"/>
              </w:rPr>
              <w:t>6.学会设计策划家园合作活动方案。</w:t>
            </w:r>
          </w:p>
        </w:tc>
        <w:tc>
          <w:tcPr>
            <w:tcW w:w="4292" w:type="dxa"/>
            <w:shd w:val="clear" w:color="auto" w:fill="auto"/>
            <w:vAlign w:val="center"/>
          </w:tcPr>
          <w:p w14:paraId="25A69C84">
            <w:pPr>
              <w:jc w:val="both"/>
              <w:rPr>
                <w:color w:val="000000"/>
                <w:sz w:val="22"/>
                <w:szCs w:val="22"/>
              </w:rPr>
            </w:pPr>
            <w:r>
              <w:rPr>
                <w:rFonts w:hint="eastAsia"/>
                <w:color w:val="000000"/>
                <w:sz w:val="22"/>
                <w:szCs w:val="22"/>
              </w:rPr>
              <w:t>1.本单元主要强调学前儿童家庭教育指导的重要性和必要性，学前儿童家庭教育指导的任务和内容、原则和方式等，旨在使学习者明确家庭教育是一个系统工程，必须家园协同才能给儿童创造一个良好的成长环境。</w:t>
            </w:r>
            <w:r>
              <w:rPr>
                <w:rFonts w:hint="eastAsia"/>
                <w:b/>
                <w:bCs/>
                <w:color w:val="000000"/>
                <w:sz w:val="22"/>
                <w:szCs w:val="22"/>
              </w:rPr>
              <w:t>重难点：</w:t>
            </w:r>
            <w:r>
              <w:rPr>
                <w:rFonts w:hint="eastAsia"/>
                <w:color w:val="000000"/>
                <w:sz w:val="22"/>
                <w:szCs w:val="22"/>
              </w:rPr>
              <w:t>在幼儿园见习、实习中可以通过观察、访谈，了解幼儿园在与家长的合作共育中常用的方式方法，值得借鉴的经验和存在的问题，以及党和国家有关教育法规的贯彻执行情况。</w:t>
            </w:r>
          </w:p>
        </w:tc>
      </w:tr>
      <w:tr w14:paraId="3619C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8" w:hRule="atLeast"/>
        </w:trPr>
        <w:tc>
          <w:tcPr>
            <w:tcW w:w="1271" w:type="dxa"/>
            <w:shd w:val="clear" w:color="auto" w:fill="auto"/>
            <w:vAlign w:val="center"/>
          </w:tcPr>
          <w:p w14:paraId="4044B4CF">
            <w:pPr>
              <w:jc w:val="both"/>
              <w:rPr>
                <w:color w:val="000000"/>
                <w:sz w:val="22"/>
                <w:szCs w:val="22"/>
              </w:rPr>
            </w:pPr>
            <w:r>
              <w:rPr>
                <w:rFonts w:hint="eastAsia"/>
                <w:b/>
                <w:bCs/>
                <w:color w:val="000000"/>
                <w:sz w:val="22"/>
                <w:szCs w:val="22"/>
              </w:rPr>
              <w:t>第八单元</w:t>
            </w:r>
            <w:r>
              <w:rPr>
                <w:rFonts w:hint="eastAsia"/>
                <w:color w:val="000000"/>
                <w:sz w:val="22"/>
                <w:szCs w:val="22"/>
              </w:rPr>
              <w:t>：现代社会背景下的家庭教育</w:t>
            </w:r>
          </w:p>
        </w:tc>
        <w:tc>
          <w:tcPr>
            <w:tcW w:w="2977" w:type="dxa"/>
            <w:shd w:val="clear" w:color="auto" w:fill="auto"/>
            <w:vAlign w:val="center"/>
          </w:tcPr>
          <w:p w14:paraId="0BCB7A35">
            <w:pPr>
              <w:jc w:val="both"/>
              <w:rPr>
                <w:color w:val="000000"/>
                <w:sz w:val="22"/>
                <w:szCs w:val="22"/>
              </w:rPr>
            </w:pPr>
            <w:r>
              <w:rPr>
                <w:rFonts w:hint="eastAsia"/>
                <w:color w:val="000000"/>
                <w:sz w:val="22"/>
                <w:szCs w:val="22"/>
              </w:rPr>
              <w:t>1.了解并分析社会变革对我国家庭和家庭教育的影响。</w:t>
            </w:r>
          </w:p>
          <w:p w14:paraId="5C063E60">
            <w:pPr>
              <w:jc w:val="both"/>
              <w:rPr>
                <w:color w:val="000000"/>
                <w:sz w:val="22"/>
                <w:szCs w:val="22"/>
              </w:rPr>
            </w:pPr>
            <w:r>
              <w:rPr>
                <w:rFonts w:hint="eastAsia"/>
                <w:color w:val="000000"/>
                <w:sz w:val="22"/>
                <w:szCs w:val="22"/>
              </w:rPr>
              <w:t>2.掌握并理解社区、社区教育的概念和社区教育的特点。</w:t>
            </w:r>
          </w:p>
          <w:p w14:paraId="77A36527">
            <w:pPr>
              <w:jc w:val="both"/>
              <w:rPr>
                <w:color w:val="000000"/>
                <w:sz w:val="22"/>
                <w:szCs w:val="22"/>
              </w:rPr>
            </w:pPr>
            <w:r>
              <w:rPr>
                <w:rFonts w:hint="eastAsia"/>
                <w:color w:val="000000"/>
                <w:sz w:val="22"/>
                <w:szCs w:val="22"/>
              </w:rPr>
              <w:t>3.了解国内外社区学前教育的概况。</w:t>
            </w:r>
          </w:p>
          <w:p w14:paraId="690EE573">
            <w:pPr>
              <w:jc w:val="both"/>
              <w:rPr>
                <w:color w:val="000000"/>
                <w:sz w:val="22"/>
                <w:szCs w:val="22"/>
              </w:rPr>
            </w:pPr>
            <w:r>
              <w:rPr>
                <w:rFonts w:hint="eastAsia"/>
                <w:color w:val="000000"/>
                <w:sz w:val="22"/>
                <w:szCs w:val="22"/>
              </w:rPr>
              <w:t>4.熟悉开发利用社区教育资源的途径和方法。</w:t>
            </w:r>
          </w:p>
          <w:p w14:paraId="04BE6BD8">
            <w:pPr>
              <w:jc w:val="both"/>
              <w:rPr>
                <w:color w:val="000000"/>
                <w:sz w:val="22"/>
                <w:szCs w:val="22"/>
              </w:rPr>
            </w:pPr>
            <w:r>
              <w:rPr>
                <w:rFonts w:hint="eastAsia"/>
                <w:color w:val="000000"/>
                <w:sz w:val="22"/>
                <w:szCs w:val="22"/>
              </w:rPr>
              <w:t>5.理解学前儿童家庭教育中存在的问题并分析原因提出改进措施。</w:t>
            </w:r>
          </w:p>
          <w:p w14:paraId="26D94BF5">
            <w:pPr>
              <w:jc w:val="both"/>
              <w:rPr>
                <w:color w:val="000000"/>
                <w:sz w:val="22"/>
                <w:szCs w:val="22"/>
              </w:rPr>
            </w:pPr>
            <w:r>
              <w:rPr>
                <w:rFonts w:hint="eastAsia"/>
                <w:color w:val="000000"/>
                <w:sz w:val="22"/>
                <w:szCs w:val="22"/>
              </w:rPr>
              <w:t>6.领会未来社会家庭教育的发展趋势。</w:t>
            </w:r>
          </w:p>
        </w:tc>
        <w:tc>
          <w:tcPr>
            <w:tcW w:w="4292" w:type="dxa"/>
            <w:shd w:val="clear" w:color="auto" w:fill="auto"/>
            <w:vAlign w:val="center"/>
          </w:tcPr>
          <w:p w14:paraId="4C7ADDE6">
            <w:pPr>
              <w:jc w:val="both"/>
              <w:rPr>
                <w:color w:val="000000"/>
                <w:sz w:val="22"/>
                <w:szCs w:val="22"/>
              </w:rPr>
            </w:pPr>
            <w:r>
              <w:rPr>
                <w:rFonts w:hint="eastAsia"/>
                <w:color w:val="000000"/>
                <w:sz w:val="22"/>
                <w:szCs w:val="22"/>
              </w:rPr>
              <w:t>1.本单元阐述我国社会变革对家庭结构类型、家庭教育功能、家庭生活方式等方方面面带来的巨大影响。</w:t>
            </w:r>
          </w:p>
          <w:p w14:paraId="27011A35">
            <w:pPr>
              <w:jc w:val="both"/>
              <w:rPr>
                <w:color w:val="000000"/>
                <w:sz w:val="22"/>
                <w:szCs w:val="22"/>
              </w:rPr>
            </w:pPr>
            <w:r>
              <w:rPr>
                <w:rFonts w:hint="eastAsia"/>
                <w:color w:val="000000"/>
                <w:sz w:val="22"/>
                <w:szCs w:val="22"/>
              </w:rPr>
              <w:t>2.明确社区、幼儿园、家庭的教育资源开发、利用与共享，是世界社会经济发展的必然趋势。</w:t>
            </w:r>
          </w:p>
          <w:p w14:paraId="5D2E9AA2">
            <w:pPr>
              <w:jc w:val="both"/>
              <w:rPr>
                <w:color w:val="000000"/>
                <w:sz w:val="22"/>
                <w:szCs w:val="22"/>
              </w:rPr>
            </w:pPr>
            <w:r>
              <w:rPr>
                <w:rFonts w:hint="eastAsia"/>
                <w:b/>
                <w:bCs/>
                <w:color w:val="000000"/>
                <w:sz w:val="22"/>
                <w:szCs w:val="22"/>
              </w:rPr>
              <w:t>重点：</w:t>
            </w:r>
            <w:r>
              <w:rPr>
                <w:rFonts w:hint="eastAsia"/>
                <w:color w:val="000000"/>
                <w:sz w:val="22"/>
                <w:szCs w:val="22"/>
              </w:rPr>
              <w:t>在实践中，发现并探讨我国学前儿童家庭教育普遍存在的问题，明确今后家庭教育发展努力的方向。</w:t>
            </w:r>
          </w:p>
          <w:p w14:paraId="7943B8E9">
            <w:pPr>
              <w:jc w:val="both"/>
              <w:rPr>
                <w:color w:val="000000"/>
                <w:sz w:val="22"/>
                <w:szCs w:val="22"/>
              </w:rPr>
            </w:pPr>
            <w:r>
              <w:rPr>
                <w:rFonts w:hint="eastAsia"/>
                <w:b/>
                <w:bCs/>
                <w:color w:val="000000"/>
                <w:sz w:val="22"/>
                <w:szCs w:val="22"/>
              </w:rPr>
              <w:t>难点：</w:t>
            </w:r>
            <w:r>
              <w:rPr>
                <w:rFonts w:hint="eastAsia"/>
                <w:color w:val="000000"/>
                <w:sz w:val="22"/>
                <w:szCs w:val="22"/>
              </w:rPr>
              <w:t>在学习中，希望学习者转变教育理念，开拓视野，初步建立起家庭教育、社会教育、学校教育协同作用的大教育观。</w:t>
            </w:r>
          </w:p>
        </w:tc>
      </w:tr>
    </w:tbl>
    <w:p w14:paraId="68A1CFF5">
      <w:pPr>
        <w:pStyle w:val="17"/>
        <w:spacing w:before="81" w:after="163"/>
        <w:ind w:firstLine="422"/>
      </w:pPr>
      <w:r>
        <w:rPr>
          <w:rFonts w:hint="eastAsia"/>
        </w:rPr>
        <w:t>（二）教学单元对课程目标的支撑关系</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16EB2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794" w:hRule="atLeast"/>
          <w:jc w:val="center"/>
        </w:trPr>
        <w:tc>
          <w:tcPr>
            <w:tcW w:w="1834" w:type="dxa"/>
            <w:tcBorders>
              <w:top w:val="single" w:color="auto" w:sz="12" w:space="0"/>
              <w:bottom w:val="single" w:color="auto" w:sz="6" w:space="0"/>
              <w:tl2br w:val="single" w:color="auto" w:sz="12" w:space="0"/>
            </w:tcBorders>
          </w:tcPr>
          <w:p w14:paraId="22B3E1BE">
            <w:pPr>
              <w:pStyle w:val="13"/>
            </w:pPr>
            <w:r>
              <w:rPr>
                <w:rFonts w:hint="eastAsia"/>
              </w:rPr>
              <w:t>课程目标</w:t>
            </w:r>
          </w:p>
          <w:p w14:paraId="69E7F38A">
            <w:pPr>
              <w:pStyle w:val="13"/>
            </w:pPr>
          </w:p>
          <w:p w14:paraId="0276D3D9">
            <w:pPr>
              <w:pStyle w:val="13"/>
            </w:pPr>
            <w:r>
              <w:rPr>
                <w:rFonts w:hint="eastAsia"/>
              </w:rPr>
              <w:t>教学单元</w:t>
            </w:r>
          </w:p>
        </w:tc>
        <w:tc>
          <w:tcPr>
            <w:tcW w:w="1074" w:type="dxa"/>
            <w:vAlign w:val="center"/>
          </w:tcPr>
          <w:p w14:paraId="23A9CFBA">
            <w:pPr>
              <w:pStyle w:val="13"/>
            </w:pPr>
            <w:r>
              <w:rPr>
                <w:rFonts w:hint="eastAsia"/>
              </w:rPr>
              <w:t>1</w:t>
            </w:r>
          </w:p>
        </w:tc>
        <w:tc>
          <w:tcPr>
            <w:tcW w:w="1074" w:type="dxa"/>
            <w:vAlign w:val="center"/>
          </w:tcPr>
          <w:p w14:paraId="4492C646">
            <w:pPr>
              <w:pStyle w:val="13"/>
            </w:pPr>
            <w:r>
              <w:rPr>
                <w:rFonts w:hint="eastAsia"/>
              </w:rPr>
              <w:t>2</w:t>
            </w:r>
          </w:p>
        </w:tc>
        <w:tc>
          <w:tcPr>
            <w:tcW w:w="1074" w:type="dxa"/>
            <w:vAlign w:val="center"/>
          </w:tcPr>
          <w:p w14:paraId="4DCD42A5">
            <w:pPr>
              <w:pStyle w:val="13"/>
            </w:pPr>
            <w:r>
              <w:rPr>
                <w:rFonts w:hint="eastAsia"/>
              </w:rPr>
              <w:t>3</w:t>
            </w:r>
          </w:p>
        </w:tc>
        <w:tc>
          <w:tcPr>
            <w:tcW w:w="1073" w:type="dxa"/>
            <w:vAlign w:val="center"/>
          </w:tcPr>
          <w:p w14:paraId="56829E43">
            <w:pPr>
              <w:pStyle w:val="13"/>
            </w:pPr>
            <w:r>
              <w:rPr>
                <w:rFonts w:hint="eastAsia"/>
              </w:rPr>
              <w:t>4</w:t>
            </w:r>
          </w:p>
        </w:tc>
        <w:tc>
          <w:tcPr>
            <w:tcW w:w="1073" w:type="dxa"/>
            <w:vAlign w:val="center"/>
          </w:tcPr>
          <w:p w14:paraId="6BFE66E0">
            <w:pPr>
              <w:pStyle w:val="13"/>
            </w:pPr>
            <w:r>
              <w:rPr>
                <w:rFonts w:hint="eastAsia"/>
              </w:rPr>
              <w:t>5</w:t>
            </w:r>
          </w:p>
        </w:tc>
        <w:tc>
          <w:tcPr>
            <w:tcW w:w="1074" w:type="dxa"/>
            <w:vAlign w:val="center"/>
          </w:tcPr>
          <w:p w14:paraId="19BD86DB">
            <w:pPr>
              <w:pStyle w:val="13"/>
            </w:pPr>
            <w:r>
              <w:rPr>
                <w:rFonts w:hint="eastAsia"/>
              </w:rPr>
              <w:t>6</w:t>
            </w:r>
          </w:p>
        </w:tc>
      </w:tr>
      <w:tr w14:paraId="33D87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34" w:type="dxa"/>
            <w:tcBorders>
              <w:top w:val="single" w:color="auto" w:sz="6" w:space="0"/>
            </w:tcBorders>
            <w:vAlign w:val="center"/>
          </w:tcPr>
          <w:p w14:paraId="57317C07">
            <w:pPr>
              <w:pStyle w:val="14"/>
            </w:pPr>
            <w:r>
              <w:rPr>
                <w:rFonts w:hint="eastAsia"/>
                <w:b/>
                <w:bCs/>
              </w:rPr>
              <w:t>第一单元</w:t>
            </w:r>
            <w:r>
              <w:rPr>
                <w:rFonts w:hint="eastAsia"/>
              </w:rPr>
              <w:t>：家庭与家庭教育</w:t>
            </w:r>
          </w:p>
        </w:tc>
        <w:tc>
          <w:tcPr>
            <w:tcW w:w="1074" w:type="dxa"/>
            <w:vAlign w:val="center"/>
          </w:tcPr>
          <w:p w14:paraId="20700079">
            <w:pPr>
              <w:pStyle w:val="14"/>
            </w:pPr>
            <w:r>
              <w:rPr>
                <w:rFonts w:hint="eastAsia"/>
              </w:rPr>
              <w:sym w:font="Wingdings 2" w:char="F050"/>
            </w:r>
          </w:p>
        </w:tc>
        <w:tc>
          <w:tcPr>
            <w:tcW w:w="1074" w:type="dxa"/>
            <w:vAlign w:val="center"/>
          </w:tcPr>
          <w:p w14:paraId="03CED2F7">
            <w:pPr>
              <w:pStyle w:val="14"/>
            </w:pPr>
          </w:p>
        </w:tc>
        <w:tc>
          <w:tcPr>
            <w:tcW w:w="1074" w:type="dxa"/>
            <w:vAlign w:val="center"/>
          </w:tcPr>
          <w:p w14:paraId="307FF944">
            <w:pPr>
              <w:pStyle w:val="14"/>
            </w:pPr>
          </w:p>
        </w:tc>
        <w:tc>
          <w:tcPr>
            <w:tcW w:w="1073" w:type="dxa"/>
            <w:vAlign w:val="center"/>
          </w:tcPr>
          <w:p w14:paraId="388A6DA3">
            <w:pPr>
              <w:pStyle w:val="14"/>
            </w:pPr>
          </w:p>
        </w:tc>
        <w:tc>
          <w:tcPr>
            <w:tcW w:w="1073" w:type="dxa"/>
            <w:vAlign w:val="center"/>
          </w:tcPr>
          <w:p w14:paraId="319CC814">
            <w:pPr>
              <w:pStyle w:val="14"/>
            </w:pPr>
            <w:r>
              <w:rPr>
                <w:rFonts w:hint="eastAsia"/>
              </w:rPr>
              <w:sym w:font="Wingdings 2" w:char="F050"/>
            </w:r>
          </w:p>
        </w:tc>
        <w:tc>
          <w:tcPr>
            <w:tcW w:w="1074" w:type="dxa"/>
            <w:vAlign w:val="center"/>
          </w:tcPr>
          <w:p w14:paraId="66B47424">
            <w:pPr>
              <w:pStyle w:val="14"/>
            </w:pPr>
          </w:p>
        </w:tc>
      </w:tr>
      <w:tr w14:paraId="28C93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34" w:type="dxa"/>
            <w:vAlign w:val="center"/>
          </w:tcPr>
          <w:p w14:paraId="116E4AFE">
            <w:pPr>
              <w:pStyle w:val="14"/>
            </w:pPr>
            <w:r>
              <w:rPr>
                <w:rFonts w:hint="eastAsia"/>
                <w:b/>
                <w:bCs/>
              </w:rPr>
              <w:t>第二单元</w:t>
            </w:r>
            <w:r>
              <w:rPr>
                <w:rFonts w:hint="eastAsia"/>
              </w:rPr>
              <w:t>：制约学前儿童家庭教育的因素</w:t>
            </w:r>
          </w:p>
        </w:tc>
        <w:tc>
          <w:tcPr>
            <w:tcW w:w="1074" w:type="dxa"/>
            <w:vAlign w:val="center"/>
          </w:tcPr>
          <w:p w14:paraId="4F3FA60C">
            <w:pPr>
              <w:pStyle w:val="14"/>
            </w:pPr>
            <w:r>
              <w:rPr>
                <w:rFonts w:hint="eastAsia"/>
              </w:rPr>
              <w:sym w:font="Wingdings 2" w:char="F050"/>
            </w:r>
          </w:p>
        </w:tc>
        <w:tc>
          <w:tcPr>
            <w:tcW w:w="1074" w:type="dxa"/>
            <w:vAlign w:val="center"/>
          </w:tcPr>
          <w:p w14:paraId="57D207E7">
            <w:pPr>
              <w:pStyle w:val="14"/>
            </w:pPr>
            <w:r>
              <w:rPr>
                <w:rFonts w:hint="eastAsia"/>
              </w:rPr>
              <w:sym w:font="Wingdings 2" w:char="F050"/>
            </w:r>
          </w:p>
        </w:tc>
        <w:tc>
          <w:tcPr>
            <w:tcW w:w="1074" w:type="dxa"/>
            <w:vAlign w:val="center"/>
          </w:tcPr>
          <w:p w14:paraId="2F861830">
            <w:pPr>
              <w:pStyle w:val="14"/>
            </w:pPr>
          </w:p>
        </w:tc>
        <w:tc>
          <w:tcPr>
            <w:tcW w:w="1073" w:type="dxa"/>
            <w:vAlign w:val="center"/>
          </w:tcPr>
          <w:p w14:paraId="465AB929">
            <w:pPr>
              <w:pStyle w:val="14"/>
            </w:pPr>
          </w:p>
        </w:tc>
        <w:tc>
          <w:tcPr>
            <w:tcW w:w="1073" w:type="dxa"/>
            <w:vAlign w:val="center"/>
          </w:tcPr>
          <w:p w14:paraId="217E3DED">
            <w:pPr>
              <w:pStyle w:val="14"/>
            </w:pPr>
          </w:p>
        </w:tc>
        <w:tc>
          <w:tcPr>
            <w:tcW w:w="1074" w:type="dxa"/>
            <w:vAlign w:val="center"/>
          </w:tcPr>
          <w:p w14:paraId="031A7362">
            <w:pPr>
              <w:pStyle w:val="14"/>
            </w:pPr>
          </w:p>
        </w:tc>
      </w:tr>
      <w:tr w14:paraId="6D4BA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34" w:type="dxa"/>
            <w:vAlign w:val="center"/>
          </w:tcPr>
          <w:p w14:paraId="4A8DB9DA">
            <w:pPr>
              <w:pStyle w:val="14"/>
            </w:pPr>
            <w:r>
              <w:rPr>
                <w:rFonts w:hint="eastAsia"/>
                <w:b/>
                <w:bCs/>
              </w:rPr>
              <w:t>第三单元</w:t>
            </w:r>
            <w:r>
              <w:rPr>
                <w:rFonts w:hint="eastAsia"/>
              </w:rPr>
              <w:t>：学前儿童家庭教育的目的、任务与内容</w:t>
            </w:r>
          </w:p>
        </w:tc>
        <w:tc>
          <w:tcPr>
            <w:tcW w:w="1074" w:type="dxa"/>
            <w:vAlign w:val="center"/>
          </w:tcPr>
          <w:p w14:paraId="3A1FB05F">
            <w:pPr>
              <w:pStyle w:val="14"/>
            </w:pPr>
          </w:p>
        </w:tc>
        <w:tc>
          <w:tcPr>
            <w:tcW w:w="1074" w:type="dxa"/>
            <w:vAlign w:val="center"/>
          </w:tcPr>
          <w:p w14:paraId="6CBDED9F">
            <w:pPr>
              <w:pStyle w:val="14"/>
            </w:pPr>
            <w:r>
              <w:rPr>
                <w:rFonts w:hint="eastAsia"/>
              </w:rPr>
              <w:sym w:font="Wingdings 2" w:char="F050"/>
            </w:r>
          </w:p>
        </w:tc>
        <w:tc>
          <w:tcPr>
            <w:tcW w:w="1074" w:type="dxa"/>
            <w:vAlign w:val="center"/>
          </w:tcPr>
          <w:p w14:paraId="4D51E70B">
            <w:pPr>
              <w:pStyle w:val="14"/>
            </w:pPr>
          </w:p>
        </w:tc>
        <w:tc>
          <w:tcPr>
            <w:tcW w:w="1073" w:type="dxa"/>
            <w:vAlign w:val="center"/>
          </w:tcPr>
          <w:p w14:paraId="5A197B9E">
            <w:pPr>
              <w:pStyle w:val="14"/>
            </w:pPr>
            <w:r>
              <w:rPr>
                <w:rFonts w:hint="eastAsia"/>
              </w:rPr>
              <w:sym w:font="Wingdings 2" w:char="F050"/>
            </w:r>
          </w:p>
        </w:tc>
        <w:tc>
          <w:tcPr>
            <w:tcW w:w="1073" w:type="dxa"/>
            <w:vAlign w:val="center"/>
          </w:tcPr>
          <w:p w14:paraId="1EA84873">
            <w:pPr>
              <w:pStyle w:val="14"/>
            </w:pPr>
          </w:p>
        </w:tc>
        <w:tc>
          <w:tcPr>
            <w:tcW w:w="1074" w:type="dxa"/>
            <w:vAlign w:val="center"/>
          </w:tcPr>
          <w:p w14:paraId="38F01468">
            <w:pPr>
              <w:pStyle w:val="14"/>
            </w:pPr>
          </w:p>
        </w:tc>
      </w:tr>
      <w:tr w14:paraId="502CF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34" w:type="dxa"/>
            <w:vAlign w:val="center"/>
          </w:tcPr>
          <w:p w14:paraId="26DB85D5">
            <w:pPr>
              <w:pStyle w:val="14"/>
            </w:pPr>
            <w:r>
              <w:rPr>
                <w:rFonts w:hint="eastAsia"/>
                <w:b/>
                <w:bCs/>
              </w:rPr>
              <w:t>第四单元</w:t>
            </w:r>
            <w:r>
              <w:rPr>
                <w:rFonts w:hint="eastAsia"/>
              </w:rPr>
              <w:t>：学前儿童家庭教育的原则和方法</w:t>
            </w:r>
          </w:p>
        </w:tc>
        <w:tc>
          <w:tcPr>
            <w:tcW w:w="1074" w:type="dxa"/>
            <w:vAlign w:val="center"/>
          </w:tcPr>
          <w:p w14:paraId="4EAA15D8">
            <w:pPr>
              <w:pStyle w:val="14"/>
            </w:pPr>
          </w:p>
        </w:tc>
        <w:tc>
          <w:tcPr>
            <w:tcW w:w="1074" w:type="dxa"/>
            <w:vAlign w:val="center"/>
          </w:tcPr>
          <w:p w14:paraId="6E14D4A9">
            <w:pPr>
              <w:pStyle w:val="14"/>
            </w:pPr>
            <w:r>
              <w:rPr>
                <w:rFonts w:hint="eastAsia"/>
              </w:rPr>
              <w:sym w:font="Wingdings 2" w:char="F050"/>
            </w:r>
          </w:p>
        </w:tc>
        <w:tc>
          <w:tcPr>
            <w:tcW w:w="1074" w:type="dxa"/>
            <w:vAlign w:val="center"/>
          </w:tcPr>
          <w:p w14:paraId="302F4564">
            <w:pPr>
              <w:pStyle w:val="14"/>
            </w:pPr>
          </w:p>
        </w:tc>
        <w:tc>
          <w:tcPr>
            <w:tcW w:w="1073" w:type="dxa"/>
            <w:vAlign w:val="center"/>
          </w:tcPr>
          <w:p w14:paraId="2085D9AF">
            <w:pPr>
              <w:pStyle w:val="14"/>
            </w:pPr>
            <w:r>
              <w:rPr>
                <w:rFonts w:hint="eastAsia"/>
              </w:rPr>
              <w:sym w:font="Wingdings 2" w:char="F050"/>
            </w:r>
          </w:p>
        </w:tc>
        <w:tc>
          <w:tcPr>
            <w:tcW w:w="1073" w:type="dxa"/>
            <w:vAlign w:val="center"/>
          </w:tcPr>
          <w:p w14:paraId="49FCC592">
            <w:pPr>
              <w:pStyle w:val="14"/>
            </w:pPr>
          </w:p>
        </w:tc>
        <w:tc>
          <w:tcPr>
            <w:tcW w:w="1074" w:type="dxa"/>
            <w:vAlign w:val="center"/>
          </w:tcPr>
          <w:p w14:paraId="01345852">
            <w:pPr>
              <w:pStyle w:val="14"/>
            </w:pPr>
          </w:p>
        </w:tc>
      </w:tr>
      <w:tr w14:paraId="7C44D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34" w:type="dxa"/>
            <w:vAlign w:val="center"/>
          </w:tcPr>
          <w:p w14:paraId="65E8641E">
            <w:pPr>
              <w:pStyle w:val="14"/>
            </w:pPr>
            <w:r>
              <w:rPr>
                <w:rFonts w:hint="eastAsia"/>
                <w:b/>
                <w:bCs/>
              </w:rPr>
              <w:t>第五单元</w:t>
            </w:r>
            <w:r>
              <w:rPr>
                <w:rFonts w:hint="eastAsia"/>
              </w:rPr>
              <w:t>：不同年龄阶段学前儿童的家庭教育</w:t>
            </w:r>
          </w:p>
        </w:tc>
        <w:tc>
          <w:tcPr>
            <w:tcW w:w="1074" w:type="dxa"/>
            <w:vAlign w:val="center"/>
          </w:tcPr>
          <w:p w14:paraId="1F55B941">
            <w:pPr>
              <w:pStyle w:val="14"/>
            </w:pPr>
          </w:p>
        </w:tc>
        <w:tc>
          <w:tcPr>
            <w:tcW w:w="1074" w:type="dxa"/>
            <w:vAlign w:val="center"/>
          </w:tcPr>
          <w:p w14:paraId="36B0AABC">
            <w:pPr>
              <w:pStyle w:val="14"/>
            </w:pPr>
          </w:p>
        </w:tc>
        <w:tc>
          <w:tcPr>
            <w:tcW w:w="1074" w:type="dxa"/>
            <w:vAlign w:val="center"/>
          </w:tcPr>
          <w:p w14:paraId="3292CA03">
            <w:pPr>
              <w:pStyle w:val="14"/>
            </w:pPr>
            <w:r>
              <w:rPr>
                <w:rFonts w:hint="eastAsia"/>
              </w:rPr>
              <w:sym w:font="Wingdings 2" w:char="F050"/>
            </w:r>
          </w:p>
        </w:tc>
        <w:tc>
          <w:tcPr>
            <w:tcW w:w="1073" w:type="dxa"/>
            <w:vAlign w:val="center"/>
          </w:tcPr>
          <w:p w14:paraId="445C9527">
            <w:pPr>
              <w:pStyle w:val="14"/>
            </w:pPr>
            <w:r>
              <w:rPr>
                <w:rFonts w:hint="eastAsia"/>
              </w:rPr>
              <w:sym w:font="Wingdings 2" w:char="F050"/>
            </w:r>
          </w:p>
        </w:tc>
        <w:tc>
          <w:tcPr>
            <w:tcW w:w="1073" w:type="dxa"/>
            <w:vAlign w:val="center"/>
          </w:tcPr>
          <w:p w14:paraId="2ED2DE9F">
            <w:pPr>
              <w:pStyle w:val="14"/>
            </w:pPr>
          </w:p>
        </w:tc>
        <w:tc>
          <w:tcPr>
            <w:tcW w:w="1074" w:type="dxa"/>
            <w:vAlign w:val="center"/>
          </w:tcPr>
          <w:p w14:paraId="6AB3515A">
            <w:pPr>
              <w:pStyle w:val="14"/>
            </w:pPr>
          </w:p>
        </w:tc>
      </w:tr>
      <w:tr w14:paraId="21A20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34" w:type="dxa"/>
            <w:vAlign w:val="center"/>
          </w:tcPr>
          <w:p w14:paraId="6F0CA405">
            <w:pPr>
              <w:pStyle w:val="14"/>
            </w:pPr>
            <w:r>
              <w:rPr>
                <w:rFonts w:hint="eastAsia"/>
                <w:b/>
                <w:bCs/>
              </w:rPr>
              <w:t>第六单元：</w:t>
            </w:r>
            <w:r>
              <w:rPr>
                <w:rFonts w:hint="eastAsia"/>
              </w:rPr>
              <w:t>特殊家庭类的学前儿童家庭教育</w:t>
            </w:r>
          </w:p>
        </w:tc>
        <w:tc>
          <w:tcPr>
            <w:tcW w:w="1074" w:type="dxa"/>
            <w:vAlign w:val="center"/>
          </w:tcPr>
          <w:p w14:paraId="52FD4ED9">
            <w:pPr>
              <w:pStyle w:val="14"/>
            </w:pPr>
            <w:r>
              <w:rPr>
                <w:rFonts w:hint="eastAsia"/>
              </w:rPr>
              <w:sym w:font="Wingdings 2" w:char="F050"/>
            </w:r>
          </w:p>
        </w:tc>
        <w:tc>
          <w:tcPr>
            <w:tcW w:w="1074" w:type="dxa"/>
            <w:vAlign w:val="center"/>
          </w:tcPr>
          <w:p w14:paraId="5AC6BE8F">
            <w:pPr>
              <w:pStyle w:val="14"/>
            </w:pPr>
          </w:p>
        </w:tc>
        <w:tc>
          <w:tcPr>
            <w:tcW w:w="1074" w:type="dxa"/>
            <w:vAlign w:val="center"/>
          </w:tcPr>
          <w:p w14:paraId="15896B17">
            <w:pPr>
              <w:pStyle w:val="14"/>
            </w:pPr>
          </w:p>
        </w:tc>
        <w:tc>
          <w:tcPr>
            <w:tcW w:w="1073" w:type="dxa"/>
            <w:vAlign w:val="center"/>
          </w:tcPr>
          <w:p w14:paraId="53DDFD7D">
            <w:pPr>
              <w:pStyle w:val="14"/>
            </w:pPr>
          </w:p>
        </w:tc>
        <w:tc>
          <w:tcPr>
            <w:tcW w:w="1073" w:type="dxa"/>
            <w:vAlign w:val="center"/>
          </w:tcPr>
          <w:p w14:paraId="06527DBB">
            <w:pPr>
              <w:pStyle w:val="14"/>
            </w:pPr>
            <w:r>
              <w:rPr>
                <w:rFonts w:hint="eastAsia"/>
              </w:rPr>
              <w:sym w:font="Wingdings 2" w:char="F050"/>
            </w:r>
          </w:p>
        </w:tc>
        <w:tc>
          <w:tcPr>
            <w:tcW w:w="1074" w:type="dxa"/>
            <w:vAlign w:val="center"/>
          </w:tcPr>
          <w:p w14:paraId="25AE0FD4">
            <w:pPr>
              <w:pStyle w:val="14"/>
            </w:pPr>
          </w:p>
        </w:tc>
      </w:tr>
      <w:tr w14:paraId="4480C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34" w:type="dxa"/>
            <w:vAlign w:val="center"/>
          </w:tcPr>
          <w:p w14:paraId="583A96C5">
            <w:pPr>
              <w:pStyle w:val="14"/>
            </w:pPr>
            <w:r>
              <w:rPr>
                <w:rFonts w:hint="eastAsia"/>
                <w:b/>
                <w:bCs/>
              </w:rPr>
              <w:t>第七单元</w:t>
            </w:r>
            <w:r>
              <w:rPr>
                <w:rFonts w:hint="eastAsia"/>
              </w:rPr>
              <w:t>：学前儿童家庭教育指导</w:t>
            </w:r>
          </w:p>
        </w:tc>
        <w:tc>
          <w:tcPr>
            <w:tcW w:w="1074" w:type="dxa"/>
            <w:vAlign w:val="center"/>
          </w:tcPr>
          <w:p w14:paraId="5AB6DC21">
            <w:pPr>
              <w:pStyle w:val="14"/>
            </w:pPr>
          </w:p>
        </w:tc>
        <w:tc>
          <w:tcPr>
            <w:tcW w:w="1074" w:type="dxa"/>
            <w:vAlign w:val="center"/>
          </w:tcPr>
          <w:p w14:paraId="3427D2A7">
            <w:pPr>
              <w:pStyle w:val="14"/>
            </w:pPr>
          </w:p>
        </w:tc>
        <w:tc>
          <w:tcPr>
            <w:tcW w:w="1074" w:type="dxa"/>
            <w:vAlign w:val="center"/>
          </w:tcPr>
          <w:p w14:paraId="76C92363">
            <w:pPr>
              <w:pStyle w:val="14"/>
            </w:pPr>
            <w:r>
              <w:rPr>
                <w:rFonts w:hint="eastAsia"/>
              </w:rPr>
              <w:sym w:font="Wingdings 2" w:char="F050"/>
            </w:r>
          </w:p>
        </w:tc>
        <w:tc>
          <w:tcPr>
            <w:tcW w:w="1073" w:type="dxa"/>
            <w:vAlign w:val="center"/>
          </w:tcPr>
          <w:p w14:paraId="1D5F7B30">
            <w:pPr>
              <w:pStyle w:val="14"/>
            </w:pPr>
          </w:p>
        </w:tc>
        <w:tc>
          <w:tcPr>
            <w:tcW w:w="1073" w:type="dxa"/>
            <w:vAlign w:val="center"/>
          </w:tcPr>
          <w:p w14:paraId="73059B67">
            <w:pPr>
              <w:pStyle w:val="14"/>
            </w:pPr>
          </w:p>
        </w:tc>
        <w:tc>
          <w:tcPr>
            <w:tcW w:w="1074" w:type="dxa"/>
            <w:vAlign w:val="center"/>
          </w:tcPr>
          <w:p w14:paraId="3927BCBF">
            <w:pPr>
              <w:pStyle w:val="14"/>
            </w:pPr>
            <w:r>
              <w:rPr>
                <w:rFonts w:hint="eastAsia"/>
              </w:rPr>
              <w:sym w:font="Wingdings 2" w:char="F050"/>
            </w:r>
          </w:p>
        </w:tc>
      </w:tr>
      <w:tr w14:paraId="3DFD5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34" w:type="dxa"/>
            <w:vAlign w:val="center"/>
          </w:tcPr>
          <w:p w14:paraId="64E1D0EB">
            <w:pPr>
              <w:pStyle w:val="14"/>
            </w:pPr>
            <w:r>
              <w:rPr>
                <w:rFonts w:hint="eastAsia"/>
                <w:b/>
                <w:bCs/>
              </w:rPr>
              <w:t>第八单元</w:t>
            </w:r>
            <w:r>
              <w:rPr>
                <w:rFonts w:hint="eastAsia"/>
              </w:rPr>
              <w:t>：现代社会背景下的家庭教育</w:t>
            </w:r>
          </w:p>
        </w:tc>
        <w:tc>
          <w:tcPr>
            <w:tcW w:w="1074" w:type="dxa"/>
            <w:vAlign w:val="center"/>
          </w:tcPr>
          <w:p w14:paraId="4618BAD6">
            <w:pPr>
              <w:pStyle w:val="14"/>
            </w:pPr>
          </w:p>
        </w:tc>
        <w:tc>
          <w:tcPr>
            <w:tcW w:w="1074" w:type="dxa"/>
            <w:vAlign w:val="center"/>
          </w:tcPr>
          <w:p w14:paraId="3DC47A0F">
            <w:pPr>
              <w:pStyle w:val="14"/>
            </w:pPr>
          </w:p>
        </w:tc>
        <w:tc>
          <w:tcPr>
            <w:tcW w:w="1074" w:type="dxa"/>
            <w:vAlign w:val="center"/>
          </w:tcPr>
          <w:p w14:paraId="358B74E1">
            <w:pPr>
              <w:pStyle w:val="14"/>
            </w:pPr>
          </w:p>
        </w:tc>
        <w:tc>
          <w:tcPr>
            <w:tcW w:w="1073" w:type="dxa"/>
            <w:vAlign w:val="center"/>
          </w:tcPr>
          <w:p w14:paraId="420FB700">
            <w:pPr>
              <w:pStyle w:val="14"/>
            </w:pPr>
          </w:p>
        </w:tc>
        <w:tc>
          <w:tcPr>
            <w:tcW w:w="1073" w:type="dxa"/>
            <w:vAlign w:val="center"/>
          </w:tcPr>
          <w:p w14:paraId="6FEC5DFA">
            <w:pPr>
              <w:pStyle w:val="14"/>
            </w:pPr>
            <w:r>
              <w:rPr>
                <w:rFonts w:hint="eastAsia"/>
              </w:rPr>
              <w:sym w:font="Wingdings 2" w:char="F050"/>
            </w:r>
          </w:p>
        </w:tc>
        <w:tc>
          <w:tcPr>
            <w:tcW w:w="1074" w:type="dxa"/>
            <w:vAlign w:val="center"/>
          </w:tcPr>
          <w:p w14:paraId="59DE3E00">
            <w:pPr>
              <w:pStyle w:val="14"/>
            </w:pPr>
            <w:r>
              <w:rPr>
                <w:rFonts w:hint="eastAsia"/>
              </w:rPr>
              <w:sym w:font="Wingdings 2" w:char="F050"/>
            </w:r>
          </w:p>
        </w:tc>
      </w:tr>
    </w:tbl>
    <w:p w14:paraId="0B8D1411">
      <w:pPr>
        <w:pStyle w:val="17"/>
        <w:spacing w:before="326" w:beforeLines="100" w:after="163"/>
        <w:ind w:firstLine="422"/>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20"/>
        <w:gridCol w:w="2675"/>
        <w:gridCol w:w="1686"/>
        <w:gridCol w:w="800"/>
        <w:gridCol w:w="695"/>
        <w:gridCol w:w="800"/>
      </w:tblGrid>
      <w:tr w14:paraId="089C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3E47903D">
            <w:pPr>
              <w:widowControl w:val="0"/>
              <w:snapToGrid w:val="0"/>
              <w:ind w:firstLine="42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5A75599D">
            <w:pPr>
              <w:pStyle w:val="13"/>
              <w:widowControl w:val="0"/>
              <w:jc w:val="both"/>
            </w:pPr>
            <w:r>
              <w:rPr>
                <w:rFonts w:hint="eastAsia"/>
              </w:rPr>
              <w:t>教与学方式</w:t>
            </w:r>
          </w:p>
        </w:tc>
        <w:tc>
          <w:tcPr>
            <w:tcW w:w="1697" w:type="dxa"/>
            <w:vMerge w:val="restart"/>
            <w:tcBorders>
              <w:top w:val="single" w:color="auto" w:sz="12" w:space="0"/>
            </w:tcBorders>
            <w:vAlign w:val="center"/>
          </w:tcPr>
          <w:p w14:paraId="62FBB3A0">
            <w:pPr>
              <w:pStyle w:val="13"/>
              <w:widowControl w:val="0"/>
              <w:jc w:val="both"/>
            </w:pPr>
            <w:r>
              <w:rPr>
                <w:rFonts w:hint="eastAsia"/>
              </w:rPr>
              <w:t>考核方式</w:t>
            </w:r>
          </w:p>
        </w:tc>
        <w:tc>
          <w:tcPr>
            <w:tcW w:w="2061" w:type="dxa"/>
            <w:gridSpan w:val="3"/>
            <w:tcBorders>
              <w:top w:val="single" w:color="auto" w:sz="12" w:space="0"/>
              <w:right w:val="single" w:color="auto" w:sz="12" w:space="0"/>
            </w:tcBorders>
            <w:vAlign w:val="center"/>
          </w:tcPr>
          <w:p w14:paraId="6D26E7ED">
            <w:pPr>
              <w:pStyle w:val="13"/>
              <w:widowControl w:val="0"/>
              <w:jc w:val="both"/>
            </w:pPr>
            <w:r>
              <w:rPr>
                <w:rFonts w:hint="eastAsia"/>
              </w:rPr>
              <w:t>学时分配</w:t>
            </w:r>
          </w:p>
        </w:tc>
      </w:tr>
      <w:tr w14:paraId="643A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6FDD62F7">
            <w:pPr>
              <w:widowControl w:val="0"/>
              <w:snapToGrid w:val="0"/>
              <w:ind w:firstLine="420"/>
              <w:jc w:val="center"/>
              <w:rPr>
                <w:rFonts w:ascii="黑体" w:hAnsi="黑体" w:eastAsia="黑体"/>
                <w:bCs/>
                <w:sz w:val="21"/>
                <w:szCs w:val="21"/>
              </w:rPr>
            </w:pPr>
          </w:p>
        </w:tc>
        <w:tc>
          <w:tcPr>
            <w:tcW w:w="2690" w:type="dxa"/>
            <w:vMerge w:val="continue"/>
          </w:tcPr>
          <w:p w14:paraId="1B2A8D60">
            <w:pPr>
              <w:widowControl w:val="0"/>
              <w:snapToGrid w:val="0"/>
              <w:ind w:firstLine="420"/>
              <w:jc w:val="center"/>
              <w:rPr>
                <w:rFonts w:ascii="黑体" w:hAnsi="黑体" w:eastAsia="黑体"/>
                <w:bCs/>
                <w:sz w:val="21"/>
                <w:szCs w:val="21"/>
              </w:rPr>
            </w:pPr>
          </w:p>
        </w:tc>
        <w:tc>
          <w:tcPr>
            <w:tcW w:w="1697" w:type="dxa"/>
            <w:vMerge w:val="continue"/>
          </w:tcPr>
          <w:p w14:paraId="4A7E683A">
            <w:pPr>
              <w:widowControl w:val="0"/>
              <w:snapToGrid w:val="0"/>
              <w:ind w:firstLine="420"/>
              <w:jc w:val="center"/>
              <w:rPr>
                <w:rFonts w:ascii="黑体" w:hAnsi="黑体" w:eastAsia="黑体"/>
                <w:bCs/>
                <w:sz w:val="21"/>
                <w:szCs w:val="21"/>
              </w:rPr>
            </w:pPr>
          </w:p>
        </w:tc>
        <w:tc>
          <w:tcPr>
            <w:tcW w:w="708" w:type="dxa"/>
            <w:vAlign w:val="center"/>
          </w:tcPr>
          <w:p w14:paraId="6E71566E">
            <w:pPr>
              <w:widowControl w:val="0"/>
              <w:snapToGrid w:val="0"/>
              <w:jc w:val="left"/>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0D0DA03E">
            <w:pPr>
              <w:widowControl w:val="0"/>
              <w:snapToGrid w:val="0"/>
              <w:jc w:val="left"/>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5EC91BC0">
            <w:pPr>
              <w:widowControl w:val="0"/>
              <w:snapToGrid w:val="0"/>
              <w:jc w:val="left"/>
              <w:rPr>
                <w:rFonts w:ascii="黑体" w:hAnsi="黑体" w:eastAsia="黑体"/>
                <w:bCs/>
                <w:sz w:val="21"/>
                <w:szCs w:val="21"/>
              </w:rPr>
            </w:pPr>
            <w:r>
              <w:rPr>
                <w:rFonts w:hint="eastAsia" w:ascii="黑体" w:hAnsi="黑体" w:eastAsia="黑体"/>
                <w:bCs/>
                <w:sz w:val="21"/>
                <w:szCs w:val="21"/>
              </w:rPr>
              <w:t>小计</w:t>
            </w:r>
          </w:p>
        </w:tc>
      </w:tr>
      <w:tr w14:paraId="4EF3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2A2B228">
            <w:pPr>
              <w:pStyle w:val="14"/>
              <w:jc w:val="both"/>
            </w:pPr>
            <w:r>
              <w:rPr>
                <w:rFonts w:hint="eastAsia"/>
              </w:rPr>
              <w:t>第一单元</w:t>
            </w:r>
          </w:p>
        </w:tc>
        <w:tc>
          <w:tcPr>
            <w:tcW w:w="2690" w:type="dxa"/>
            <w:vAlign w:val="center"/>
          </w:tcPr>
          <w:p w14:paraId="26996B85">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理论讲授、案例分析</w:t>
            </w:r>
          </w:p>
        </w:tc>
        <w:tc>
          <w:tcPr>
            <w:tcW w:w="1697" w:type="dxa"/>
            <w:vAlign w:val="center"/>
          </w:tcPr>
          <w:p w14:paraId="66BE8FA0">
            <w:pPr>
              <w:widowControl w:val="0"/>
              <w:snapToGrid w:val="0"/>
              <w:jc w:val="left"/>
              <w:rPr>
                <w:rFonts w:ascii="Times New Roman" w:hAnsi="Times New Roman"/>
                <w:bCs/>
                <w:sz w:val="21"/>
                <w:szCs w:val="21"/>
              </w:rPr>
            </w:pPr>
            <w:r>
              <w:rPr>
                <w:rFonts w:hint="eastAsia" w:ascii="Times New Roman" w:hAnsi="Times New Roman"/>
                <w:bCs/>
                <w:sz w:val="21"/>
                <w:szCs w:val="21"/>
              </w:rPr>
              <w:t>课堂互动</w:t>
            </w:r>
          </w:p>
        </w:tc>
        <w:tc>
          <w:tcPr>
            <w:tcW w:w="708" w:type="dxa"/>
            <w:vAlign w:val="center"/>
          </w:tcPr>
          <w:p w14:paraId="3798E3D0">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3</w:t>
            </w:r>
          </w:p>
        </w:tc>
        <w:tc>
          <w:tcPr>
            <w:tcW w:w="653" w:type="dxa"/>
            <w:vAlign w:val="center"/>
          </w:tcPr>
          <w:p w14:paraId="7F68719C">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4DB5FB6">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3</w:t>
            </w:r>
          </w:p>
        </w:tc>
      </w:tr>
      <w:tr w14:paraId="73CA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665C427">
            <w:pPr>
              <w:pStyle w:val="14"/>
              <w:jc w:val="both"/>
            </w:pPr>
            <w:r>
              <w:rPr>
                <w:rFonts w:hint="eastAsia"/>
              </w:rPr>
              <w:t>第二单元</w:t>
            </w:r>
          </w:p>
        </w:tc>
        <w:tc>
          <w:tcPr>
            <w:tcW w:w="2690" w:type="dxa"/>
            <w:vAlign w:val="center"/>
          </w:tcPr>
          <w:p w14:paraId="3922FE6F">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理论讲授、小组讨论</w:t>
            </w:r>
          </w:p>
        </w:tc>
        <w:tc>
          <w:tcPr>
            <w:tcW w:w="1697" w:type="dxa"/>
            <w:vAlign w:val="center"/>
          </w:tcPr>
          <w:p w14:paraId="0E87C251">
            <w:pPr>
              <w:widowControl w:val="0"/>
              <w:snapToGrid w:val="0"/>
              <w:jc w:val="left"/>
              <w:rPr>
                <w:rFonts w:ascii="Times New Roman" w:hAnsi="Times New Roman"/>
                <w:bCs/>
                <w:sz w:val="21"/>
                <w:szCs w:val="21"/>
              </w:rPr>
            </w:pPr>
            <w:r>
              <w:rPr>
                <w:rFonts w:hint="eastAsia" w:ascii="Times New Roman" w:hAnsi="Times New Roman"/>
                <w:bCs/>
                <w:sz w:val="21"/>
                <w:szCs w:val="21"/>
              </w:rPr>
              <w:t>小组报告</w:t>
            </w:r>
          </w:p>
        </w:tc>
        <w:tc>
          <w:tcPr>
            <w:tcW w:w="708" w:type="dxa"/>
            <w:vAlign w:val="center"/>
          </w:tcPr>
          <w:p w14:paraId="093656AD">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3</w:t>
            </w:r>
          </w:p>
        </w:tc>
        <w:tc>
          <w:tcPr>
            <w:tcW w:w="653" w:type="dxa"/>
            <w:vAlign w:val="center"/>
          </w:tcPr>
          <w:p w14:paraId="04A7D5A3">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5BB76D4">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3</w:t>
            </w:r>
          </w:p>
        </w:tc>
      </w:tr>
      <w:tr w14:paraId="2229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D5DCF9C">
            <w:pPr>
              <w:pStyle w:val="14"/>
              <w:jc w:val="both"/>
            </w:pPr>
            <w:r>
              <w:rPr>
                <w:rFonts w:hint="eastAsia"/>
              </w:rPr>
              <w:t>第三单元</w:t>
            </w:r>
          </w:p>
        </w:tc>
        <w:tc>
          <w:tcPr>
            <w:tcW w:w="2690" w:type="dxa"/>
            <w:vAlign w:val="center"/>
          </w:tcPr>
          <w:p w14:paraId="12F290A8">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理论讲授、案例分析</w:t>
            </w:r>
          </w:p>
        </w:tc>
        <w:tc>
          <w:tcPr>
            <w:tcW w:w="1697" w:type="dxa"/>
            <w:vAlign w:val="center"/>
          </w:tcPr>
          <w:p w14:paraId="7EA42F9B">
            <w:pPr>
              <w:widowControl w:val="0"/>
              <w:snapToGrid w:val="0"/>
              <w:jc w:val="left"/>
              <w:rPr>
                <w:rFonts w:ascii="Times New Roman" w:hAnsi="Times New Roman"/>
                <w:bCs/>
                <w:sz w:val="21"/>
                <w:szCs w:val="21"/>
              </w:rPr>
            </w:pPr>
            <w:r>
              <w:rPr>
                <w:rFonts w:hint="eastAsia" w:ascii="Times New Roman" w:hAnsi="Times New Roman"/>
                <w:bCs/>
                <w:sz w:val="21"/>
                <w:szCs w:val="21"/>
              </w:rPr>
              <w:t>课堂互动</w:t>
            </w:r>
          </w:p>
        </w:tc>
        <w:tc>
          <w:tcPr>
            <w:tcW w:w="708" w:type="dxa"/>
            <w:vAlign w:val="center"/>
          </w:tcPr>
          <w:p w14:paraId="7BC33E72">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0C3FA669">
            <w:pPr>
              <w:widowControl w:val="0"/>
              <w:snapToGrid w:val="0"/>
              <w:ind w:firstLine="420"/>
              <w:jc w:val="center"/>
              <w:rPr>
                <w:rFonts w:ascii="Times New Roman" w:hAnsi="Times New Roman"/>
                <w:bCs/>
                <w:sz w:val="21"/>
                <w:szCs w:val="21"/>
              </w:rPr>
            </w:pPr>
          </w:p>
        </w:tc>
        <w:tc>
          <w:tcPr>
            <w:tcW w:w="700" w:type="dxa"/>
            <w:tcBorders>
              <w:right w:val="single" w:color="auto" w:sz="12" w:space="0"/>
            </w:tcBorders>
            <w:vAlign w:val="center"/>
          </w:tcPr>
          <w:p w14:paraId="00DFBB87">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2</w:t>
            </w:r>
          </w:p>
        </w:tc>
      </w:tr>
      <w:tr w14:paraId="1365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20A749F">
            <w:pPr>
              <w:pStyle w:val="14"/>
              <w:jc w:val="both"/>
            </w:pPr>
            <w:r>
              <w:rPr>
                <w:rFonts w:hint="eastAsia"/>
              </w:rPr>
              <w:t>第四单元</w:t>
            </w:r>
          </w:p>
        </w:tc>
        <w:tc>
          <w:tcPr>
            <w:tcW w:w="2690" w:type="dxa"/>
            <w:vAlign w:val="center"/>
          </w:tcPr>
          <w:p w14:paraId="6628A3AB">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理论讲授、案例分析</w:t>
            </w:r>
          </w:p>
        </w:tc>
        <w:tc>
          <w:tcPr>
            <w:tcW w:w="1697" w:type="dxa"/>
            <w:vAlign w:val="center"/>
          </w:tcPr>
          <w:p w14:paraId="401BC1E6">
            <w:pPr>
              <w:widowControl w:val="0"/>
              <w:snapToGrid w:val="0"/>
              <w:jc w:val="left"/>
              <w:rPr>
                <w:rFonts w:ascii="Times New Roman" w:hAnsi="Times New Roman"/>
                <w:bCs/>
                <w:sz w:val="21"/>
                <w:szCs w:val="21"/>
              </w:rPr>
            </w:pPr>
            <w:r>
              <w:rPr>
                <w:rFonts w:hint="eastAsia" w:ascii="Times New Roman" w:hAnsi="Times New Roman"/>
                <w:bCs/>
                <w:sz w:val="21"/>
                <w:szCs w:val="21"/>
              </w:rPr>
              <w:t>案例分析分享</w:t>
            </w:r>
          </w:p>
        </w:tc>
        <w:tc>
          <w:tcPr>
            <w:tcW w:w="708" w:type="dxa"/>
            <w:vAlign w:val="center"/>
          </w:tcPr>
          <w:p w14:paraId="03EA58D1">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05E0F9C">
            <w:pPr>
              <w:widowControl w:val="0"/>
              <w:snapToGrid w:val="0"/>
              <w:ind w:firstLine="420"/>
              <w:jc w:val="center"/>
              <w:rPr>
                <w:rFonts w:ascii="Times New Roman" w:hAnsi="Times New Roman"/>
                <w:bCs/>
                <w:sz w:val="21"/>
                <w:szCs w:val="21"/>
              </w:rPr>
            </w:pPr>
          </w:p>
        </w:tc>
        <w:tc>
          <w:tcPr>
            <w:tcW w:w="700" w:type="dxa"/>
            <w:tcBorders>
              <w:right w:val="single" w:color="auto" w:sz="12" w:space="0"/>
            </w:tcBorders>
            <w:vAlign w:val="center"/>
          </w:tcPr>
          <w:p w14:paraId="4389AAAA">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2</w:t>
            </w:r>
          </w:p>
        </w:tc>
      </w:tr>
      <w:tr w14:paraId="3FC7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D01CAF0">
            <w:pPr>
              <w:pStyle w:val="14"/>
              <w:jc w:val="both"/>
            </w:pPr>
            <w:r>
              <w:rPr>
                <w:rFonts w:hint="eastAsia"/>
              </w:rPr>
              <w:t>第五单元</w:t>
            </w:r>
          </w:p>
        </w:tc>
        <w:tc>
          <w:tcPr>
            <w:tcW w:w="2690" w:type="dxa"/>
            <w:vAlign w:val="center"/>
          </w:tcPr>
          <w:p w14:paraId="68D329F5">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理论讲授、案例分析</w:t>
            </w:r>
          </w:p>
        </w:tc>
        <w:tc>
          <w:tcPr>
            <w:tcW w:w="1697" w:type="dxa"/>
            <w:vAlign w:val="center"/>
          </w:tcPr>
          <w:p w14:paraId="07FD94DE">
            <w:pPr>
              <w:widowControl w:val="0"/>
              <w:snapToGrid w:val="0"/>
              <w:jc w:val="left"/>
              <w:rPr>
                <w:rFonts w:ascii="Times New Roman" w:hAnsi="Times New Roman"/>
                <w:bCs/>
                <w:sz w:val="21"/>
                <w:szCs w:val="21"/>
              </w:rPr>
            </w:pPr>
            <w:r>
              <w:rPr>
                <w:rFonts w:hint="eastAsia" w:ascii="Times New Roman" w:hAnsi="Times New Roman"/>
                <w:bCs/>
                <w:sz w:val="21"/>
                <w:szCs w:val="21"/>
              </w:rPr>
              <w:t>案例分析讨论</w:t>
            </w:r>
          </w:p>
        </w:tc>
        <w:tc>
          <w:tcPr>
            <w:tcW w:w="708" w:type="dxa"/>
            <w:vAlign w:val="center"/>
          </w:tcPr>
          <w:p w14:paraId="2644BB9A">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35DDCA34">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8A2FCC4">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4</w:t>
            </w:r>
          </w:p>
        </w:tc>
      </w:tr>
      <w:tr w14:paraId="4F00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BDDBD89">
            <w:pPr>
              <w:pStyle w:val="14"/>
              <w:jc w:val="both"/>
            </w:pPr>
            <w:r>
              <w:rPr>
                <w:rFonts w:hint="eastAsia"/>
              </w:rPr>
              <w:t>第六单元</w:t>
            </w:r>
          </w:p>
        </w:tc>
        <w:tc>
          <w:tcPr>
            <w:tcW w:w="2690" w:type="dxa"/>
            <w:vAlign w:val="center"/>
          </w:tcPr>
          <w:p w14:paraId="74BD0C41">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理论讲授、翻转课堂</w:t>
            </w:r>
          </w:p>
        </w:tc>
        <w:tc>
          <w:tcPr>
            <w:tcW w:w="1697" w:type="dxa"/>
            <w:vAlign w:val="center"/>
          </w:tcPr>
          <w:p w14:paraId="138C1180">
            <w:pPr>
              <w:widowControl w:val="0"/>
              <w:snapToGrid w:val="0"/>
              <w:jc w:val="left"/>
              <w:rPr>
                <w:rFonts w:ascii="Times New Roman" w:hAnsi="Times New Roman"/>
                <w:bCs/>
                <w:sz w:val="21"/>
                <w:szCs w:val="21"/>
              </w:rPr>
            </w:pPr>
            <w:r>
              <w:rPr>
                <w:rFonts w:hint="eastAsia" w:ascii="Times New Roman" w:hAnsi="Times New Roman"/>
                <w:bCs/>
                <w:sz w:val="21"/>
                <w:szCs w:val="21"/>
              </w:rPr>
              <w:t>小组项目分享</w:t>
            </w:r>
          </w:p>
        </w:tc>
        <w:tc>
          <w:tcPr>
            <w:tcW w:w="708" w:type="dxa"/>
            <w:vAlign w:val="center"/>
          </w:tcPr>
          <w:p w14:paraId="7F8826F3">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6</w:t>
            </w:r>
          </w:p>
        </w:tc>
        <w:tc>
          <w:tcPr>
            <w:tcW w:w="653" w:type="dxa"/>
            <w:vAlign w:val="center"/>
          </w:tcPr>
          <w:p w14:paraId="254B351C">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1413E53">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6</w:t>
            </w:r>
          </w:p>
        </w:tc>
      </w:tr>
      <w:tr w14:paraId="274F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6FA13B4">
            <w:pPr>
              <w:pStyle w:val="14"/>
              <w:jc w:val="both"/>
            </w:pPr>
            <w:r>
              <w:rPr>
                <w:rFonts w:hint="eastAsia"/>
              </w:rPr>
              <w:t>第七单元</w:t>
            </w:r>
          </w:p>
        </w:tc>
        <w:tc>
          <w:tcPr>
            <w:tcW w:w="2690" w:type="dxa"/>
            <w:vAlign w:val="center"/>
          </w:tcPr>
          <w:p w14:paraId="32D29EA8">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理论讲授、活动设计</w:t>
            </w:r>
          </w:p>
        </w:tc>
        <w:tc>
          <w:tcPr>
            <w:tcW w:w="1697" w:type="dxa"/>
            <w:vAlign w:val="center"/>
          </w:tcPr>
          <w:p w14:paraId="551D6AB2">
            <w:pPr>
              <w:widowControl w:val="0"/>
              <w:snapToGrid w:val="0"/>
              <w:jc w:val="left"/>
              <w:rPr>
                <w:rFonts w:ascii="Times New Roman" w:hAnsi="Times New Roman"/>
                <w:bCs/>
                <w:sz w:val="21"/>
                <w:szCs w:val="21"/>
              </w:rPr>
            </w:pPr>
            <w:r>
              <w:rPr>
                <w:rFonts w:hint="eastAsia" w:ascii="Times New Roman" w:hAnsi="Times New Roman"/>
                <w:bCs/>
                <w:sz w:val="21"/>
                <w:szCs w:val="21"/>
              </w:rPr>
              <w:t>活动设计方案</w:t>
            </w:r>
          </w:p>
        </w:tc>
        <w:tc>
          <w:tcPr>
            <w:tcW w:w="708" w:type="dxa"/>
            <w:vAlign w:val="center"/>
          </w:tcPr>
          <w:p w14:paraId="64931C6F">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6</w:t>
            </w:r>
          </w:p>
        </w:tc>
        <w:tc>
          <w:tcPr>
            <w:tcW w:w="653" w:type="dxa"/>
            <w:vAlign w:val="center"/>
          </w:tcPr>
          <w:p w14:paraId="7AB6AC22">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CF67E13">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6</w:t>
            </w:r>
          </w:p>
        </w:tc>
      </w:tr>
      <w:tr w14:paraId="3801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364136D">
            <w:pPr>
              <w:pStyle w:val="14"/>
              <w:jc w:val="both"/>
            </w:pPr>
            <w:r>
              <w:rPr>
                <w:rFonts w:hint="eastAsia"/>
              </w:rPr>
              <w:t>第八单元</w:t>
            </w:r>
          </w:p>
        </w:tc>
        <w:tc>
          <w:tcPr>
            <w:tcW w:w="2690" w:type="dxa"/>
            <w:vAlign w:val="center"/>
          </w:tcPr>
          <w:p w14:paraId="514A0F05">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理论讲授、社会调查</w:t>
            </w:r>
          </w:p>
        </w:tc>
        <w:tc>
          <w:tcPr>
            <w:tcW w:w="1697" w:type="dxa"/>
            <w:vAlign w:val="center"/>
          </w:tcPr>
          <w:p w14:paraId="212F052A">
            <w:pPr>
              <w:widowControl w:val="0"/>
              <w:snapToGrid w:val="0"/>
              <w:jc w:val="left"/>
              <w:rPr>
                <w:rFonts w:ascii="Times New Roman" w:hAnsi="Times New Roman"/>
                <w:bCs/>
                <w:sz w:val="21"/>
                <w:szCs w:val="21"/>
              </w:rPr>
            </w:pPr>
            <w:r>
              <w:rPr>
                <w:rFonts w:hint="eastAsia" w:ascii="Times New Roman" w:hAnsi="Times New Roman"/>
                <w:bCs/>
                <w:sz w:val="21"/>
                <w:szCs w:val="21"/>
              </w:rPr>
              <w:t>调查报告</w:t>
            </w:r>
          </w:p>
        </w:tc>
        <w:tc>
          <w:tcPr>
            <w:tcW w:w="708" w:type="dxa"/>
            <w:vAlign w:val="center"/>
          </w:tcPr>
          <w:p w14:paraId="23E5E7A3">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6</w:t>
            </w:r>
          </w:p>
        </w:tc>
        <w:tc>
          <w:tcPr>
            <w:tcW w:w="653" w:type="dxa"/>
            <w:vAlign w:val="center"/>
          </w:tcPr>
          <w:p w14:paraId="45F427B7">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2A4669B">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6</w:t>
            </w:r>
          </w:p>
        </w:tc>
      </w:tr>
      <w:tr w14:paraId="6A75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308CCF0A">
            <w:pPr>
              <w:pStyle w:val="13"/>
              <w:widowControl w:val="0"/>
              <w:jc w:val="both"/>
            </w:pPr>
            <w:r>
              <w:rPr>
                <w:rFonts w:hint="eastAsia"/>
              </w:rPr>
              <w:t>合计</w:t>
            </w:r>
          </w:p>
        </w:tc>
        <w:tc>
          <w:tcPr>
            <w:tcW w:w="708" w:type="dxa"/>
            <w:tcBorders>
              <w:bottom w:val="single" w:color="auto" w:sz="12" w:space="0"/>
            </w:tcBorders>
            <w:vAlign w:val="center"/>
          </w:tcPr>
          <w:p w14:paraId="24EF7F70">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c>
          <w:tcPr>
            <w:tcW w:w="653" w:type="dxa"/>
            <w:tcBorders>
              <w:bottom w:val="single" w:color="auto" w:sz="12" w:space="0"/>
            </w:tcBorders>
            <w:vAlign w:val="center"/>
          </w:tcPr>
          <w:p w14:paraId="12F8A622">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680A33E6">
            <w:pPr>
              <w:widowControl w:val="0"/>
              <w:snapToGrid w:val="0"/>
              <w:ind w:firstLine="42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7D66F394">
      <w:pPr>
        <w:pStyle w:val="16"/>
        <w:spacing w:before="326" w:beforeLines="100" w:line="360" w:lineRule="auto"/>
        <w:ind w:firstLine="140" w:firstLineChars="50"/>
        <w:rPr>
          <w:rFonts w:ascii="黑体" w:hAnsi="宋体"/>
        </w:rPr>
      </w:pPr>
      <w:bookmarkStart w:id="0" w:name="OLE_LINK2"/>
      <w:bookmarkStart w:id="1" w:name="OLE_LINK1"/>
    </w:p>
    <w:p w14:paraId="5B9AAF5E">
      <w:pPr>
        <w:pStyle w:val="16"/>
        <w:spacing w:before="326" w:beforeLines="100" w:line="360" w:lineRule="auto"/>
        <w:rPr>
          <w:rFonts w:ascii="黑体" w:hAnsi="宋体"/>
        </w:rPr>
      </w:pPr>
      <w:r>
        <w:rPr>
          <w:rFonts w:hint="eastAsia" w:ascii="黑体" w:hAnsi="宋体"/>
        </w:rPr>
        <w:t>四、课程思政教学设计</w:t>
      </w:r>
    </w:p>
    <w:bookmarkEnd w:id="0"/>
    <w:bookmarkEnd w:id="1"/>
    <w:tbl>
      <w:tblPr>
        <w:tblStyle w:val="7"/>
        <w:tblW w:w="82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6804"/>
      </w:tblGrid>
      <w:tr w14:paraId="66F7F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413" w:type="dxa"/>
            <w:shd w:val="clear" w:color="auto" w:fill="auto"/>
            <w:vAlign w:val="center"/>
          </w:tcPr>
          <w:p w14:paraId="7B40253A">
            <w:pPr>
              <w:jc w:val="center"/>
              <w:rPr>
                <w:b/>
                <w:bCs/>
                <w:color w:val="000000"/>
                <w:sz w:val="22"/>
                <w:szCs w:val="22"/>
              </w:rPr>
            </w:pPr>
            <w:r>
              <w:rPr>
                <w:rFonts w:hint="eastAsia"/>
                <w:b/>
                <w:bCs/>
                <w:color w:val="000000"/>
                <w:sz w:val="22"/>
                <w:szCs w:val="22"/>
              </w:rPr>
              <w:t>单元</w:t>
            </w:r>
          </w:p>
        </w:tc>
        <w:tc>
          <w:tcPr>
            <w:tcW w:w="6804" w:type="dxa"/>
            <w:shd w:val="clear" w:color="auto" w:fill="auto"/>
            <w:vAlign w:val="center"/>
          </w:tcPr>
          <w:p w14:paraId="66E1293D">
            <w:pPr>
              <w:jc w:val="center"/>
              <w:rPr>
                <w:b/>
                <w:bCs/>
                <w:color w:val="000000"/>
                <w:sz w:val="22"/>
                <w:szCs w:val="22"/>
              </w:rPr>
            </w:pPr>
            <w:r>
              <w:rPr>
                <w:rFonts w:hint="eastAsia"/>
                <w:b/>
                <w:bCs/>
                <w:color w:val="000000"/>
                <w:sz w:val="22"/>
                <w:szCs w:val="22"/>
              </w:rPr>
              <w:t>思政教学设计：思政要点</w:t>
            </w:r>
          </w:p>
        </w:tc>
      </w:tr>
      <w:tr w14:paraId="1719B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2" w:hRule="atLeast"/>
        </w:trPr>
        <w:tc>
          <w:tcPr>
            <w:tcW w:w="1413" w:type="dxa"/>
            <w:shd w:val="clear" w:color="auto" w:fill="auto"/>
            <w:vAlign w:val="center"/>
          </w:tcPr>
          <w:p w14:paraId="52B49BAA">
            <w:pPr>
              <w:jc w:val="both"/>
              <w:rPr>
                <w:color w:val="000000"/>
                <w:sz w:val="22"/>
                <w:szCs w:val="22"/>
              </w:rPr>
            </w:pPr>
            <w:r>
              <w:rPr>
                <w:rFonts w:hint="eastAsia"/>
                <w:b/>
                <w:bCs/>
                <w:color w:val="000000"/>
                <w:sz w:val="22"/>
                <w:szCs w:val="22"/>
              </w:rPr>
              <w:t>第一单元</w:t>
            </w:r>
            <w:r>
              <w:rPr>
                <w:rFonts w:hint="eastAsia"/>
                <w:color w:val="000000"/>
                <w:sz w:val="22"/>
                <w:szCs w:val="22"/>
              </w:rPr>
              <w:t>：家庭与家庭教育</w:t>
            </w:r>
          </w:p>
        </w:tc>
        <w:tc>
          <w:tcPr>
            <w:tcW w:w="6804" w:type="dxa"/>
            <w:shd w:val="clear" w:color="auto" w:fill="auto"/>
            <w:vAlign w:val="center"/>
          </w:tcPr>
          <w:p w14:paraId="75C4B9D2">
            <w:pPr>
              <w:jc w:val="both"/>
              <w:rPr>
                <w:color w:val="000000"/>
                <w:sz w:val="22"/>
                <w:szCs w:val="22"/>
              </w:rPr>
            </w:pPr>
            <w:r>
              <w:rPr>
                <w:rFonts w:hint="eastAsia"/>
                <w:color w:val="000000"/>
                <w:sz w:val="22"/>
                <w:szCs w:val="22"/>
              </w:rPr>
              <w:t>家庭教育源远流长。近年来家庭教育的重要性日益凸显，引导学习者理解其重要价值，提升学习者辩证的历史观，认识到家庭教育关系着国家民族的未来和命运，是推动社会文明进步的重要力量。了解中华民族传统的家教文化成果有助于提升文化自信，民族自信使中华优秀传统文化得到创造性转化和创新性发展。</w:t>
            </w:r>
          </w:p>
        </w:tc>
      </w:tr>
      <w:tr w14:paraId="61AD6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0" w:hRule="atLeast"/>
        </w:trPr>
        <w:tc>
          <w:tcPr>
            <w:tcW w:w="1413" w:type="dxa"/>
            <w:shd w:val="clear" w:color="auto" w:fill="auto"/>
            <w:vAlign w:val="center"/>
          </w:tcPr>
          <w:p w14:paraId="4FAE661C">
            <w:pPr>
              <w:jc w:val="both"/>
              <w:rPr>
                <w:color w:val="000000"/>
                <w:sz w:val="22"/>
                <w:szCs w:val="22"/>
              </w:rPr>
            </w:pPr>
            <w:r>
              <w:rPr>
                <w:rFonts w:hint="eastAsia"/>
                <w:b/>
                <w:bCs/>
                <w:color w:val="000000"/>
                <w:sz w:val="22"/>
                <w:szCs w:val="22"/>
              </w:rPr>
              <w:t>第二单元</w:t>
            </w:r>
            <w:r>
              <w:rPr>
                <w:rFonts w:hint="eastAsia"/>
                <w:color w:val="000000"/>
                <w:sz w:val="22"/>
                <w:szCs w:val="22"/>
              </w:rPr>
              <w:t>：制约学前儿童家庭教育的因素</w:t>
            </w:r>
          </w:p>
        </w:tc>
        <w:tc>
          <w:tcPr>
            <w:tcW w:w="6804" w:type="dxa"/>
            <w:shd w:val="clear" w:color="auto" w:fill="auto"/>
            <w:vAlign w:val="center"/>
          </w:tcPr>
          <w:p w14:paraId="70900F72">
            <w:pPr>
              <w:jc w:val="both"/>
              <w:rPr>
                <w:color w:val="000000"/>
                <w:sz w:val="22"/>
                <w:szCs w:val="22"/>
              </w:rPr>
            </w:pPr>
            <w:r>
              <w:rPr>
                <w:rFonts w:hint="eastAsia"/>
                <w:color w:val="000000"/>
                <w:sz w:val="22"/>
                <w:szCs w:val="22"/>
              </w:rPr>
              <w:t>影响学前儿童家庭教育质量的因素是多方面多层次的，既有家庭内部的主观因素，也有外部环境的客观因素，学习者要了解世界家庭教育发展动态，以开放的心态，汲取不同民族文化的家庭教育理念，初步具有跨文化交流的国际视野。</w:t>
            </w:r>
          </w:p>
        </w:tc>
      </w:tr>
      <w:tr w14:paraId="52008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2" w:hRule="atLeast"/>
        </w:trPr>
        <w:tc>
          <w:tcPr>
            <w:tcW w:w="1413" w:type="dxa"/>
            <w:shd w:val="clear" w:color="auto" w:fill="auto"/>
            <w:vAlign w:val="center"/>
          </w:tcPr>
          <w:p w14:paraId="54A1DDB8">
            <w:pPr>
              <w:jc w:val="both"/>
              <w:rPr>
                <w:color w:val="000000"/>
                <w:sz w:val="22"/>
                <w:szCs w:val="22"/>
              </w:rPr>
            </w:pPr>
            <w:r>
              <w:rPr>
                <w:rFonts w:hint="eastAsia"/>
                <w:b/>
                <w:bCs/>
                <w:color w:val="000000"/>
                <w:sz w:val="22"/>
                <w:szCs w:val="22"/>
              </w:rPr>
              <w:t>第三单元</w:t>
            </w:r>
            <w:r>
              <w:rPr>
                <w:rFonts w:hint="eastAsia"/>
                <w:color w:val="000000"/>
                <w:sz w:val="22"/>
                <w:szCs w:val="22"/>
              </w:rPr>
              <w:t>：学前儿童家庭教育的目的、任务与内容</w:t>
            </w:r>
          </w:p>
        </w:tc>
        <w:tc>
          <w:tcPr>
            <w:tcW w:w="6804" w:type="dxa"/>
            <w:shd w:val="clear" w:color="auto" w:fill="auto"/>
            <w:vAlign w:val="center"/>
          </w:tcPr>
          <w:p w14:paraId="60C3C8F0">
            <w:pPr>
              <w:jc w:val="both"/>
              <w:rPr>
                <w:color w:val="000000"/>
                <w:sz w:val="22"/>
                <w:szCs w:val="22"/>
              </w:rPr>
            </w:pPr>
            <w:r>
              <w:rPr>
                <w:rFonts w:hint="eastAsia"/>
                <w:color w:val="000000"/>
                <w:sz w:val="22"/>
                <w:szCs w:val="22"/>
              </w:rPr>
              <w:t>家庭是立德树人的第一所学校，与学校教育一样，也蕴含了全面发展的育人目标，应培养学生具有实现国家教育目标，完成教育任务，履行教育职责的社会责任感，在潜移默化的学习中树立专业认同感和使命感。</w:t>
            </w:r>
          </w:p>
        </w:tc>
      </w:tr>
      <w:tr w14:paraId="7B0D4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413" w:type="dxa"/>
            <w:shd w:val="clear" w:color="auto" w:fill="auto"/>
            <w:vAlign w:val="center"/>
          </w:tcPr>
          <w:p w14:paraId="79E1B42C">
            <w:pPr>
              <w:jc w:val="both"/>
              <w:rPr>
                <w:color w:val="000000"/>
                <w:sz w:val="22"/>
                <w:szCs w:val="22"/>
              </w:rPr>
            </w:pPr>
            <w:r>
              <w:rPr>
                <w:rFonts w:hint="eastAsia"/>
                <w:b/>
                <w:bCs/>
                <w:color w:val="000000"/>
                <w:sz w:val="22"/>
                <w:szCs w:val="22"/>
              </w:rPr>
              <w:t>第四单元</w:t>
            </w:r>
            <w:r>
              <w:rPr>
                <w:rFonts w:hint="eastAsia"/>
                <w:color w:val="000000"/>
                <w:sz w:val="22"/>
                <w:szCs w:val="22"/>
              </w:rPr>
              <w:t>：学前儿童家庭教育的原则和方法</w:t>
            </w:r>
          </w:p>
        </w:tc>
        <w:tc>
          <w:tcPr>
            <w:tcW w:w="6804" w:type="dxa"/>
            <w:shd w:val="clear" w:color="auto" w:fill="auto"/>
            <w:vAlign w:val="center"/>
          </w:tcPr>
          <w:p w14:paraId="62CA0421">
            <w:pPr>
              <w:jc w:val="both"/>
              <w:rPr>
                <w:color w:val="000000"/>
                <w:sz w:val="22"/>
                <w:szCs w:val="22"/>
              </w:rPr>
            </w:pPr>
            <w:r>
              <w:rPr>
                <w:rFonts w:hint="eastAsia"/>
                <w:color w:val="000000"/>
                <w:sz w:val="22"/>
                <w:szCs w:val="22"/>
              </w:rPr>
              <w:t>我国家庭教育文化源远流长，其教育原则，教育方法至今仍有重要价值。在奉行社会主义核心价值观的同时，应深刻理解中华传统教育文化中的思想精华和时代价值，成为中华优秀文化的践行者和传承者。</w:t>
            </w:r>
          </w:p>
        </w:tc>
      </w:tr>
      <w:tr w14:paraId="6B97F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1413" w:type="dxa"/>
            <w:shd w:val="clear" w:color="auto" w:fill="auto"/>
            <w:vAlign w:val="center"/>
          </w:tcPr>
          <w:p w14:paraId="4695B6D8">
            <w:pPr>
              <w:jc w:val="both"/>
              <w:rPr>
                <w:color w:val="000000"/>
                <w:sz w:val="22"/>
                <w:szCs w:val="22"/>
              </w:rPr>
            </w:pPr>
            <w:r>
              <w:rPr>
                <w:rFonts w:hint="eastAsia"/>
                <w:b/>
                <w:bCs/>
                <w:color w:val="000000"/>
                <w:sz w:val="22"/>
                <w:szCs w:val="22"/>
              </w:rPr>
              <w:t>第五单元</w:t>
            </w:r>
            <w:r>
              <w:rPr>
                <w:rFonts w:hint="eastAsia"/>
                <w:color w:val="000000"/>
                <w:sz w:val="22"/>
                <w:szCs w:val="22"/>
              </w:rPr>
              <w:t>：不同年龄阶段学前儿童的家庭教育</w:t>
            </w:r>
          </w:p>
        </w:tc>
        <w:tc>
          <w:tcPr>
            <w:tcW w:w="6804" w:type="dxa"/>
            <w:shd w:val="clear" w:color="auto" w:fill="auto"/>
            <w:vAlign w:val="center"/>
          </w:tcPr>
          <w:p w14:paraId="789447EB">
            <w:pPr>
              <w:jc w:val="both"/>
              <w:rPr>
                <w:color w:val="000000"/>
                <w:sz w:val="22"/>
                <w:szCs w:val="22"/>
              </w:rPr>
            </w:pPr>
            <w:r>
              <w:rPr>
                <w:rFonts w:hint="eastAsia"/>
                <w:color w:val="000000"/>
                <w:sz w:val="22"/>
                <w:szCs w:val="22"/>
              </w:rPr>
              <w:t>学前儿童是人生发展的起始阶段，是教育的“关键期”。学习者应该尊重生命，客观看待各年龄阶段的特殊性；尊重教育科学，理解儿童身心发展是一个动态、复杂的过程；发展辩证思维和敢于探索、创新能力。</w:t>
            </w:r>
          </w:p>
        </w:tc>
      </w:tr>
      <w:tr w14:paraId="7D76B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1413" w:type="dxa"/>
            <w:shd w:val="clear" w:color="auto" w:fill="auto"/>
            <w:vAlign w:val="center"/>
          </w:tcPr>
          <w:p w14:paraId="4126390B">
            <w:pPr>
              <w:jc w:val="both"/>
              <w:rPr>
                <w:color w:val="000000"/>
                <w:sz w:val="22"/>
                <w:szCs w:val="22"/>
              </w:rPr>
            </w:pPr>
            <w:r>
              <w:rPr>
                <w:rFonts w:hint="eastAsia"/>
                <w:b/>
                <w:bCs/>
                <w:color w:val="000000"/>
                <w:sz w:val="22"/>
                <w:szCs w:val="22"/>
              </w:rPr>
              <w:t>第六单元：</w:t>
            </w:r>
            <w:r>
              <w:rPr>
                <w:rFonts w:hint="eastAsia"/>
                <w:color w:val="000000"/>
                <w:sz w:val="22"/>
                <w:szCs w:val="22"/>
              </w:rPr>
              <w:t>特殊家庭类的学前儿童家庭教育</w:t>
            </w:r>
          </w:p>
        </w:tc>
        <w:tc>
          <w:tcPr>
            <w:tcW w:w="6804" w:type="dxa"/>
            <w:shd w:val="clear" w:color="auto" w:fill="auto"/>
            <w:vAlign w:val="center"/>
          </w:tcPr>
          <w:p w14:paraId="72673C07">
            <w:pPr>
              <w:jc w:val="both"/>
              <w:rPr>
                <w:color w:val="000000"/>
                <w:sz w:val="22"/>
                <w:szCs w:val="22"/>
              </w:rPr>
            </w:pPr>
            <w:r>
              <w:rPr>
                <w:rFonts w:hint="eastAsia"/>
                <w:color w:val="000000"/>
                <w:sz w:val="22"/>
                <w:szCs w:val="22"/>
              </w:rPr>
              <w:t>随着社会发展，一些特殊家庭类型和结构不断呈现，学习者应该根据不同幼儿、不同家庭，结合社会不同时期的状况，拥有发展的眼光，以开放包容的心态对待多元化的家庭类型，增强与社会现实密切联系的实践能力。</w:t>
            </w:r>
          </w:p>
        </w:tc>
      </w:tr>
      <w:tr w14:paraId="7B790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atLeast"/>
        </w:trPr>
        <w:tc>
          <w:tcPr>
            <w:tcW w:w="1413" w:type="dxa"/>
            <w:shd w:val="clear" w:color="auto" w:fill="auto"/>
            <w:vAlign w:val="center"/>
          </w:tcPr>
          <w:p w14:paraId="4EF0BC8D">
            <w:pPr>
              <w:jc w:val="both"/>
              <w:rPr>
                <w:color w:val="000000"/>
                <w:sz w:val="22"/>
                <w:szCs w:val="22"/>
              </w:rPr>
            </w:pPr>
            <w:r>
              <w:rPr>
                <w:rFonts w:hint="eastAsia"/>
                <w:b/>
                <w:bCs/>
                <w:color w:val="000000"/>
                <w:sz w:val="22"/>
                <w:szCs w:val="22"/>
              </w:rPr>
              <w:t>第七单元</w:t>
            </w:r>
            <w:r>
              <w:rPr>
                <w:rFonts w:hint="eastAsia"/>
                <w:color w:val="000000"/>
                <w:sz w:val="22"/>
                <w:szCs w:val="22"/>
              </w:rPr>
              <w:t>：学前儿童家庭教育指导</w:t>
            </w:r>
          </w:p>
        </w:tc>
        <w:tc>
          <w:tcPr>
            <w:tcW w:w="6804" w:type="dxa"/>
            <w:shd w:val="clear" w:color="auto" w:fill="auto"/>
            <w:vAlign w:val="center"/>
          </w:tcPr>
          <w:p w14:paraId="047E4711">
            <w:pPr>
              <w:jc w:val="both"/>
              <w:rPr>
                <w:color w:val="000000"/>
                <w:sz w:val="22"/>
                <w:szCs w:val="22"/>
              </w:rPr>
            </w:pPr>
            <w:r>
              <w:rPr>
                <w:rFonts w:hint="eastAsia"/>
                <w:color w:val="000000"/>
                <w:sz w:val="22"/>
                <w:szCs w:val="22"/>
              </w:rPr>
              <w:t>家庭教育是一个系统工程，幼儿园作为幼儿教育的主要基地之一，也担负着指导家长进行家庭教育的义务。因此，除了学会合作，幼儿教师应掌握与人沟通交流的基本能力，了解我国各种有关家庭教育的法律法规，具有法律意识，并以此作为指导家长工作的方向和指南，以达到共同育人的目的。</w:t>
            </w:r>
          </w:p>
        </w:tc>
      </w:tr>
      <w:tr w14:paraId="0406A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8" w:hRule="atLeast"/>
        </w:trPr>
        <w:tc>
          <w:tcPr>
            <w:tcW w:w="1413" w:type="dxa"/>
            <w:shd w:val="clear" w:color="auto" w:fill="auto"/>
            <w:vAlign w:val="center"/>
          </w:tcPr>
          <w:p w14:paraId="6C61286F">
            <w:pPr>
              <w:jc w:val="both"/>
              <w:rPr>
                <w:color w:val="000000"/>
                <w:sz w:val="22"/>
                <w:szCs w:val="22"/>
              </w:rPr>
            </w:pPr>
            <w:r>
              <w:rPr>
                <w:rFonts w:hint="eastAsia"/>
                <w:b/>
                <w:bCs/>
                <w:color w:val="000000"/>
                <w:sz w:val="22"/>
                <w:szCs w:val="22"/>
              </w:rPr>
              <w:t>第八单元</w:t>
            </w:r>
            <w:r>
              <w:rPr>
                <w:rFonts w:hint="eastAsia"/>
                <w:color w:val="000000"/>
                <w:sz w:val="22"/>
                <w:szCs w:val="22"/>
              </w:rPr>
              <w:t>：现代社会背景下的家庭教育</w:t>
            </w:r>
          </w:p>
        </w:tc>
        <w:tc>
          <w:tcPr>
            <w:tcW w:w="6804" w:type="dxa"/>
            <w:shd w:val="clear" w:color="auto" w:fill="auto"/>
            <w:vAlign w:val="center"/>
          </w:tcPr>
          <w:p w14:paraId="66591EFC">
            <w:pPr>
              <w:jc w:val="both"/>
              <w:rPr>
                <w:color w:val="000000"/>
                <w:sz w:val="22"/>
                <w:szCs w:val="22"/>
              </w:rPr>
            </w:pPr>
            <w:r>
              <w:rPr>
                <w:rFonts w:hint="eastAsia"/>
                <w:color w:val="000000"/>
                <w:sz w:val="22"/>
                <w:szCs w:val="22"/>
              </w:rPr>
              <w:t>学前儿童的家庭教育是人生的初始阶段，幼儿园是人生的基础教育。从生态学意义上看，社区是儿童赖以生存的地缘空间。学习者应该理解家园、社区合作共育的价值，具有科学的儿童观和家庭教育理念，以及初步的大教育观。</w:t>
            </w:r>
          </w:p>
        </w:tc>
      </w:tr>
    </w:tbl>
    <w:p w14:paraId="3E57931C">
      <w:pPr>
        <w:pStyle w:val="16"/>
        <w:spacing w:before="326" w:beforeLines="100" w:line="360" w:lineRule="auto"/>
        <w:ind w:firstLine="560"/>
        <w:rPr>
          <w:rFonts w:ascii="黑体" w:hAnsi="宋体"/>
        </w:rPr>
      </w:pPr>
    </w:p>
    <w:p w14:paraId="6BF30ECE">
      <w:pPr>
        <w:pStyle w:val="16"/>
        <w:spacing w:before="326" w:beforeLines="100" w:line="360" w:lineRule="auto"/>
        <w:ind w:firstLine="560"/>
        <w:rPr>
          <w:rFonts w:ascii="黑体" w:hAnsi="宋体"/>
        </w:rPr>
      </w:pPr>
      <w:r>
        <w:rPr>
          <w:rFonts w:hint="eastAsia" w:ascii="黑体" w:hAnsi="宋体"/>
        </w:rPr>
        <w:t>五、课程考核</w:t>
      </w:r>
      <w:bookmarkStart w:id="2" w:name="OLE_LINK4"/>
      <w:bookmarkStart w:id="3" w:name="OLE_LINK3"/>
    </w:p>
    <w:bookmarkEnd w:id="2"/>
    <w:bookmarkEnd w:id="3"/>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49"/>
        <w:gridCol w:w="1562"/>
        <w:gridCol w:w="685"/>
        <w:gridCol w:w="846"/>
        <w:gridCol w:w="846"/>
        <w:gridCol w:w="741"/>
        <w:gridCol w:w="846"/>
        <w:gridCol w:w="741"/>
        <w:gridCol w:w="609"/>
      </w:tblGrid>
      <w:tr w14:paraId="0BE9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Merge w:val="restart"/>
            <w:tcBorders>
              <w:top w:val="single" w:color="auto" w:sz="12" w:space="0"/>
              <w:left w:val="single" w:color="auto" w:sz="12" w:space="0"/>
            </w:tcBorders>
            <w:vAlign w:val="center"/>
          </w:tcPr>
          <w:p w14:paraId="1F9F7E8C">
            <w:pPr>
              <w:widowControl w:val="0"/>
              <w:snapToGrid w:val="0"/>
              <w:jc w:val="left"/>
              <w:rPr>
                <w:rFonts w:ascii="黑体" w:hAnsi="黑体" w:eastAsia="黑体"/>
                <w:bCs/>
                <w:sz w:val="21"/>
                <w:szCs w:val="21"/>
              </w:rPr>
            </w:pPr>
            <w:r>
              <w:rPr>
                <w:rFonts w:hint="eastAsia" w:ascii="黑体" w:hAnsi="黑体" w:eastAsia="黑体"/>
                <w:bCs/>
                <w:sz w:val="21"/>
                <w:szCs w:val="21"/>
              </w:rPr>
              <w:t>总评</w:t>
            </w:r>
          </w:p>
          <w:p w14:paraId="668BDC16">
            <w:pPr>
              <w:widowControl w:val="0"/>
              <w:snapToGrid w:val="0"/>
              <w:jc w:val="left"/>
              <w:rPr>
                <w:rFonts w:ascii="黑体" w:hAnsi="黑体" w:eastAsia="黑体"/>
                <w:bCs/>
                <w:sz w:val="21"/>
                <w:szCs w:val="21"/>
              </w:rPr>
            </w:pPr>
            <w:r>
              <w:rPr>
                <w:rFonts w:hint="eastAsia" w:ascii="黑体" w:hAnsi="黑体" w:eastAsia="黑体"/>
                <w:bCs/>
                <w:sz w:val="21"/>
                <w:szCs w:val="21"/>
              </w:rPr>
              <w:t>构成</w:t>
            </w:r>
          </w:p>
        </w:tc>
        <w:tc>
          <w:tcPr>
            <w:tcW w:w="649" w:type="dxa"/>
            <w:vMerge w:val="restart"/>
            <w:tcBorders>
              <w:top w:val="single" w:color="auto" w:sz="12" w:space="0"/>
            </w:tcBorders>
            <w:vAlign w:val="center"/>
          </w:tcPr>
          <w:p w14:paraId="1E871D86">
            <w:pPr>
              <w:pStyle w:val="16"/>
              <w:widowControl w:val="0"/>
              <w:spacing w:line="240" w:lineRule="auto"/>
              <w:jc w:val="left"/>
              <w:rPr>
                <w:rFonts w:ascii="黑体" w:hAnsi="宋体"/>
              </w:rPr>
            </w:pPr>
            <w:r>
              <w:rPr>
                <w:rFonts w:hint="eastAsia" w:ascii="黑体" w:hAnsi="黑体"/>
                <w:bCs/>
                <w:sz w:val="21"/>
                <w:szCs w:val="21"/>
              </w:rPr>
              <w:t>占比</w:t>
            </w:r>
          </w:p>
        </w:tc>
        <w:tc>
          <w:tcPr>
            <w:tcW w:w="1562" w:type="dxa"/>
            <w:vMerge w:val="restart"/>
            <w:tcBorders>
              <w:top w:val="single" w:color="auto" w:sz="12" w:space="0"/>
              <w:right w:val="double" w:color="auto" w:sz="4" w:space="0"/>
            </w:tcBorders>
            <w:vAlign w:val="center"/>
          </w:tcPr>
          <w:p w14:paraId="408455E0">
            <w:pPr>
              <w:pStyle w:val="16"/>
              <w:widowControl w:val="0"/>
              <w:jc w:val="left"/>
              <w:rPr>
                <w:rFonts w:ascii="黑体" w:hAnsi="黑体"/>
                <w:bCs/>
                <w:sz w:val="21"/>
                <w:szCs w:val="21"/>
              </w:rPr>
            </w:pPr>
            <w:r>
              <w:rPr>
                <w:rFonts w:hint="eastAsia" w:ascii="黑体" w:hAnsi="黑体"/>
                <w:bCs/>
                <w:sz w:val="21"/>
                <w:szCs w:val="21"/>
              </w:rPr>
              <w:t>考核方式</w:t>
            </w:r>
          </w:p>
        </w:tc>
        <w:tc>
          <w:tcPr>
            <w:tcW w:w="4705" w:type="dxa"/>
            <w:gridSpan w:val="6"/>
            <w:tcBorders>
              <w:top w:val="single" w:color="auto" w:sz="12" w:space="0"/>
              <w:left w:val="double" w:color="auto" w:sz="4" w:space="0"/>
            </w:tcBorders>
            <w:vAlign w:val="center"/>
          </w:tcPr>
          <w:p w14:paraId="2FDF550F">
            <w:pPr>
              <w:pStyle w:val="16"/>
              <w:widowControl w:val="0"/>
              <w:spacing w:line="240" w:lineRule="auto"/>
              <w:ind w:firstLine="420"/>
              <w:jc w:val="center"/>
              <w:rPr>
                <w:rFonts w:ascii="黑体" w:hAnsi="宋体"/>
              </w:rPr>
            </w:pPr>
            <w:r>
              <w:rPr>
                <w:rFonts w:hint="eastAsia" w:ascii="黑体" w:hAnsi="黑体"/>
                <w:bCs/>
                <w:sz w:val="21"/>
                <w:szCs w:val="21"/>
              </w:rPr>
              <w:t>课程目标</w:t>
            </w:r>
          </w:p>
        </w:tc>
        <w:tc>
          <w:tcPr>
            <w:tcW w:w="609" w:type="dxa"/>
            <w:vMerge w:val="restart"/>
            <w:tcBorders>
              <w:top w:val="single" w:color="auto" w:sz="12" w:space="0"/>
              <w:right w:val="single" w:color="auto" w:sz="12" w:space="0"/>
            </w:tcBorders>
            <w:vAlign w:val="center"/>
          </w:tcPr>
          <w:p w14:paraId="25CEDC65">
            <w:pPr>
              <w:pStyle w:val="16"/>
              <w:widowControl w:val="0"/>
              <w:spacing w:line="240" w:lineRule="auto"/>
              <w:jc w:val="left"/>
              <w:rPr>
                <w:rFonts w:ascii="黑体" w:hAnsi="黑体"/>
                <w:bCs/>
                <w:sz w:val="21"/>
                <w:szCs w:val="21"/>
              </w:rPr>
            </w:pPr>
            <w:r>
              <w:rPr>
                <w:rFonts w:hint="eastAsia" w:ascii="黑体" w:hAnsi="黑体"/>
                <w:bCs/>
                <w:sz w:val="21"/>
                <w:szCs w:val="21"/>
              </w:rPr>
              <w:t>合计</w:t>
            </w:r>
          </w:p>
        </w:tc>
      </w:tr>
      <w:tr w14:paraId="34B7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Merge w:val="continue"/>
            <w:tcBorders>
              <w:left w:val="single" w:color="auto" w:sz="12" w:space="0"/>
            </w:tcBorders>
          </w:tcPr>
          <w:p w14:paraId="2396A89A">
            <w:pPr>
              <w:widowControl w:val="0"/>
              <w:snapToGrid w:val="0"/>
              <w:ind w:firstLine="420"/>
              <w:jc w:val="center"/>
              <w:rPr>
                <w:rFonts w:ascii="黑体" w:hAnsi="黑体" w:eastAsia="黑体"/>
                <w:bCs/>
                <w:sz w:val="21"/>
                <w:szCs w:val="21"/>
              </w:rPr>
            </w:pPr>
          </w:p>
        </w:tc>
        <w:tc>
          <w:tcPr>
            <w:tcW w:w="649" w:type="dxa"/>
            <w:vMerge w:val="continue"/>
          </w:tcPr>
          <w:p w14:paraId="65CEEE24">
            <w:pPr>
              <w:pStyle w:val="16"/>
              <w:widowControl w:val="0"/>
              <w:ind w:firstLine="420"/>
              <w:jc w:val="both"/>
              <w:rPr>
                <w:rFonts w:ascii="黑体" w:hAnsi="黑体"/>
                <w:bCs/>
                <w:sz w:val="21"/>
                <w:szCs w:val="21"/>
              </w:rPr>
            </w:pPr>
          </w:p>
        </w:tc>
        <w:tc>
          <w:tcPr>
            <w:tcW w:w="1562" w:type="dxa"/>
            <w:vMerge w:val="continue"/>
            <w:tcBorders>
              <w:right w:val="double" w:color="auto" w:sz="4" w:space="0"/>
            </w:tcBorders>
          </w:tcPr>
          <w:p w14:paraId="4E92BEE2">
            <w:pPr>
              <w:pStyle w:val="16"/>
              <w:widowControl w:val="0"/>
              <w:ind w:firstLine="420"/>
              <w:jc w:val="both"/>
              <w:rPr>
                <w:rFonts w:ascii="黑体" w:hAnsi="黑体"/>
                <w:bCs/>
                <w:sz w:val="21"/>
                <w:szCs w:val="21"/>
              </w:rPr>
            </w:pPr>
          </w:p>
        </w:tc>
        <w:tc>
          <w:tcPr>
            <w:tcW w:w="685" w:type="dxa"/>
            <w:tcBorders>
              <w:left w:val="double" w:color="auto" w:sz="4" w:space="0"/>
            </w:tcBorders>
            <w:vAlign w:val="center"/>
          </w:tcPr>
          <w:p w14:paraId="6EB1BBD7">
            <w:pPr>
              <w:pStyle w:val="16"/>
              <w:widowControl w:val="0"/>
              <w:spacing w:line="240" w:lineRule="auto"/>
              <w:jc w:val="left"/>
              <w:rPr>
                <w:rFonts w:ascii="黑体" w:hAnsi="黑体"/>
                <w:bCs/>
                <w:sz w:val="21"/>
                <w:szCs w:val="21"/>
              </w:rPr>
            </w:pPr>
            <w:r>
              <w:rPr>
                <w:rFonts w:hint="eastAsia" w:ascii="黑体" w:hAnsi="黑体"/>
                <w:bCs/>
                <w:sz w:val="21"/>
                <w:szCs w:val="21"/>
              </w:rPr>
              <w:t>1</w:t>
            </w:r>
          </w:p>
        </w:tc>
        <w:tc>
          <w:tcPr>
            <w:tcW w:w="846" w:type="dxa"/>
            <w:vAlign w:val="center"/>
          </w:tcPr>
          <w:p w14:paraId="33801BD8">
            <w:pPr>
              <w:pStyle w:val="16"/>
              <w:widowControl w:val="0"/>
              <w:spacing w:line="240" w:lineRule="auto"/>
              <w:ind w:firstLine="210" w:firstLineChars="100"/>
              <w:jc w:val="left"/>
              <w:rPr>
                <w:rFonts w:ascii="黑体" w:hAnsi="黑体"/>
                <w:bCs/>
                <w:sz w:val="21"/>
                <w:szCs w:val="21"/>
              </w:rPr>
            </w:pPr>
            <w:r>
              <w:rPr>
                <w:rFonts w:hint="eastAsia" w:ascii="黑体" w:hAnsi="黑体"/>
                <w:bCs/>
                <w:sz w:val="21"/>
                <w:szCs w:val="21"/>
              </w:rPr>
              <w:t>2</w:t>
            </w:r>
          </w:p>
        </w:tc>
        <w:tc>
          <w:tcPr>
            <w:tcW w:w="846" w:type="dxa"/>
            <w:vAlign w:val="center"/>
          </w:tcPr>
          <w:p w14:paraId="54B9074F">
            <w:pPr>
              <w:pStyle w:val="16"/>
              <w:widowControl w:val="0"/>
              <w:spacing w:line="240" w:lineRule="auto"/>
              <w:ind w:firstLine="210" w:firstLineChars="100"/>
              <w:jc w:val="left"/>
              <w:rPr>
                <w:rFonts w:ascii="黑体" w:hAnsi="黑体"/>
                <w:bCs/>
                <w:sz w:val="21"/>
                <w:szCs w:val="21"/>
              </w:rPr>
            </w:pPr>
            <w:r>
              <w:rPr>
                <w:rFonts w:hint="eastAsia" w:ascii="黑体" w:hAnsi="黑体"/>
                <w:bCs/>
                <w:sz w:val="21"/>
                <w:szCs w:val="21"/>
              </w:rPr>
              <w:t>3</w:t>
            </w:r>
          </w:p>
        </w:tc>
        <w:tc>
          <w:tcPr>
            <w:tcW w:w="741" w:type="dxa"/>
            <w:vAlign w:val="center"/>
          </w:tcPr>
          <w:p w14:paraId="595A335F">
            <w:pPr>
              <w:pStyle w:val="16"/>
              <w:widowControl w:val="0"/>
              <w:spacing w:line="240" w:lineRule="auto"/>
              <w:ind w:firstLine="210" w:firstLineChars="100"/>
              <w:jc w:val="left"/>
              <w:rPr>
                <w:rFonts w:ascii="黑体" w:hAnsi="黑体"/>
                <w:bCs/>
                <w:sz w:val="21"/>
                <w:szCs w:val="21"/>
              </w:rPr>
            </w:pPr>
            <w:r>
              <w:rPr>
                <w:rFonts w:hint="eastAsia" w:ascii="黑体" w:hAnsi="黑体"/>
                <w:bCs/>
                <w:sz w:val="21"/>
                <w:szCs w:val="21"/>
              </w:rPr>
              <w:t>4</w:t>
            </w:r>
          </w:p>
        </w:tc>
        <w:tc>
          <w:tcPr>
            <w:tcW w:w="846" w:type="dxa"/>
            <w:vAlign w:val="center"/>
          </w:tcPr>
          <w:p w14:paraId="74719CE6">
            <w:pPr>
              <w:pStyle w:val="16"/>
              <w:widowControl w:val="0"/>
              <w:spacing w:line="240" w:lineRule="auto"/>
              <w:ind w:firstLine="210" w:firstLineChars="100"/>
              <w:jc w:val="left"/>
              <w:rPr>
                <w:rFonts w:ascii="黑体" w:hAnsi="黑体"/>
                <w:bCs/>
                <w:sz w:val="21"/>
                <w:szCs w:val="21"/>
              </w:rPr>
            </w:pPr>
            <w:r>
              <w:rPr>
                <w:rFonts w:hint="eastAsia" w:ascii="黑体" w:hAnsi="黑体"/>
                <w:bCs/>
                <w:sz w:val="21"/>
                <w:szCs w:val="21"/>
              </w:rPr>
              <w:t>5</w:t>
            </w:r>
          </w:p>
        </w:tc>
        <w:tc>
          <w:tcPr>
            <w:tcW w:w="741" w:type="dxa"/>
            <w:vAlign w:val="center"/>
          </w:tcPr>
          <w:p w14:paraId="459D1825">
            <w:pPr>
              <w:pStyle w:val="16"/>
              <w:widowControl w:val="0"/>
              <w:spacing w:line="240" w:lineRule="auto"/>
              <w:ind w:firstLine="210" w:firstLineChars="100"/>
              <w:jc w:val="left"/>
              <w:rPr>
                <w:rFonts w:ascii="黑体" w:hAnsi="黑体"/>
                <w:bCs/>
                <w:sz w:val="21"/>
                <w:szCs w:val="21"/>
              </w:rPr>
            </w:pPr>
            <w:r>
              <w:rPr>
                <w:rFonts w:hint="eastAsia" w:ascii="黑体" w:hAnsi="黑体"/>
                <w:bCs/>
                <w:sz w:val="21"/>
                <w:szCs w:val="21"/>
              </w:rPr>
              <w:t>6</w:t>
            </w:r>
          </w:p>
        </w:tc>
        <w:tc>
          <w:tcPr>
            <w:tcW w:w="609" w:type="dxa"/>
            <w:vMerge w:val="continue"/>
            <w:tcBorders>
              <w:right w:val="single" w:color="auto" w:sz="12" w:space="0"/>
            </w:tcBorders>
          </w:tcPr>
          <w:p w14:paraId="36B40F32">
            <w:pPr>
              <w:pStyle w:val="16"/>
              <w:widowControl w:val="0"/>
              <w:spacing w:line="240" w:lineRule="auto"/>
              <w:ind w:firstLine="420"/>
              <w:jc w:val="center"/>
              <w:rPr>
                <w:rFonts w:ascii="黑体" w:hAnsi="黑体"/>
                <w:bCs/>
                <w:sz w:val="21"/>
                <w:szCs w:val="21"/>
              </w:rPr>
            </w:pPr>
          </w:p>
        </w:tc>
      </w:tr>
      <w:tr w14:paraId="2522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tcBorders>
              <w:left w:val="single" w:color="auto" w:sz="12" w:space="0"/>
            </w:tcBorders>
            <w:vAlign w:val="center"/>
          </w:tcPr>
          <w:p w14:paraId="5C10A65A">
            <w:pPr>
              <w:widowControl w:val="0"/>
              <w:snapToGrid w:val="0"/>
              <w:ind w:firstLine="210" w:firstLineChars="100"/>
              <w:jc w:val="left"/>
              <w:rPr>
                <w:rFonts w:ascii="Arial" w:hAnsi="Arial" w:eastAsia="黑体" w:cs="Arial"/>
                <w:bCs/>
                <w:sz w:val="21"/>
                <w:szCs w:val="21"/>
              </w:rPr>
            </w:pPr>
            <w:r>
              <w:rPr>
                <w:rFonts w:ascii="Arial" w:hAnsi="Arial" w:eastAsia="黑体" w:cs="Arial"/>
                <w:bCs/>
                <w:sz w:val="21"/>
                <w:szCs w:val="21"/>
              </w:rPr>
              <w:t>X1</w:t>
            </w:r>
          </w:p>
        </w:tc>
        <w:tc>
          <w:tcPr>
            <w:tcW w:w="649" w:type="dxa"/>
            <w:vAlign w:val="center"/>
          </w:tcPr>
          <w:p w14:paraId="05CABBFE">
            <w:pPr>
              <w:pStyle w:val="14"/>
              <w:jc w:val="both"/>
            </w:pPr>
            <w:r>
              <w:rPr>
                <w:rFonts w:hint="eastAsia"/>
              </w:rPr>
              <w:t>2</w:t>
            </w:r>
            <w:r>
              <w:t>0%</w:t>
            </w:r>
          </w:p>
        </w:tc>
        <w:tc>
          <w:tcPr>
            <w:tcW w:w="1562" w:type="dxa"/>
            <w:tcBorders>
              <w:right w:val="double" w:color="auto" w:sz="4" w:space="0"/>
            </w:tcBorders>
            <w:vAlign w:val="center"/>
          </w:tcPr>
          <w:p w14:paraId="4D9AA4F6">
            <w:pPr>
              <w:pStyle w:val="14"/>
              <w:jc w:val="both"/>
            </w:pPr>
            <w:r>
              <w:rPr>
                <w:rFonts w:hint="eastAsia"/>
              </w:rPr>
              <w:t>课堂互动</w:t>
            </w:r>
          </w:p>
        </w:tc>
        <w:tc>
          <w:tcPr>
            <w:tcW w:w="685" w:type="dxa"/>
            <w:tcBorders>
              <w:left w:val="double" w:color="auto" w:sz="4" w:space="0"/>
            </w:tcBorders>
            <w:vAlign w:val="center"/>
          </w:tcPr>
          <w:p w14:paraId="40B75938">
            <w:pPr>
              <w:pStyle w:val="14"/>
              <w:jc w:val="both"/>
            </w:pPr>
            <w:r>
              <w:rPr>
                <w:rFonts w:hint="eastAsia"/>
              </w:rPr>
              <w:t>4</w:t>
            </w:r>
            <w:r>
              <w:t>0</w:t>
            </w:r>
          </w:p>
        </w:tc>
        <w:tc>
          <w:tcPr>
            <w:tcW w:w="846" w:type="dxa"/>
            <w:vAlign w:val="center"/>
          </w:tcPr>
          <w:p w14:paraId="54E689BE">
            <w:pPr>
              <w:pStyle w:val="14"/>
              <w:jc w:val="both"/>
            </w:pPr>
            <w:r>
              <w:rPr>
                <w:rFonts w:hint="eastAsia"/>
              </w:rPr>
              <w:t>4</w:t>
            </w:r>
            <w:r>
              <w:t>0</w:t>
            </w:r>
          </w:p>
        </w:tc>
        <w:tc>
          <w:tcPr>
            <w:tcW w:w="846" w:type="dxa"/>
            <w:vAlign w:val="center"/>
          </w:tcPr>
          <w:p w14:paraId="2B3F140B">
            <w:pPr>
              <w:pStyle w:val="14"/>
              <w:jc w:val="both"/>
            </w:pPr>
          </w:p>
        </w:tc>
        <w:tc>
          <w:tcPr>
            <w:tcW w:w="741" w:type="dxa"/>
            <w:vAlign w:val="center"/>
          </w:tcPr>
          <w:p w14:paraId="2DF0B18E">
            <w:pPr>
              <w:pStyle w:val="14"/>
              <w:jc w:val="both"/>
            </w:pPr>
          </w:p>
        </w:tc>
        <w:tc>
          <w:tcPr>
            <w:tcW w:w="846" w:type="dxa"/>
            <w:vAlign w:val="center"/>
          </w:tcPr>
          <w:p w14:paraId="05D859F9">
            <w:pPr>
              <w:pStyle w:val="14"/>
              <w:jc w:val="both"/>
            </w:pPr>
            <w:r>
              <w:rPr>
                <w:rFonts w:hint="eastAsia"/>
              </w:rPr>
              <w:t>2</w:t>
            </w:r>
            <w:r>
              <w:t>0</w:t>
            </w:r>
          </w:p>
        </w:tc>
        <w:tc>
          <w:tcPr>
            <w:tcW w:w="741" w:type="dxa"/>
            <w:vAlign w:val="center"/>
          </w:tcPr>
          <w:p w14:paraId="58006093">
            <w:pPr>
              <w:pStyle w:val="14"/>
              <w:jc w:val="both"/>
            </w:pPr>
          </w:p>
        </w:tc>
        <w:tc>
          <w:tcPr>
            <w:tcW w:w="609" w:type="dxa"/>
            <w:tcBorders>
              <w:right w:val="single" w:color="auto" w:sz="12" w:space="0"/>
            </w:tcBorders>
            <w:vAlign w:val="center"/>
          </w:tcPr>
          <w:p w14:paraId="2185CD4F">
            <w:pPr>
              <w:pStyle w:val="14"/>
              <w:jc w:val="both"/>
            </w:pPr>
            <w:r>
              <w:rPr>
                <w:rFonts w:hint="eastAsia"/>
              </w:rPr>
              <w:t>1</w:t>
            </w:r>
            <w:r>
              <w:t>00</w:t>
            </w:r>
          </w:p>
        </w:tc>
      </w:tr>
      <w:tr w14:paraId="3491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tcBorders>
              <w:left w:val="single" w:color="auto" w:sz="12" w:space="0"/>
            </w:tcBorders>
            <w:vAlign w:val="center"/>
          </w:tcPr>
          <w:p w14:paraId="250EA4F4">
            <w:pPr>
              <w:widowControl w:val="0"/>
              <w:snapToGrid w:val="0"/>
              <w:ind w:firstLine="210" w:firstLineChars="100"/>
              <w:jc w:val="left"/>
              <w:rPr>
                <w:rFonts w:ascii="Arial" w:hAnsi="Arial" w:eastAsia="黑体" w:cs="Arial"/>
                <w:bCs/>
                <w:sz w:val="21"/>
                <w:szCs w:val="21"/>
              </w:rPr>
            </w:pPr>
            <w:r>
              <w:rPr>
                <w:rFonts w:ascii="Arial" w:hAnsi="Arial" w:eastAsia="黑体" w:cs="Arial"/>
                <w:bCs/>
                <w:sz w:val="21"/>
                <w:szCs w:val="21"/>
              </w:rPr>
              <w:t>X2</w:t>
            </w:r>
          </w:p>
        </w:tc>
        <w:tc>
          <w:tcPr>
            <w:tcW w:w="649" w:type="dxa"/>
            <w:vAlign w:val="center"/>
          </w:tcPr>
          <w:p w14:paraId="3DDAE275">
            <w:pPr>
              <w:pStyle w:val="14"/>
              <w:jc w:val="both"/>
            </w:pPr>
            <w:r>
              <w:rPr>
                <w:rFonts w:hint="eastAsia"/>
              </w:rPr>
              <w:t>2</w:t>
            </w:r>
            <w:r>
              <w:t>0%</w:t>
            </w:r>
          </w:p>
        </w:tc>
        <w:tc>
          <w:tcPr>
            <w:tcW w:w="1562" w:type="dxa"/>
            <w:tcBorders>
              <w:right w:val="double" w:color="auto" w:sz="4" w:space="0"/>
            </w:tcBorders>
            <w:vAlign w:val="center"/>
          </w:tcPr>
          <w:p w14:paraId="112E76BA">
            <w:pPr>
              <w:pStyle w:val="14"/>
              <w:jc w:val="both"/>
            </w:pPr>
            <w:r>
              <w:rPr>
                <w:rFonts w:hint="eastAsia"/>
              </w:rPr>
              <w:t>小组成果汇报</w:t>
            </w:r>
          </w:p>
        </w:tc>
        <w:tc>
          <w:tcPr>
            <w:tcW w:w="685" w:type="dxa"/>
            <w:tcBorders>
              <w:left w:val="double" w:color="auto" w:sz="4" w:space="0"/>
            </w:tcBorders>
            <w:vAlign w:val="center"/>
          </w:tcPr>
          <w:p w14:paraId="3E8D7757">
            <w:pPr>
              <w:pStyle w:val="14"/>
              <w:jc w:val="both"/>
            </w:pPr>
            <w:r>
              <w:rPr>
                <w:rFonts w:hint="eastAsia"/>
              </w:rPr>
              <w:t>2</w:t>
            </w:r>
            <w:r>
              <w:t>0</w:t>
            </w:r>
          </w:p>
        </w:tc>
        <w:tc>
          <w:tcPr>
            <w:tcW w:w="846" w:type="dxa"/>
            <w:vAlign w:val="center"/>
          </w:tcPr>
          <w:p w14:paraId="5428202B">
            <w:pPr>
              <w:pStyle w:val="14"/>
              <w:jc w:val="both"/>
            </w:pPr>
            <w:r>
              <w:rPr>
                <w:rFonts w:hint="eastAsia"/>
              </w:rPr>
              <w:t>2</w:t>
            </w:r>
            <w:r>
              <w:t>0</w:t>
            </w:r>
          </w:p>
        </w:tc>
        <w:tc>
          <w:tcPr>
            <w:tcW w:w="846" w:type="dxa"/>
            <w:vAlign w:val="center"/>
          </w:tcPr>
          <w:p w14:paraId="2266EA1D">
            <w:pPr>
              <w:pStyle w:val="14"/>
              <w:jc w:val="both"/>
            </w:pPr>
            <w:r>
              <w:rPr>
                <w:rFonts w:hint="eastAsia"/>
              </w:rPr>
              <w:t>4</w:t>
            </w:r>
            <w:r>
              <w:t>0</w:t>
            </w:r>
          </w:p>
        </w:tc>
        <w:tc>
          <w:tcPr>
            <w:tcW w:w="741" w:type="dxa"/>
            <w:vAlign w:val="center"/>
          </w:tcPr>
          <w:p w14:paraId="613021DD">
            <w:pPr>
              <w:pStyle w:val="14"/>
              <w:jc w:val="both"/>
            </w:pPr>
          </w:p>
        </w:tc>
        <w:tc>
          <w:tcPr>
            <w:tcW w:w="846" w:type="dxa"/>
            <w:vAlign w:val="center"/>
          </w:tcPr>
          <w:p w14:paraId="0E90187E">
            <w:pPr>
              <w:pStyle w:val="14"/>
              <w:jc w:val="both"/>
            </w:pPr>
            <w:r>
              <w:rPr>
                <w:rFonts w:hint="eastAsia"/>
              </w:rPr>
              <w:t>2</w:t>
            </w:r>
            <w:r>
              <w:t>0</w:t>
            </w:r>
          </w:p>
        </w:tc>
        <w:tc>
          <w:tcPr>
            <w:tcW w:w="741" w:type="dxa"/>
            <w:vAlign w:val="center"/>
          </w:tcPr>
          <w:p w14:paraId="49086141">
            <w:pPr>
              <w:pStyle w:val="14"/>
              <w:jc w:val="both"/>
            </w:pPr>
          </w:p>
        </w:tc>
        <w:tc>
          <w:tcPr>
            <w:tcW w:w="609" w:type="dxa"/>
            <w:tcBorders>
              <w:right w:val="single" w:color="auto" w:sz="12" w:space="0"/>
            </w:tcBorders>
            <w:vAlign w:val="center"/>
          </w:tcPr>
          <w:p w14:paraId="6187DF64">
            <w:pPr>
              <w:pStyle w:val="14"/>
              <w:jc w:val="both"/>
            </w:pPr>
            <w:r>
              <w:rPr>
                <w:rFonts w:hint="eastAsia"/>
              </w:rPr>
              <w:t>1</w:t>
            </w:r>
            <w:r>
              <w:t>00</w:t>
            </w:r>
          </w:p>
        </w:tc>
      </w:tr>
      <w:tr w14:paraId="63E2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tcBorders>
              <w:left w:val="single" w:color="auto" w:sz="12" w:space="0"/>
            </w:tcBorders>
            <w:vAlign w:val="center"/>
          </w:tcPr>
          <w:p w14:paraId="5C0863FD">
            <w:pPr>
              <w:widowControl w:val="0"/>
              <w:snapToGrid w:val="0"/>
              <w:ind w:firstLine="210" w:firstLineChars="100"/>
              <w:jc w:val="left"/>
              <w:rPr>
                <w:rFonts w:ascii="Arial" w:hAnsi="Arial" w:eastAsia="黑体" w:cs="Arial"/>
                <w:bCs/>
                <w:sz w:val="21"/>
                <w:szCs w:val="21"/>
              </w:rPr>
            </w:pPr>
            <w:r>
              <w:rPr>
                <w:rFonts w:ascii="Arial" w:hAnsi="Arial" w:eastAsia="黑体" w:cs="Arial"/>
                <w:bCs/>
                <w:sz w:val="21"/>
                <w:szCs w:val="21"/>
              </w:rPr>
              <w:t>X3</w:t>
            </w:r>
          </w:p>
        </w:tc>
        <w:tc>
          <w:tcPr>
            <w:tcW w:w="649" w:type="dxa"/>
            <w:vAlign w:val="center"/>
          </w:tcPr>
          <w:p w14:paraId="48F0BF78">
            <w:pPr>
              <w:pStyle w:val="14"/>
              <w:jc w:val="both"/>
            </w:pPr>
            <w:r>
              <w:rPr>
                <w:rFonts w:hint="eastAsia"/>
              </w:rPr>
              <w:t>2</w:t>
            </w:r>
            <w:r>
              <w:t>5%</w:t>
            </w:r>
          </w:p>
        </w:tc>
        <w:tc>
          <w:tcPr>
            <w:tcW w:w="1562" w:type="dxa"/>
            <w:tcBorders>
              <w:right w:val="double" w:color="auto" w:sz="4" w:space="0"/>
            </w:tcBorders>
            <w:vAlign w:val="center"/>
          </w:tcPr>
          <w:p w14:paraId="56EE4146">
            <w:pPr>
              <w:pStyle w:val="14"/>
              <w:jc w:val="both"/>
            </w:pPr>
            <w:r>
              <w:rPr>
                <w:rFonts w:hint="eastAsia"/>
              </w:rPr>
              <w:t>调查报告</w:t>
            </w:r>
          </w:p>
        </w:tc>
        <w:tc>
          <w:tcPr>
            <w:tcW w:w="685" w:type="dxa"/>
            <w:tcBorders>
              <w:left w:val="double" w:color="auto" w:sz="4" w:space="0"/>
            </w:tcBorders>
            <w:vAlign w:val="center"/>
          </w:tcPr>
          <w:p w14:paraId="0D4AFCBD">
            <w:pPr>
              <w:pStyle w:val="14"/>
              <w:jc w:val="both"/>
            </w:pPr>
          </w:p>
        </w:tc>
        <w:tc>
          <w:tcPr>
            <w:tcW w:w="846" w:type="dxa"/>
            <w:vAlign w:val="center"/>
          </w:tcPr>
          <w:p w14:paraId="10CE9E21">
            <w:pPr>
              <w:pStyle w:val="14"/>
              <w:jc w:val="both"/>
            </w:pPr>
          </w:p>
        </w:tc>
        <w:tc>
          <w:tcPr>
            <w:tcW w:w="846" w:type="dxa"/>
            <w:vAlign w:val="center"/>
          </w:tcPr>
          <w:p w14:paraId="619505B1">
            <w:pPr>
              <w:pStyle w:val="14"/>
              <w:jc w:val="both"/>
            </w:pPr>
            <w:r>
              <w:rPr>
                <w:rFonts w:hint="eastAsia"/>
              </w:rPr>
              <w:t>4</w:t>
            </w:r>
            <w:r>
              <w:t>0</w:t>
            </w:r>
          </w:p>
        </w:tc>
        <w:tc>
          <w:tcPr>
            <w:tcW w:w="741" w:type="dxa"/>
            <w:vAlign w:val="center"/>
          </w:tcPr>
          <w:p w14:paraId="2D084FDD">
            <w:pPr>
              <w:pStyle w:val="14"/>
              <w:jc w:val="both"/>
            </w:pPr>
          </w:p>
        </w:tc>
        <w:tc>
          <w:tcPr>
            <w:tcW w:w="846" w:type="dxa"/>
            <w:vAlign w:val="center"/>
          </w:tcPr>
          <w:p w14:paraId="32EC8EBA">
            <w:pPr>
              <w:pStyle w:val="14"/>
              <w:jc w:val="both"/>
            </w:pPr>
            <w:r>
              <w:rPr>
                <w:rFonts w:hint="eastAsia"/>
              </w:rPr>
              <w:t>3</w:t>
            </w:r>
            <w:r>
              <w:t>0</w:t>
            </w:r>
          </w:p>
        </w:tc>
        <w:tc>
          <w:tcPr>
            <w:tcW w:w="741" w:type="dxa"/>
            <w:vAlign w:val="center"/>
          </w:tcPr>
          <w:p w14:paraId="382C4D50">
            <w:pPr>
              <w:pStyle w:val="14"/>
              <w:jc w:val="both"/>
            </w:pPr>
            <w:r>
              <w:rPr>
                <w:rFonts w:hint="eastAsia"/>
              </w:rPr>
              <w:t>3</w:t>
            </w:r>
            <w:r>
              <w:t>0</w:t>
            </w:r>
          </w:p>
        </w:tc>
        <w:tc>
          <w:tcPr>
            <w:tcW w:w="609" w:type="dxa"/>
            <w:tcBorders>
              <w:right w:val="single" w:color="auto" w:sz="12" w:space="0"/>
            </w:tcBorders>
            <w:vAlign w:val="center"/>
          </w:tcPr>
          <w:p w14:paraId="169EC471">
            <w:pPr>
              <w:pStyle w:val="14"/>
              <w:jc w:val="both"/>
            </w:pPr>
            <w:r>
              <w:rPr>
                <w:rFonts w:hint="eastAsia"/>
              </w:rPr>
              <w:t>1</w:t>
            </w:r>
            <w:r>
              <w:t>00</w:t>
            </w:r>
          </w:p>
        </w:tc>
      </w:tr>
      <w:tr w14:paraId="588B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tcBorders>
              <w:left w:val="single" w:color="auto" w:sz="12" w:space="0"/>
              <w:bottom w:val="single" w:color="auto" w:sz="4" w:space="0"/>
            </w:tcBorders>
            <w:vAlign w:val="center"/>
          </w:tcPr>
          <w:p w14:paraId="10470AFA">
            <w:pPr>
              <w:widowControl w:val="0"/>
              <w:snapToGrid w:val="0"/>
              <w:ind w:firstLine="210" w:firstLineChars="100"/>
              <w:jc w:val="left"/>
              <w:rPr>
                <w:rFonts w:ascii="Arial" w:hAnsi="Arial" w:eastAsia="黑体" w:cs="Arial"/>
                <w:bCs/>
                <w:sz w:val="21"/>
                <w:szCs w:val="21"/>
              </w:rPr>
            </w:pPr>
            <w:r>
              <w:rPr>
                <w:rFonts w:ascii="Arial" w:hAnsi="Arial" w:eastAsia="黑体" w:cs="Arial"/>
                <w:bCs/>
                <w:sz w:val="21"/>
                <w:szCs w:val="21"/>
              </w:rPr>
              <w:t>X4</w:t>
            </w:r>
          </w:p>
        </w:tc>
        <w:tc>
          <w:tcPr>
            <w:tcW w:w="649" w:type="dxa"/>
            <w:tcBorders>
              <w:bottom w:val="single" w:color="auto" w:sz="4" w:space="0"/>
            </w:tcBorders>
            <w:vAlign w:val="center"/>
          </w:tcPr>
          <w:p w14:paraId="107CD418">
            <w:pPr>
              <w:pStyle w:val="14"/>
              <w:jc w:val="both"/>
            </w:pPr>
            <w:r>
              <w:t>35%</w:t>
            </w:r>
          </w:p>
        </w:tc>
        <w:tc>
          <w:tcPr>
            <w:tcW w:w="1562" w:type="dxa"/>
            <w:tcBorders>
              <w:bottom w:val="single" w:color="auto" w:sz="4" w:space="0"/>
              <w:right w:val="double" w:color="auto" w:sz="4" w:space="0"/>
            </w:tcBorders>
            <w:vAlign w:val="center"/>
          </w:tcPr>
          <w:p w14:paraId="1FE143D5">
            <w:pPr>
              <w:pStyle w:val="14"/>
              <w:jc w:val="both"/>
            </w:pPr>
            <w:r>
              <w:rPr>
                <w:rFonts w:hint="eastAsia"/>
              </w:rPr>
              <w:t>期末纸笔测试（开卷）</w:t>
            </w:r>
          </w:p>
        </w:tc>
        <w:tc>
          <w:tcPr>
            <w:tcW w:w="685" w:type="dxa"/>
            <w:tcBorders>
              <w:left w:val="double" w:color="auto" w:sz="4" w:space="0"/>
              <w:bottom w:val="single" w:color="auto" w:sz="4" w:space="0"/>
            </w:tcBorders>
            <w:vAlign w:val="center"/>
          </w:tcPr>
          <w:p w14:paraId="1FF4152D">
            <w:pPr>
              <w:pStyle w:val="14"/>
              <w:jc w:val="both"/>
            </w:pPr>
            <w:r>
              <w:rPr>
                <w:rFonts w:hint="eastAsia"/>
              </w:rPr>
              <w:t>1</w:t>
            </w:r>
            <w:r>
              <w:t>0</w:t>
            </w:r>
          </w:p>
        </w:tc>
        <w:tc>
          <w:tcPr>
            <w:tcW w:w="846" w:type="dxa"/>
            <w:tcBorders>
              <w:bottom w:val="single" w:color="auto" w:sz="4" w:space="0"/>
            </w:tcBorders>
            <w:vAlign w:val="center"/>
          </w:tcPr>
          <w:p w14:paraId="71DD2E2B">
            <w:pPr>
              <w:pStyle w:val="14"/>
              <w:jc w:val="both"/>
            </w:pPr>
            <w:r>
              <w:rPr>
                <w:rFonts w:hint="eastAsia"/>
              </w:rPr>
              <w:t>1</w:t>
            </w:r>
            <w:r>
              <w:t>5</w:t>
            </w:r>
          </w:p>
        </w:tc>
        <w:tc>
          <w:tcPr>
            <w:tcW w:w="846" w:type="dxa"/>
            <w:tcBorders>
              <w:bottom w:val="single" w:color="auto" w:sz="4" w:space="0"/>
            </w:tcBorders>
            <w:vAlign w:val="center"/>
          </w:tcPr>
          <w:p w14:paraId="4D412B1F">
            <w:pPr>
              <w:pStyle w:val="14"/>
              <w:jc w:val="both"/>
            </w:pPr>
            <w:r>
              <w:rPr>
                <w:rFonts w:hint="eastAsia"/>
              </w:rPr>
              <w:t>2</w:t>
            </w:r>
            <w:r>
              <w:t>0</w:t>
            </w:r>
          </w:p>
        </w:tc>
        <w:tc>
          <w:tcPr>
            <w:tcW w:w="741" w:type="dxa"/>
            <w:tcBorders>
              <w:bottom w:val="single" w:color="auto" w:sz="4" w:space="0"/>
            </w:tcBorders>
            <w:vAlign w:val="center"/>
          </w:tcPr>
          <w:p w14:paraId="582015B5">
            <w:pPr>
              <w:pStyle w:val="14"/>
              <w:jc w:val="both"/>
            </w:pPr>
            <w:r>
              <w:rPr>
                <w:rFonts w:hint="eastAsia"/>
              </w:rPr>
              <w:t>2</w:t>
            </w:r>
            <w:r>
              <w:t>0</w:t>
            </w:r>
          </w:p>
        </w:tc>
        <w:tc>
          <w:tcPr>
            <w:tcW w:w="846" w:type="dxa"/>
            <w:tcBorders>
              <w:bottom w:val="single" w:color="auto" w:sz="4" w:space="0"/>
            </w:tcBorders>
            <w:vAlign w:val="center"/>
          </w:tcPr>
          <w:p w14:paraId="61EDAB9A">
            <w:pPr>
              <w:pStyle w:val="14"/>
              <w:jc w:val="both"/>
            </w:pPr>
            <w:r>
              <w:rPr>
                <w:rFonts w:hint="eastAsia"/>
              </w:rPr>
              <w:t>1</w:t>
            </w:r>
            <w:r>
              <w:t>5</w:t>
            </w:r>
          </w:p>
        </w:tc>
        <w:tc>
          <w:tcPr>
            <w:tcW w:w="741" w:type="dxa"/>
            <w:tcBorders>
              <w:bottom w:val="single" w:color="auto" w:sz="4" w:space="0"/>
            </w:tcBorders>
            <w:vAlign w:val="center"/>
          </w:tcPr>
          <w:p w14:paraId="75DD0D88">
            <w:pPr>
              <w:pStyle w:val="14"/>
              <w:jc w:val="both"/>
            </w:pPr>
            <w:r>
              <w:rPr>
                <w:rFonts w:hint="eastAsia"/>
              </w:rPr>
              <w:t>2</w:t>
            </w:r>
            <w:r>
              <w:t>0</w:t>
            </w:r>
          </w:p>
        </w:tc>
        <w:tc>
          <w:tcPr>
            <w:tcW w:w="609" w:type="dxa"/>
            <w:tcBorders>
              <w:bottom w:val="single" w:color="auto" w:sz="4" w:space="0"/>
              <w:right w:val="single" w:color="auto" w:sz="12" w:space="0"/>
            </w:tcBorders>
            <w:vAlign w:val="center"/>
          </w:tcPr>
          <w:p w14:paraId="3C5D0B66">
            <w:pPr>
              <w:pStyle w:val="14"/>
              <w:jc w:val="both"/>
            </w:pPr>
            <w:r>
              <w:rPr>
                <w:rFonts w:hint="eastAsia"/>
              </w:rPr>
              <w:t>1</w:t>
            </w:r>
            <w:r>
              <w:t>00</w:t>
            </w:r>
          </w:p>
        </w:tc>
      </w:tr>
    </w:tbl>
    <w:p w14:paraId="2F745A20">
      <w:pPr>
        <w:pStyle w:val="17"/>
        <w:spacing w:before="326" w:beforeLines="100" w:after="163"/>
        <w:ind w:firstLine="422"/>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48"/>
        <w:gridCol w:w="1381"/>
        <w:gridCol w:w="1405"/>
        <w:gridCol w:w="1391"/>
        <w:gridCol w:w="1391"/>
        <w:gridCol w:w="1391"/>
      </w:tblGrid>
      <w:tr w14:paraId="3B42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4" w:type="dxa"/>
            <w:vMerge w:val="restart"/>
            <w:vAlign w:val="center"/>
          </w:tcPr>
          <w:p w14:paraId="1DB23CCB">
            <w:pPr>
              <w:widowControl w:val="0"/>
              <w:snapToGrid w:val="0"/>
              <w:jc w:val="left"/>
              <w:rPr>
                <w:rFonts w:ascii="黑体" w:hAnsi="黑体" w:eastAsia="黑体"/>
                <w:bCs/>
                <w:sz w:val="21"/>
                <w:szCs w:val="21"/>
              </w:rPr>
            </w:pPr>
            <w:r>
              <w:rPr>
                <w:rFonts w:hint="eastAsia" w:ascii="黑体" w:hAnsi="黑体" w:eastAsia="黑体"/>
                <w:bCs/>
                <w:sz w:val="21"/>
                <w:szCs w:val="21"/>
              </w:rPr>
              <w:t>考核项目</w:t>
            </w:r>
          </w:p>
        </w:tc>
        <w:tc>
          <w:tcPr>
            <w:tcW w:w="824" w:type="dxa"/>
            <w:vMerge w:val="restart"/>
          </w:tcPr>
          <w:p w14:paraId="25A607CF">
            <w:pPr>
              <w:widowControl w:val="0"/>
              <w:snapToGrid w:val="0"/>
              <w:jc w:val="left"/>
              <w:rPr>
                <w:rFonts w:ascii="黑体" w:hAnsi="黑体" w:eastAsia="黑体"/>
                <w:bCs/>
                <w:sz w:val="21"/>
                <w:szCs w:val="21"/>
              </w:rPr>
            </w:pPr>
          </w:p>
          <w:p w14:paraId="3AD3187D">
            <w:pPr>
              <w:widowControl w:val="0"/>
              <w:snapToGrid w:val="0"/>
              <w:jc w:val="left"/>
              <w:rPr>
                <w:rFonts w:ascii="黑体" w:hAnsi="黑体" w:eastAsia="黑体"/>
                <w:bCs/>
                <w:sz w:val="21"/>
                <w:szCs w:val="21"/>
              </w:rPr>
            </w:pPr>
            <w:r>
              <w:rPr>
                <w:rFonts w:hint="eastAsia" w:ascii="黑体" w:hAnsi="黑体" w:eastAsia="黑体"/>
                <w:bCs/>
                <w:sz w:val="21"/>
                <w:szCs w:val="21"/>
              </w:rPr>
              <w:t>课程目标</w:t>
            </w:r>
          </w:p>
        </w:tc>
        <w:tc>
          <w:tcPr>
            <w:tcW w:w="1341" w:type="dxa"/>
            <w:vMerge w:val="restart"/>
            <w:vAlign w:val="center"/>
          </w:tcPr>
          <w:p w14:paraId="4F5F477B">
            <w:pPr>
              <w:widowControl w:val="0"/>
              <w:snapToGrid w:val="0"/>
              <w:jc w:val="left"/>
              <w:rPr>
                <w:rFonts w:ascii="黑体" w:hAnsi="黑体" w:eastAsia="黑体"/>
                <w:bCs/>
                <w:sz w:val="21"/>
                <w:szCs w:val="21"/>
              </w:rPr>
            </w:pPr>
            <w:r>
              <w:rPr>
                <w:rFonts w:hint="eastAsia" w:ascii="黑体" w:hAnsi="黑体" w:eastAsia="黑体"/>
                <w:bCs/>
                <w:sz w:val="21"/>
                <w:szCs w:val="21"/>
              </w:rPr>
              <w:t>考核要求</w:t>
            </w:r>
          </w:p>
        </w:tc>
        <w:tc>
          <w:tcPr>
            <w:tcW w:w="5417" w:type="dxa"/>
            <w:gridSpan w:val="4"/>
            <w:vAlign w:val="center"/>
          </w:tcPr>
          <w:p w14:paraId="15460BE2">
            <w:pPr>
              <w:pStyle w:val="16"/>
              <w:widowControl w:val="0"/>
              <w:spacing w:line="240" w:lineRule="auto"/>
              <w:ind w:firstLine="420"/>
              <w:jc w:val="center"/>
              <w:rPr>
                <w:rFonts w:ascii="黑体" w:hAnsi="黑体"/>
                <w:bCs/>
                <w:sz w:val="21"/>
                <w:szCs w:val="21"/>
              </w:rPr>
            </w:pPr>
            <w:r>
              <w:rPr>
                <w:rFonts w:hint="eastAsia" w:ascii="黑体" w:hAnsi="黑体"/>
                <w:bCs/>
                <w:sz w:val="21"/>
                <w:szCs w:val="21"/>
              </w:rPr>
              <w:t>评价标准</w:t>
            </w:r>
          </w:p>
        </w:tc>
      </w:tr>
      <w:tr w14:paraId="60E2D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4" w:type="dxa"/>
            <w:vMerge w:val="continue"/>
          </w:tcPr>
          <w:p w14:paraId="052F9E3E">
            <w:pPr>
              <w:widowControl w:val="0"/>
              <w:snapToGrid w:val="0"/>
              <w:ind w:firstLine="420"/>
              <w:jc w:val="center"/>
              <w:rPr>
                <w:rFonts w:ascii="黑体" w:hAnsi="黑体" w:eastAsia="黑体"/>
                <w:bCs/>
                <w:sz w:val="21"/>
                <w:szCs w:val="21"/>
              </w:rPr>
            </w:pPr>
          </w:p>
        </w:tc>
        <w:tc>
          <w:tcPr>
            <w:tcW w:w="824" w:type="dxa"/>
            <w:vMerge w:val="continue"/>
          </w:tcPr>
          <w:p w14:paraId="0ED6588A">
            <w:pPr>
              <w:pStyle w:val="16"/>
              <w:widowControl w:val="0"/>
              <w:ind w:firstLine="420"/>
              <w:jc w:val="both"/>
              <w:rPr>
                <w:rFonts w:ascii="黑体" w:hAnsi="黑体"/>
                <w:bCs/>
                <w:sz w:val="21"/>
                <w:szCs w:val="21"/>
              </w:rPr>
            </w:pPr>
          </w:p>
        </w:tc>
        <w:tc>
          <w:tcPr>
            <w:tcW w:w="1341" w:type="dxa"/>
            <w:vMerge w:val="continue"/>
          </w:tcPr>
          <w:p w14:paraId="500F5975">
            <w:pPr>
              <w:pStyle w:val="16"/>
              <w:widowControl w:val="0"/>
              <w:ind w:firstLine="420"/>
              <w:jc w:val="both"/>
              <w:rPr>
                <w:rFonts w:ascii="黑体" w:hAnsi="黑体"/>
                <w:bCs/>
                <w:sz w:val="21"/>
                <w:szCs w:val="21"/>
              </w:rPr>
            </w:pPr>
          </w:p>
        </w:tc>
        <w:tc>
          <w:tcPr>
            <w:tcW w:w="1364" w:type="dxa"/>
            <w:vAlign w:val="center"/>
          </w:tcPr>
          <w:p w14:paraId="77E7C799">
            <w:pPr>
              <w:widowControl w:val="0"/>
              <w:snapToGrid w:val="0"/>
              <w:ind w:firstLine="420"/>
              <w:jc w:val="center"/>
              <w:rPr>
                <w:rFonts w:ascii="Arial" w:hAnsi="Arial" w:eastAsia="黑体" w:cs="Arial"/>
                <w:bCs/>
                <w:sz w:val="21"/>
                <w:szCs w:val="21"/>
              </w:rPr>
            </w:pPr>
            <w:r>
              <w:rPr>
                <w:rFonts w:hint="eastAsia" w:ascii="Arial" w:hAnsi="Arial" w:eastAsia="黑体" w:cs="Arial"/>
                <w:bCs/>
                <w:sz w:val="21"/>
                <w:szCs w:val="21"/>
              </w:rPr>
              <w:t>优</w:t>
            </w:r>
          </w:p>
          <w:p w14:paraId="11E14094">
            <w:pPr>
              <w:widowControl w:val="0"/>
              <w:snapToGrid w:val="0"/>
              <w:ind w:firstLine="420"/>
              <w:jc w:val="center"/>
              <w:rPr>
                <w:rFonts w:ascii="Arial" w:hAnsi="Arial" w:eastAsia="黑体" w:cs="Arial"/>
                <w:bCs/>
                <w:sz w:val="21"/>
                <w:szCs w:val="21"/>
              </w:rPr>
            </w:pPr>
            <w:r>
              <w:rPr>
                <w:rFonts w:ascii="Arial" w:hAnsi="Arial" w:eastAsia="黑体" w:cs="Arial"/>
                <w:bCs/>
                <w:sz w:val="21"/>
                <w:szCs w:val="21"/>
              </w:rPr>
              <w:t>100-90</w:t>
            </w:r>
          </w:p>
        </w:tc>
        <w:tc>
          <w:tcPr>
            <w:tcW w:w="1351" w:type="dxa"/>
            <w:vAlign w:val="center"/>
          </w:tcPr>
          <w:p w14:paraId="09773B52">
            <w:pPr>
              <w:widowControl w:val="0"/>
              <w:snapToGrid w:val="0"/>
              <w:ind w:firstLine="420"/>
              <w:jc w:val="center"/>
              <w:rPr>
                <w:rFonts w:ascii="Arial" w:hAnsi="Arial" w:eastAsia="黑体" w:cs="Arial"/>
                <w:bCs/>
                <w:sz w:val="21"/>
                <w:szCs w:val="21"/>
              </w:rPr>
            </w:pPr>
            <w:r>
              <w:rPr>
                <w:rFonts w:hint="eastAsia" w:ascii="Arial" w:hAnsi="Arial" w:eastAsia="黑体" w:cs="Arial"/>
                <w:bCs/>
                <w:sz w:val="21"/>
                <w:szCs w:val="21"/>
              </w:rPr>
              <w:t>良</w:t>
            </w:r>
          </w:p>
          <w:p w14:paraId="3E2B6C31">
            <w:pPr>
              <w:widowControl w:val="0"/>
              <w:snapToGrid w:val="0"/>
              <w:ind w:firstLine="420"/>
              <w:jc w:val="center"/>
              <w:rPr>
                <w:rFonts w:ascii="Arial" w:hAnsi="Arial" w:eastAsia="黑体" w:cs="Arial"/>
                <w:bCs/>
                <w:sz w:val="21"/>
                <w:szCs w:val="21"/>
              </w:rPr>
            </w:pPr>
            <w:r>
              <w:rPr>
                <w:rFonts w:ascii="Arial" w:hAnsi="Arial" w:eastAsia="黑体" w:cs="Arial"/>
                <w:bCs/>
                <w:sz w:val="21"/>
                <w:szCs w:val="21"/>
              </w:rPr>
              <w:t>89-75</w:t>
            </w:r>
          </w:p>
        </w:tc>
        <w:tc>
          <w:tcPr>
            <w:tcW w:w="1351" w:type="dxa"/>
            <w:vAlign w:val="center"/>
          </w:tcPr>
          <w:p w14:paraId="22E25E82">
            <w:pPr>
              <w:widowControl w:val="0"/>
              <w:snapToGrid w:val="0"/>
              <w:ind w:firstLine="420"/>
              <w:jc w:val="center"/>
              <w:rPr>
                <w:rFonts w:ascii="Arial" w:hAnsi="Arial" w:eastAsia="黑体" w:cs="Arial"/>
                <w:bCs/>
                <w:sz w:val="21"/>
                <w:szCs w:val="21"/>
              </w:rPr>
            </w:pPr>
            <w:r>
              <w:rPr>
                <w:rFonts w:hint="eastAsia" w:ascii="Arial" w:hAnsi="Arial" w:eastAsia="黑体" w:cs="Arial"/>
                <w:bCs/>
                <w:sz w:val="21"/>
                <w:szCs w:val="21"/>
              </w:rPr>
              <w:t>中</w:t>
            </w:r>
          </w:p>
          <w:p w14:paraId="6150585F">
            <w:pPr>
              <w:widowControl w:val="0"/>
              <w:snapToGrid w:val="0"/>
              <w:ind w:firstLine="420"/>
              <w:jc w:val="center"/>
              <w:rPr>
                <w:rFonts w:ascii="Arial" w:hAnsi="Arial" w:eastAsia="黑体" w:cs="Arial"/>
                <w:bCs/>
                <w:sz w:val="21"/>
                <w:szCs w:val="21"/>
              </w:rPr>
            </w:pPr>
            <w:r>
              <w:rPr>
                <w:rFonts w:ascii="Arial" w:hAnsi="Arial" w:eastAsia="黑体" w:cs="Arial"/>
                <w:bCs/>
                <w:sz w:val="21"/>
                <w:szCs w:val="21"/>
              </w:rPr>
              <w:t>74-60</w:t>
            </w:r>
          </w:p>
        </w:tc>
        <w:tc>
          <w:tcPr>
            <w:tcW w:w="1351" w:type="dxa"/>
            <w:vAlign w:val="center"/>
          </w:tcPr>
          <w:p w14:paraId="625B28B9">
            <w:pPr>
              <w:widowControl w:val="0"/>
              <w:snapToGrid w:val="0"/>
              <w:ind w:firstLine="420"/>
              <w:jc w:val="center"/>
              <w:rPr>
                <w:rFonts w:ascii="Arial" w:hAnsi="Arial" w:eastAsia="黑体" w:cs="Arial"/>
                <w:bCs/>
                <w:sz w:val="21"/>
                <w:szCs w:val="21"/>
              </w:rPr>
            </w:pPr>
            <w:r>
              <w:rPr>
                <w:rFonts w:hint="eastAsia" w:ascii="Arial" w:hAnsi="Arial" w:eastAsia="黑体" w:cs="Arial"/>
                <w:bCs/>
                <w:sz w:val="21"/>
                <w:szCs w:val="21"/>
              </w:rPr>
              <w:t>不及格</w:t>
            </w:r>
          </w:p>
          <w:p w14:paraId="5E3636D8">
            <w:pPr>
              <w:widowControl w:val="0"/>
              <w:snapToGrid w:val="0"/>
              <w:ind w:firstLine="420"/>
              <w:jc w:val="center"/>
              <w:rPr>
                <w:rFonts w:ascii="Arial" w:hAnsi="Arial" w:eastAsia="黑体" w:cs="Arial"/>
                <w:bCs/>
                <w:sz w:val="21"/>
                <w:szCs w:val="21"/>
              </w:rPr>
            </w:pPr>
            <w:r>
              <w:rPr>
                <w:rFonts w:ascii="Arial" w:hAnsi="Arial" w:eastAsia="黑体" w:cs="Arial"/>
                <w:bCs/>
                <w:sz w:val="21"/>
                <w:szCs w:val="21"/>
              </w:rPr>
              <w:t>59-0</w:t>
            </w:r>
          </w:p>
        </w:tc>
      </w:tr>
      <w:tr w14:paraId="3676D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576132EE">
            <w:pPr>
              <w:widowControl w:val="0"/>
              <w:snapToGrid w:val="0"/>
              <w:jc w:val="left"/>
              <w:rPr>
                <w:rFonts w:ascii="Arial" w:hAnsi="Arial" w:eastAsia="黑体" w:cs="Arial"/>
                <w:bCs/>
                <w:sz w:val="21"/>
                <w:szCs w:val="21"/>
              </w:rPr>
            </w:pPr>
            <w:r>
              <w:rPr>
                <w:rFonts w:ascii="Arial" w:hAnsi="Arial" w:eastAsia="黑体" w:cs="Arial"/>
                <w:bCs/>
                <w:sz w:val="21"/>
                <w:szCs w:val="21"/>
              </w:rPr>
              <w:t>X1</w:t>
            </w:r>
          </w:p>
        </w:tc>
        <w:tc>
          <w:tcPr>
            <w:tcW w:w="824" w:type="dxa"/>
            <w:vAlign w:val="center"/>
          </w:tcPr>
          <w:p w14:paraId="46EBAB87">
            <w:pPr>
              <w:widowControl w:val="0"/>
              <w:snapToGrid w:val="0"/>
              <w:ind w:firstLine="420"/>
              <w:jc w:val="center"/>
              <w:rPr>
                <w:rFonts w:ascii="Arial" w:hAnsi="Arial" w:eastAsia="黑体" w:cs="Arial"/>
                <w:bCs/>
                <w:sz w:val="21"/>
                <w:szCs w:val="21"/>
              </w:rPr>
            </w:pPr>
          </w:p>
        </w:tc>
        <w:tc>
          <w:tcPr>
            <w:tcW w:w="1341" w:type="dxa"/>
            <w:vAlign w:val="center"/>
          </w:tcPr>
          <w:p w14:paraId="5A2036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64" w:type="dxa"/>
            <w:vAlign w:val="center"/>
          </w:tcPr>
          <w:p w14:paraId="20D4F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246333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0CBF7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281B32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r>
      <w:tr w14:paraId="2564F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084B3E92">
            <w:pPr>
              <w:widowControl w:val="0"/>
              <w:snapToGrid w:val="0"/>
              <w:jc w:val="left"/>
              <w:rPr>
                <w:rFonts w:ascii="Arial" w:hAnsi="Arial" w:eastAsia="黑体" w:cs="Arial"/>
                <w:bCs/>
                <w:sz w:val="21"/>
                <w:szCs w:val="21"/>
              </w:rPr>
            </w:pPr>
            <w:r>
              <w:rPr>
                <w:rFonts w:ascii="Arial" w:hAnsi="Arial" w:eastAsia="黑体" w:cs="Arial"/>
                <w:bCs/>
                <w:sz w:val="21"/>
                <w:szCs w:val="21"/>
              </w:rPr>
              <w:t>X2</w:t>
            </w:r>
          </w:p>
        </w:tc>
        <w:tc>
          <w:tcPr>
            <w:tcW w:w="824" w:type="dxa"/>
            <w:vAlign w:val="center"/>
          </w:tcPr>
          <w:p w14:paraId="49AC2455">
            <w:pPr>
              <w:widowControl w:val="0"/>
              <w:snapToGrid w:val="0"/>
              <w:ind w:firstLine="420"/>
              <w:jc w:val="center"/>
              <w:rPr>
                <w:rFonts w:ascii="Arial" w:hAnsi="Arial" w:eastAsia="黑体" w:cs="Arial"/>
                <w:bCs/>
                <w:sz w:val="21"/>
                <w:szCs w:val="21"/>
              </w:rPr>
            </w:pPr>
          </w:p>
        </w:tc>
        <w:tc>
          <w:tcPr>
            <w:tcW w:w="1341" w:type="dxa"/>
            <w:vAlign w:val="center"/>
          </w:tcPr>
          <w:p w14:paraId="6BFA9A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64" w:type="dxa"/>
            <w:vAlign w:val="center"/>
          </w:tcPr>
          <w:p w14:paraId="080D0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7619EA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5B4F4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0B35AE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r>
      <w:tr w14:paraId="7C599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2CCF66F1">
            <w:pPr>
              <w:widowControl w:val="0"/>
              <w:snapToGrid w:val="0"/>
              <w:jc w:val="left"/>
              <w:rPr>
                <w:rFonts w:ascii="Arial" w:hAnsi="Arial" w:eastAsia="黑体" w:cs="Arial"/>
                <w:bCs/>
                <w:sz w:val="21"/>
                <w:szCs w:val="21"/>
              </w:rPr>
            </w:pPr>
            <w:r>
              <w:rPr>
                <w:rFonts w:ascii="Arial" w:hAnsi="Arial" w:eastAsia="黑体" w:cs="Arial"/>
                <w:bCs/>
                <w:sz w:val="21"/>
                <w:szCs w:val="21"/>
              </w:rPr>
              <w:t>X3</w:t>
            </w:r>
          </w:p>
        </w:tc>
        <w:tc>
          <w:tcPr>
            <w:tcW w:w="824" w:type="dxa"/>
            <w:vAlign w:val="center"/>
          </w:tcPr>
          <w:p w14:paraId="2BAD095D">
            <w:pPr>
              <w:widowControl w:val="0"/>
              <w:snapToGrid w:val="0"/>
              <w:ind w:firstLine="420"/>
              <w:jc w:val="center"/>
              <w:rPr>
                <w:rFonts w:ascii="Arial" w:hAnsi="Arial" w:eastAsia="黑体" w:cs="Arial"/>
                <w:bCs/>
                <w:sz w:val="21"/>
                <w:szCs w:val="21"/>
              </w:rPr>
            </w:pPr>
          </w:p>
        </w:tc>
        <w:tc>
          <w:tcPr>
            <w:tcW w:w="1341" w:type="dxa"/>
            <w:vAlign w:val="center"/>
          </w:tcPr>
          <w:p w14:paraId="284CF8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64" w:type="dxa"/>
            <w:vAlign w:val="center"/>
          </w:tcPr>
          <w:p w14:paraId="2BD888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2CFD1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038D8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67A33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r>
      <w:tr w14:paraId="1FDF8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140A4789">
            <w:pPr>
              <w:widowControl w:val="0"/>
              <w:snapToGrid w:val="0"/>
              <w:jc w:val="left"/>
              <w:rPr>
                <w:rFonts w:ascii="Arial" w:hAnsi="Arial" w:eastAsia="黑体" w:cs="Arial"/>
                <w:bCs/>
                <w:sz w:val="21"/>
                <w:szCs w:val="21"/>
              </w:rPr>
            </w:pPr>
            <w:r>
              <w:rPr>
                <w:rFonts w:ascii="Arial" w:hAnsi="Arial" w:eastAsia="黑体" w:cs="Arial"/>
                <w:bCs/>
                <w:sz w:val="21"/>
                <w:szCs w:val="21"/>
              </w:rPr>
              <w:t>X4</w:t>
            </w:r>
          </w:p>
        </w:tc>
        <w:tc>
          <w:tcPr>
            <w:tcW w:w="824" w:type="dxa"/>
            <w:vAlign w:val="center"/>
          </w:tcPr>
          <w:p w14:paraId="69671BAC">
            <w:pPr>
              <w:widowControl w:val="0"/>
              <w:snapToGrid w:val="0"/>
              <w:ind w:firstLine="420"/>
              <w:jc w:val="center"/>
              <w:rPr>
                <w:rFonts w:ascii="Arial" w:hAnsi="Arial" w:eastAsia="黑体" w:cs="Arial"/>
                <w:bCs/>
                <w:sz w:val="21"/>
                <w:szCs w:val="21"/>
              </w:rPr>
            </w:pPr>
          </w:p>
        </w:tc>
        <w:tc>
          <w:tcPr>
            <w:tcW w:w="1341" w:type="dxa"/>
            <w:vAlign w:val="center"/>
          </w:tcPr>
          <w:p w14:paraId="339D8B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64" w:type="dxa"/>
            <w:vAlign w:val="center"/>
          </w:tcPr>
          <w:p w14:paraId="3E0044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2B402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58045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c>
          <w:tcPr>
            <w:tcW w:w="1351" w:type="dxa"/>
            <w:vAlign w:val="center"/>
          </w:tcPr>
          <w:p w14:paraId="3A63C0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80"/>
              <w:jc w:val="both"/>
              <w:rPr>
                <w:rFonts w:ascii="Helvetica" w:hAnsi="Helvetica" w:cs="Helvetica" w:eastAsiaTheme="minorEastAsia"/>
                <w:color w:val="000000"/>
                <w:sz w:val="19"/>
                <w:szCs w:val="19"/>
              </w:rPr>
            </w:pPr>
          </w:p>
        </w:tc>
      </w:tr>
    </w:tbl>
    <w:p w14:paraId="24774114">
      <w:pPr>
        <w:pStyle w:val="16"/>
        <w:spacing w:before="326" w:beforeLines="100" w:line="360" w:lineRule="auto"/>
        <w:ind w:firstLine="560"/>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A3E64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E085F54">
            <w:pPr>
              <w:pStyle w:val="14"/>
              <w:jc w:val="both"/>
            </w:pPr>
            <w:r>
              <w:rPr>
                <w:rFonts w:hint="eastAsia"/>
              </w:rPr>
              <w:t>无</w:t>
            </w:r>
          </w:p>
          <w:p w14:paraId="723DE2CB">
            <w:pPr>
              <w:pStyle w:val="14"/>
              <w:jc w:val="both"/>
            </w:pPr>
          </w:p>
          <w:p w14:paraId="4B327850">
            <w:pPr>
              <w:pStyle w:val="14"/>
              <w:jc w:val="both"/>
            </w:pPr>
          </w:p>
        </w:tc>
      </w:tr>
    </w:tbl>
    <w:p w14:paraId="76A4B76F">
      <w:pPr>
        <w:pStyle w:val="16"/>
        <w:ind w:firstLine="360"/>
        <w:rPr>
          <w:rFonts w:ascii="黑体" w:hAnsi="宋体"/>
          <w:sz w:val="18"/>
          <w:szCs w:val="16"/>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00791"/>
      <w:docPartObj>
        <w:docPartGallery w:val="AutoText"/>
      </w:docPartObj>
    </w:sdtPr>
    <w:sdtContent>
      <w:sdt>
        <w:sdtPr>
          <w:id w:val="1728636285"/>
          <w:docPartObj>
            <w:docPartGallery w:val="AutoText"/>
          </w:docPartObj>
        </w:sdtPr>
        <w:sdtContent>
          <w:p w14:paraId="137E0CD3">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6167883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259D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3DFD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C4E01">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3F713D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3F713D0">
                    <w:pPr>
                      <w:rPr>
                        <w:rFonts w:ascii="Times New Roman" w:hAnsi="Times New Roman"/>
                      </w:rPr>
                    </w:pPr>
                    <w:r>
                      <w:rPr>
                        <w:rFonts w:ascii="Times New Roman" w:hAnsi="Times New Roman"/>
                      </w:rPr>
                      <w:t>SJQU-QR-JW-055（A0）</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026A">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B44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C5BD1"/>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90DB2"/>
    <w:rsid w:val="001A135C"/>
    <w:rsid w:val="001B0D49"/>
    <w:rsid w:val="001B546F"/>
    <w:rsid w:val="001C110D"/>
    <w:rsid w:val="001C16FC"/>
    <w:rsid w:val="001C2E3E"/>
    <w:rsid w:val="001C388D"/>
    <w:rsid w:val="001E0494"/>
    <w:rsid w:val="001E1D2D"/>
    <w:rsid w:val="001E5A17"/>
    <w:rsid w:val="001F284E"/>
    <w:rsid w:val="001F332E"/>
    <w:rsid w:val="00211A77"/>
    <w:rsid w:val="00217861"/>
    <w:rsid w:val="002204E4"/>
    <w:rsid w:val="002211BF"/>
    <w:rsid w:val="00233F15"/>
    <w:rsid w:val="00237C18"/>
    <w:rsid w:val="002420F1"/>
    <w:rsid w:val="00253AC8"/>
    <w:rsid w:val="00256B39"/>
    <w:rsid w:val="0026033C"/>
    <w:rsid w:val="0027339A"/>
    <w:rsid w:val="00274E82"/>
    <w:rsid w:val="002757AB"/>
    <w:rsid w:val="002758DA"/>
    <w:rsid w:val="0027777C"/>
    <w:rsid w:val="00277FE7"/>
    <w:rsid w:val="002877FA"/>
    <w:rsid w:val="00290962"/>
    <w:rsid w:val="0029110B"/>
    <w:rsid w:val="002A4649"/>
    <w:rsid w:val="002A51FD"/>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0C22"/>
    <w:rsid w:val="00321515"/>
    <w:rsid w:val="0032602E"/>
    <w:rsid w:val="00327B8C"/>
    <w:rsid w:val="00331638"/>
    <w:rsid w:val="003344A7"/>
    <w:rsid w:val="00334623"/>
    <w:rsid w:val="003367AE"/>
    <w:rsid w:val="00340439"/>
    <w:rsid w:val="00344EF2"/>
    <w:rsid w:val="00346140"/>
    <w:rsid w:val="00347EB8"/>
    <w:rsid w:val="00347F80"/>
    <w:rsid w:val="00353F74"/>
    <w:rsid w:val="003557DE"/>
    <w:rsid w:val="00361BEB"/>
    <w:rsid w:val="00370184"/>
    <w:rsid w:val="00373C8A"/>
    <w:rsid w:val="00377C10"/>
    <w:rsid w:val="00384A1F"/>
    <w:rsid w:val="00384BF9"/>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3F486C"/>
    <w:rsid w:val="003F5952"/>
    <w:rsid w:val="004019DB"/>
    <w:rsid w:val="00402B67"/>
    <w:rsid w:val="00403C91"/>
    <w:rsid w:val="0040433E"/>
    <w:rsid w:val="00404974"/>
    <w:rsid w:val="0040726A"/>
    <w:rsid w:val="004100B0"/>
    <w:rsid w:val="0041267F"/>
    <w:rsid w:val="00424BA5"/>
    <w:rsid w:val="00425431"/>
    <w:rsid w:val="00431829"/>
    <w:rsid w:val="00431AC5"/>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105"/>
    <w:rsid w:val="004D75A6"/>
    <w:rsid w:val="004E3456"/>
    <w:rsid w:val="004F3DF0"/>
    <w:rsid w:val="005074E1"/>
    <w:rsid w:val="005126F1"/>
    <w:rsid w:val="00513F2F"/>
    <w:rsid w:val="0051612A"/>
    <w:rsid w:val="00516E41"/>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64AC"/>
    <w:rsid w:val="00597EC2"/>
    <w:rsid w:val="005A13AB"/>
    <w:rsid w:val="005B1150"/>
    <w:rsid w:val="005B1FFC"/>
    <w:rsid w:val="005B2B6D"/>
    <w:rsid w:val="005B4B4E"/>
    <w:rsid w:val="005C3A76"/>
    <w:rsid w:val="005D5B6F"/>
    <w:rsid w:val="005E0B68"/>
    <w:rsid w:val="005E38A5"/>
    <w:rsid w:val="005F5185"/>
    <w:rsid w:val="00610069"/>
    <w:rsid w:val="0062115C"/>
    <w:rsid w:val="0062265B"/>
    <w:rsid w:val="00624B5C"/>
    <w:rsid w:val="00624FE1"/>
    <w:rsid w:val="0062577D"/>
    <w:rsid w:val="0063249D"/>
    <w:rsid w:val="006331EE"/>
    <w:rsid w:val="006355E6"/>
    <w:rsid w:val="00637CAD"/>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0BF1"/>
    <w:rsid w:val="006B3BB9"/>
    <w:rsid w:val="006B48AC"/>
    <w:rsid w:val="006B5977"/>
    <w:rsid w:val="006D1B59"/>
    <w:rsid w:val="006D2F9C"/>
    <w:rsid w:val="006D4351"/>
    <w:rsid w:val="006D5424"/>
    <w:rsid w:val="006D5841"/>
    <w:rsid w:val="006E5CA9"/>
    <w:rsid w:val="006E5E98"/>
    <w:rsid w:val="006E63DA"/>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76C73"/>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29DF"/>
    <w:rsid w:val="008F7F31"/>
    <w:rsid w:val="00900019"/>
    <w:rsid w:val="009023B1"/>
    <w:rsid w:val="009147D6"/>
    <w:rsid w:val="00914D98"/>
    <w:rsid w:val="00923008"/>
    <w:rsid w:val="00925F8C"/>
    <w:rsid w:val="00927324"/>
    <w:rsid w:val="00932ED7"/>
    <w:rsid w:val="00933990"/>
    <w:rsid w:val="00941B89"/>
    <w:rsid w:val="00941DEA"/>
    <w:rsid w:val="009656CC"/>
    <w:rsid w:val="00970E8C"/>
    <w:rsid w:val="00971671"/>
    <w:rsid w:val="00981A37"/>
    <w:rsid w:val="009830B2"/>
    <w:rsid w:val="00983FDA"/>
    <w:rsid w:val="0099063E"/>
    <w:rsid w:val="00992356"/>
    <w:rsid w:val="00992674"/>
    <w:rsid w:val="00994793"/>
    <w:rsid w:val="00996AE3"/>
    <w:rsid w:val="009A0450"/>
    <w:rsid w:val="009A1E27"/>
    <w:rsid w:val="009A307B"/>
    <w:rsid w:val="009B04E7"/>
    <w:rsid w:val="009B14E8"/>
    <w:rsid w:val="009B205B"/>
    <w:rsid w:val="009B4D21"/>
    <w:rsid w:val="009B5A73"/>
    <w:rsid w:val="009C54C9"/>
    <w:rsid w:val="009C589C"/>
    <w:rsid w:val="009C63DA"/>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65CB1"/>
    <w:rsid w:val="00A769B1"/>
    <w:rsid w:val="00A77DA3"/>
    <w:rsid w:val="00A80DAD"/>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067"/>
    <w:rsid w:val="00B56541"/>
    <w:rsid w:val="00B605ED"/>
    <w:rsid w:val="00B71F97"/>
    <w:rsid w:val="00B72538"/>
    <w:rsid w:val="00B736A7"/>
    <w:rsid w:val="00B7651F"/>
    <w:rsid w:val="00B9077D"/>
    <w:rsid w:val="00B914D6"/>
    <w:rsid w:val="00B919FA"/>
    <w:rsid w:val="00B94A16"/>
    <w:rsid w:val="00BA6044"/>
    <w:rsid w:val="00BB1A93"/>
    <w:rsid w:val="00BB3B0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21E1"/>
    <w:rsid w:val="00C23EAB"/>
    <w:rsid w:val="00C24718"/>
    <w:rsid w:val="00C2675D"/>
    <w:rsid w:val="00C30AEE"/>
    <w:rsid w:val="00C33362"/>
    <w:rsid w:val="00C353AE"/>
    <w:rsid w:val="00C4194E"/>
    <w:rsid w:val="00C516B1"/>
    <w:rsid w:val="00C5350C"/>
    <w:rsid w:val="00C56E09"/>
    <w:rsid w:val="00C61B1B"/>
    <w:rsid w:val="00C646AD"/>
    <w:rsid w:val="00C66AB7"/>
    <w:rsid w:val="00C673D1"/>
    <w:rsid w:val="00C746CB"/>
    <w:rsid w:val="00C77BBF"/>
    <w:rsid w:val="00C77D64"/>
    <w:rsid w:val="00C81564"/>
    <w:rsid w:val="00C840DB"/>
    <w:rsid w:val="00C9080C"/>
    <w:rsid w:val="00C94429"/>
    <w:rsid w:val="00CA18FD"/>
    <w:rsid w:val="00CA27E5"/>
    <w:rsid w:val="00CA4897"/>
    <w:rsid w:val="00CA6928"/>
    <w:rsid w:val="00CB3D3F"/>
    <w:rsid w:val="00CB5A1A"/>
    <w:rsid w:val="00CC59E6"/>
    <w:rsid w:val="00CD3BC0"/>
    <w:rsid w:val="00CD5BDD"/>
    <w:rsid w:val="00CD6D6C"/>
    <w:rsid w:val="00CF096B"/>
    <w:rsid w:val="00CF10F7"/>
    <w:rsid w:val="00CF5EE3"/>
    <w:rsid w:val="00CF691F"/>
    <w:rsid w:val="00D00D99"/>
    <w:rsid w:val="00D013A4"/>
    <w:rsid w:val="00D026DC"/>
    <w:rsid w:val="00D048F2"/>
    <w:rsid w:val="00D15595"/>
    <w:rsid w:val="00D343A8"/>
    <w:rsid w:val="00D36ED8"/>
    <w:rsid w:val="00D37832"/>
    <w:rsid w:val="00D44860"/>
    <w:rsid w:val="00D47689"/>
    <w:rsid w:val="00D50C42"/>
    <w:rsid w:val="00D57CF5"/>
    <w:rsid w:val="00D612BC"/>
    <w:rsid w:val="00D62F98"/>
    <w:rsid w:val="00D636A4"/>
    <w:rsid w:val="00D66FD6"/>
    <w:rsid w:val="00D8283E"/>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2F63"/>
    <w:rsid w:val="00E93ADD"/>
    <w:rsid w:val="00E952D8"/>
    <w:rsid w:val="00EB00E4"/>
    <w:rsid w:val="00EB28DA"/>
    <w:rsid w:val="00EB3812"/>
    <w:rsid w:val="00EB44EB"/>
    <w:rsid w:val="00EB66B8"/>
    <w:rsid w:val="00EB791E"/>
    <w:rsid w:val="00EC70A9"/>
    <w:rsid w:val="00ED4C3A"/>
    <w:rsid w:val="00EE1C85"/>
    <w:rsid w:val="00EE7C02"/>
    <w:rsid w:val="00EF21D9"/>
    <w:rsid w:val="00EF2A94"/>
    <w:rsid w:val="00EF32FB"/>
    <w:rsid w:val="00EF3CE7"/>
    <w:rsid w:val="00EF44B1"/>
    <w:rsid w:val="00EF4865"/>
    <w:rsid w:val="00EF5954"/>
    <w:rsid w:val="00F03F78"/>
    <w:rsid w:val="00F100D2"/>
    <w:rsid w:val="00F12942"/>
    <w:rsid w:val="00F13C41"/>
    <w:rsid w:val="00F14886"/>
    <w:rsid w:val="00F152D4"/>
    <w:rsid w:val="00F16421"/>
    <w:rsid w:val="00F201EE"/>
    <w:rsid w:val="00F205D6"/>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3E9"/>
    <w:rsid w:val="00FE571F"/>
    <w:rsid w:val="00FF47F6"/>
    <w:rsid w:val="016E63C2"/>
    <w:rsid w:val="024B0C39"/>
    <w:rsid w:val="0A8128A6"/>
    <w:rsid w:val="0BF32A1B"/>
    <w:rsid w:val="10BD2C22"/>
    <w:rsid w:val="22987C80"/>
    <w:rsid w:val="24192CCC"/>
    <w:rsid w:val="2B580837"/>
    <w:rsid w:val="39A66CD4"/>
    <w:rsid w:val="3CD52CE1"/>
    <w:rsid w:val="410F2E6A"/>
    <w:rsid w:val="4430136C"/>
    <w:rsid w:val="4AB0382B"/>
    <w:rsid w:val="569868B5"/>
    <w:rsid w:val="5E2F3BFE"/>
    <w:rsid w:val="611F6817"/>
    <w:rsid w:val="66CA1754"/>
    <w:rsid w:val="6F1E65D4"/>
    <w:rsid w:val="6F266C86"/>
    <w:rsid w:val="6F5042C2"/>
    <w:rsid w:val="74316312"/>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qFormat/>
    <w:uiPriority w:val="99"/>
    <w:rPr>
      <w:sz w:val="18"/>
      <w:szCs w:val="18"/>
    </w:rPr>
  </w:style>
  <w:style w:type="paragraph" w:customStyle="1" w:styleId="13">
    <w:name w:val="表格标题DG"/>
    <w:basedOn w:val="1"/>
    <w:autoRedefine/>
    <w:qFormat/>
    <w:uiPriority w:val="0"/>
    <w:pPr>
      <w:snapToGrid w:val="0"/>
    </w:pPr>
    <w:rPr>
      <w:rFonts w:asciiTheme="minorEastAsia" w:hAnsiTheme="minorEastAsia" w:eastAsiaTheme="minorEastAsia"/>
      <w:bCs/>
      <w:color w:val="000000"/>
      <w:sz w:val="21"/>
      <w:szCs w:val="16"/>
    </w:rPr>
  </w:style>
  <w:style w:type="paragraph" w:customStyle="1" w:styleId="14">
    <w:name w:val="表格正文DG"/>
    <w:basedOn w:val="1"/>
    <w:autoRedefine/>
    <w:qFormat/>
    <w:uiPriority w:val="0"/>
    <w:pPr>
      <w:widowControl w:val="0"/>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1601</Words>
  <Characters>1725</Characters>
  <Lines>43</Lines>
  <Paragraphs>12</Paragraphs>
  <TotalTime>1685</TotalTime>
  <ScaleCrop>false</ScaleCrop>
  <LinksUpToDate>false</LinksUpToDate>
  <CharactersWithSpaces>1731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胡毓婷</cp:lastModifiedBy>
  <cp:lastPrinted>2024-04-08T03:15:00Z</cp:lastPrinted>
  <dcterms:modified xsi:type="dcterms:W3CDTF">2025-03-04T05:31:21Z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9CA95A1C11ED45A5ACBF1B8D6AF7567E_12</vt:lpwstr>
  </property>
  <property fmtid="{D5CDD505-2E9C-101B-9397-08002B2CF9AE}" pid="4" name="KSOTemplateDocerSaveRecord">
    <vt:lpwstr>eyJoZGlkIjoiZmFiMjRkNDkwNjlkMDdmMzY0YWNjNmU1Y2UzMWRkNGUiLCJ1c2VySWQiOiI1NTQ4ODQ0MTUifQ==</vt:lpwstr>
  </property>
</Properties>
</file>