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68712" w14:textId="574301F7" w:rsidR="008E2052" w:rsidRPr="0008027C" w:rsidRDefault="00F071F9">
      <w:pPr>
        <w:jc w:val="center"/>
        <w:rPr>
          <w:rFonts w:ascii="Times New Roman" w:eastAsia="黑体" w:hAnsi="Times New Roman" w:cs="Times New Roman"/>
          <w:bCs/>
          <w:sz w:val="32"/>
          <w:szCs w:val="32"/>
        </w:rPr>
      </w:pPr>
      <w:r w:rsidRPr="0008027C">
        <w:rPr>
          <w:rFonts w:ascii="Times New Roman" w:eastAsia="黑体" w:hAnsi="Times New Roman" w:cs="Times New Roman" w:hint="eastAsia"/>
          <w:bCs/>
          <w:sz w:val="32"/>
          <w:szCs w:val="32"/>
        </w:rPr>
        <w:t>《</w:t>
      </w:r>
      <w:r w:rsidR="00A22ABA">
        <w:rPr>
          <w:rFonts w:ascii="Times New Roman" w:eastAsia="黑体" w:hAnsi="Times New Roman" w:cs="Times New Roman" w:hint="eastAsia"/>
          <w:bCs/>
          <w:sz w:val="32"/>
          <w:szCs w:val="32"/>
        </w:rPr>
        <w:t>小学数学竞赛</w:t>
      </w:r>
      <w:r w:rsidRPr="0008027C">
        <w:rPr>
          <w:rFonts w:ascii="Times New Roman" w:eastAsia="黑体" w:hAnsi="Times New Roman" w:cs="Times New Roman" w:hint="eastAsia"/>
          <w:bCs/>
          <w:sz w:val="32"/>
          <w:szCs w:val="32"/>
        </w:rPr>
        <w:t>》</w:t>
      </w:r>
      <w:r w:rsidR="006A2C47" w:rsidRPr="0008027C">
        <w:rPr>
          <w:rFonts w:ascii="Times New Roman" w:eastAsia="黑体" w:hAnsi="Times New Roman" w:cs="Times New Roman"/>
          <w:bCs/>
          <w:sz w:val="32"/>
          <w:szCs w:val="32"/>
        </w:rPr>
        <w:t>课程教学大纲</w:t>
      </w:r>
    </w:p>
    <w:p w14:paraId="0F28AE89" w14:textId="77777777" w:rsidR="008E2052" w:rsidRPr="0008027C" w:rsidRDefault="006A2C47" w:rsidP="000A1743">
      <w:pPr>
        <w:pStyle w:val="DG1"/>
        <w:spacing w:beforeLines="100" w:before="326" w:line="240" w:lineRule="auto"/>
        <w:rPr>
          <w:rFonts w:ascii="Times New Roman" w:hAnsi="Times New Roman" w:cs="Times New Roman"/>
        </w:rPr>
      </w:pPr>
      <w:r w:rsidRPr="0008027C">
        <w:rPr>
          <w:rFonts w:ascii="Times New Roman" w:hAnsi="Times New Roman" w:cs="Times New Roman"/>
        </w:rPr>
        <w:t>一、课程基本信息</w:t>
      </w:r>
    </w:p>
    <w:tbl>
      <w:tblPr>
        <w:tblStyle w:val="af"/>
        <w:tblW w:w="0" w:type="auto"/>
        <w:jc w:val="center"/>
        <w:tblCellMar>
          <w:top w:w="57" w:type="dxa"/>
          <w:left w:w="85" w:type="dxa"/>
          <w:bottom w:w="57" w:type="dxa"/>
          <w:right w:w="85" w:type="dxa"/>
        </w:tblCellMar>
        <w:tblLook w:val="04A0" w:firstRow="1" w:lastRow="0" w:firstColumn="1" w:lastColumn="0" w:noHBand="0" w:noVBand="1"/>
      </w:tblPr>
      <w:tblGrid>
        <w:gridCol w:w="1691"/>
        <w:gridCol w:w="1738"/>
        <w:gridCol w:w="1234"/>
        <w:gridCol w:w="1034"/>
        <w:gridCol w:w="951"/>
        <w:gridCol w:w="567"/>
        <w:gridCol w:w="1061"/>
      </w:tblGrid>
      <w:tr w:rsidR="008E2052" w:rsidRPr="0008027C" w14:paraId="244BC727" w14:textId="77777777">
        <w:trPr>
          <w:trHeight w:val="340"/>
          <w:jc w:val="center"/>
        </w:trPr>
        <w:tc>
          <w:tcPr>
            <w:tcW w:w="1691" w:type="dxa"/>
            <w:vMerge w:val="restart"/>
            <w:tcBorders>
              <w:top w:val="single" w:sz="12" w:space="0" w:color="auto"/>
              <w:left w:val="single" w:sz="12" w:space="0" w:color="auto"/>
            </w:tcBorders>
            <w:shd w:val="clear" w:color="auto" w:fill="auto"/>
            <w:vAlign w:val="center"/>
          </w:tcPr>
          <w:p w14:paraId="26BC6DF3" w14:textId="77777777" w:rsidR="008E2052" w:rsidRPr="0008027C" w:rsidRDefault="006A2C47">
            <w:pPr>
              <w:jc w:val="center"/>
              <w:rPr>
                <w:rFonts w:ascii="Times New Roman" w:eastAsia="黑体" w:hAnsi="Times New Roman" w:cs="Times New Roman"/>
                <w:color w:val="000000" w:themeColor="text1"/>
                <w:sz w:val="21"/>
                <w:szCs w:val="18"/>
              </w:rPr>
            </w:pPr>
            <w:r w:rsidRPr="0008027C">
              <w:rPr>
                <w:rFonts w:ascii="Times New Roman" w:eastAsia="黑体" w:hAnsi="Times New Roman" w:cs="Times New Roman"/>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25D2D540" w14:textId="0B9EE3C6" w:rsidR="008E2052" w:rsidRPr="0008027C" w:rsidRDefault="006A2C47">
            <w:pPr>
              <w:jc w:val="left"/>
              <w:rPr>
                <w:rFonts w:ascii="Times New Roman" w:hAnsi="Times New Roman" w:cs="Times New Roman"/>
                <w:color w:val="000000" w:themeColor="text1"/>
                <w:sz w:val="21"/>
                <w:szCs w:val="21"/>
              </w:rPr>
            </w:pPr>
            <w:r w:rsidRPr="0008027C">
              <w:rPr>
                <w:rFonts w:ascii="Times New Roman" w:eastAsia="黑体" w:hAnsi="Times New Roman" w:cs="Times New Roman"/>
                <w:color w:val="000000" w:themeColor="text1"/>
                <w:sz w:val="21"/>
                <w:szCs w:val="21"/>
              </w:rPr>
              <w:t>（中文）</w:t>
            </w:r>
            <w:r w:rsidR="00C02F91">
              <w:rPr>
                <w:rFonts w:ascii="Times New Roman" w:eastAsia="黑体" w:hAnsi="Times New Roman" w:cs="Times New Roman" w:hint="eastAsia"/>
                <w:color w:val="000000" w:themeColor="text1"/>
                <w:sz w:val="21"/>
                <w:szCs w:val="21"/>
              </w:rPr>
              <w:t>小学数学竞赛指导</w:t>
            </w:r>
          </w:p>
        </w:tc>
      </w:tr>
      <w:tr w:rsidR="008E2052" w:rsidRPr="0008027C" w14:paraId="23399073" w14:textId="77777777">
        <w:trPr>
          <w:trHeight w:val="340"/>
          <w:jc w:val="center"/>
        </w:trPr>
        <w:tc>
          <w:tcPr>
            <w:tcW w:w="1691" w:type="dxa"/>
            <w:vMerge/>
            <w:tcBorders>
              <w:left w:val="single" w:sz="12" w:space="0" w:color="auto"/>
            </w:tcBorders>
            <w:shd w:val="clear" w:color="auto" w:fill="auto"/>
            <w:vAlign w:val="center"/>
          </w:tcPr>
          <w:p w14:paraId="0A23E0EA" w14:textId="77777777" w:rsidR="008E2052" w:rsidRPr="0008027C" w:rsidRDefault="008E2052">
            <w:pPr>
              <w:jc w:val="center"/>
              <w:rPr>
                <w:rFonts w:ascii="Times New Roman" w:eastAsia="黑体" w:hAnsi="Times New Roman" w:cs="Times New Roman"/>
                <w:color w:val="000000" w:themeColor="text1"/>
                <w:sz w:val="21"/>
                <w:szCs w:val="18"/>
              </w:rPr>
            </w:pPr>
          </w:p>
        </w:tc>
        <w:tc>
          <w:tcPr>
            <w:tcW w:w="6585" w:type="dxa"/>
            <w:gridSpan w:val="6"/>
            <w:tcBorders>
              <w:right w:val="single" w:sz="12" w:space="0" w:color="auto"/>
            </w:tcBorders>
            <w:vAlign w:val="center"/>
          </w:tcPr>
          <w:p w14:paraId="1D7817E6" w14:textId="34F4D038" w:rsidR="008E2052" w:rsidRPr="0008027C" w:rsidRDefault="006A2C47">
            <w:pPr>
              <w:jc w:val="left"/>
              <w:rPr>
                <w:rFonts w:ascii="Times New Roman" w:hAnsi="Times New Roman" w:cs="Times New Roman"/>
                <w:color w:val="000000" w:themeColor="text1"/>
                <w:sz w:val="21"/>
                <w:szCs w:val="21"/>
              </w:rPr>
            </w:pPr>
            <w:r w:rsidRPr="0008027C">
              <w:rPr>
                <w:rFonts w:ascii="Times New Roman" w:eastAsia="黑体" w:hAnsi="Times New Roman" w:cs="Times New Roman"/>
                <w:color w:val="000000" w:themeColor="text1"/>
                <w:sz w:val="21"/>
                <w:szCs w:val="21"/>
              </w:rPr>
              <w:t>（英文）</w:t>
            </w:r>
            <w:r w:rsidR="00B33DBD" w:rsidRPr="00B33DBD">
              <w:rPr>
                <w:rFonts w:ascii="Times New Roman" w:hAnsi="Times New Roman" w:cs="Times New Roman"/>
                <w:bCs/>
                <w:color w:val="000000" w:themeColor="text1"/>
                <w:sz w:val="21"/>
                <w:szCs w:val="21"/>
              </w:rPr>
              <w:t>Guidance for Elementary School Mathematics Contests</w:t>
            </w:r>
          </w:p>
        </w:tc>
      </w:tr>
      <w:tr w:rsidR="008E2052" w:rsidRPr="0008027C" w14:paraId="29041E47" w14:textId="77777777" w:rsidTr="004738C7">
        <w:trPr>
          <w:trHeight w:val="340"/>
          <w:jc w:val="center"/>
        </w:trPr>
        <w:tc>
          <w:tcPr>
            <w:tcW w:w="1691" w:type="dxa"/>
            <w:tcBorders>
              <w:left w:val="single" w:sz="12" w:space="0" w:color="auto"/>
            </w:tcBorders>
            <w:shd w:val="clear" w:color="auto" w:fill="auto"/>
            <w:vAlign w:val="center"/>
          </w:tcPr>
          <w:p w14:paraId="72674099" w14:textId="77777777" w:rsidR="008E2052" w:rsidRPr="0008027C" w:rsidRDefault="006A2C47">
            <w:pPr>
              <w:jc w:val="center"/>
              <w:rPr>
                <w:rFonts w:ascii="Times New Roman" w:eastAsia="黑体" w:hAnsi="Times New Roman" w:cs="Times New Roman"/>
                <w:color w:val="000000" w:themeColor="text1"/>
                <w:sz w:val="21"/>
                <w:szCs w:val="18"/>
              </w:rPr>
            </w:pPr>
            <w:r w:rsidRPr="0008027C">
              <w:rPr>
                <w:rFonts w:ascii="Times New Roman" w:eastAsia="黑体" w:hAnsi="Times New Roman" w:cs="Times New Roman"/>
                <w:color w:val="000000" w:themeColor="text1"/>
                <w:sz w:val="21"/>
                <w:szCs w:val="18"/>
              </w:rPr>
              <w:t>课程代码</w:t>
            </w:r>
          </w:p>
        </w:tc>
        <w:tc>
          <w:tcPr>
            <w:tcW w:w="1738" w:type="dxa"/>
            <w:vAlign w:val="center"/>
          </w:tcPr>
          <w:p w14:paraId="7E262FF4" w14:textId="7695289E" w:rsidR="008E2052" w:rsidRPr="0008027C" w:rsidRDefault="006A2C47">
            <w:pPr>
              <w:jc w:val="center"/>
              <w:rPr>
                <w:rFonts w:ascii="Times New Roman" w:eastAsia="黑体" w:hAnsi="Times New Roman" w:cs="Times New Roman"/>
                <w:color w:val="000000" w:themeColor="text1"/>
                <w:sz w:val="21"/>
                <w:szCs w:val="21"/>
              </w:rPr>
            </w:pPr>
            <w:r w:rsidRPr="0008027C">
              <w:rPr>
                <w:rFonts w:ascii="Times New Roman" w:eastAsia="黑体" w:hAnsi="Times New Roman" w:cs="Times New Roman"/>
                <w:color w:val="000000" w:themeColor="text1"/>
                <w:sz w:val="21"/>
                <w:szCs w:val="21"/>
              </w:rPr>
              <w:t>21301</w:t>
            </w:r>
            <w:r w:rsidR="00B33DBD">
              <w:rPr>
                <w:rFonts w:ascii="Times New Roman" w:eastAsia="黑体" w:hAnsi="Times New Roman" w:cs="Times New Roman"/>
                <w:color w:val="000000" w:themeColor="text1"/>
                <w:sz w:val="21"/>
                <w:szCs w:val="21"/>
              </w:rPr>
              <w:t>05</w:t>
            </w:r>
          </w:p>
        </w:tc>
        <w:tc>
          <w:tcPr>
            <w:tcW w:w="2268" w:type="dxa"/>
            <w:gridSpan w:val="2"/>
            <w:vAlign w:val="center"/>
          </w:tcPr>
          <w:p w14:paraId="1A0AA5F2" w14:textId="77777777" w:rsidR="008E2052" w:rsidRPr="0008027C" w:rsidRDefault="006A2C47">
            <w:pPr>
              <w:jc w:val="center"/>
              <w:rPr>
                <w:rFonts w:ascii="Times New Roman" w:eastAsia="黑体" w:hAnsi="Times New Roman" w:cs="Times New Roman"/>
                <w:color w:val="000000" w:themeColor="text1"/>
                <w:sz w:val="21"/>
                <w:szCs w:val="21"/>
              </w:rPr>
            </w:pPr>
            <w:r w:rsidRPr="0008027C">
              <w:rPr>
                <w:rFonts w:ascii="Times New Roman" w:eastAsia="黑体" w:hAnsi="Times New Roman" w:cs="Times New Roman"/>
                <w:color w:val="000000" w:themeColor="text1"/>
                <w:sz w:val="21"/>
                <w:szCs w:val="21"/>
              </w:rPr>
              <w:t>课程学分</w:t>
            </w:r>
          </w:p>
        </w:tc>
        <w:tc>
          <w:tcPr>
            <w:tcW w:w="2579" w:type="dxa"/>
            <w:gridSpan w:val="3"/>
            <w:tcBorders>
              <w:right w:val="single" w:sz="12" w:space="0" w:color="auto"/>
            </w:tcBorders>
            <w:vAlign w:val="center"/>
          </w:tcPr>
          <w:p w14:paraId="258CE399" w14:textId="77B869EC" w:rsidR="008E2052" w:rsidRPr="0008027C" w:rsidRDefault="00B33DBD">
            <w:pPr>
              <w:jc w:val="center"/>
              <w:rPr>
                <w:rFonts w:ascii="Times New Roman" w:hAnsi="Times New Roman" w:cs="Times New Roman" w:hint="eastAsia"/>
                <w:color w:val="000000" w:themeColor="text1"/>
                <w:sz w:val="21"/>
                <w:szCs w:val="21"/>
              </w:rPr>
            </w:pPr>
            <w:r>
              <w:rPr>
                <w:rFonts w:ascii="Times New Roman" w:hAnsi="Times New Roman" w:cs="Times New Roman" w:hint="eastAsia"/>
                <w:color w:val="000000" w:themeColor="text1"/>
                <w:sz w:val="21"/>
                <w:szCs w:val="21"/>
              </w:rPr>
              <w:t>3</w:t>
            </w:r>
          </w:p>
        </w:tc>
      </w:tr>
      <w:tr w:rsidR="008E2052" w:rsidRPr="0008027C" w14:paraId="3F47D841" w14:textId="77777777" w:rsidTr="004738C7">
        <w:trPr>
          <w:trHeight w:val="340"/>
          <w:jc w:val="center"/>
        </w:trPr>
        <w:tc>
          <w:tcPr>
            <w:tcW w:w="1691" w:type="dxa"/>
            <w:tcBorders>
              <w:left w:val="single" w:sz="12" w:space="0" w:color="auto"/>
            </w:tcBorders>
            <w:shd w:val="clear" w:color="auto" w:fill="auto"/>
            <w:vAlign w:val="center"/>
          </w:tcPr>
          <w:p w14:paraId="1E0A5E64" w14:textId="77777777" w:rsidR="008E2052" w:rsidRPr="0008027C" w:rsidRDefault="006A2C47">
            <w:pPr>
              <w:jc w:val="center"/>
              <w:rPr>
                <w:rFonts w:ascii="Times New Roman" w:hAnsi="Times New Roman" w:cs="Times New Roman"/>
                <w:sz w:val="21"/>
                <w:szCs w:val="18"/>
              </w:rPr>
            </w:pPr>
            <w:r w:rsidRPr="0008027C">
              <w:rPr>
                <w:rFonts w:ascii="Times New Roman" w:eastAsia="黑体" w:hAnsi="Times New Roman" w:cs="Times New Roman"/>
                <w:color w:val="000000" w:themeColor="text1"/>
                <w:sz w:val="21"/>
                <w:szCs w:val="18"/>
              </w:rPr>
              <w:t>课程学时</w:t>
            </w:r>
            <w:r w:rsidRPr="0008027C">
              <w:rPr>
                <w:rFonts w:ascii="Times New Roman" w:hAnsi="Times New Roman" w:cs="Times New Roman"/>
                <w:sz w:val="21"/>
                <w:szCs w:val="18"/>
              </w:rPr>
              <w:t xml:space="preserve"> </w:t>
            </w:r>
          </w:p>
        </w:tc>
        <w:tc>
          <w:tcPr>
            <w:tcW w:w="1738" w:type="dxa"/>
            <w:vAlign w:val="center"/>
          </w:tcPr>
          <w:p w14:paraId="0ED3D894" w14:textId="2C5F25FE" w:rsidR="008E2052" w:rsidRPr="0008027C" w:rsidRDefault="00B33DBD">
            <w:pPr>
              <w:jc w:val="center"/>
              <w:rPr>
                <w:rFonts w:ascii="Times New Roman" w:hAnsi="Times New Roman" w:cs="Times New Roman" w:hint="eastAsia"/>
                <w:color w:val="000000" w:themeColor="text1"/>
                <w:sz w:val="21"/>
                <w:szCs w:val="21"/>
              </w:rPr>
            </w:pPr>
            <w:r>
              <w:rPr>
                <w:rFonts w:ascii="Times New Roman" w:hAnsi="Times New Roman" w:cs="Times New Roman" w:hint="eastAsia"/>
                <w:color w:val="000000" w:themeColor="text1"/>
                <w:sz w:val="21"/>
                <w:szCs w:val="21"/>
              </w:rPr>
              <w:t>4</w:t>
            </w:r>
            <w:r>
              <w:rPr>
                <w:rFonts w:ascii="Times New Roman" w:hAnsi="Times New Roman" w:cs="Times New Roman"/>
                <w:color w:val="000000" w:themeColor="text1"/>
                <w:sz w:val="21"/>
                <w:szCs w:val="21"/>
              </w:rPr>
              <w:t>8</w:t>
            </w:r>
          </w:p>
        </w:tc>
        <w:tc>
          <w:tcPr>
            <w:tcW w:w="1234" w:type="dxa"/>
            <w:vAlign w:val="center"/>
          </w:tcPr>
          <w:p w14:paraId="70286CB8" w14:textId="77777777" w:rsidR="008E2052" w:rsidRPr="0008027C" w:rsidRDefault="006A2C47">
            <w:pPr>
              <w:jc w:val="center"/>
              <w:rPr>
                <w:rFonts w:ascii="Times New Roman" w:hAnsi="Times New Roman" w:cs="Times New Roman"/>
                <w:color w:val="000000" w:themeColor="text1"/>
                <w:sz w:val="21"/>
                <w:szCs w:val="21"/>
              </w:rPr>
            </w:pPr>
            <w:r w:rsidRPr="0008027C">
              <w:rPr>
                <w:rFonts w:ascii="Times New Roman" w:eastAsia="黑体" w:hAnsi="Times New Roman" w:cs="Times New Roman"/>
                <w:color w:val="000000" w:themeColor="text1"/>
                <w:sz w:val="21"/>
                <w:szCs w:val="21"/>
              </w:rPr>
              <w:t>理论学时</w:t>
            </w:r>
          </w:p>
        </w:tc>
        <w:tc>
          <w:tcPr>
            <w:tcW w:w="1034" w:type="dxa"/>
            <w:vAlign w:val="center"/>
          </w:tcPr>
          <w:p w14:paraId="59DFCF92" w14:textId="5E8032FC" w:rsidR="008E2052" w:rsidRPr="0008027C" w:rsidRDefault="00B33DBD">
            <w:pPr>
              <w:jc w:val="center"/>
              <w:rPr>
                <w:rFonts w:ascii="Times New Roman" w:hAnsi="Times New Roman" w:cs="Times New Roman" w:hint="eastAsia"/>
                <w:color w:val="000000" w:themeColor="text1"/>
                <w:sz w:val="21"/>
                <w:szCs w:val="21"/>
              </w:rPr>
            </w:pPr>
            <w:r>
              <w:rPr>
                <w:rFonts w:ascii="Times New Roman" w:hAnsi="Times New Roman" w:cs="Times New Roman" w:hint="eastAsia"/>
                <w:color w:val="000000" w:themeColor="text1"/>
                <w:sz w:val="21"/>
                <w:szCs w:val="21"/>
              </w:rPr>
              <w:t>3</w:t>
            </w:r>
            <w:r>
              <w:rPr>
                <w:rFonts w:ascii="Times New Roman" w:hAnsi="Times New Roman" w:cs="Times New Roman"/>
                <w:color w:val="000000" w:themeColor="text1"/>
                <w:sz w:val="21"/>
                <w:szCs w:val="21"/>
              </w:rPr>
              <w:t>2</w:t>
            </w:r>
          </w:p>
        </w:tc>
        <w:tc>
          <w:tcPr>
            <w:tcW w:w="1518" w:type="dxa"/>
            <w:gridSpan w:val="2"/>
            <w:vAlign w:val="center"/>
          </w:tcPr>
          <w:p w14:paraId="7A2AF01F" w14:textId="77777777" w:rsidR="008E2052" w:rsidRPr="0008027C" w:rsidRDefault="006A2C47">
            <w:pPr>
              <w:jc w:val="center"/>
              <w:rPr>
                <w:rFonts w:ascii="Times New Roman" w:hAnsi="Times New Roman" w:cs="Times New Roman"/>
                <w:color w:val="000000" w:themeColor="text1"/>
                <w:sz w:val="21"/>
                <w:szCs w:val="21"/>
              </w:rPr>
            </w:pPr>
            <w:r w:rsidRPr="0008027C">
              <w:rPr>
                <w:rFonts w:ascii="Times New Roman" w:eastAsia="黑体" w:hAnsi="Times New Roman" w:cs="Times New Roman"/>
                <w:color w:val="000000" w:themeColor="text1"/>
                <w:sz w:val="21"/>
                <w:szCs w:val="21"/>
              </w:rPr>
              <w:t>实践学时</w:t>
            </w:r>
          </w:p>
        </w:tc>
        <w:tc>
          <w:tcPr>
            <w:tcW w:w="1061" w:type="dxa"/>
            <w:tcBorders>
              <w:right w:val="single" w:sz="12" w:space="0" w:color="auto"/>
            </w:tcBorders>
            <w:vAlign w:val="center"/>
          </w:tcPr>
          <w:p w14:paraId="5C4ADE87" w14:textId="77777777" w:rsidR="008E2052" w:rsidRPr="0008027C" w:rsidRDefault="006A2C47">
            <w:pPr>
              <w:jc w:val="center"/>
              <w:rPr>
                <w:rFonts w:ascii="Times New Roman" w:hAnsi="Times New Roman" w:cs="Times New Roman"/>
                <w:color w:val="000000" w:themeColor="text1"/>
                <w:sz w:val="21"/>
                <w:szCs w:val="21"/>
              </w:rPr>
            </w:pPr>
            <w:r w:rsidRPr="0008027C">
              <w:rPr>
                <w:rFonts w:ascii="Times New Roman" w:hAnsi="Times New Roman" w:cs="Times New Roman" w:hint="eastAsia"/>
                <w:color w:val="000000" w:themeColor="text1"/>
                <w:sz w:val="21"/>
                <w:szCs w:val="21"/>
              </w:rPr>
              <w:t>16</w:t>
            </w:r>
          </w:p>
        </w:tc>
      </w:tr>
      <w:tr w:rsidR="008E2052" w:rsidRPr="0008027C" w14:paraId="6434638E" w14:textId="77777777" w:rsidTr="004738C7">
        <w:trPr>
          <w:trHeight w:val="340"/>
          <w:jc w:val="center"/>
        </w:trPr>
        <w:tc>
          <w:tcPr>
            <w:tcW w:w="1691" w:type="dxa"/>
            <w:tcBorders>
              <w:left w:val="single" w:sz="12" w:space="0" w:color="auto"/>
            </w:tcBorders>
            <w:shd w:val="clear" w:color="auto" w:fill="auto"/>
            <w:vAlign w:val="center"/>
          </w:tcPr>
          <w:p w14:paraId="42400F14" w14:textId="77777777" w:rsidR="008E2052" w:rsidRPr="0008027C" w:rsidRDefault="006A2C47">
            <w:pPr>
              <w:jc w:val="center"/>
              <w:rPr>
                <w:rFonts w:ascii="Times New Roman" w:eastAsia="黑体" w:hAnsi="Times New Roman" w:cs="Times New Roman"/>
                <w:color w:val="000000" w:themeColor="text1"/>
                <w:sz w:val="21"/>
                <w:szCs w:val="18"/>
              </w:rPr>
            </w:pPr>
            <w:r w:rsidRPr="0008027C">
              <w:rPr>
                <w:rFonts w:ascii="Times New Roman" w:eastAsia="黑体" w:hAnsi="Times New Roman" w:cs="Times New Roman"/>
                <w:color w:val="000000" w:themeColor="text1"/>
                <w:sz w:val="21"/>
                <w:szCs w:val="18"/>
              </w:rPr>
              <w:t>开课学院</w:t>
            </w:r>
          </w:p>
        </w:tc>
        <w:tc>
          <w:tcPr>
            <w:tcW w:w="1738" w:type="dxa"/>
            <w:vAlign w:val="center"/>
          </w:tcPr>
          <w:p w14:paraId="2E8F4776" w14:textId="77777777" w:rsidR="008E2052" w:rsidRPr="0008027C" w:rsidRDefault="006A2C47">
            <w:pPr>
              <w:jc w:val="center"/>
              <w:rPr>
                <w:rFonts w:ascii="Times New Roman" w:eastAsia="黑体" w:hAnsi="Times New Roman" w:cs="Times New Roman"/>
                <w:color w:val="000000" w:themeColor="text1"/>
                <w:sz w:val="21"/>
                <w:szCs w:val="21"/>
              </w:rPr>
            </w:pPr>
            <w:r w:rsidRPr="0008027C">
              <w:rPr>
                <w:rFonts w:ascii="Times New Roman" w:eastAsia="黑体" w:hAnsi="Times New Roman" w:cs="Times New Roman"/>
                <w:color w:val="000000" w:themeColor="text1"/>
                <w:sz w:val="21"/>
                <w:szCs w:val="21"/>
              </w:rPr>
              <w:t>教育学院</w:t>
            </w:r>
          </w:p>
        </w:tc>
        <w:tc>
          <w:tcPr>
            <w:tcW w:w="2268" w:type="dxa"/>
            <w:gridSpan w:val="2"/>
            <w:vAlign w:val="center"/>
          </w:tcPr>
          <w:p w14:paraId="49B54180" w14:textId="77777777" w:rsidR="008E2052" w:rsidRPr="0008027C" w:rsidRDefault="006A2C47">
            <w:pPr>
              <w:jc w:val="center"/>
              <w:rPr>
                <w:rFonts w:ascii="Times New Roman" w:eastAsia="黑体" w:hAnsi="Times New Roman" w:cs="Times New Roman"/>
                <w:color w:val="000000" w:themeColor="text1"/>
                <w:sz w:val="21"/>
                <w:szCs w:val="21"/>
              </w:rPr>
            </w:pPr>
            <w:r w:rsidRPr="0008027C">
              <w:rPr>
                <w:rFonts w:ascii="Times New Roman" w:eastAsia="黑体" w:hAnsi="Times New Roman" w:cs="Times New Roman"/>
                <w:color w:val="000000" w:themeColor="text1"/>
                <w:sz w:val="21"/>
                <w:szCs w:val="21"/>
              </w:rPr>
              <w:t>适用专业与年级</w:t>
            </w:r>
          </w:p>
        </w:tc>
        <w:tc>
          <w:tcPr>
            <w:tcW w:w="2579" w:type="dxa"/>
            <w:gridSpan w:val="3"/>
            <w:tcBorders>
              <w:right w:val="single" w:sz="12" w:space="0" w:color="auto"/>
            </w:tcBorders>
            <w:vAlign w:val="center"/>
          </w:tcPr>
          <w:p w14:paraId="499E97DA" w14:textId="42CD18EF" w:rsidR="008E2052" w:rsidRPr="0008027C" w:rsidRDefault="006A2C47" w:rsidP="004738C7">
            <w:pPr>
              <w:jc w:val="center"/>
              <w:rPr>
                <w:rFonts w:ascii="Times New Roman" w:hAnsi="Times New Roman" w:cs="Times New Roman" w:hint="eastAsia"/>
                <w:color w:val="000000" w:themeColor="text1"/>
                <w:sz w:val="21"/>
                <w:szCs w:val="21"/>
              </w:rPr>
            </w:pPr>
            <w:r w:rsidRPr="0008027C">
              <w:rPr>
                <w:rFonts w:ascii="Times New Roman" w:hAnsi="Times New Roman" w:cs="Times New Roman"/>
                <w:color w:val="000000" w:themeColor="text1"/>
                <w:sz w:val="21"/>
                <w:szCs w:val="21"/>
              </w:rPr>
              <w:t>小学教育</w:t>
            </w:r>
            <w:r w:rsidR="00B33DBD">
              <w:rPr>
                <w:rFonts w:ascii="Times New Roman" w:hAnsi="Times New Roman" w:cs="Times New Roman" w:hint="eastAsia"/>
                <w:color w:val="000000" w:themeColor="text1"/>
                <w:sz w:val="21"/>
                <w:szCs w:val="21"/>
              </w:rPr>
              <w:t>2</w:t>
            </w:r>
            <w:r w:rsidR="00B33DBD">
              <w:rPr>
                <w:rFonts w:ascii="Times New Roman" w:hAnsi="Times New Roman" w:cs="Times New Roman"/>
                <w:color w:val="000000" w:themeColor="text1"/>
                <w:sz w:val="21"/>
                <w:szCs w:val="21"/>
              </w:rPr>
              <w:t>3</w:t>
            </w:r>
            <w:r w:rsidR="00B33DBD">
              <w:rPr>
                <w:rFonts w:ascii="Times New Roman" w:hAnsi="Times New Roman" w:cs="Times New Roman" w:hint="eastAsia"/>
                <w:color w:val="000000" w:themeColor="text1"/>
                <w:sz w:val="21"/>
                <w:szCs w:val="21"/>
              </w:rPr>
              <w:t>级本科二年级</w:t>
            </w:r>
          </w:p>
        </w:tc>
      </w:tr>
      <w:tr w:rsidR="008E2052" w:rsidRPr="0008027C" w14:paraId="7243C1F0" w14:textId="77777777" w:rsidTr="004738C7">
        <w:trPr>
          <w:trHeight w:val="340"/>
          <w:jc w:val="center"/>
        </w:trPr>
        <w:tc>
          <w:tcPr>
            <w:tcW w:w="1691" w:type="dxa"/>
            <w:tcBorders>
              <w:left w:val="single" w:sz="12" w:space="0" w:color="auto"/>
            </w:tcBorders>
            <w:shd w:val="clear" w:color="auto" w:fill="auto"/>
            <w:vAlign w:val="center"/>
          </w:tcPr>
          <w:p w14:paraId="48DC24DD" w14:textId="77777777" w:rsidR="008E2052" w:rsidRPr="0008027C" w:rsidRDefault="006A2C47">
            <w:pPr>
              <w:jc w:val="center"/>
              <w:rPr>
                <w:rFonts w:ascii="Times New Roman" w:eastAsia="黑体" w:hAnsi="Times New Roman" w:cs="Times New Roman"/>
                <w:color w:val="000000" w:themeColor="text1"/>
                <w:sz w:val="21"/>
                <w:szCs w:val="18"/>
              </w:rPr>
            </w:pPr>
            <w:r w:rsidRPr="0008027C">
              <w:rPr>
                <w:rFonts w:ascii="Times New Roman" w:eastAsia="黑体" w:hAnsi="Times New Roman" w:cs="Times New Roman"/>
                <w:color w:val="000000" w:themeColor="text1"/>
                <w:sz w:val="21"/>
                <w:szCs w:val="18"/>
              </w:rPr>
              <w:t>课程类别与性质</w:t>
            </w:r>
          </w:p>
        </w:tc>
        <w:tc>
          <w:tcPr>
            <w:tcW w:w="1738" w:type="dxa"/>
            <w:vAlign w:val="center"/>
          </w:tcPr>
          <w:p w14:paraId="407F09CD" w14:textId="38D315EB" w:rsidR="008E2052" w:rsidRPr="0008027C" w:rsidRDefault="006A2C47">
            <w:pPr>
              <w:jc w:val="center"/>
              <w:rPr>
                <w:rFonts w:ascii="Times New Roman" w:hAnsi="Times New Roman" w:cs="Times New Roman"/>
                <w:color w:val="000000" w:themeColor="text1"/>
                <w:sz w:val="21"/>
                <w:szCs w:val="21"/>
              </w:rPr>
            </w:pPr>
            <w:r w:rsidRPr="0008027C">
              <w:rPr>
                <w:rFonts w:ascii="Times New Roman" w:hAnsi="Times New Roman" w:cs="Times New Roman"/>
                <w:color w:val="000000" w:themeColor="text1"/>
                <w:sz w:val="21"/>
                <w:szCs w:val="21"/>
              </w:rPr>
              <w:t>专业</w:t>
            </w:r>
            <w:r w:rsidRPr="0008027C">
              <w:rPr>
                <w:rFonts w:ascii="Times New Roman" w:hAnsi="Times New Roman" w:cs="Times New Roman" w:hint="eastAsia"/>
                <w:color w:val="000000" w:themeColor="text1"/>
                <w:sz w:val="21"/>
                <w:szCs w:val="21"/>
              </w:rPr>
              <w:t>选</w:t>
            </w:r>
            <w:r w:rsidRPr="0008027C">
              <w:rPr>
                <w:rFonts w:ascii="Times New Roman" w:hAnsi="Times New Roman" w:cs="Times New Roman"/>
                <w:color w:val="000000" w:themeColor="text1"/>
                <w:sz w:val="21"/>
                <w:szCs w:val="21"/>
              </w:rPr>
              <w:t>修</w:t>
            </w:r>
          </w:p>
        </w:tc>
        <w:tc>
          <w:tcPr>
            <w:tcW w:w="2268" w:type="dxa"/>
            <w:gridSpan w:val="2"/>
            <w:vAlign w:val="center"/>
          </w:tcPr>
          <w:p w14:paraId="64A7DD4E" w14:textId="77777777" w:rsidR="008E2052" w:rsidRPr="0008027C" w:rsidRDefault="006A2C47">
            <w:pPr>
              <w:jc w:val="center"/>
              <w:rPr>
                <w:rFonts w:ascii="Times New Roman" w:eastAsia="黑体" w:hAnsi="Times New Roman" w:cs="Times New Roman"/>
                <w:color w:val="000000" w:themeColor="text1"/>
                <w:sz w:val="21"/>
                <w:szCs w:val="21"/>
              </w:rPr>
            </w:pPr>
            <w:r w:rsidRPr="0008027C">
              <w:rPr>
                <w:rFonts w:ascii="Times New Roman" w:eastAsia="黑体" w:hAnsi="Times New Roman" w:cs="Times New Roman"/>
                <w:color w:val="000000" w:themeColor="text1"/>
                <w:sz w:val="21"/>
                <w:szCs w:val="21"/>
              </w:rPr>
              <w:t>考核方式</w:t>
            </w:r>
          </w:p>
        </w:tc>
        <w:tc>
          <w:tcPr>
            <w:tcW w:w="2579" w:type="dxa"/>
            <w:gridSpan w:val="3"/>
            <w:tcBorders>
              <w:right w:val="single" w:sz="12" w:space="0" w:color="auto"/>
            </w:tcBorders>
            <w:vAlign w:val="center"/>
          </w:tcPr>
          <w:p w14:paraId="16E1DF64" w14:textId="77777777" w:rsidR="008E2052" w:rsidRPr="0008027C" w:rsidRDefault="006A2C47">
            <w:pPr>
              <w:jc w:val="center"/>
              <w:rPr>
                <w:rFonts w:ascii="Times New Roman" w:hAnsi="Times New Roman" w:cs="Times New Roman"/>
                <w:color w:val="000000" w:themeColor="text1"/>
                <w:sz w:val="21"/>
                <w:szCs w:val="21"/>
              </w:rPr>
            </w:pPr>
            <w:r w:rsidRPr="0008027C">
              <w:rPr>
                <w:rFonts w:ascii="Times New Roman" w:hAnsi="Times New Roman" w:cs="Times New Roman" w:hint="eastAsia"/>
                <w:color w:val="000000" w:themeColor="text1"/>
                <w:sz w:val="21"/>
                <w:szCs w:val="21"/>
              </w:rPr>
              <w:t>考查</w:t>
            </w:r>
          </w:p>
        </w:tc>
      </w:tr>
      <w:tr w:rsidR="008E2052" w:rsidRPr="0008027C" w14:paraId="011C7D91" w14:textId="77777777" w:rsidTr="004738C7">
        <w:trPr>
          <w:trHeight w:val="1056"/>
          <w:jc w:val="center"/>
        </w:trPr>
        <w:tc>
          <w:tcPr>
            <w:tcW w:w="1691" w:type="dxa"/>
            <w:tcBorders>
              <w:left w:val="single" w:sz="12" w:space="0" w:color="auto"/>
            </w:tcBorders>
            <w:shd w:val="clear" w:color="auto" w:fill="auto"/>
            <w:vAlign w:val="center"/>
          </w:tcPr>
          <w:p w14:paraId="2C740063" w14:textId="77777777" w:rsidR="008E2052" w:rsidRPr="0008027C" w:rsidRDefault="006A2C47">
            <w:pPr>
              <w:jc w:val="center"/>
              <w:rPr>
                <w:rFonts w:ascii="Times New Roman" w:eastAsia="黑体" w:hAnsi="Times New Roman" w:cs="Times New Roman"/>
                <w:color w:val="000000" w:themeColor="text1"/>
                <w:sz w:val="21"/>
                <w:szCs w:val="18"/>
              </w:rPr>
            </w:pPr>
            <w:r w:rsidRPr="0008027C">
              <w:rPr>
                <w:rFonts w:ascii="Times New Roman" w:eastAsia="黑体" w:hAnsi="Times New Roman" w:cs="Times New Roman"/>
                <w:color w:val="000000" w:themeColor="text1"/>
                <w:sz w:val="21"/>
                <w:szCs w:val="18"/>
              </w:rPr>
              <w:t>选用教材</w:t>
            </w:r>
          </w:p>
        </w:tc>
        <w:tc>
          <w:tcPr>
            <w:tcW w:w="4006" w:type="dxa"/>
            <w:gridSpan w:val="3"/>
            <w:vAlign w:val="center"/>
          </w:tcPr>
          <w:p w14:paraId="793F9487" w14:textId="77777777" w:rsidR="008E2052" w:rsidRPr="0008027C" w:rsidRDefault="006A2C47">
            <w:pPr>
              <w:adjustRightInd w:val="0"/>
              <w:snapToGrid w:val="0"/>
              <w:jc w:val="left"/>
              <w:outlineLvl w:val="0"/>
              <w:rPr>
                <w:rFonts w:ascii="Times New Roman" w:hAnsi="Times New Roman" w:cs="Times New Roman"/>
                <w:sz w:val="21"/>
                <w:szCs w:val="21"/>
              </w:rPr>
            </w:pPr>
            <w:r w:rsidRPr="0008027C">
              <w:rPr>
                <w:rFonts w:ascii="Times New Roman" w:hAnsi="Times New Roman" w:cs="Times New Roman" w:hint="eastAsia"/>
                <w:sz w:val="21"/>
                <w:szCs w:val="21"/>
              </w:rPr>
              <w:t>自编讲义</w:t>
            </w:r>
          </w:p>
        </w:tc>
        <w:tc>
          <w:tcPr>
            <w:tcW w:w="1518" w:type="dxa"/>
            <w:gridSpan w:val="2"/>
            <w:vAlign w:val="center"/>
          </w:tcPr>
          <w:p w14:paraId="1731F296" w14:textId="77777777" w:rsidR="008E2052" w:rsidRPr="0008027C" w:rsidRDefault="006A2C47">
            <w:pPr>
              <w:jc w:val="center"/>
              <w:rPr>
                <w:rFonts w:ascii="Times New Roman" w:eastAsia="黑体" w:hAnsi="Times New Roman" w:cs="Times New Roman"/>
                <w:color w:val="000000" w:themeColor="text1"/>
                <w:sz w:val="21"/>
                <w:szCs w:val="21"/>
              </w:rPr>
            </w:pPr>
            <w:r w:rsidRPr="0008027C">
              <w:rPr>
                <w:rFonts w:ascii="Times New Roman" w:eastAsia="黑体" w:hAnsi="Times New Roman" w:cs="Times New Roman"/>
                <w:color w:val="000000" w:themeColor="text1"/>
                <w:sz w:val="21"/>
                <w:szCs w:val="21"/>
              </w:rPr>
              <w:t>是否为</w:t>
            </w:r>
          </w:p>
          <w:p w14:paraId="72341B69" w14:textId="77777777" w:rsidR="008E2052" w:rsidRPr="0008027C" w:rsidRDefault="006A2C47">
            <w:pPr>
              <w:jc w:val="center"/>
              <w:rPr>
                <w:rFonts w:ascii="Times New Roman" w:eastAsia="黑体" w:hAnsi="Times New Roman" w:cs="Times New Roman"/>
                <w:color w:val="000000" w:themeColor="text1"/>
                <w:sz w:val="21"/>
                <w:szCs w:val="21"/>
              </w:rPr>
            </w:pPr>
            <w:r w:rsidRPr="0008027C">
              <w:rPr>
                <w:rFonts w:ascii="Times New Roman" w:eastAsia="黑体" w:hAnsi="Times New Roman" w:cs="Times New Roman"/>
                <w:color w:val="000000" w:themeColor="text1"/>
                <w:sz w:val="21"/>
                <w:szCs w:val="21"/>
              </w:rPr>
              <w:t>马工程教材</w:t>
            </w:r>
          </w:p>
        </w:tc>
        <w:tc>
          <w:tcPr>
            <w:tcW w:w="1061" w:type="dxa"/>
            <w:tcBorders>
              <w:right w:val="single" w:sz="12" w:space="0" w:color="auto"/>
            </w:tcBorders>
            <w:vAlign w:val="center"/>
          </w:tcPr>
          <w:p w14:paraId="540C90D1" w14:textId="77777777" w:rsidR="008E2052" w:rsidRPr="0008027C" w:rsidRDefault="006A2C47">
            <w:pPr>
              <w:ind w:leftChars="50" w:left="120"/>
              <w:jc w:val="left"/>
              <w:rPr>
                <w:rFonts w:ascii="Times New Roman" w:hAnsi="Times New Roman" w:cs="Times New Roman"/>
                <w:color w:val="000000" w:themeColor="text1"/>
                <w:sz w:val="21"/>
                <w:szCs w:val="21"/>
              </w:rPr>
            </w:pPr>
            <w:r w:rsidRPr="0008027C">
              <w:rPr>
                <w:rFonts w:ascii="Times New Roman" w:hAnsi="Times New Roman" w:cs="Times New Roman"/>
                <w:color w:val="000000" w:themeColor="text1"/>
                <w:sz w:val="21"/>
                <w:szCs w:val="21"/>
              </w:rPr>
              <w:t>否</w:t>
            </w:r>
          </w:p>
        </w:tc>
      </w:tr>
      <w:tr w:rsidR="008E2052" w:rsidRPr="0008027C" w14:paraId="1E2056C3" w14:textId="77777777">
        <w:trPr>
          <w:trHeight w:val="575"/>
          <w:jc w:val="center"/>
        </w:trPr>
        <w:tc>
          <w:tcPr>
            <w:tcW w:w="1691" w:type="dxa"/>
            <w:tcBorders>
              <w:left w:val="single" w:sz="12" w:space="0" w:color="auto"/>
            </w:tcBorders>
            <w:shd w:val="clear" w:color="auto" w:fill="auto"/>
            <w:vAlign w:val="center"/>
          </w:tcPr>
          <w:p w14:paraId="3D09DCC6" w14:textId="77777777" w:rsidR="008E2052" w:rsidRPr="0008027C" w:rsidRDefault="006A2C47">
            <w:pPr>
              <w:jc w:val="center"/>
              <w:rPr>
                <w:rFonts w:ascii="Times New Roman" w:eastAsia="黑体" w:hAnsi="Times New Roman" w:cs="Times New Roman"/>
                <w:color w:val="000000" w:themeColor="text1"/>
                <w:sz w:val="21"/>
                <w:szCs w:val="18"/>
              </w:rPr>
            </w:pPr>
            <w:r w:rsidRPr="0008027C">
              <w:rPr>
                <w:rFonts w:ascii="Times New Roman" w:eastAsia="黑体" w:hAnsi="Times New Roman" w:cs="Times New Roman"/>
                <w:color w:val="000000" w:themeColor="text1"/>
                <w:sz w:val="21"/>
                <w:szCs w:val="18"/>
              </w:rPr>
              <w:t>先修课程</w:t>
            </w:r>
          </w:p>
        </w:tc>
        <w:tc>
          <w:tcPr>
            <w:tcW w:w="6585" w:type="dxa"/>
            <w:gridSpan w:val="6"/>
            <w:tcBorders>
              <w:right w:val="single" w:sz="12" w:space="0" w:color="auto"/>
            </w:tcBorders>
            <w:vAlign w:val="center"/>
          </w:tcPr>
          <w:p w14:paraId="3E675B24" w14:textId="402FB267" w:rsidR="008E2052" w:rsidRPr="0008027C" w:rsidRDefault="008E45A9">
            <w:pPr>
              <w:pStyle w:val="DG0"/>
              <w:jc w:val="both"/>
              <w:rPr>
                <w:rFonts w:cs="Times New Roman"/>
              </w:rPr>
            </w:pPr>
            <w:r>
              <w:rPr>
                <w:rFonts w:cs="Times New Roman" w:hint="eastAsia"/>
              </w:rPr>
              <w:t>无</w:t>
            </w:r>
          </w:p>
        </w:tc>
      </w:tr>
      <w:tr w:rsidR="008E2052" w:rsidRPr="0008027C" w14:paraId="0110BE19" w14:textId="77777777">
        <w:trPr>
          <w:trHeight w:val="2552"/>
          <w:jc w:val="center"/>
        </w:trPr>
        <w:tc>
          <w:tcPr>
            <w:tcW w:w="1691" w:type="dxa"/>
            <w:tcBorders>
              <w:left w:val="single" w:sz="12" w:space="0" w:color="auto"/>
              <w:bottom w:val="single" w:sz="4" w:space="0" w:color="auto"/>
            </w:tcBorders>
            <w:shd w:val="clear" w:color="auto" w:fill="auto"/>
            <w:vAlign w:val="center"/>
          </w:tcPr>
          <w:p w14:paraId="59AD32C8" w14:textId="77777777" w:rsidR="008E2052" w:rsidRPr="0008027C" w:rsidRDefault="006A2C47">
            <w:pPr>
              <w:jc w:val="center"/>
              <w:rPr>
                <w:rFonts w:ascii="Times New Roman" w:eastAsia="黑体" w:hAnsi="Times New Roman" w:cs="Times New Roman"/>
                <w:color w:val="000000" w:themeColor="text1"/>
                <w:sz w:val="21"/>
                <w:szCs w:val="18"/>
              </w:rPr>
            </w:pPr>
            <w:r w:rsidRPr="0008027C">
              <w:rPr>
                <w:rFonts w:ascii="Times New Roman" w:eastAsia="黑体" w:hAnsi="Times New Roman" w:cs="Times New Roman"/>
                <w:color w:val="000000" w:themeColor="text1"/>
                <w:sz w:val="21"/>
                <w:szCs w:val="18"/>
              </w:rPr>
              <w:t>课程简介</w:t>
            </w:r>
          </w:p>
        </w:tc>
        <w:tc>
          <w:tcPr>
            <w:tcW w:w="6585" w:type="dxa"/>
            <w:gridSpan w:val="6"/>
            <w:tcBorders>
              <w:bottom w:val="single" w:sz="4" w:space="0" w:color="auto"/>
              <w:right w:val="single" w:sz="12" w:space="0" w:color="auto"/>
            </w:tcBorders>
          </w:tcPr>
          <w:p w14:paraId="6B8C511D" w14:textId="4672AB7C" w:rsidR="008E2052" w:rsidRPr="0008027C" w:rsidRDefault="00C23A9B">
            <w:pPr>
              <w:ind w:firstLineChars="200" w:firstLine="420"/>
              <w:rPr>
                <w:rFonts w:ascii="Times New Roman" w:hAnsi="Times New Roman" w:cs="Times New Roman"/>
              </w:rPr>
            </w:pPr>
            <w:r w:rsidRPr="00C23A9B">
              <w:rPr>
                <w:rFonts w:ascii="Times New Roman" w:hAnsi="Times New Roman" w:cs="Times New Roman"/>
                <w:sz w:val="21"/>
                <w:szCs w:val="21"/>
              </w:rPr>
              <w:t>《小学数学竞赛指导》是一门面向小学教育专业本科生的专业拓展课程。本课程旨在通过对小学数学竞赛题目的分析与讲解，帮助学生深入理解小学数学竞赛的命题特点和解题方法，培养学生扎实的数学功底和灵活的思维能力，为学生未来从事小学数学教学和竞赛辅导工作提供理论支持和实践指导。课程内容涵盖小学数学竞赛的主要知识点和解题技巧，同时注重培养学生的创新思维和团队合作精神，引导学生在教学实践中激发小学生的数学学习兴趣和竞赛能力。</w:t>
            </w:r>
          </w:p>
        </w:tc>
      </w:tr>
      <w:tr w:rsidR="008E2052" w:rsidRPr="0008027C" w14:paraId="6AA24109" w14:textId="77777777">
        <w:trPr>
          <w:trHeight w:val="2293"/>
          <w:jc w:val="center"/>
        </w:trPr>
        <w:tc>
          <w:tcPr>
            <w:tcW w:w="1691" w:type="dxa"/>
            <w:tcBorders>
              <w:left w:val="single" w:sz="12" w:space="0" w:color="auto"/>
              <w:bottom w:val="single" w:sz="4" w:space="0" w:color="auto"/>
            </w:tcBorders>
            <w:shd w:val="clear" w:color="auto" w:fill="auto"/>
            <w:vAlign w:val="center"/>
          </w:tcPr>
          <w:p w14:paraId="7A598298" w14:textId="77777777" w:rsidR="008E2052" w:rsidRPr="0008027C" w:rsidRDefault="006A2C47">
            <w:pPr>
              <w:jc w:val="center"/>
              <w:rPr>
                <w:rFonts w:ascii="Times New Roman" w:eastAsia="黑体" w:hAnsi="Times New Roman" w:cs="Times New Roman"/>
                <w:color w:val="000000" w:themeColor="text1"/>
                <w:sz w:val="21"/>
                <w:szCs w:val="18"/>
              </w:rPr>
            </w:pPr>
            <w:r w:rsidRPr="0008027C">
              <w:rPr>
                <w:rFonts w:ascii="Times New Roman" w:eastAsia="黑体" w:hAnsi="Times New Roman" w:cs="Times New Roman"/>
                <w:color w:val="000000" w:themeColor="text1"/>
                <w:sz w:val="21"/>
                <w:szCs w:val="18"/>
              </w:rPr>
              <w:t>选课建议与学习要求</w:t>
            </w:r>
          </w:p>
        </w:tc>
        <w:tc>
          <w:tcPr>
            <w:tcW w:w="6585" w:type="dxa"/>
            <w:gridSpan w:val="6"/>
            <w:tcBorders>
              <w:bottom w:val="single" w:sz="4" w:space="0" w:color="auto"/>
              <w:right w:val="single" w:sz="12" w:space="0" w:color="auto"/>
            </w:tcBorders>
          </w:tcPr>
          <w:p w14:paraId="56F4064B" w14:textId="3D12F219" w:rsidR="008E2052" w:rsidRPr="0008027C" w:rsidRDefault="006A2C47">
            <w:pPr>
              <w:ind w:firstLineChars="200" w:firstLine="420"/>
              <w:rPr>
                <w:rFonts w:ascii="Times New Roman" w:hAnsi="Times New Roman" w:cs="Times New Roman"/>
              </w:rPr>
            </w:pPr>
            <w:r w:rsidRPr="0008027C">
              <w:rPr>
                <w:rFonts w:ascii="Times New Roman" w:hAnsi="Times New Roman" w:cs="Times New Roman"/>
                <w:sz w:val="21"/>
                <w:szCs w:val="21"/>
              </w:rPr>
              <w:t>学习本课程要求对小学</w:t>
            </w:r>
            <w:r w:rsidR="00D27A39">
              <w:rPr>
                <w:rFonts w:ascii="Times New Roman" w:hAnsi="Times New Roman" w:cs="Times New Roman" w:hint="eastAsia"/>
                <w:sz w:val="21"/>
                <w:szCs w:val="21"/>
              </w:rPr>
              <w:t>数学竞赛有一定的了解，</w:t>
            </w:r>
            <w:r w:rsidRPr="0008027C">
              <w:rPr>
                <w:rFonts w:ascii="Times New Roman" w:hAnsi="Times New Roman" w:cs="Times New Roman" w:hint="eastAsia"/>
                <w:sz w:val="21"/>
                <w:szCs w:val="21"/>
              </w:rPr>
              <w:t>教与学过程中，应注重课例演示和作品分析环节。</w:t>
            </w:r>
          </w:p>
        </w:tc>
      </w:tr>
      <w:tr w:rsidR="008E2052" w:rsidRPr="0008027C" w14:paraId="73FA5F50" w14:textId="77777777" w:rsidTr="004738C7">
        <w:trPr>
          <w:trHeight w:val="510"/>
          <w:jc w:val="center"/>
        </w:trPr>
        <w:tc>
          <w:tcPr>
            <w:tcW w:w="1691" w:type="dxa"/>
            <w:tcBorders>
              <w:top w:val="single" w:sz="4" w:space="0" w:color="auto"/>
              <w:left w:val="single" w:sz="12" w:space="0" w:color="auto"/>
            </w:tcBorders>
            <w:shd w:val="clear" w:color="auto" w:fill="auto"/>
            <w:vAlign w:val="center"/>
          </w:tcPr>
          <w:p w14:paraId="6DA5F5A5" w14:textId="77777777" w:rsidR="008E2052" w:rsidRPr="0008027C" w:rsidRDefault="006A2C47">
            <w:pPr>
              <w:jc w:val="center"/>
              <w:rPr>
                <w:rFonts w:ascii="Times New Roman" w:eastAsia="黑体" w:hAnsi="Times New Roman" w:cs="Times New Roman"/>
                <w:color w:val="000000" w:themeColor="text1"/>
                <w:sz w:val="21"/>
                <w:szCs w:val="21"/>
              </w:rPr>
            </w:pPr>
            <w:r w:rsidRPr="0008027C">
              <w:rPr>
                <w:rFonts w:ascii="Times New Roman" w:eastAsia="黑体" w:hAnsi="Times New Roman" w:cs="Times New Roman"/>
                <w:color w:val="000000" w:themeColor="text1"/>
                <w:sz w:val="21"/>
                <w:szCs w:val="21"/>
              </w:rPr>
              <w:t>大纲编写人</w:t>
            </w:r>
          </w:p>
        </w:tc>
        <w:tc>
          <w:tcPr>
            <w:tcW w:w="2972" w:type="dxa"/>
            <w:gridSpan w:val="2"/>
            <w:tcBorders>
              <w:top w:val="single" w:sz="4" w:space="0" w:color="auto"/>
            </w:tcBorders>
            <w:tcMar>
              <w:top w:w="0" w:type="dxa"/>
              <w:bottom w:w="0" w:type="dxa"/>
            </w:tcMar>
            <w:vAlign w:val="center"/>
          </w:tcPr>
          <w:p w14:paraId="12CDB30E" w14:textId="2B899F0C" w:rsidR="008E2052" w:rsidRPr="0008027C" w:rsidRDefault="008E2052">
            <w:pPr>
              <w:adjustRightInd w:val="0"/>
              <w:snapToGrid w:val="0"/>
              <w:jc w:val="right"/>
              <w:rPr>
                <w:rFonts w:ascii="Times New Roman" w:eastAsia="黑体" w:hAnsi="Times New Roman" w:cs="Times New Roman"/>
                <w:color w:val="000000" w:themeColor="text1"/>
                <w:sz w:val="21"/>
                <w:szCs w:val="21"/>
              </w:rPr>
            </w:pPr>
          </w:p>
        </w:tc>
        <w:tc>
          <w:tcPr>
            <w:tcW w:w="1985" w:type="dxa"/>
            <w:gridSpan w:val="2"/>
            <w:tcBorders>
              <w:top w:val="single" w:sz="4" w:space="0" w:color="auto"/>
            </w:tcBorders>
            <w:vAlign w:val="center"/>
          </w:tcPr>
          <w:p w14:paraId="785ADA27" w14:textId="77777777" w:rsidR="008E2052" w:rsidRPr="0008027C" w:rsidRDefault="006A2C47">
            <w:pPr>
              <w:jc w:val="center"/>
              <w:rPr>
                <w:rFonts w:ascii="Times New Roman" w:hAnsi="Times New Roman" w:cs="Times New Roman"/>
                <w:sz w:val="21"/>
                <w:szCs w:val="21"/>
              </w:rPr>
            </w:pPr>
            <w:r w:rsidRPr="0008027C">
              <w:rPr>
                <w:rFonts w:ascii="Times New Roman" w:eastAsia="黑体" w:hAnsi="Times New Roman" w:cs="Times New Roman"/>
                <w:color w:val="000000" w:themeColor="text1"/>
                <w:sz w:val="21"/>
                <w:szCs w:val="21"/>
              </w:rPr>
              <w:t>制</w:t>
            </w:r>
            <w:r w:rsidRPr="0008027C">
              <w:rPr>
                <w:rFonts w:ascii="Times New Roman" w:eastAsia="黑体" w:hAnsi="Times New Roman" w:cs="Times New Roman"/>
                <w:color w:val="000000" w:themeColor="text1"/>
                <w:sz w:val="21"/>
                <w:szCs w:val="21"/>
              </w:rPr>
              <w:t>/</w:t>
            </w:r>
            <w:r w:rsidRPr="0008027C">
              <w:rPr>
                <w:rFonts w:ascii="Times New Roman" w:eastAsia="黑体" w:hAnsi="Times New Roman" w:cs="Times New Roman"/>
                <w:color w:val="000000" w:themeColor="text1"/>
                <w:sz w:val="21"/>
                <w:szCs w:val="21"/>
              </w:rPr>
              <w:t>修订时间</w:t>
            </w:r>
          </w:p>
        </w:tc>
        <w:tc>
          <w:tcPr>
            <w:tcW w:w="1628" w:type="dxa"/>
            <w:gridSpan w:val="2"/>
            <w:tcBorders>
              <w:top w:val="single" w:sz="4" w:space="0" w:color="auto"/>
              <w:right w:val="single" w:sz="12" w:space="0" w:color="auto"/>
            </w:tcBorders>
            <w:vAlign w:val="center"/>
          </w:tcPr>
          <w:p w14:paraId="5070019A" w14:textId="7C65FF79" w:rsidR="008E2052" w:rsidRPr="0008027C" w:rsidRDefault="0081017C">
            <w:pPr>
              <w:jc w:val="center"/>
              <w:rPr>
                <w:rFonts w:ascii="Times New Roman" w:hAnsi="Times New Roman" w:cs="Times New Roman"/>
                <w:color w:val="000000"/>
                <w:sz w:val="21"/>
                <w:szCs w:val="21"/>
              </w:rPr>
            </w:pPr>
            <w:r>
              <w:rPr>
                <w:rFonts w:ascii="Times New Roman" w:hAnsi="Times New Roman" w:cs="Times New Roman"/>
                <w:color w:val="000000"/>
                <w:sz w:val="21"/>
                <w:szCs w:val="21"/>
              </w:rPr>
              <w:t>2025.1</w:t>
            </w:r>
          </w:p>
        </w:tc>
      </w:tr>
      <w:tr w:rsidR="008E2052" w:rsidRPr="0008027C" w14:paraId="66106973" w14:textId="77777777" w:rsidTr="004738C7">
        <w:trPr>
          <w:trHeight w:val="510"/>
          <w:jc w:val="center"/>
        </w:trPr>
        <w:tc>
          <w:tcPr>
            <w:tcW w:w="1691" w:type="dxa"/>
            <w:tcBorders>
              <w:left w:val="single" w:sz="12" w:space="0" w:color="auto"/>
            </w:tcBorders>
            <w:shd w:val="clear" w:color="auto" w:fill="auto"/>
            <w:vAlign w:val="center"/>
          </w:tcPr>
          <w:p w14:paraId="67276F41" w14:textId="77777777" w:rsidR="008E2052" w:rsidRPr="0008027C" w:rsidRDefault="006A2C47">
            <w:pPr>
              <w:jc w:val="center"/>
              <w:rPr>
                <w:rFonts w:ascii="Times New Roman" w:eastAsia="黑体" w:hAnsi="Times New Roman" w:cs="Times New Roman"/>
                <w:color w:val="000000" w:themeColor="text1"/>
                <w:sz w:val="21"/>
                <w:szCs w:val="21"/>
              </w:rPr>
            </w:pPr>
            <w:r w:rsidRPr="0008027C">
              <w:rPr>
                <w:rFonts w:ascii="Times New Roman" w:eastAsia="黑体" w:hAnsi="Times New Roman" w:cs="Times New Roman"/>
                <w:color w:val="000000" w:themeColor="text1"/>
                <w:sz w:val="21"/>
                <w:szCs w:val="21"/>
              </w:rPr>
              <w:t>专业负责人</w:t>
            </w:r>
          </w:p>
        </w:tc>
        <w:tc>
          <w:tcPr>
            <w:tcW w:w="2972" w:type="dxa"/>
            <w:gridSpan w:val="2"/>
            <w:vAlign w:val="center"/>
          </w:tcPr>
          <w:p w14:paraId="6EE3FFBB" w14:textId="59A75CE9" w:rsidR="008E2052" w:rsidRPr="0008027C" w:rsidRDefault="008E2052">
            <w:pPr>
              <w:jc w:val="right"/>
              <w:rPr>
                <w:rFonts w:ascii="Times New Roman" w:eastAsia="黑体" w:hAnsi="Times New Roman" w:cs="Times New Roman"/>
                <w:color w:val="000000" w:themeColor="text1"/>
                <w:sz w:val="21"/>
                <w:szCs w:val="21"/>
              </w:rPr>
            </w:pPr>
          </w:p>
        </w:tc>
        <w:tc>
          <w:tcPr>
            <w:tcW w:w="1985" w:type="dxa"/>
            <w:gridSpan w:val="2"/>
            <w:vAlign w:val="center"/>
          </w:tcPr>
          <w:p w14:paraId="3BD69116" w14:textId="77777777" w:rsidR="008E2052" w:rsidRPr="0008027C" w:rsidRDefault="006A2C47">
            <w:pPr>
              <w:jc w:val="center"/>
              <w:rPr>
                <w:rFonts w:ascii="Times New Roman" w:hAnsi="Times New Roman" w:cs="Times New Roman"/>
                <w:sz w:val="21"/>
                <w:szCs w:val="21"/>
              </w:rPr>
            </w:pPr>
            <w:r w:rsidRPr="0008027C">
              <w:rPr>
                <w:rFonts w:ascii="Times New Roman" w:eastAsia="黑体" w:hAnsi="Times New Roman" w:cs="Times New Roman"/>
                <w:color w:val="000000" w:themeColor="text1"/>
                <w:sz w:val="21"/>
                <w:szCs w:val="21"/>
              </w:rPr>
              <w:t>审定时间</w:t>
            </w:r>
          </w:p>
        </w:tc>
        <w:tc>
          <w:tcPr>
            <w:tcW w:w="1628" w:type="dxa"/>
            <w:gridSpan w:val="2"/>
            <w:tcBorders>
              <w:right w:val="single" w:sz="12" w:space="0" w:color="auto"/>
            </w:tcBorders>
            <w:vAlign w:val="center"/>
          </w:tcPr>
          <w:p w14:paraId="3188BEE7" w14:textId="2D3CF107" w:rsidR="008E2052" w:rsidRPr="0008027C" w:rsidRDefault="009E6814">
            <w:pPr>
              <w:jc w:val="center"/>
              <w:rPr>
                <w:rFonts w:ascii="Times New Roman" w:hAnsi="Times New Roman" w:cs="Times New Roman"/>
                <w:color w:val="000000"/>
                <w:sz w:val="21"/>
                <w:szCs w:val="21"/>
              </w:rPr>
            </w:pPr>
            <w:r>
              <w:rPr>
                <w:rFonts w:ascii="Times New Roman" w:hAnsi="Times New Roman" w:cs="Times New Roman" w:hint="eastAsia"/>
                <w:color w:val="000000"/>
                <w:sz w:val="21"/>
                <w:szCs w:val="21"/>
              </w:rPr>
              <w:t>2</w:t>
            </w:r>
            <w:r>
              <w:rPr>
                <w:rFonts w:ascii="Times New Roman" w:hAnsi="Times New Roman" w:cs="Times New Roman"/>
                <w:color w:val="000000"/>
                <w:sz w:val="21"/>
                <w:szCs w:val="21"/>
              </w:rPr>
              <w:t>025.2</w:t>
            </w:r>
          </w:p>
        </w:tc>
      </w:tr>
      <w:tr w:rsidR="008E2052" w:rsidRPr="0008027C" w14:paraId="0E9605F7" w14:textId="77777777" w:rsidTr="004738C7">
        <w:trPr>
          <w:trHeight w:val="510"/>
          <w:jc w:val="center"/>
        </w:trPr>
        <w:tc>
          <w:tcPr>
            <w:tcW w:w="1691" w:type="dxa"/>
            <w:tcBorders>
              <w:left w:val="single" w:sz="12" w:space="0" w:color="auto"/>
              <w:bottom w:val="single" w:sz="12" w:space="0" w:color="auto"/>
            </w:tcBorders>
            <w:shd w:val="clear" w:color="auto" w:fill="auto"/>
            <w:vAlign w:val="center"/>
          </w:tcPr>
          <w:p w14:paraId="1EAA5033" w14:textId="77777777" w:rsidR="008E2052" w:rsidRPr="0008027C" w:rsidRDefault="006A2C47">
            <w:pPr>
              <w:jc w:val="center"/>
              <w:rPr>
                <w:rFonts w:ascii="Times New Roman" w:eastAsia="黑体" w:hAnsi="Times New Roman" w:cs="Times New Roman"/>
                <w:color w:val="000000" w:themeColor="text1"/>
                <w:sz w:val="21"/>
                <w:szCs w:val="21"/>
              </w:rPr>
            </w:pPr>
            <w:r w:rsidRPr="0008027C">
              <w:rPr>
                <w:rFonts w:ascii="Times New Roman" w:eastAsia="黑体" w:hAnsi="Times New Roman" w:cs="Times New Roman"/>
                <w:color w:val="000000" w:themeColor="text1"/>
                <w:sz w:val="21"/>
                <w:szCs w:val="21"/>
              </w:rPr>
              <w:t>学院负责人</w:t>
            </w:r>
          </w:p>
        </w:tc>
        <w:tc>
          <w:tcPr>
            <w:tcW w:w="2972" w:type="dxa"/>
            <w:gridSpan w:val="2"/>
            <w:tcBorders>
              <w:bottom w:val="single" w:sz="12" w:space="0" w:color="auto"/>
            </w:tcBorders>
            <w:vAlign w:val="center"/>
          </w:tcPr>
          <w:p w14:paraId="06D36BD4" w14:textId="5375DFD0" w:rsidR="008E2052" w:rsidRPr="0008027C" w:rsidRDefault="008E2052">
            <w:pPr>
              <w:jc w:val="right"/>
              <w:rPr>
                <w:rFonts w:ascii="Times New Roman" w:eastAsia="黑体" w:hAnsi="Times New Roman" w:cs="Times New Roman"/>
                <w:color w:val="000000" w:themeColor="text1"/>
                <w:sz w:val="21"/>
                <w:szCs w:val="21"/>
              </w:rPr>
            </w:pPr>
          </w:p>
        </w:tc>
        <w:tc>
          <w:tcPr>
            <w:tcW w:w="1985" w:type="dxa"/>
            <w:gridSpan w:val="2"/>
            <w:tcBorders>
              <w:bottom w:val="single" w:sz="12" w:space="0" w:color="auto"/>
            </w:tcBorders>
            <w:vAlign w:val="center"/>
          </w:tcPr>
          <w:p w14:paraId="77DC5970" w14:textId="77777777" w:rsidR="008E2052" w:rsidRPr="0008027C" w:rsidRDefault="006A2C47">
            <w:pPr>
              <w:jc w:val="center"/>
              <w:rPr>
                <w:rFonts w:ascii="Times New Roman" w:hAnsi="Times New Roman" w:cs="Times New Roman"/>
                <w:sz w:val="21"/>
                <w:szCs w:val="21"/>
              </w:rPr>
            </w:pPr>
            <w:r w:rsidRPr="0008027C">
              <w:rPr>
                <w:rFonts w:ascii="Times New Roman" w:eastAsia="黑体" w:hAnsi="Times New Roman" w:cs="Times New Roman"/>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5B600B15" w14:textId="77777777" w:rsidR="008E2052" w:rsidRPr="0008027C" w:rsidRDefault="008E2052">
            <w:pPr>
              <w:jc w:val="center"/>
              <w:rPr>
                <w:rFonts w:ascii="Times New Roman" w:hAnsi="Times New Roman" w:cs="Times New Roman"/>
                <w:color w:val="000000"/>
                <w:sz w:val="21"/>
                <w:szCs w:val="21"/>
              </w:rPr>
            </w:pPr>
          </w:p>
        </w:tc>
      </w:tr>
    </w:tbl>
    <w:p w14:paraId="2C6F8656" w14:textId="77777777" w:rsidR="008E2052" w:rsidRPr="0008027C" w:rsidRDefault="006A2C47" w:rsidP="000A1743">
      <w:pPr>
        <w:pStyle w:val="DG1"/>
        <w:spacing w:beforeLines="100" w:before="326" w:line="240" w:lineRule="auto"/>
        <w:rPr>
          <w:rFonts w:ascii="Times New Roman" w:hAnsi="Times New Roman" w:cs="Times New Roman"/>
        </w:rPr>
      </w:pPr>
      <w:r w:rsidRPr="0008027C">
        <w:rPr>
          <w:rFonts w:ascii="Times New Roman" w:hAnsi="Times New Roman" w:cs="Times New Roman"/>
        </w:rPr>
        <w:lastRenderedPageBreak/>
        <w:t>二、课程目标与毕业要求</w:t>
      </w:r>
    </w:p>
    <w:p w14:paraId="4D814E29" w14:textId="77777777" w:rsidR="008E2052" w:rsidRPr="0008027C" w:rsidRDefault="006A2C47" w:rsidP="000A1743">
      <w:pPr>
        <w:pStyle w:val="DG2"/>
        <w:spacing w:beforeLines="50" w:before="163" w:after="163" w:line="240" w:lineRule="auto"/>
        <w:rPr>
          <w:rFonts w:cs="Times New Roman"/>
        </w:rPr>
      </w:pPr>
      <w:r w:rsidRPr="0008027C">
        <w:rPr>
          <w:rFonts w:cs="Times New Roman"/>
        </w:rPr>
        <w:t>（一）课程目标</w:t>
      </w:r>
      <w:r w:rsidRPr="0008027C">
        <w:rPr>
          <w:rFonts w:cs="Times New Roman"/>
        </w:rPr>
        <w:t xml:space="preserve"> </w:t>
      </w:r>
    </w:p>
    <w:tbl>
      <w:tblPr>
        <w:tblW w:w="49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10"/>
        <w:gridCol w:w="679"/>
        <w:gridCol w:w="6221"/>
      </w:tblGrid>
      <w:tr w:rsidR="008E2052" w:rsidRPr="0008027C" w14:paraId="5FB05147" w14:textId="77777777">
        <w:trPr>
          <w:trHeight w:val="454"/>
          <w:jc w:val="center"/>
        </w:trPr>
        <w:tc>
          <w:tcPr>
            <w:tcW w:w="1236" w:type="dxa"/>
            <w:vAlign w:val="center"/>
          </w:tcPr>
          <w:p w14:paraId="74A04838" w14:textId="77777777" w:rsidR="008E2052" w:rsidRPr="0008027C" w:rsidRDefault="006A2C47">
            <w:pPr>
              <w:snapToGrid w:val="0"/>
              <w:jc w:val="center"/>
              <w:rPr>
                <w:rFonts w:ascii="Times New Roman" w:eastAsia="黑体" w:hAnsi="Times New Roman" w:cs="Times New Roman"/>
                <w:bCs/>
                <w:color w:val="000000"/>
                <w:sz w:val="21"/>
                <w:szCs w:val="18"/>
              </w:rPr>
            </w:pPr>
            <w:r w:rsidRPr="0008027C">
              <w:rPr>
                <w:rFonts w:ascii="Times New Roman" w:eastAsia="黑体" w:hAnsi="Times New Roman" w:cs="Times New Roman"/>
                <w:bCs/>
                <w:color w:val="000000"/>
                <w:sz w:val="21"/>
                <w:szCs w:val="18"/>
              </w:rPr>
              <w:t>类型</w:t>
            </w:r>
          </w:p>
        </w:tc>
        <w:tc>
          <w:tcPr>
            <w:tcW w:w="692" w:type="dxa"/>
            <w:shd w:val="clear" w:color="auto" w:fill="auto"/>
            <w:vAlign w:val="center"/>
          </w:tcPr>
          <w:p w14:paraId="43FF7791" w14:textId="77777777" w:rsidR="008E2052" w:rsidRPr="0008027C" w:rsidRDefault="006A2C47">
            <w:pPr>
              <w:snapToGrid w:val="0"/>
              <w:jc w:val="center"/>
              <w:rPr>
                <w:rFonts w:ascii="Times New Roman" w:eastAsia="黑体" w:hAnsi="Times New Roman" w:cs="Times New Roman"/>
                <w:bCs/>
                <w:color w:val="000000"/>
                <w:sz w:val="21"/>
                <w:szCs w:val="18"/>
              </w:rPr>
            </w:pPr>
            <w:r w:rsidRPr="0008027C">
              <w:rPr>
                <w:rFonts w:ascii="Times New Roman" w:eastAsia="黑体" w:hAnsi="Times New Roman" w:cs="Times New Roman"/>
                <w:bCs/>
                <w:color w:val="000000"/>
                <w:sz w:val="21"/>
                <w:szCs w:val="18"/>
              </w:rPr>
              <w:t>序号</w:t>
            </w:r>
          </w:p>
        </w:tc>
        <w:tc>
          <w:tcPr>
            <w:tcW w:w="6378" w:type="dxa"/>
            <w:vAlign w:val="center"/>
          </w:tcPr>
          <w:p w14:paraId="3A9ACCD1" w14:textId="77777777" w:rsidR="008E2052" w:rsidRPr="0008027C" w:rsidRDefault="006A2C47">
            <w:pPr>
              <w:snapToGrid w:val="0"/>
              <w:jc w:val="center"/>
              <w:rPr>
                <w:rFonts w:ascii="Times New Roman" w:eastAsia="黑体" w:hAnsi="Times New Roman" w:cs="Times New Roman"/>
                <w:bCs/>
                <w:color w:val="000000"/>
                <w:sz w:val="21"/>
                <w:szCs w:val="18"/>
              </w:rPr>
            </w:pPr>
            <w:r w:rsidRPr="0008027C">
              <w:rPr>
                <w:rFonts w:ascii="Times New Roman" w:eastAsia="黑体" w:hAnsi="Times New Roman" w:cs="Times New Roman"/>
                <w:bCs/>
                <w:color w:val="000000"/>
                <w:sz w:val="21"/>
                <w:szCs w:val="18"/>
              </w:rPr>
              <w:t>内容</w:t>
            </w:r>
          </w:p>
        </w:tc>
      </w:tr>
      <w:tr w:rsidR="008E2052" w:rsidRPr="0008027C" w14:paraId="30699994" w14:textId="77777777">
        <w:trPr>
          <w:trHeight w:val="340"/>
          <w:jc w:val="center"/>
        </w:trPr>
        <w:tc>
          <w:tcPr>
            <w:tcW w:w="1236" w:type="dxa"/>
            <w:vAlign w:val="center"/>
          </w:tcPr>
          <w:p w14:paraId="0A2B0B74" w14:textId="77777777" w:rsidR="008E2052" w:rsidRPr="0008027C" w:rsidRDefault="006A2C47">
            <w:pPr>
              <w:snapToGrid w:val="0"/>
              <w:jc w:val="center"/>
              <w:rPr>
                <w:rFonts w:ascii="Times New Roman" w:hAnsi="Times New Roman" w:cs="Times New Roman"/>
              </w:rPr>
            </w:pPr>
            <w:r w:rsidRPr="0008027C">
              <w:rPr>
                <w:rFonts w:ascii="Times New Roman" w:eastAsia="黑体" w:hAnsi="Times New Roman" w:cs="Times New Roman"/>
                <w:bCs/>
                <w:color w:val="000000"/>
                <w:sz w:val="21"/>
                <w:szCs w:val="18"/>
              </w:rPr>
              <w:t>知识目标</w:t>
            </w:r>
          </w:p>
        </w:tc>
        <w:tc>
          <w:tcPr>
            <w:tcW w:w="692" w:type="dxa"/>
            <w:shd w:val="clear" w:color="auto" w:fill="auto"/>
            <w:vAlign w:val="center"/>
          </w:tcPr>
          <w:p w14:paraId="306321E1" w14:textId="77777777" w:rsidR="008E2052" w:rsidRPr="0008027C" w:rsidRDefault="006A2C47">
            <w:pPr>
              <w:snapToGrid w:val="0"/>
              <w:jc w:val="center"/>
              <w:rPr>
                <w:rFonts w:ascii="Times New Roman" w:eastAsia="黑体" w:hAnsi="Times New Roman" w:cs="Times New Roman"/>
                <w:bCs/>
                <w:color w:val="000000"/>
                <w:sz w:val="21"/>
                <w:szCs w:val="18"/>
              </w:rPr>
            </w:pPr>
            <w:r w:rsidRPr="0008027C">
              <w:rPr>
                <w:rFonts w:ascii="Times New Roman" w:eastAsia="黑体" w:hAnsi="Times New Roman" w:cs="Times New Roman"/>
                <w:bCs/>
                <w:color w:val="000000"/>
                <w:sz w:val="21"/>
                <w:szCs w:val="18"/>
              </w:rPr>
              <w:t>1</w:t>
            </w:r>
          </w:p>
        </w:tc>
        <w:tc>
          <w:tcPr>
            <w:tcW w:w="6378" w:type="dxa"/>
            <w:vAlign w:val="center"/>
          </w:tcPr>
          <w:p w14:paraId="66178C2D" w14:textId="71DB88F9" w:rsidR="008E2052" w:rsidRPr="0008027C" w:rsidRDefault="006860C3">
            <w:pPr>
              <w:pStyle w:val="DG0"/>
              <w:jc w:val="left"/>
              <w:rPr>
                <w:rFonts w:cs="Times New Roman"/>
                <w:bCs/>
              </w:rPr>
            </w:pPr>
            <w:r>
              <w:rPr>
                <w:rFonts w:ascii="Helvetica Neue" w:hAnsi="Helvetica Neue"/>
                <w:color w:val="060607"/>
                <w:spacing w:val="4"/>
                <w:shd w:val="clear" w:color="auto" w:fill="FFFFFF"/>
              </w:rPr>
              <w:t>熟悉小学数学竞赛的命题范围和题型特点，掌握竞赛数学中的重点知识模块</w:t>
            </w:r>
          </w:p>
        </w:tc>
      </w:tr>
      <w:tr w:rsidR="008E2052" w:rsidRPr="0008027C" w14:paraId="1DAF4704" w14:textId="77777777">
        <w:trPr>
          <w:trHeight w:val="340"/>
          <w:jc w:val="center"/>
        </w:trPr>
        <w:tc>
          <w:tcPr>
            <w:tcW w:w="1236" w:type="dxa"/>
            <w:vMerge w:val="restart"/>
            <w:vAlign w:val="center"/>
          </w:tcPr>
          <w:p w14:paraId="5E358693" w14:textId="77777777" w:rsidR="008E2052" w:rsidRPr="0008027C" w:rsidRDefault="006A2C47">
            <w:pPr>
              <w:snapToGrid w:val="0"/>
              <w:jc w:val="center"/>
              <w:rPr>
                <w:rFonts w:ascii="Times New Roman" w:hAnsi="Times New Roman" w:cs="Times New Roman"/>
              </w:rPr>
            </w:pPr>
            <w:r w:rsidRPr="0008027C">
              <w:rPr>
                <w:rFonts w:ascii="Times New Roman" w:eastAsia="黑体" w:hAnsi="Times New Roman" w:cs="Times New Roman"/>
                <w:bCs/>
                <w:color w:val="000000"/>
                <w:sz w:val="21"/>
                <w:szCs w:val="18"/>
              </w:rPr>
              <w:t>技能目标</w:t>
            </w:r>
          </w:p>
        </w:tc>
        <w:tc>
          <w:tcPr>
            <w:tcW w:w="692" w:type="dxa"/>
            <w:shd w:val="clear" w:color="auto" w:fill="auto"/>
            <w:vAlign w:val="center"/>
          </w:tcPr>
          <w:p w14:paraId="46789E01" w14:textId="77777777" w:rsidR="008E2052" w:rsidRPr="0008027C" w:rsidRDefault="006A2C47">
            <w:pPr>
              <w:snapToGrid w:val="0"/>
              <w:jc w:val="center"/>
              <w:rPr>
                <w:rFonts w:ascii="Times New Roman" w:eastAsia="黑体" w:hAnsi="Times New Roman" w:cs="Times New Roman"/>
                <w:bCs/>
                <w:color w:val="000000"/>
                <w:sz w:val="21"/>
                <w:szCs w:val="18"/>
              </w:rPr>
            </w:pPr>
            <w:r w:rsidRPr="0008027C">
              <w:rPr>
                <w:rFonts w:ascii="Times New Roman" w:eastAsia="黑体" w:hAnsi="Times New Roman" w:cs="Times New Roman" w:hint="eastAsia"/>
                <w:bCs/>
                <w:color w:val="000000"/>
                <w:sz w:val="21"/>
                <w:szCs w:val="18"/>
              </w:rPr>
              <w:t>2</w:t>
            </w:r>
          </w:p>
        </w:tc>
        <w:tc>
          <w:tcPr>
            <w:tcW w:w="6378" w:type="dxa"/>
            <w:vAlign w:val="center"/>
          </w:tcPr>
          <w:p w14:paraId="1C5255B8" w14:textId="7DBDFCDB" w:rsidR="008E2052" w:rsidRPr="0008027C" w:rsidRDefault="006860C3">
            <w:pPr>
              <w:pStyle w:val="DG0"/>
              <w:jc w:val="left"/>
              <w:rPr>
                <w:rFonts w:cs="Times New Roman"/>
                <w:bCs/>
              </w:rPr>
            </w:pPr>
            <w:r>
              <w:rPr>
                <w:rFonts w:hint="eastAsia"/>
              </w:rPr>
              <w:t>能</w:t>
            </w:r>
            <w:r w:rsidRPr="006860C3">
              <w:t>运用多种解题方法解决竞赛题目</w:t>
            </w:r>
            <w:r>
              <w:rPr>
                <w:rFonts w:hint="eastAsia"/>
              </w:rPr>
              <w:t>，提升</w:t>
            </w:r>
            <w:r w:rsidRPr="006860C3">
              <w:t>数学思维水平和解题技巧</w:t>
            </w:r>
          </w:p>
        </w:tc>
      </w:tr>
      <w:tr w:rsidR="008E2052" w:rsidRPr="0008027C" w14:paraId="0C2943BB" w14:textId="77777777">
        <w:trPr>
          <w:trHeight w:val="340"/>
          <w:jc w:val="center"/>
        </w:trPr>
        <w:tc>
          <w:tcPr>
            <w:tcW w:w="1236" w:type="dxa"/>
            <w:vMerge/>
            <w:vAlign w:val="center"/>
          </w:tcPr>
          <w:p w14:paraId="68442FC1" w14:textId="77777777" w:rsidR="008E2052" w:rsidRPr="0008027C" w:rsidRDefault="008E2052">
            <w:pPr>
              <w:pStyle w:val="DG0"/>
              <w:rPr>
                <w:rFonts w:cs="Times New Roman"/>
              </w:rPr>
            </w:pPr>
          </w:p>
        </w:tc>
        <w:tc>
          <w:tcPr>
            <w:tcW w:w="692" w:type="dxa"/>
            <w:shd w:val="clear" w:color="auto" w:fill="auto"/>
            <w:vAlign w:val="center"/>
          </w:tcPr>
          <w:p w14:paraId="1AE8EE02" w14:textId="77777777" w:rsidR="008E2052" w:rsidRPr="0008027C" w:rsidRDefault="006A2C47">
            <w:pPr>
              <w:snapToGrid w:val="0"/>
              <w:jc w:val="center"/>
              <w:rPr>
                <w:rFonts w:ascii="Times New Roman" w:eastAsia="黑体" w:hAnsi="Times New Roman" w:cs="Times New Roman"/>
                <w:bCs/>
                <w:color w:val="000000"/>
                <w:sz w:val="21"/>
                <w:szCs w:val="18"/>
              </w:rPr>
            </w:pPr>
            <w:r w:rsidRPr="0008027C">
              <w:rPr>
                <w:rFonts w:ascii="Times New Roman" w:eastAsia="黑体" w:hAnsi="Times New Roman" w:cs="Times New Roman" w:hint="eastAsia"/>
                <w:bCs/>
                <w:color w:val="000000"/>
                <w:sz w:val="21"/>
                <w:szCs w:val="18"/>
              </w:rPr>
              <w:t>3</w:t>
            </w:r>
          </w:p>
        </w:tc>
        <w:tc>
          <w:tcPr>
            <w:tcW w:w="6378" w:type="dxa"/>
            <w:vAlign w:val="center"/>
          </w:tcPr>
          <w:p w14:paraId="74FF95F8" w14:textId="393E1824" w:rsidR="008E2052" w:rsidRPr="0008027C" w:rsidRDefault="006860C3">
            <w:pPr>
              <w:pStyle w:val="DG0"/>
              <w:jc w:val="left"/>
              <w:rPr>
                <w:rFonts w:cs="Times New Roman" w:hint="eastAsia"/>
                <w:bCs/>
              </w:rPr>
            </w:pPr>
            <w:r>
              <w:rPr>
                <w:rFonts w:hint="eastAsia"/>
              </w:rPr>
              <w:t>通过</w:t>
            </w:r>
            <w:r w:rsidRPr="006860C3">
              <w:t>案例教学</w:t>
            </w:r>
            <w:r>
              <w:rPr>
                <w:rFonts w:hint="eastAsia"/>
              </w:rPr>
              <w:t>与互动，提升</w:t>
            </w:r>
            <w:r w:rsidRPr="006860C3">
              <w:t>逻辑思维和数学表达能力</w:t>
            </w:r>
          </w:p>
        </w:tc>
      </w:tr>
      <w:tr w:rsidR="008E2052" w:rsidRPr="0008027C" w14:paraId="5C3214D0" w14:textId="77777777">
        <w:trPr>
          <w:trHeight w:val="340"/>
          <w:jc w:val="center"/>
        </w:trPr>
        <w:tc>
          <w:tcPr>
            <w:tcW w:w="1236" w:type="dxa"/>
            <w:vAlign w:val="center"/>
          </w:tcPr>
          <w:p w14:paraId="26182158" w14:textId="77777777" w:rsidR="008E2052" w:rsidRPr="0008027C" w:rsidRDefault="006A2C47">
            <w:pPr>
              <w:snapToGrid w:val="0"/>
              <w:jc w:val="center"/>
              <w:rPr>
                <w:rFonts w:ascii="Times New Roman" w:eastAsia="黑体" w:hAnsi="Times New Roman" w:cs="Times New Roman"/>
                <w:bCs/>
                <w:color w:val="000000"/>
                <w:sz w:val="21"/>
                <w:szCs w:val="18"/>
              </w:rPr>
            </w:pPr>
            <w:r w:rsidRPr="0008027C">
              <w:rPr>
                <w:rFonts w:ascii="Times New Roman" w:eastAsia="黑体" w:hAnsi="Times New Roman" w:cs="Times New Roman"/>
                <w:bCs/>
                <w:color w:val="000000"/>
                <w:sz w:val="21"/>
                <w:szCs w:val="18"/>
              </w:rPr>
              <w:t>素养目标</w:t>
            </w:r>
          </w:p>
          <w:p w14:paraId="06C40098" w14:textId="77777777" w:rsidR="008E2052" w:rsidRPr="0008027C" w:rsidRDefault="006A2C47">
            <w:pPr>
              <w:snapToGrid w:val="0"/>
              <w:jc w:val="center"/>
              <w:rPr>
                <w:rFonts w:ascii="Times New Roman" w:hAnsi="Times New Roman" w:cs="Times New Roman"/>
              </w:rPr>
            </w:pPr>
            <w:r w:rsidRPr="0008027C">
              <w:rPr>
                <w:rFonts w:ascii="Times New Roman" w:eastAsia="黑体" w:hAnsi="Times New Roman" w:cs="Times New Roman"/>
                <w:bCs/>
                <w:color w:val="000000"/>
                <w:sz w:val="21"/>
                <w:szCs w:val="18"/>
              </w:rPr>
              <w:t>(</w:t>
            </w:r>
            <w:r w:rsidRPr="0008027C">
              <w:rPr>
                <w:rFonts w:ascii="Times New Roman" w:eastAsia="黑体" w:hAnsi="Times New Roman" w:cs="Times New Roman"/>
                <w:bCs/>
                <w:color w:val="000000"/>
                <w:sz w:val="21"/>
                <w:szCs w:val="18"/>
              </w:rPr>
              <w:t>含课程思政目标</w:t>
            </w:r>
            <w:r w:rsidRPr="0008027C">
              <w:rPr>
                <w:rFonts w:ascii="Times New Roman" w:eastAsia="黑体" w:hAnsi="Times New Roman" w:cs="Times New Roman"/>
                <w:bCs/>
                <w:color w:val="000000"/>
                <w:sz w:val="21"/>
                <w:szCs w:val="18"/>
              </w:rPr>
              <w:t>)</w:t>
            </w:r>
          </w:p>
        </w:tc>
        <w:tc>
          <w:tcPr>
            <w:tcW w:w="692" w:type="dxa"/>
            <w:shd w:val="clear" w:color="auto" w:fill="auto"/>
            <w:vAlign w:val="center"/>
          </w:tcPr>
          <w:p w14:paraId="28576F9B" w14:textId="77777777" w:rsidR="008E2052" w:rsidRPr="0008027C" w:rsidRDefault="006A2C47">
            <w:pPr>
              <w:snapToGrid w:val="0"/>
              <w:jc w:val="center"/>
              <w:rPr>
                <w:rFonts w:ascii="Times New Roman" w:eastAsia="黑体" w:hAnsi="Times New Roman" w:cs="Times New Roman"/>
                <w:bCs/>
                <w:color w:val="000000"/>
                <w:sz w:val="21"/>
                <w:szCs w:val="18"/>
              </w:rPr>
            </w:pPr>
            <w:r w:rsidRPr="0008027C">
              <w:rPr>
                <w:rFonts w:ascii="Times New Roman" w:eastAsia="黑体" w:hAnsi="Times New Roman" w:cs="Times New Roman" w:hint="eastAsia"/>
                <w:bCs/>
                <w:color w:val="000000"/>
                <w:sz w:val="21"/>
                <w:szCs w:val="18"/>
              </w:rPr>
              <w:t>4</w:t>
            </w:r>
          </w:p>
        </w:tc>
        <w:tc>
          <w:tcPr>
            <w:tcW w:w="6378" w:type="dxa"/>
            <w:vAlign w:val="center"/>
          </w:tcPr>
          <w:p w14:paraId="3D61637A" w14:textId="152B4DFD" w:rsidR="008E2052" w:rsidRPr="0008027C" w:rsidRDefault="00901C3E">
            <w:pPr>
              <w:pStyle w:val="DG0"/>
              <w:jc w:val="left"/>
              <w:rPr>
                <w:color w:val="000000" w:themeColor="text1"/>
              </w:rPr>
            </w:pPr>
            <w:r w:rsidRPr="00901C3E">
              <w:rPr>
                <w:color w:val="000000" w:themeColor="text1"/>
              </w:rPr>
              <w:t>树立正确的教育观和竞赛观，关爱学生、因材施教</w:t>
            </w:r>
            <w:r>
              <w:rPr>
                <w:rFonts w:hint="eastAsia"/>
                <w:color w:val="000000" w:themeColor="text1"/>
              </w:rPr>
              <w:t>，</w:t>
            </w:r>
            <w:r w:rsidRPr="00901C3E">
              <w:rPr>
                <w:color w:val="000000" w:themeColor="text1"/>
              </w:rPr>
              <w:t>为未来工作奠定良好的基础</w:t>
            </w:r>
          </w:p>
        </w:tc>
      </w:tr>
    </w:tbl>
    <w:p w14:paraId="08555312" w14:textId="77777777" w:rsidR="008E2052" w:rsidRPr="0008027C" w:rsidRDefault="006A2C47" w:rsidP="000A1743">
      <w:pPr>
        <w:pStyle w:val="DG2"/>
        <w:spacing w:beforeLines="50" w:before="163" w:after="163" w:line="240" w:lineRule="auto"/>
        <w:rPr>
          <w:rFonts w:cs="Times New Roman"/>
        </w:rPr>
      </w:pPr>
      <w:r w:rsidRPr="0008027C">
        <w:rPr>
          <w:rFonts w:cs="Times New Roman"/>
        </w:rPr>
        <w:t>（二）课程支撑的毕业要求</w:t>
      </w:r>
    </w:p>
    <w:tbl>
      <w:tblPr>
        <w:tblStyle w:val="af"/>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567433" w:rsidRPr="001A09AD" w14:paraId="10D80B55" w14:textId="77777777" w:rsidTr="00FA2DE7">
        <w:tc>
          <w:tcPr>
            <w:tcW w:w="8276" w:type="dxa"/>
          </w:tcPr>
          <w:p w14:paraId="03E4C045" w14:textId="77777777" w:rsidR="00567433" w:rsidRPr="003B4A5B" w:rsidRDefault="00567433" w:rsidP="00FA2DE7">
            <w:pPr>
              <w:pStyle w:val="DG0"/>
              <w:jc w:val="left"/>
            </w:pPr>
            <w:r w:rsidRPr="003B4A5B">
              <w:rPr>
                <w:b/>
                <w:bCs/>
              </w:rPr>
              <w:t xml:space="preserve">XJ02 </w:t>
            </w:r>
            <w:r w:rsidRPr="003B4A5B">
              <w:rPr>
                <w:b/>
                <w:bCs/>
              </w:rPr>
              <w:t>教育情怀</w:t>
            </w:r>
            <w:r w:rsidRPr="003B4A5B">
              <w:rPr>
                <w:b/>
                <w:bCs/>
              </w:rPr>
              <w:t>:</w:t>
            </w:r>
            <w:r w:rsidRPr="003B4A5B">
              <w:t>热爱小学教育事业，具有从教意愿，具备正确的儿童观与教育观，尊重学生人格和个性差异，富有爱心、耐心、责任心。</w:t>
            </w:r>
          </w:p>
          <w:p w14:paraId="79B0DB3F" w14:textId="77777777" w:rsidR="00567433" w:rsidRPr="001A09AD" w:rsidRDefault="00567433" w:rsidP="00FA2DE7">
            <w:pPr>
              <w:pStyle w:val="DG0"/>
              <w:jc w:val="left"/>
              <w:rPr>
                <w:bCs/>
              </w:rPr>
            </w:pPr>
            <w:r w:rsidRPr="003B4A5B">
              <w:rPr>
                <w:rFonts w:ascii="Cambria Math" w:hAnsi="Cambria Math" w:cs="Cambria Math"/>
              </w:rPr>
              <w:t>①</w:t>
            </w:r>
            <w:r w:rsidRPr="003B4A5B">
              <w:t>职业认同：乐于从教，拥有职业认同感和归属感。了解小学教师的职业特征，掌握小学生身心发展阶段特点与成长规律，认同促进学生全面而有个性地发展的理念。</w:t>
            </w:r>
          </w:p>
        </w:tc>
      </w:tr>
      <w:tr w:rsidR="00567433" w:rsidRPr="001A09AD" w14:paraId="64A02406" w14:textId="77777777" w:rsidTr="00FA2DE7">
        <w:tc>
          <w:tcPr>
            <w:tcW w:w="8276" w:type="dxa"/>
          </w:tcPr>
          <w:p w14:paraId="4B3770B4" w14:textId="77777777" w:rsidR="00567433" w:rsidRPr="00DE4EA0" w:rsidRDefault="00567433" w:rsidP="00FA2DE7">
            <w:pPr>
              <w:pStyle w:val="DG0"/>
              <w:jc w:val="left"/>
            </w:pPr>
            <w:r w:rsidRPr="00DE4EA0">
              <w:rPr>
                <w:b/>
                <w:bCs/>
              </w:rPr>
              <w:t>XJ</w:t>
            </w:r>
            <w:r>
              <w:rPr>
                <w:b/>
                <w:bCs/>
              </w:rPr>
              <w:t>0</w:t>
            </w:r>
            <w:r w:rsidRPr="00DE4EA0">
              <w:rPr>
                <w:b/>
                <w:bCs/>
              </w:rPr>
              <w:t xml:space="preserve">3 </w:t>
            </w:r>
            <w:r w:rsidRPr="00DE4EA0">
              <w:rPr>
                <w:b/>
                <w:bCs/>
              </w:rPr>
              <w:t>知识整合</w:t>
            </w:r>
            <w:r w:rsidRPr="00DE4EA0">
              <w:rPr>
                <w:b/>
                <w:bCs/>
              </w:rPr>
              <w:t>:</w:t>
            </w:r>
            <w:r w:rsidRPr="00DE4EA0">
              <w:t>具有较好的人文与科学素养，了解小学各学科基本知识、基本原理和基本技能，理解学科知识体系基本思想和方法，具有一定的综合运用学科知识的能力。了解学科整合在小学教育中的价值，了解所教学科与其他学科、社会实践、小学生生活实践之间的联系。</w:t>
            </w:r>
          </w:p>
          <w:p w14:paraId="28EB8568" w14:textId="77777777" w:rsidR="00567433" w:rsidRDefault="00567433" w:rsidP="00FA2DE7">
            <w:pPr>
              <w:pStyle w:val="DG0"/>
              <w:jc w:val="left"/>
            </w:pPr>
            <w:r w:rsidRPr="00DE4EA0">
              <w:rPr>
                <w:rFonts w:ascii="Cambria Math" w:hAnsi="Cambria Math" w:cs="Cambria Math"/>
              </w:rPr>
              <w:t>①</w:t>
            </w:r>
            <w:r w:rsidRPr="00DE4EA0">
              <w:t>通识知识：具有成为合格小学教师应具备的基本的人文与科学素养。</w:t>
            </w:r>
          </w:p>
          <w:p w14:paraId="6E699C5A" w14:textId="77777777" w:rsidR="00567433" w:rsidRPr="001A09AD" w:rsidRDefault="00567433" w:rsidP="00FA2DE7">
            <w:pPr>
              <w:pStyle w:val="DG0"/>
              <w:jc w:val="left"/>
            </w:pPr>
            <w:r w:rsidRPr="00426FB7">
              <w:rPr>
                <w:rFonts w:ascii="Cambria Math" w:hAnsi="Cambria Math" w:cs="Cambria Math"/>
              </w:rPr>
              <w:t>②</w:t>
            </w:r>
            <w:r w:rsidRPr="00426FB7">
              <w:t>专业知识：掌握所教学科的基本知识、基本原理和基本技能，理解学科核心素养内涵，了解学科知识体系的基本思想和方法，并具备一定的其它学科基本知识，具有跨学科知识结构，能理解并初步应用学习科学相关知识，能整合形成学科教学知识，并初步习得基于核心素养的学习指导方法和策略。</w:t>
            </w:r>
          </w:p>
        </w:tc>
      </w:tr>
      <w:tr w:rsidR="00567433" w:rsidRPr="001A09AD" w14:paraId="14735AEA" w14:textId="77777777" w:rsidTr="00FA2DE7">
        <w:tc>
          <w:tcPr>
            <w:tcW w:w="8276" w:type="dxa"/>
          </w:tcPr>
          <w:p w14:paraId="6E92F9A1" w14:textId="77777777" w:rsidR="00567433" w:rsidRPr="00A70CEB" w:rsidRDefault="00567433" w:rsidP="00FA2DE7">
            <w:pPr>
              <w:pStyle w:val="DG0"/>
              <w:jc w:val="left"/>
            </w:pPr>
            <w:r w:rsidRPr="00A70CEB">
              <w:rPr>
                <w:b/>
                <w:bCs/>
              </w:rPr>
              <w:t xml:space="preserve">XJ06 </w:t>
            </w:r>
            <w:r w:rsidRPr="00A70CEB">
              <w:rPr>
                <w:b/>
                <w:bCs/>
              </w:rPr>
              <w:t>班级指导</w:t>
            </w:r>
            <w:r w:rsidRPr="00A70CEB">
              <w:rPr>
                <w:b/>
                <w:bCs/>
              </w:rPr>
              <w:t>:</w:t>
            </w:r>
            <w:r w:rsidRPr="00A70CEB">
              <w:t>掌握班级组织与建设的工作规律和基本方法，了解心理健康教育的原理与方法，能够有效开展小学班级管理与建设工作，带领学生开展班级教育活动。</w:t>
            </w:r>
          </w:p>
          <w:p w14:paraId="177F9492" w14:textId="77777777" w:rsidR="00567433" w:rsidRPr="001A09AD" w:rsidRDefault="00567433" w:rsidP="00FA2DE7">
            <w:pPr>
              <w:pStyle w:val="DG0"/>
              <w:jc w:val="left"/>
              <w:rPr>
                <w:b/>
                <w:bCs/>
              </w:rPr>
            </w:pPr>
            <w:r w:rsidRPr="00A70CEB">
              <w:rPr>
                <w:rFonts w:ascii="Cambria Math" w:hAnsi="Cambria Math" w:cs="Cambria Math"/>
              </w:rPr>
              <w:t>②</w:t>
            </w:r>
            <w:r w:rsidRPr="00A70CEB">
              <w:t>心理辅导：在班主任工作实践中，关注学生心理健康，参与心理健康教育等教育活动的组织与指导，获得积极体验。了解小学生心理特征和差异性，基本掌握心理咨询和辅导方法和技能，能够有效开展心理健康教育活动，学会适应，能承受学习和生活中的压力。</w:t>
            </w:r>
          </w:p>
        </w:tc>
      </w:tr>
      <w:tr w:rsidR="00567433" w:rsidRPr="001A09AD" w14:paraId="67EB1CAA" w14:textId="77777777" w:rsidTr="00FA2DE7">
        <w:tc>
          <w:tcPr>
            <w:tcW w:w="8276" w:type="dxa"/>
          </w:tcPr>
          <w:p w14:paraId="28738D7D" w14:textId="77777777" w:rsidR="00567433" w:rsidRPr="004C37DC" w:rsidRDefault="00567433" w:rsidP="00FA2DE7">
            <w:pPr>
              <w:pStyle w:val="DG0"/>
              <w:jc w:val="left"/>
            </w:pPr>
            <w:r w:rsidRPr="004C37DC">
              <w:rPr>
                <w:b/>
                <w:bCs/>
              </w:rPr>
              <w:t xml:space="preserve">XJ09 </w:t>
            </w:r>
            <w:r w:rsidRPr="004C37DC">
              <w:rPr>
                <w:b/>
                <w:bCs/>
              </w:rPr>
              <w:t>国际视野</w:t>
            </w:r>
            <w:r w:rsidRPr="004C37DC">
              <w:rPr>
                <w:b/>
                <w:bCs/>
              </w:rPr>
              <w:t>:</w:t>
            </w:r>
            <w:r w:rsidRPr="004C37DC">
              <w:t>具有基本的外语表达沟通能力与跨文化理解、交流能力。</w:t>
            </w:r>
          </w:p>
          <w:p w14:paraId="7407BD03" w14:textId="77777777" w:rsidR="00567433" w:rsidRPr="00A70CEB" w:rsidRDefault="00567433" w:rsidP="00FA2DE7">
            <w:pPr>
              <w:pStyle w:val="DG0"/>
              <w:jc w:val="left"/>
              <w:rPr>
                <w:b/>
                <w:bCs/>
              </w:rPr>
            </w:pPr>
            <w:r w:rsidRPr="004C37DC">
              <w:rPr>
                <w:rFonts w:ascii="Cambria Math" w:hAnsi="Cambria Math" w:cs="Cambria Math"/>
              </w:rPr>
              <w:t>②</w:t>
            </w:r>
            <w:r w:rsidRPr="004C37DC">
              <w:t>具有全球意识和开放心态，具备初步的跨文化理解、交流能力和合作意识。积极参与国际教育交流，了解国外基础教育改革发展的趋势和前沿动态，借鉴国际教育理念和经验进行教育教学改革。</w:t>
            </w:r>
          </w:p>
        </w:tc>
      </w:tr>
    </w:tbl>
    <w:p w14:paraId="2FBD153E" w14:textId="77777777" w:rsidR="00567433" w:rsidRPr="00567433" w:rsidRDefault="00567433" w:rsidP="000A1743">
      <w:pPr>
        <w:pStyle w:val="DG2"/>
        <w:spacing w:beforeLines="50" w:before="163" w:after="163" w:line="240" w:lineRule="auto"/>
        <w:rPr>
          <w:rFonts w:cs="Times New Roman"/>
        </w:rPr>
      </w:pPr>
    </w:p>
    <w:p w14:paraId="235C9F97" w14:textId="2C2F5ADA" w:rsidR="008E2052" w:rsidRDefault="006A2C47" w:rsidP="000A1743">
      <w:pPr>
        <w:pStyle w:val="DG2"/>
        <w:spacing w:beforeLines="50" w:before="163" w:after="163" w:line="240" w:lineRule="auto"/>
        <w:rPr>
          <w:rFonts w:cs="Times New Roman"/>
        </w:rPr>
      </w:pPr>
      <w:r w:rsidRPr="0008027C">
        <w:rPr>
          <w:rFonts w:cs="Times New Roman"/>
        </w:rPr>
        <w:lastRenderedPageBreak/>
        <w:t>（三）毕业要求与课程目标的关系</w:t>
      </w:r>
      <w:r w:rsidRPr="0008027C">
        <w:rPr>
          <w:rFonts w:cs="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9C6D92" w:rsidRPr="001A09AD" w14:paraId="778D085F" w14:textId="77777777" w:rsidTr="00FA2DE7">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2C3A4AE7" w14:textId="77777777" w:rsidR="009C6D92" w:rsidRPr="001A09AD" w:rsidRDefault="009C6D92" w:rsidP="00FA2DE7">
            <w:pPr>
              <w:pStyle w:val="DG"/>
              <w:rPr>
                <w:rFonts w:ascii="Times New Roman" w:hAnsi="Times New Roman"/>
                <w:szCs w:val="16"/>
              </w:rPr>
            </w:pPr>
            <w:r w:rsidRPr="001A09AD">
              <w:rPr>
                <w:rFonts w:ascii="Times New Roman" w:hAnsi="Times New Roman" w:hint="eastAsia"/>
                <w:szCs w:val="18"/>
              </w:rPr>
              <w:t>毕业要求</w:t>
            </w:r>
          </w:p>
        </w:tc>
        <w:tc>
          <w:tcPr>
            <w:tcW w:w="775" w:type="dxa"/>
            <w:tcBorders>
              <w:top w:val="single" w:sz="12" w:space="0" w:color="auto"/>
              <w:left w:val="single" w:sz="4" w:space="0" w:color="auto"/>
            </w:tcBorders>
            <w:vAlign w:val="center"/>
          </w:tcPr>
          <w:p w14:paraId="53583F9B" w14:textId="77777777" w:rsidR="009C6D92" w:rsidRPr="001A09AD" w:rsidRDefault="009C6D92" w:rsidP="00FA2DE7">
            <w:pPr>
              <w:pStyle w:val="DG"/>
              <w:rPr>
                <w:rFonts w:ascii="Times New Roman" w:hAnsi="Times New Roman"/>
                <w:szCs w:val="16"/>
              </w:rPr>
            </w:pPr>
            <w:r w:rsidRPr="001A09AD">
              <w:rPr>
                <w:rFonts w:ascii="Times New Roman" w:hAnsi="Times New Roman" w:hint="eastAsia"/>
                <w:szCs w:val="16"/>
              </w:rPr>
              <w:t>指标点</w:t>
            </w:r>
          </w:p>
        </w:tc>
        <w:tc>
          <w:tcPr>
            <w:tcW w:w="775" w:type="dxa"/>
            <w:tcBorders>
              <w:top w:val="single" w:sz="12" w:space="0" w:color="auto"/>
              <w:right w:val="double" w:sz="4" w:space="0" w:color="auto"/>
            </w:tcBorders>
            <w:shd w:val="clear" w:color="auto" w:fill="auto"/>
            <w:vAlign w:val="center"/>
          </w:tcPr>
          <w:p w14:paraId="7B8D0648" w14:textId="77777777" w:rsidR="009C6D92" w:rsidRPr="001A09AD" w:rsidRDefault="009C6D92" w:rsidP="00FA2DE7">
            <w:pPr>
              <w:pStyle w:val="DG"/>
              <w:rPr>
                <w:rFonts w:ascii="Times New Roman" w:hAnsi="Times New Roman"/>
                <w:szCs w:val="16"/>
              </w:rPr>
            </w:pPr>
            <w:r w:rsidRPr="001A09AD">
              <w:rPr>
                <w:rFonts w:ascii="Times New Roman" w:hAnsi="Times New Roman" w:hint="eastAsia"/>
                <w:szCs w:val="16"/>
              </w:rPr>
              <w:t>支撑度</w:t>
            </w:r>
          </w:p>
        </w:tc>
        <w:tc>
          <w:tcPr>
            <w:tcW w:w="4651" w:type="dxa"/>
            <w:tcBorders>
              <w:top w:val="single" w:sz="12" w:space="0" w:color="auto"/>
            </w:tcBorders>
            <w:vAlign w:val="center"/>
          </w:tcPr>
          <w:p w14:paraId="6C36E45A" w14:textId="77777777" w:rsidR="009C6D92" w:rsidRPr="001A09AD" w:rsidRDefault="009C6D92" w:rsidP="00FA2DE7">
            <w:pPr>
              <w:pStyle w:val="DG"/>
              <w:rPr>
                <w:rFonts w:ascii="Times New Roman" w:hAnsi="Times New Roman"/>
                <w:szCs w:val="16"/>
              </w:rPr>
            </w:pPr>
            <w:r w:rsidRPr="001A09AD">
              <w:rPr>
                <w:rFonts w:ascii="Times New Roman" w:hAnsi="Times New Roman" w:hint="eastAsia"/>
                <w:szCs w:val="16"/>
              </w:rPr>
              <w:t>课程目标</w:t>
            </w:r>
          </w:p>
        </w:tc>
        <w:tc>
          <w:tcPr>
            <w:tcW w:w="1316" w:type="dxa"/>
            <w:tcBorders>
              <w:top w:val="single" w:sz="12" w:space="0" w:color="auto"/>
              <w:right w:val="single" w:sz="12" w:space="0" w:color="auto"/>
            </w:tcBorders>
            <w:vAlign w:val="center"/>
          </w:tcPr>
          <w:p w14:paraId="10E335A0" w14:textId="77777777" w:rsidR="009C6D92" w:rsidRPr="001A09AD" w:rsidRDefault="009C6D92" w:rsidP="00FA2DE7">
            <w:pPr>
              <w:pStyle w:val="DG"/>
              <w:rPr>
                <w:rFonts w:ascii="Times New Roman" w:hAnsi="Times New Roman"/>
                <w:szCs w:val="16"/>
              </w:rPr>
            </w:pPr>
            <w:r w:rsidRPr="001A09AD">
              <w:rPr>
                <w:rFonts w:ascii="Times New Roman" w:hAnsi="Times New Roman" w:hint="eastAsia"/>
                <w:szCs w:val="16"/>
              </w:rPr>
              <w:t>对指标点的贡献度</w:t>
            </w:r>
          </w:p>
        </w:tc>
      </w:tr>
      <w:tr w:rsidR="009C6D92" w:rsidRPr="001A09AD" w14:paraId="5DEA6483" w14:textId="77777777" w:rsidTr="00FA2DE7">
        <w:trPr>
          <w:trHeight w:val="340"/>
          <w:jc w:val="center"/>
        </w:trPr>
        <w:tc>
          <w:tcPr>
            <w:tcW w:w="759" w:type="dxa"/>
            <w:tcBorders>
              <w:left w:val="single" w:sz="12" w:space="0" w:color="auto"/>
              <w:right w:val="single" w:sz="4" w:space="0" w:color="auto"/>
            </w:tcBorders>
            <w:shd w:val="clear" w:color="auto" w:fill="auto"/>
            <w:vAlign w:val="center"/>
          </w:tcPr>
          <w:p w14:paraId="78872F20" w14:textId="77777777" w:rsidR="009C6D92" w:rsidRPr="001A09AD" w:rsidRDefault="009C6D92" w:rsidP="00FA2DE7">
            <w:pPr>
              <w:pStyle w:val="DG0"/>
            </w:pPr>
            <w:r w:rsidRPr="003B4A5B">
              <w:rPr>
                <w:b/>
                <w:bCs/>
              </w:rPr>
              <w:t>XJ02</w:t>
            </w:r>
          </w:p>
        </w:tc>
        <w:tc>
          <w:tcPr>
            <w:tcW w:w="775" w:type="dxa"/>
            <w:tcBorders>
              <w:left w:val="single" w:sz="4" w:space="0" w:color="auto"/>
            </w:tcBorders>
            <w:vAlign w:val="center"/>
          </w:tcPr>
          <w:p w14:paraId="7527E02C" w14:textId="77777777" w:rsidR="009C6D92" w:rsidRPr="001A09AD" w:rsidRDefault="009C6D92" w:rsidP="00FA2DE7">
            <w:pPr>
              <w:pStyle w:val="DG0"/>
              <w:rPr>
                <w:rFonts w:cs="Times New Roman"/>
                <w:bCs/>
              </w:rPr>
            </w:pPr>
            <w:r w:rsidRPr="00DE4EA0">
              <w:rPr>
                <w:rFonts w:ascii="Cambria Math" w:hAnsi="Cambria Math" w:cs="Cambria Math"/>
              </w:rPr>
              <w:t>①</w:t>
            </w:r>
          </w:p>
        </w:tc>
        <w:tc>
          <w:tcPr>
            <w:tcW w:w="775" w:type="dxa"/>
            <w:tcBorders>
              <w:right w:val="double" w:sz="4" w:space="0" w:color="auto"/>
            </w:tcBorders>
            <w:shd w:val="clear" w:color="auto" w:fill="auto"/>
            <w:vAlign w:val="center"/>
          </w:tcPr>
          <w:p w14:paraId="15CFFA70" w14:textId="77777777" w:rsidR="009C6D92" w:rsidRPr="001A09AD" w:rsidRDefault="009C6D92" w:rsidP="00FA2DE7">
            <w:pPr>
              <w:pStyle w:val="DG0"/>
            </w:pPr>
            <w:r w:rsidRPr="001A09AD">
              <w:rPr>
                <w:rFonts w:hint="eastAsia"/>
              </w:rPr>
              <w:t>M</w:t>
            </w:r>
          </w:p>
        </w:tc>
        <w:tc>
          <w:tcPr>
            <w:tcW w:w="4651" w:type="dxa"/>
            <w:vAlign w:val="center"/>
          </w:tcPr>
          <w:p w14:paraId="66C7574D" w14:textId="04AA14EE" w:rsidR="009C6D92" w:rsidRPr="001A09AD" w:rsidRDefault="009C6D92" w:rsidP="00FA2DE7">
            <w:pPr>
              <w:pStyle w:val="DG0"/>
              <w:jc w:val="both"/>
              <w:rPr>
                <w:bCs/>
              </w:rPr>
            </w:pPr>
            <w:r>
              <w:t>4</w:t>
            </w:r>
            <w:r w:rsidRPr="00901C3E">
              <w:rPr>
                <w:color w:val="000000" w:themeColor="text1"/>
              </w:rPr>
              <w:t>树立正确的教育观和竞赛观，关爱学生、因材施教</w:t>
            </w:r>
            <w:r>
              <w:rPr>
                <w:rFonts w:hint="eastAsia"/>
                <w:color w:val="000000" w:themeColor="text1"/>
              </w:rPr>
              <w:t>，</w:t>
            </w:r>
            <w:r w:rsidRPr="00901C3E">
              <w:rPr>
                <w:color w:val="000000" w:themeColor="text1"/>
              </w:rPr>
              <w:t>为未来工作奠定良好的基础</w:t>
            </w:r>
          </w:p>
        </w:tc>
        <w:tc>
          <w:tcPr>
            <w:tcW w:w="1316" w:type="dxa"/>
            <w:tcBorders>
              <w:right w:val="single" w:sz="12" w:space="0" w:color="auto"/>
            </w:tcBorders>
            <w:vAlign w:val="center"/>
          </w:tcPr>
          <w:p w14:paraId="086D2328" w14:textId="77777777" w:rsidR="009C6D92" w:rsidRPr="001A09AD" w:rsidRDefault="009C6D92" w:rsidP="00FA2DE7">
            <w:pPr>
              <w:pStyle w:val="DG0"/>
              <w:rPr>
                <w:bCs/>
              </w:rPr>
            </w:pPr>
            <w:r w:rsidRPr="001A09AD">
              <w:rPr>
                <w:rFonts w:hint="eastAsia"/>
                <w:bCs/>
              </w:rPr>
              <w:t>1</w:t>
            </w:r>
            <w:r w:rsidRPr="001A09AD">
              <w:rPr>
                <w:bCs/>
              </w:rPr>
              <w:t>00%</w:t>
            </w:r>
          </w:p>
        </w:tc>
      </w:tr>
      <w:tr w:rsidR="009C6D92" w:rsidRPr="001A09AD" w14:paraId="1A35E02D" w14:textId="77777777" w:rsidTr="00FA2DE7">
        <w:trPr>
          <w:trHeight w:val="340"/>
          <w:jc w:val="center"/>
        </w:trPr>
        <w:tc>
          <w:tcPr>
            <w:tcW w:w="759" w:type="dxa"/>
            <w:vMerge w:val="restart"/>
            <w:tcBorders>
              <w:left w:val="single" w:sz="12" w:space="0" w:color="auto"/>
              <w:right w:val="single" w:sz="4" w:space="0" w:color="auto"/>
            </w:tcBorders>
            <w:shd w:val="clear" w:color="auto" w:fill="auto"/>
            <w:vAlign w:val="center"/>
          </w:tcPr>
          <w:p w14:paraId="041ECB29" w14:textId="77777777" w:rsidR="009C6D92" w:rsidRPr="001A09AD" w:rsidRDefault="009C6D92" w:rsidP="00FA2DE7">
            <w:pPr>
              <w:pStyle w:val="DG0"/>
            </w:pPr>
            <w:r w:rsidRPr="00DE4EA0">
              <w:rPr>
                <w:b/>
                <w:bCs/>
              </w:rPr>
              <w:t>XJ</w:t>
            </w:r>
            <w:r>
              <w:rPr>
                <w:b/>
                <w:bCs/>
              </w:rPr>
              <w:t>0</w:t>
            </w:r>
            <w:r w:rsidRPr="00DE4EA0">
              <w:rPr>
                <w:b/>
                <w:bCs/>
              </w:rPr>
              <w:t>3</w:t>
            </w:r>
          </w:p>
        </w:tc>
        <w:tc>
          <w:tcPr>
            <w:tcW w:w="775" w:type="dxa"/>
            <w:tcBorders>
              <w:left w:val="single" w:sz="4" w:space="0" w:color="auto"/>
            </w:tcBorders>
            <w:vAlign w:val="center"/>
          </w:tcPr>
          <w:p w14:paraId="2C64A802" w14:textId="77777777" w:rsidR="009C6D92" w:rsidRPr="001A09AD" w:rsidRDefault="009C6D92" w:rsidP="00FA2DE7">
            <w:pPr>
              <w:pStyle w:val="DG0"/>
              <w:rPr>
                <w:rFonts w:cs="Times New Roman"/>
                <w:bCs/>
              </w:rPr>
            </w:pPr>
            <w:r w:rsidRPr="00DE4EA0">
              <w:rPr>
                <w:rFonts w:ascii="Cambria Math" w:hAnsi="Cambria Math" w:cs="Cambria Math"/>
              </w:rPr>
              <w:t>①</w:t>
            </w:r>
          </w:p>
        </w:tc>
        <w:tc>
          <w:tcPr>
            <w:tcW w:w="775" w:type="dxa"/>
            <w:tcBorders>
              <w:right w:val="double" w:sz="4" w:space="0" w:color="auto"/>
            </w:tcBorders>
            <w:shd w:val="clear" w:color="auto" w:fill="auto"/>
            <w:vAlign w:val="center"/>
          </w:tcPr>
          <w:p w14:paraId="2C8E0C7A" w14:textId="77777777" w:rsidR="009C6D92" w:rsidRPr="001A09AD" w:rsidRDefault="009C6D92" w:rsidP="00FA2DE7">
            <w:pPr>
              <w:pStyle w:val="DG0"/>
            </w:pPr>
            <w:r>
              <w:rPr>
                <w:rFonts w:hint="eastAsia"/>
              </w:rPr>
              <w:t>H</w:t>
            </w:r>
          </w:p>
        </w:tc>
        <w:tc>
          <w:tcPr>
            <w:tcW w:w="4651" w:type="dxa"/>
            <w:vAlign w:val="center"/>
          </w:tcPr>
          <w:p w14:paraId="60815D30" w14:textId="13860C43" w:rsidR="009C6D92" w:rsidRPr="001A09AD" w:rsidRDefault="009C6D92" w:rsidP="00FA2DE7">
            <w:pPr>
              <w:pStyle w:val="DG0"/>
              <w:jc w:val="both"/>
              <w:rPr>
                <w:bCs/>
              </w:rPr>
            </w:pPr>
            <w:r>
              <w:t>3</w:t>
            </w:r>
            <w:r>
              <w:rPr>
                <w:rFonts w:hint="eastAsia"/>
              </w:rPr>
              <w:t>通过</w:t>
            </w:r>
            <w:r w:rsidRPr="006860C3">
              <w:t>案例教学</w:t>
            </w:r>
            <w:r>
              <w:rPr>
                <w:rFonts w:hint="eastAsia"/>
              </w:rPr>
              <w:t>与互动，提升</w:t>
            </w:r>
            <w:r w:rsidRPr="006860C3">
              <w:t>逻辑思维和数学表达能力</w:t>
            </w:r>
          </w:p>
        </w:tc>
        <w:tc>
          <w:tcPr>
            <w:tcW w:w="1316" w:type="dxa"/>
            <w:tcBorders>
              <w:right w:val="single" w:sz="12" w:space="0" w:color="auto"/>
            </w:tcBorders>
            <w:vAlign w:val="center"/>
          </w:tcPr>
          <w:p w14:paraId="5DE0F578" w14:textId="77777777" w:rsidR="009C6D92" w:rsidRPr="001A09AD" w:rsidRDefault="009C6D92" w:rsidP="00FA2DE7">
            <w:pPr>
              <w:pStyle w:val="DG0"/>
              <w:rPr>
                <w:bCs/>
              </w:rPr>
            </w:pPr>
            <w:r w:rsidRPr="001A09AD">
              <w:rPr>
                <w:rFonts w:hint="eastAsia"/>
                <w:bCs/>
              </w:rPr>
              <w:t>1</w:t>
            </w:r>
            <w:r w:rsidRPr="001A09AD">
              <w:rPr>
                <w:bCs/>
              </w:rPr>
              <w:t>00%</w:t>
            </w:r>
          </w:p>
        </w:tc>
      </w:tr>
      <w:tr w:rsidR="009C6D92" w:rsidRPr="001A09AD" w14:paraId="5583BD2A" w14:textId="77777777" w:rsidTr="00FA2DE7">
        <w:trPr>
          <w:trHeight w:val="340"/>
          <w:jc w:val="center"/>
        </w:trPr>
        <w:tc>
          <w:tcPr>
            <w:tcW w:w="759" w:type="dxa"/>
            <w:vMerge/>
            <w:tcBorders>
              <w:left w:val="single" w:sz="12" w:space="0" w:color="auto"/>
              <w:right w:val="single" w:sz="4" w:space="0" w:color="auto"/>
            </w:tcBorders>
            <w:shd w:val="clear" w:color="auto" w:fill="auto"/>
            <w:vAlign w:val="center"/>
          </w:tcPr>
          <w:p w14:paraId="1FE5E130" w14:textId="77777777" w:rsidR="009C6D92" w:rsidRPr="001A09AD" w:rsidRDefault="009C6D92" w:rsidP="00FA2DE7">
            <w:pPr>
              <w:pStyle w:val="DG0"/>
            </w:pPr>
          </w:p>
        </w:tc>
        <w:tc>
          <w:tcPr>
            <w:tcW w:w="775" w:type="dxa"/>
            <w:tcBorders>
              <w:left w:val="single" w:sz="4" w:space="0" w:color="auto"/>
            </w:tcBorders>
            <w:vAlign w:val="center"/>
          </w:tcPr>
          <w:p w14:paraId="50FCA2D0" w14:textId="77777777" w:rsidR="009C6D92" w:rsidRPr="001A09AD" w:rsidRDefault="009C6D92" w:rsidP="00FA2DE7">
            <w:pPr>
              <w:pStyle w:val="DG0"/>
              <w:rPr>
                <w:rFonts w:cs="Times New Roman"/>
                <w:bCs/>
              </w:rPr>
            </w:pPr>
            <w:r w:rsidRPr="00A70CEB">
              <w:rPr>
                <w:rFonts w:ascii="Cambria Math" w:hAnsi="Cambria Math" w:cs="Cambria Math"/>
              </w:rPr>
              <w:t>②</w:t>
            </w:r>
          </w:p>
        </w:tc>
        <w:tc>
          <w:tcPr>
            <w:tcW w:w="775" w:type="dxa"/>
            <w:tcBorders>
              <w:right w:val="double" w:sz="4" w:space="0" w:color="auto"/>
            </w:tcBorders>
            <w:shd w:val="clear" w:color="auto" w:fill="auto"/>
            <w:vAlign w:val="center"/>
          </w:tcPr>
          <w:p w14:paraId="06FEDE22" w14:textId="77777777" w:rsidR="009C6D92" w:rsidRPr="001A09AD" w:rsidRDefault="009C6D92" w:rsidP="00FA2DE7">
            <w:pPr>
              <w:pStyle w:val="DG0"/>
            </w:pPr>
            <w:r w:rsidRPr="001A09AD">
              <w:rPr>
                <w:rFonts w:hint="eastAsia"/>
              </w:rPr>
              <w:t>M</w:t>
            </w:r>
          </w:p>
        </w:tc>
        <w:tc>
          <w:tcPr>
            <w:tcW w:w="4651" w:type="dxa"/>
            <w:vAlign w:val="center"/>
          </w:tcPr>
          <w:p w14:paraId="7A9C6649" w14:textId="28B39230" w:rsidR="009C6D92" w:rsidRPr="001A09AD" w:rsidRDefault="009C6D92" w:rsidP="00FA2DE7">
            <w:pPr>
              <w:pStyle w:val="DG0"/>
              <w:jc w:val="both"/>
              <w:rPr>
                <w:bCs/>
              </w:rPr>
            </w:pPr>
            <w:r>
              <w:t>2</w:t>
            </w:r>
            <w:r>
              <w:rPr>
                <w:rFonts w:hint="eastAsia"/>
              </w:rPr>
              <w:t>能</w:t>
            </w:r>
            <w:r w:rsidRPr="006860C3">
              <w:t>运用多种解题方法解决竞赛题目</w:t>
            </w:r>
            <w:r>
              <w:rPr>
                <w:rFonts w:hint="eastAsia"/>
              </w:rPr>
              <w:t>，提升</w:t>
            </w:r>
            <w:r w:rsidRPr="006860C3">
              <w:t>数学思维水平和解题技巧</w:t>
            </w:r>
            <w:r>
              <w:rPr>
                <w:rFonts w:ascii="Helvetica Neue" w:hAnsi="Helvetica Neue"/>
                <w:color w:val="060607"/>
                <w:spacing w:val="4"/>
                <w:shd w:val="clear" w:color="auto" w:fill="FFFFFF"/>
              </w:rPr>
              <w:t>题</w:t>
            </w:r>
          </w:p>
        </w:tc>
        <w:tc>
          <w:tcPr>
            <w:tcW w:w="1316" w:type="dxa"/>
            <w:tcBorders>
              <w:right w:val="single" w:sz="12" w:space="0" w:color="auto"/>
            </w:tcBorders>
            <w:vAlign w:val="center"/>
          </w:tcPr>
          <w:p w14:paraId="5D0CF79A" w14:textId="77777777" w:rsidR="009C6D92" w:rsidRPr="001A09AD" w:rsidRDefault="009C6D92" w:rsidP="00FA2DE7">
            <w:pPr>
              <w:pStyle w:val="DG0"/>
              <w:rPr>
                <w:bCs/>
              </w:rPr>
            </w:pPr>
            <w:r w:rsidRPr="001A09AD">
              <w:rPr>
                <w:rFonts w:hint="eastAsia"/>
                <w:bCs/>
              </w:rPr>
              <w:t>1</w:t>
            </w:r>
            <w:r w:rsidRPr="001A09AD">
              <w:rPr>
                <w:bCs/>
              </w:rPr>
              <w:t>00%</w:t>
            </w:r>
          </w:p>
        </w:tc>
      </w:tr>
      <w:tr w:rsidR="009C6D92" w:rsidRPr="001A09AD" w14:paraId="214AFDE4" w14:textId="77777777" w:rsidTr="00FA2DE7">
        <w:trPr>
          <w:trHeight w:val="340"/>
          <w:jc w:val="center"/>
        </w:trPr>
        <w:tc>
          <w:tcPr>
            <w:tcW w:w="759" w:type="dxa"/>
            <w:tcBorders>
              <w:left w:val="single" w:sz="12" w:space="0" w:color="auto"/>
              <w:right w:val="single" w:sz="4" w:space="0" w:color="auto"/>
            </w:tcBorders>
            <w:shd w:val="clear" w:color="auto" w:fill="auto"/>
            <w:vAlign w:val="center"/>
          </w:tcPr>
          <w:p w14:paraId="39FCD584" w14:textId="77777777" w:rsidR="009C6D92" w:rsidRPr="001A09AD" w:rsidRDefault="009C6D92" w:rsidP="00FA2DE7">
            <w:pPr>
              <w:pStyle w:val="DG0"/>
            </w:pPr>
            <w:r w:rsidRPr="00A70CEB">
              <w:rPr>
                <w:b/>
                <w:bCs/>
              </w:rPr>
              <w:t>XJ06</w:t>
            </w:r>
          </w:p>
        </w:tc>
        <w:tc>
          <w:tcPr>
            <w:tcW w:w="775" w:type="dxa"/>
            <w:tcBorders>
              <w:left w:val="single" w:sz="4" w:space="0" w:color="auto"/>
            </w:tcBorders>
            <w:vAlign w:val="center"/>
          </w:tcPr>
          <w:p w14:paraId="3397F9F4" w14:textId="77777777" w:rsidR="009C6D92" w:rsidRPr="001A09AD" w:rsidRDefault="009C6D92" w:rsidP="00FA2DE7">
            <w:pPr>
              <w:pStyle w:val="DG0"/>
              <w:rPr>
                <w:bCs/>
              </w:rPr>
            </w:pPr>
            <w:r w:rsidRPr="00A70CEB">
              <w:rPr>
                <w:rFonts w:ascii="Cambria Math" w:hAnsi="Cambria Math" w:cs="Cambria Math"/>
              </w:rPr>
              <w:t>②</w:t>
            </w:r>
          </w:p>
        </w:tc>
        <w:tc>
          <w:tcPr>
            <w:tcW w:w="775" w:type="dxa"/>
            <w:tcBorders>
              <w:right w:val="double" w:sz="4" w:space="0" w:color="auto"/>
            </w:tcBorders>
            <w:shd w:val="clear" w:color="auto" w:fill="auto"/>
            <w:vAlign w:val="center"/>
          </w:tcPr>
          <w:p w14:paraId="685CC6AD" w14:textId="77777777" w:rsidR="009C6D92" w:rsidRPr="001A09AD" w:rsidRDefault="009C6D92" w:rsidP="00FA2DE7">
            <w:pPr>
              <w:pStyle w:val="DG0"/>
            </w:pPr>
            <w:r w:rsidRPr="001A09AD">
              <w:rPr>
                <w:rFonts w:hint="eastAsia"/>
              </w:rPr>
              <w:t>M</w:t>
            </w:r>
          </w:p>
        </w:tc>
        <w:tc>
          <w:tcPr>
            <w:tcW w:w="4651" w:type="dxa"/>
            <w:vAlign w:val="center"/>
          </w:tcPr>
          <w:p w14:paraId="4A3ECE29" w14:textId="0386E25E" w:rsidR="009C6D92" w:rsidRPr="001A09AD" w:rsidRDefault="009C6D92" w:rsidP="00FA2DE7">
            <w:pPr>
              <w:pStyle w:val="DG0"/>
              <w:jc w:val="both"/>
            </w:pPr>
            <w:r>
              <w:t>4</w:t>
            </w:r>
            <w:r w:rsidRPr="00901C3E">
              <w:rPr>
                <w:color w:val="000000" w:themeColor="text1"/>
              </w:rPr>
              <w:t>树立正确的教育观和竞赛观，关爱学生、因材施教</w:t>
            </w:r>
            <w:r>
              <w:rPr>
                <w:rFonts w:hint="eastAsia"/>
                <w:color w:val="000000" w:themeColor="text1"/>
              </w:rPr>
              <w:t>，</w:t>
            </w:r>
            <w:r w:rsidRPr="00901C3E">
              <w:rPr>
                <w:color w:val="000000" w:themeColor="text1"/>
              </w:rPr>
              <w:t>为未来工作奠定良好的基础</w:t>
            </w:r>
          </w:p>
        </w:tc>
        <w:tc>
          <w:tcPr>
            <w:tcW w:w="1316" w:type="dxa"/>
            <w:tcBorders>
              <w:right w:val="single" w:sz="12" w:space="0" w:color="auto"/>
            </w:tcBorders>
            <w:vAlign w:val="center"/>
          </w:tcPr>
          <w:p w14:paraId="6677E9A3" w14:textId="77777777" w:rsidR="009C6D92" w:rsidRPr="001A09AD" w:rsidRDefault="009C6D92" w:rsidP="00FA2DE7">
            <w:pPr>
              <w:pStyle w:val="DG0"/>
              <w:rPr>
                <w:bCs/>
              </w:rPr>
            </w:pPr>
            <w:r w:rsidRPr="001A09AD">
              <w:rPr>
                <w:rFonts w:hint="eastAsia"/>
                <w:bCs/>
              </w:rPr>
              <w:t>1</w:t>
            </w:r>
            <w:r w:rsidRPr="001A09AD">
              <w:rPr>
                <w:bCs/>
              </w:rPr>
              <w:t>00%</w:t>
            </w:r>
          </w:p>
        </w:tc>
      </w:tr>
      <w:tr w:rsidR="009C6D92" w:rsidRPr="001A09AD" w14:paraId="04801A61" w14:textId="77777777" w:rsidTr="00FA2DE7">
        <w:trPr>
          <w:trHeight w:val="340"/>
          <w:jc w:val="center"/>
        </w:trPr>
        <w:tc>
          <w:tcPr>
            <w:tcW w:w="759" w:type="dxa"/>
            <w:tcBorders>
              <w:left w:val="single" w:sz="12" w:space="0" w:color="auto"/>
              <w:right w:val="single" w:sz="4" w:space="0" w:color="auto"/>
            </w:tcBorders>
            <w:shd w:val="clear" w:color="auto" w:fill="auto"/>
            <w:vAlign w:val="center"/>
          </w:tcPr>
          <w:p w14:paraId="54FAC7FA" w14:textId="77777777" w:rsidR="009C6D92" w:rsidRPr="00A70CEB" w:rsidRDefault="009C6D92" w:rsidP="00FA2DE7">
            <w:pPr>
              <w:pStyle w:val="DG0"/>
              <w:rPr>
                <w:b/>
                <w:bCs/>
              </w:rPr>
            </w:pPr>
            <w:r w:rsidRPr="004C37DC">
              <w:rPr>
                <w:b/>
                <w:bCs/>
              </w:rPr>
              <w:t>XJ09</w:t>
            </w:r>
          </w:p>
        </w:tc>
        <w:tc>
          <w:tcPr>
            <w:tcW w:w="775" w:type="dxa"/>
            <w:tcBorders>
              <w:left w:val="single" w:sz="4" w:space="0" w:color="auto"/>
            </w:tcBorders>
            <w:vAlign w:val="center"/>
          </w:tcPr>
          <w:p w14:paraId="33D6ABD8" w14:textId="77777777" w:rsidR="009C6D92" w:rsidRPr="00A70CEB" w:rsidRDefault="009C6D92" w:rsidP="00FA2DE7">
            <w:pPr>
              <w:pStyle w:val="DG0"/>
              <w:rPr>
                <w:rFonts w:ascii="Cambria Math" w:hAnsi="Cambria Math" w:cs="Cambria Math"/>
              </w:rPr>
            </w:pPr>
            <w:r w:rsidRPr="00A70CEB">
              <w:rPr>
                <w:rFonts w:ascii="Cambria Math" w:hAnsi="Cambria Math" w:cs="Cambria Math"/>
              </w:rPr>
              <w:t>②</w:t>
            </w:r>
          </w:p>
        </w:tc>
        <w:tc>
          <w:tcPr>
            <w:tcW w:w="775" w:type="dxa"/>
            <w:tcBorders>
              <w:right w:val="double" w:sz="4" w:space="0" w:color="auto"/>
            </w:tcBorders>
            <w:shd w:val="clear" w:color="auto" w:fill="auto"/>
            <w:vAlign w:val="center"/>
          </w:tcPr>
          <w:p w14:paraId="4D8B5822" w14:textId="77777777" w:rsidR="009C6D92" w:rsidRPr="001A09AD" w:rsidRDefault="009C6D92" w:rsidP="00FA2DE7">
            <w:pPr>
              <w:pStyle w:val="DG0"/>
            </w:pPr>
            <w:r>
              <w:rPr>
                <w:rFonts w:hint="eastAsia"/>
              </w:rPr>
              <w:t>H</w:t>
            </w:r>
          </w:p>
        </w:tc>
        <w:tc>
          <w:tcPr>
            <w:tcW w:w="4651" w:type="dxa"/>
            <w:vAlign w:val="center"/>
          </w:tcPr>
          <w:p w14:paraId="75C0E1F2" w14:textId="40E21A43" w:rsidR="009C6D92" w:rsidRPr="001A09AD" w:rsidRDefault="009C6D92" w:rsidP="00FA2DE7">
            <w:pPr>
              <w:pStyle w:val="DG0"/>
              <w:jc w:val="both"/>
            </w:pPr>
            <w:r>
              <w:rPr>
                <w:bCs/>
              </w:rPr>
              <w:t>1</w:t>
            </w:r>
            <w:r>
              <w:rPr>
                <w:rFonts w:ascii="Helvetica Neue" w:hAnsi="Helvetica Neue"/>
                <w:color w:val="060607"/>
                <w:spacing w:val="4"/>
                <w:shd w:val="clear" w:color="auto" w:fill="FFFFFF"/>
              </w:rPr>
              <w:t>熟悉小学数学竞赛的命题范围和题型特点，掌握竞赛数学中的重点知识模块</w:t>
            </w:r>
          </w:p>
        </w:tc>
        <w:tc>
          <w:tcPr>
            <w:tcW w:w="1316" w:type="dxa"/>
            <w:tcBorders>
              <w:right w:val="single" w:sz="12" w:space="0" w:color="auto"/>
            </w:tcBorders>
            <w:vAlign w:val="center"/>
          </w:tcPr>
          <w:p w14:paraId="03A8F9B4" w14:textId="77777777" w:rsidR="009C6D92" w:rsidRPr="001A09AD" w:rsidRDefault="009C6D92" w:rsidP="00FA2DE7">
            <w:pPr>
              <w:pStyle w:val="DG0"/>
              <w:rPr>
                <w:bCs/>
              </w:rPr>
            </w:pPr>
            <w:r w:rsidRPr="001A09AD">
              <w:rPr>
                <w:rFonts w:hint="eastAsia"/>
                <w:bCs/>
              </w:rPr>
              <w:t>1</w:t>
            </w:r>
            <w:r w:rsidRPr="001A09AD">
              <w:rPr>
                <w:bCs/>
              </w:rPr>
              <w:t>00%</w:t>
            </w:r>
          </w:p>
        </w:tc>
      </w:tr>
    </w:tbl>
    <w:p w14:paraId="09190CC1" w14:textId="77777777" w:rsidR="009C6D92" w:rsidRPr="009C6D92" w:rsidRDefault="009C6D92" w:rsidP="000A1743">
      <w:pPr>
        <w:pStyle w:val="DG2"/>
        <w:spacing w:beforeLines="50" w:before="163" w:after="163" w:line="240" w:lineRule="auto"/>
        <w:rPr>
          <w:rFonts w:cs="Times New Roman"/>
        </w:rPr>
      </w:pPr>
    </w:p>
    <w:p w14:paraId="24526F07" w14:textId="77777777" w:rsidR="008E2052" w:rsidRPr="0008027C" w:rsidRDefault="006A2C47">
      <w:pPr>
        <w:pStyle w:val="DG1"/>
        <w:adjustRightInd w:val="0"/>
        <w:snapToGrid w:val="0"/>
        <w:spacing w:beforeLines="50" w:before="163" w:line="240" w:lineRule="auto"/>
        <w:rPr>
          <w:rFonts w:ascii="Times New Roman" w:hAnsi="Times New Roman" w:cs="Times New Roman"/>
        </w:rPr>
      </w:pPr>
      <w:r w:rsidRPr="0008027C">
        <w:rPr>
          <w:rFonts w:ascii="Times New Roman" w:hAnsi="Times New Roman" w:cs="Times New Roman"/>
        </w:rPr>
        <w:t>三、课程内容与教学设计</w:t>
      </w:r>
    </w:p>
    <w:p w14:paraId="097A1293" w14:textId="77777777" w:rsidR="008E2052" w:rsidRPr="0008027C" w:rsidRDefault="006A2C47" w:rsidP="000A1743">
      <w:pPr>
        <w:pStyle w:val="DG2"/>
        <w:spacing w:beforeLines="50" w:before="163" w:after="163" w:line="240" w:lineRule="auto"/>
        <w:rPr>
          <w:rFonts w:cs="Times New Roman"/>
        </w:rPr>
      </w:pPr>
      <w:r w:rsidRPr="0008027C">
        <w:rPr>
          <w:rFonts w:cs="Times New Roman"/>
        </w:rPr>
        <w:t>（一）各教学单元预期学习成果与教学内容</w:t>
      </w:r>
    </w:p>
    <w:tbl>
      <w:tblPr>
        <w:tblStyle w:val="af"/>
        <w:tblpPr w:leftFromText="181" w:rightFromText="181" w:vertAnchor="text" w:horzAnchor="margin" w:tblpXSpec="center" w:tblpY="19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8E2052" w:rsidRPr="0008027C" w14:paraId="5F0B7BD1" w14:textId="77777777">
        <w:tc>
          <w:tcPr>
            <w:tcW w:w="8296" w:type="dxa"/>
          </w:tcPr>
          <w:p w14:paraId="0273B78B" w14:textId="34B82CDC" w:rsidR="00034501" w:rsidRPr="00034501" w:rsidRDefault="00034501" w:rsidP="00034501">
            <w:pPr>
              <w:widowControl w:val="0"/>
              <w:ind w:firstLineChars="200" w:firstLine="420"/>
              <w:jc w:val="both"/>
              <w:rPr>
                <w:rFonts w:ascii="Times New Roman" w:hAnsi="Times New Roman" w:cs="Times New Roman"/>
                <w:sz w:val="21"/>
              </w:rPr>
            </w:pPr>
            <w:bookmarkStart w:id="0" w:name="OLE_LINK6"/>
            <w:bookmarkStart w:id="1" w:name="OLE_LINK5"/>
            <w:r w:rsidRPr="00034501">
              <w:rPr>
                <w:rFonts w:ascii="Times New Roman" w:hAnsi="Times New Roman" w:cs="Times New Roman"/>
                <w:sz w:val="21"/>
              </w:rPr>
              <w:t>（一）小学数学竞赛概述</w:t>
            </w:r>
          </w:p>
          <w:p w14:paraId="2C54EF58"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小学数学竞赛的历史与发展</w:t>
            </w:r>
          </w:p>
          <w:p w14:paraId="516EBE04"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国内外小学数学竞赛的发展历程</w:t>
            </w:r>
          </w:p>
          <w:p w14:paraId="207C6F07"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小学数学竞赛的现状与发展趋势</w:t>
            </w:r>
          </w:p>
          <w:p w14:paraId="60BC35A2"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小学数学竞赛的命题特点与题型分析</w:t>
            </w:r>
          </w:p>
          <w:p w14:paraId="2F627CBE"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常见的竞赛题型（选择题、填空题、解答题、证明题等）</w:t>
            </w:r>
          </w:p>
          <w:p w14:paraId="70584649"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竞赛命题的知识范围与难度层次</w:t>
            </w:r>
          </w:p>
          <w:p w14:paraId="058D4061"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小学数学竞赛的意义与价值</w:t>
            </w:r>
          </w:p>
          <w:p w14:paraId="16EB8542"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竞赛对小学生数学思维和创新能力的培养</w:t>
            </w:r>
          </w:p>
          <w:p w14:paraId="6463FB68"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竞赛辅导在小学数学教学中的作用与意义</w:t>
            </w:r>
          </w:p>
          <w:p w14:paraId="6AB0BB17"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课程思政：教育公平与竞赛辅导</w:t>
            </w:r>
          </w:p>
          <w:p w14:paraId="19065A4B"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引导学生关注竞赛辅导中的教育公平问题，强调因材施教的重要性。</w:t>
            </w:r>
          </w:p>
          <w:p w14:paraId="23C2A92B" w14:textId="32952D28" w:rsidR="00034501" w:rsidRPr="00034501" w:rsidRDefault="00034501" w:rsidP="00034501">
            <w:pPr>
              <w:widowControl w:val="0"/>
              <w:ind w:firstLineChars="200" w:firstLine="420"/>
              <w:jc w:val="both"/>
              <w:rPr>
                <w:rFonts w:ascii="Times New Roman" w:hAnsi="Times New Roman" w:cs="Times New Roman" w:hint="eastAsia"/>
                <w:sz w:val="21"/>
              </w:rPr>
            </w:pPr>
            <w:r w:rsidRPr="00034501">
              <w:rPr>
                <w:rFonts w:ascii="Times New Roman" w:hAnsi="Times New Roman" w:cs="Times New Roman"/>
                <w:sz w:val="21"/>
              </w:rPr>
              <w:t>（二）小学数学竞赛的知识模块</w:t>
            </w:r>
          </w:p>
          <w:p w14:paraId="7DE099C1" w14:textId="7A448AFE"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数论基础</w:t>
            </w:r>
          </w:p>
          <w:p w14:paraId="2C7777BA"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整除性、质数与合数、最大公约数与最小公倍数</w:t>
            </w:r>
          </w:p>
          <w:p w14:paraId="7E38E2B9"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带余除法、同余方程及其应用</w:t>
            </w:r>
          </w:p>
          <w:p w14:paraId="675ED056"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数字问题与进制转换</w:t>
            </w:r>
          </w:p>
          <w:p w14:paraId="3B6B5A1F"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典型竞赛题分析与解题技巧</w:t>
            </w:r>
          </w:p>
          <w:p w14:paraId="206D19CD" w14:textId="1FF22D2D"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代数与方程</w:t>
            </w:r>
          </w:p>
          <w:p w14:paraId="14838C57"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代数式的运算与化简</w:t>
            </w:r>
          </w:p>
          <w:p w14:paraId="15ABA84B"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一元一次方程、一元二次方程的解法与应用</w:t>
            </w:r>
          </w:p>
          <w:p w14:paraId="7564120B"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lastRenderedPageBreak/>
              <w:t>不定方程的解法与整数解问题</w:t>
            </w:r>
          </w:p>
          <w:p w14:paraId="1B15372B"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函数思想与方程的构造</w:t>
            </w:r>
          </w:p>
          <w:p w14:paraId="17F23A2D" w14:textId="28BBE26D"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几何问题</w:t>
            </w:r>
          </w:p>
          <w:p w14:paraId="42AE83C0"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平面几何中的图形面积与周长问题</w:t>
            </w:r>
          </w:p>
          <w:p w14:paraId="3C012774"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立体几何中的体积与表面积问题</w:t>
            </w:r>
          </w:p>
          <w:p w14:paraId="13536AA7"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几何变换（平移、旋转、对称）与几何证明</w:t>
            </w:r>
          </w:p>
          <w:p w14:paraId="022F5686"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几何图形的构造与组合</w:t>
            </w:r>
          </w:p>
          <w:p w14:paraId="6D16FB97" w14:textId="4AEA4996"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组合数学与计数原理</w:t>
            </w:r>
          </w:p>
          <w:p w14:paraId="25BEB071"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排列组合的基本公式与应用</w:t>
            </w:r>
          </w:p>
          <w:p w14:paraId="1F83AEB4"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抽屉原理与容斥原理</w:t>
            </w:r>
          </w:p>
          <w:p w14:paraId="19D1E617"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组合几何与组合计数问题</w:t>
            </w:r>
          </w:p>
          <w:p w14:paraId="2474CAC3"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逻辑推理与简单的图论问题</w:t>
            </w:r>
          </w:p>
          <w:p w14:paraId="2F935C7A"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课程思政：创新精神与团队合作</w:t>
            </w:r>
          </w:p>
          <w:p w14:paraId="434F92A8"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鼓励学生在解题过程中创新思维，尝试多种解题方法。</w:t>
            </w:r>
          </w:p>
          <w:p w14:paraId="5EBA04CE"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组织小组讨论和合作解题，培养学生的团队合作意识。</w:t>
            </w:r>
          </w:p>
          <w:p w14:paraId="21574182" w14:textId="1915DF1A"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（三）小学数学竞赛的解题方法与技巧</w:t>
            </w:r>
          </w:p>
          <w:p w14:paraId="2B78D692" w14:textId="771CB99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解题策略与方法</w:t>
            </w:r>
          </w:p>
          <w:p w14:paraId="55CC574F"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分析法与综合法</w:t>
            </w:r>
          </w:p>
          <w:p w14:paraId="1B3E5B5A"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构造法与反证法</w:t>
            </w:r>
          </w:p>
          <w:p w14:paraId="42434384"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归纳法与递推法</w:t>
            </w:r>
          </w:p>
          <w:p w14:paraId="29820528"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特殊值法与极端法</w:t>
            </w:r>
          </w:p>
          <w:p w14:paraId="7C0CA013" w14:textId="2408CB32"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解题技巧与思维训练</w:t>
            </w:r>
          </w:p>
          <w:p w14:paraId="0B660339"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数形结合思想的应用</w:t>
            </w:r>
          </w:p>
          <w:p w14:paraId="63966105"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分类讨论思想的运用</w:t>
            </w:r>
          </w:p>
          <w:p w14:paraId="1B14E951"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转化与化归思想的体现</w:t>
            </w:r>
          </w:p>
          <w:p w14:paraId="0C477C81"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竞赛题目的解题技巧与思维训练</w:t>
            </w:r>
          </w:p>
          <w:p w14:paraId="2D801D8F"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课程思政：科学精神与诚信教育</w:t>
            </w:r>
          </w:p>
          <w:p w14:paraId="26FAAF5F"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强调解题过程中的科学方法和诚信意识，引导学生实事求是地对待竞赛解题。</w:t>
            </w:r>
          </w:p>
          <w:p w14:paraId="7A26A0BB" w14:textId="311CB782"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（四）小学数学竞赛辅导方法与实践</w:t>
            </w:r>
          </w:p>
          <w:p w14:paraId="36F1223E" w14:textId="006801E1"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竞赛辅导的基本方法</w:t>
            </w:r>
          </w:p>
          <w:p w14:paraId="5BBB652F"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竞赛辅导的计划设计与实施</w:t>
            </w:r>
          </w:p>
          <w:p w14:paraId="3F25B2E9"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竞赛题目的选编与讲解技巧</w:t>
            </w:r>
          </w:p>
          <w:p w14:paraId="244D71A2"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学生竞赛心理的辅导与激励</w:t>
            </w:r>
          </w:p>
          <w:p w14:paraId="4A0D1749" w14:textId="35B8B47F"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竞赛辅导的实践与案例分析</w:t>
            </w:r>
          </w:p>
          <w:p w14:paraId="734337A3"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组织学生进行模拟竞赛辅导，设计竞赛辅导方案</w:t>
            </w:r>
          </w:p>
          <w:p w14:paraId="74BA6C89"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分析竞赛辅导中的典型案例，总结经验教训</w:t>
            </w:r>
          </w:p>
          <w:p w14:paraId="2EE2BB6E"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课程思政：教育责任与使命</w:t>
            </w:r>
          </w:p>
          <w:p w14:paraId="4B3D47F2"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引导学生关注竞赛辅导中的教育公平问题，强调因材施教的重要性。</w:t>
            </w:r>
          </w:p>
          <w:p w14:paraId="08FDF8B7"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培养学生关爱学生、因材施教的职业素养，明确小学数学竞赛辅导教师的职责和使命。</w:t>
            </w:r>
          </w:p>
          <w:p w14:paraId="123B4A3E" w14:textId="09F12BD4"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课程总结与展望</w:t>
            </w:r>
          </w:p>
          <w:p w14:paraId="079BE420" w14:textId="77777777" w:rsidR="00034501" w:rsidRPr="00034501" w:rsidRDefault="00034501" w:rsidP="00034501">
            <w:pPr>
              <w:widowControl w:val="0"/>
              <w:ind w:firstLineChars="200" w:firstLine="420"/>
              <w:jc w:val="both"/>
              <w:rPr>
                <w:rFonts w:ascii="Times New Roman" w:hAnsi="Times New Roman" w:cs="Times New Roman"/>
                <w:sz w:val="21"/>
              </w:rPr>
            </w:pPr>
            <w:r w:rsidRPr="00034501">
              <w:rPr>
                <w:rFonts w:ascii="Times New Roman" w:hAnsi="Times New Roman" w:cs="Times New Roman"/>
                <w:sz w:val="21"/>
              </w:rPr>
              <w:t>组织学生进行课程总结，回顾所学知识和技能。</w:t>
            </w:r>
          </w:p>
          <w:p w14:paraId="698CF121" w14:textId="028B4A90" w:rsidR="008E2052" w:rsidRPr="0008027C" w:rsidRDefault="00034501" w:rsidP="00034501">
            <w:pPr>
              <w:ind w:firstLineChars="200" w:firstLine="420"/>
              <w:rPr>
                <w:rFonts w:ascii="Times New Roman" w:hAnsi="Times New Roman" w:cs="Times New Roman"/>
                <w:sz w:val="21"/>
              </w:rPr>
            </w:pPr>
            <w:r w:rsidRPr="00034501">
              <w:rPr>
                <w:rFonts w:ascii="Times New Roman" w:hAnsi="Times New Roman" w:cs="Times New Roman"/>
                <w:sz w:val="21"/>
              </w:rPr>
              <w:lastRenderedPageBreak/>
              <w:t>讨论小学数学竞赛辅导的未来发展方向，引导学生关注教育公平和学生全面发展。</w:t>
            </w:r>
          </w:p>
        </w:tc>
      </w:tr>
    </w:tbl>
    <w:bookmarkEnd w:id="0"/>
    <w:bookmarkEnd w:id="1"/>
    <w:p w14:paraId="5699F24B" w14:textId="77777777" w:rsidR="008E2052" w:rsidRPr="0008027C" w:rsidRDefault="006A2C47" w:rsidP="000A1743">
      <w:pPr>
        <w:pStyle w:val="DG2"/>
        <w:spacing w:beforeLines="50" w:before="163" w:after="163" w:line="240" w:lineRule="auto"/>
        <w:rPr>
          <w:rFonts w:cs="Times New Roman"/>
        </w:rPr>
      </w:pPr>
      <w:r w:rsidRPr="0008027C">
        <w:rPr>
          <w:rFonts w:cs="Times New Roman"/>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480"/>
        <w:gridCol w:w="1452"/>
        <w:gridCol w:w="1452"/>
        <w:gridCol w:w="1452"/>
        <w:gridCol w:w="1450"/>
      </w:tblGrid>
      <w:tr w:rsidR="00775131" w:rsidRPr="001A09AD" w14:paraId="7581347E" w14:textId="77777777" w:rsidTr="00FA2DE7">
        <w:trPr>
          <w:trHeight w:val="794"/>
          <w:jc w:val="center"/>
        </w:trPr>
        <w:tc>
          <w:tcPr>
            <w:tcW w:w="1497" w:type="pct"/>
            <w:tcBorders>
              <w:top w:val="single" w:sz="12" w:space="0" w:color="auto"/>
              <w:left w:val="single" w:sz="12" w:space="0" w:color="auto"/>
              <w:tl2br w:val="single" w:sz="4" w:space="0" w:color="auto"/>
            </w:tcBorders>
          </w:tcPr>
          <w:p w14:paraId="347CAB1C" w14:textId="77777777" w:rsidR="00775131" w:rsidRPr="001A09AD" w:rsidRDefault="00775131" w:rsidP="00FA2DE7">
            <w:pPr>
              <w:pStyle w:val="DG"/>
              <w:ind w:firstLine="489"/>
              <w:jc w:val="right"/>
              <w:rPr>
                <w:rFonts w:ascii="Times New Roman" w:hAnsi="Times New Roman"/>
                <w:szCs w:val="16"/>
              </w:rPr>
            </w:pPr>
            <w:r w:rsidRPr="001A09AD">
              <w:rPr>
                <w:rFonts w:ascii="Times New Roman" w:hAnsi="Times New Roman" w:hint="eastAsia"/>
                <w:szCs w:val="16"/>
              </w:rPr>
              <w:t>课程目标</w:t>
            </w:r>
          </w:p>
          <w:p w14:paraId="2DBD2F5C" w14:textId="77777777" w:rsidR="00775131" w:rsidRPr="001A09AD" w:rsidRDefault="00775131" w:rsidP="00FA2DE7">
            <w:pPr>
              <w:pStyle w:val="DG"/>
              <w:ind w:right="210"/>
              <w:jc w:val="left"/>
              <w:rPr>
                <w:rFonts w:ascii="Times New Roman" w:hAnsi="Times New Roman"/>
                <w:szCs w:val="16"/>
              </w:rPr>
            </w:pPr>
          </w:p>
          <w:p w14:paraId="4DCE9C43" w14:textId="77777777" w:rsidR="00775131" w:rsidRPr="001A09AD" w:rsidRDefault="00775131" w:rsidP="00FA2DE7">
            <w:pPr>
              <w:pStyle w:val="DG"/>
              <w:ind w:right="210"/>
              <w:jc w:val="left"/>
              <w:rPr>
                <w:rFonts w:ascii="Times New Roman" w:hAnsi="Times New Roman"/>
                <w:szCs w:val="16"/>
              </w:rPr>
            </w:pPr>
            <w:r w:rsidRPr="001A09AD">
              <w:rPr>
                <w:rFonts w:ascii="Times New Roman" w:hAnsi="Times New Roman" w:hint="eastAsia"/>
                <w:szCs w:val="16"/>
              </w:rPr>
              <w:t>教学单元</w:t>
            </w:r>
          </w:p>
        </w:tc>
        <w:tc>
          <w:tcPr>
            <w:tcW w:w="876" w:type="pct"/>
            <w:tcBorders>
              <w:top w:val="single" w:sz="12" w:space="0" w:color="auto"/>
            </w:tcBorders>
            <w:vAlign w:val="center"/>
          </w:tcPr>
          <w:p w14:paraId="0A4D86E4" w14:textId="77777777" w:rsidR="00775131" w:rsidRPr="001A09AD" w:rsidRDefault="00775131" w:rsidP="00FA2DE7">
            <w:pPr>
              <w:pStyle w:val="DG"/>
              <w:rPr>
                <w:rFonts w:ascii="Times New Roman" w:hAnsi="Times New Roman"/>
                <w:szCs w:val="16"/>
              </w:rPr>
            </w:pPr>
            <w:r w:rsidRPr="001A09AD">
              <w:rPr>
                <w:rFonts w:ascii="Times New Roman" w:hAnsi="Times New Roman" w:hint="eastAsia"/>
                <w:szCs w:val="16"/>
              </w:rPr>
              <w:t>1</w:t>
            </w:r>
          </w:p>
        </w:tc>
        <w:tc>
          <w:tcPr>
            <w:tcW w:w="876" w:type="pct"/>
            <w:tcBorders>
              <w:top w:val="single" w:sz="12" w:space="0" w:color="auto"/>
            </w:tcBorders>
            <w:vAlign w:val="center"/>
          </w:tcPr>
          <w:p w14:paraId="5B3C966B" w14:textId="77777777" w:rsidR="00775131" w:rsidRPr="001A09AD" w:rsidRDefault="00775131" w:rsidP="00FA2DE7">
            <w:pPr>
              <w:pStyle w:val="DG"/>
              <w:rPr>
                <w:rFonts w:ascii="Times New Roman" w:hAnsi="Times New Roman"/>
                <w:szCs w:val="16"/>
              </w:rPr>
            </w:pPr>
            <w:r w:rsidRPr="001A09AD">
              <w:rPr>
                <w:rFonts w:ascii="Times New Roman" w:hAnsi="Times New Roman" w:hint="eastAsia"/>
                <w:szCs w:val="16"/>
              </w:rPr>
              <w:t>2</w:t>
            </w:r>
          </w:p>
        </w:tc>
        <w:tc>
          <w:tcPr>
            <w:tcW w:w="876" w:type="pct"/>
            <w:tcBorders>
              <w:top w:val="single" w:sz="12" w:space="0" w:color="auto"/>
            </w:tcBorders>
            <w:vAlign w:val="center"/>
          </w:tcPr>
          <w:p w14:paraId="3E636C8D" w14:textId="77777777" w:rsidR="00775131" w:rsidRPr="001A09AD" w:rsidRDefault="00775131" w:rsidP="00FA2DE7">
            <w:pPr>
              <w:pStyle w:val="DG"/>
              <w:rPr>
                <w:rFonts w:ascii="Times New Roman" w:hAnsi="Times New Roman"/>
                <w:szCs w:val="16"/>
              </w:rPr>
            </w:pPr>
            <w:r w:rsidRPr="001A09AD">
              <w:rPr>
                <w:rFonts w:ascii="Times New Roman" w:hAnsi="Times New Roman" w:hint="eastAsia"/>
                <w:szCs w:val="16"/>
              </w:rPr>
              <w:t>3</w:t>
            </w:r>
          </w:p>
        </w:tc>
        <w:tc>
          <w:tcPr>
            <w:tcW w:w="875" w:type="pct"/>
            <w:tcBorders>
              <w:top w:val="single" w:sz="12" w:space="0" w:color="auto"/>
            </w:tcBorders>
            <w:vAlign w:val="center"/>
          </w:tcPr>
          <w:p w14:paraId="0748235C" w14:textId="77777777" w:rsidR="00775131" w:rsidRPr="001A09AD" w:rsidRDefault="00775131" w:rsidP="00FA2DE7">
            <w:pPr>
              <w:pStyle w:val="DG"/>
              <w:rPr>
                <w:rFonts w:ascii="Times New Roman" w:hAnsi="Times New Roman"/>
                <w:szCs w:val="16"/>
              </w:rPr>
            </w:pPr>
            <w:r w:rsidRPr="001A09AD">
              <w:rPr>
                <w:rFonts w:ascii="Times New Roman" w:hAnsi="Times New Roman" w:hint="eastAsia"/>
                <w:szCs w:val="16"/>
              </w:rPr>
              <w:t>4</w:t>
            </w:r>
          </w:p>
        </w:tc>
      </w:tr>
      <w:tr w:rsidR="00775131" w:rsidRPr="001A09AD" w14:paraId="3A0C4B25" w14:textId="77777777" w:rsidTr="00FA2DE7">
        <w:trPr>
          <w:trHeight w:val="340"/>
          <w:jc w:val="center"/>
        </w:trPr>
        <w:tc>
          <w:tcPr>
            <w:tcW w:w="1497" w:type="pct"/>
            <w:tcBorders>
              <w:left w:val="single" w:sz="12" w:space="0" w:color="auto"/>
            </w:tcBorders>
            <w:vAlign w:val="center"/>
          </w:tcPr>
          <w:p w14:paraId="78C7CF30" w14:textId="77777777" w:rsidR="00775131" w:rsidRPr="001A09AD" w:rsidRDefault="00775131" w:rsidP="00FA2DE7">
            <w:pPr>
              <w:pStyle w:val="DG0"/>
            </w:pPr>
            <w:r w:rsidRPr="001A09AD">
              <w:rPr>
                <w:rFonts w:hint="eastAsia"/>
              </w:rPr>
              <w:t>第一单元</w:t>
            </w:r>
          </w:p>
        </w:tc>
        <w:tc>
          <w:tcPr>
            <w:tcW w:w="876" w:type="pct"/>
          </w:tcPr>
          <w:p w14:paraId="24646996" w14:textId="77777777" w:rsidR="00775131" w:rsidRPr="001A09AD" w:rsidRDefault="00775131" w:rsidP="00FA2DE7">
            <w:pPr>
              <w:jc w:val="center"/>
              <w:rPr>
                <w:rFonts w:ascii="Times New Roman" w:hAnsi="Times New Roman"/>
                <w:sz w:val="21"/>
                <w:szCs w:val="21"/>
              </w:rPr>
            </w:pPr>
            <w:r w:rsidRPr="001A09AD">
              <w:rPr>
                <w:rFonts w:ascii="Times New Roman" w:eastAsia="Heiti TC Light" w:hAnsi="Times New Roman" w:hint="eastAsia"/>
                <w:sz w:val="21"/>
                <w:szCs w:val="21"/>
              </w:rPr>
              <w:t>√</w:t>
            </w:r>
          </w:p>
        </w:tc>
        <w:tc>
          <w:tcPr>
            <w:tcW w:w="876" w:type="pct"/>
          </w:tcPr>
          <w:p w14:paraId="3B3370CA" w14:textId="77777777" w:rsidR="00775131" w:rsidRPr="001A09AD" w:rsidRDefault="00775131" w:rsidP="00FA2DE7">
            <w:pPr>
              <w:jc w:val="center"/>
              <w:rPr>
                <w:rFonts w:ascii="Times New Roman" w:hAnsi="Times New Roman"/>
                <w:sz w:val="21"/>
                <w:szCs w:val="21"/>
              </w:rPr>
            </w:pPr>
            <w:r w:rsidRPr="001A09AD">
              <w:rPr>
                <w:rFonts w:ascii="Times New Roman" w:eastAsia="Heiti TC Light" w:hAnsi="Times New Roman" w:hint="eastAsia"/>
                <w:sz w:val="21"/>
                <w:szCs w:val="21"/>
              </w:rPr>
              <w:t>√</w:t>
            </w:r>
          </w:p>
        </w:tc>
        <w:tc>
          <w:tcPr>
            <w:tcW w:w="876" w:type="pct"/>
          </w:tcPr>
          <w:p w14:paraId="3F7AD24B" w14:textId="77777777" w:rsidR="00775131" w:rsidRPr="001A09AD" w:rsidRDefault="00775131" w:rsidP="00FA2DE7">
            <w:pPr>
              <w:jc w:val="center"/>
              <w:rPr>
                <w:rFonts w:ascii="Times New Roman" w:hAnsi="Times New Roman"/>
                <w:sz w:val="21"/>
                <w:szCs w:val="21"/>
              </w:rPr>
            </w:pPr>
            <w:r w:rsidRPr="001A09AD">
              <w:rPr>
                <w:rFonts w:ascii="Times New Roman" w:eastAsia="Heiti TC Light" w:hAnsi="Times New Roman" w:hint="eastAsia"/>
                <w:sz w:val="21"/>
                <w:szCs w:val="21"/>
              </w:rPr>
              <w:t>√</w:t>
            </w:r>
          </w:p>
        </w:tc>
        <w:tc>
          <w:tcPr>
            <w:tcW w:w="875" w:type="pct"/>
            <w:vAlign w:val="center"/>
          </w:tcPr>
          <w:p w14:paraId="65E26A13" w14:textId="77777777" w:rsidR="00775131" w:rsidRPr="001A09AD" w:rsidRDefault="00775131" w:rsidP="00FA2DE7">
            <w:pPr>
              <w:pStyle w:val="DG0"/>
            </w:pPr>
            <w:r w:rsidRPr="001A09AD">
              <w:rPr>
                <w:rFonts w:eastAsia="Heiti TC Light" w:hint="eastAsia"/>
              </w:rPr>
              <w:t>√</w:t>
            </w:r>
          </w:p>
        </w:tc>
      </w:tr>
      <w:tr w:rsidR="00775131" w:rsidRPr="001A09AD" w14:paraId="51D0FD0F" w14:textId="77777777" w:rsidTr="00FA2DE7">
        <w:trPr>
          <w:trHeight w:val="340"/>
          <w:jc w:val="center"/>
        </w:trPr>
        <w:tc>
          <w:tcPr>
            <w:tcW w:w="1497" w:type="pct"/>
            <w:tcBorders>
              <w:left w:val="single" w:sz="12" w:space="0" w:color="auto"/>
            </w:tcBorders>
            <w:vAlign w:val="center"/>
          </w:tcPr>
          <w:p w14:paraId="04ABA808" w14:textId="77777777" w:rsidR="00775131" w:rsidRPr="001A09AD" w:rsidRDefault="00775131" w:rsidP="00FA2DE7">
            <w:pPr>
              <w:jc w:val="center"/>
              <w:rPr>
                <w:rFonts w:ascii="Times New Roman" w:hAnsi="Times New Roman"/>
                <w:sz w:val="21"/>
                <w:szCs w:val="21"/>
              </w:rPr>
            </w:pPr>
            <w:r w:rsidRPr="001A09AD">
              <w:rPr>
                <w:rFonts w:ascii="Times New Roman" w:hAnsi="Times New Roman" w:hint="eastAsia"/>
                <w:sz w:val="21"/>
                <w:szCs w:val="21"/>
              </w:rPr>
              <w:t>第二单元</w:t>
            </w:r>
          </w:p>
        </w:tc>
        <w:tc>
          <w:tcPr>
            <w:tcW w:w="876" w:type="pct"/>
          </w:tcPr>
          <w:p w14:paraId="4859E95D" w14:textId="77777777" w:rsidR="00775131" w:rsidRPr="001A09AD" w:rsidRDefault="00775131" w:rsidP="00FA2DE7">
            <w:pPr>
              <w:jc w:val="center"/>
              <w:rPr>
                <w:rFonts w:ascii="Times New Roman" w:hAnsi="Times New Roman"/>
                <w:sz w:val="21"/>
                <w:szCs w:val="21"/>
              </w:rPr>
            </w:pPr>
            <w:r w:rsidRPr="001A09AD">
              <w:rPr>
                <w:rFonts w:ascii="Times New Roman" w:eastAsia="Heiti TC Light" w:hAnsi="Times New Roman" w:hint="eastAsia"/>
                <w:sz w:val="21"/>
                <w:szCs w:val="21"/>
              </w:rPr>
              <w:t>√</w:t>
            </w:r>
          </w:p>
        </w:tc>
        <w:tc>
          <w:tcPr>
            <w:tcW w:w="876" w:type="pct"/>
          </w:tcPr>
          <w:p w14:paraId="3C5A5FF0" w14:textId="77777777" w:rsidR="00775131" w:rsidRPr="001A09AD" w:rsidRDefault="00775131" w:rsidP="00FA2DE7">
            <w:pPr>
              <w:jc w:val="center"/>
              <w:rPr>
                <w:rFonts w:ascii="Times New Roman" w:hAnsi="Times New Roman"/>
                <w:sz w:val="21"/>
                <w:szCs w:val="21"/>
              </w:rPr>
            </w:pPr>
            <w:r w:rsidRPr="001A09AD">
              <w:rPr>
                <w:rFonts w:ascii="Times New Roman" w:eastAsia="Heiti TC Light" w:hAnsi="Times New Roman" w:hint="eastAsia"/>
                <w:sz w:val="21"/>
                <w:szCs w:val="21"/>
              </w:rPr>
              <w:t>√</w:t>
            </w:r>
          </w:p>
        </w:tc>
        <w:tc>
          <w:tcPr>
            <w:tcW w:w="876" w:type="pct"/>
          </w:tcPr>
          <w:p w14:paraId="721F5B24" w14:textId="77777777" w:rsidR="00775131" w:rsidRPr="001A09AD" w:rsidRDefault="00775131" w:rsidP="00FA2DE7">
            <w:pPr>
              <w:jc w:val="center"/>
              <w:rPr>
                <w:rFonts w:ascii="Times New Roman" w:hAnsi="Times New Roman"/>
                <w:sz w:val="21"/>
                <w:szCs w:val="21"/>
              </w:rPr>
            </w:pPr>
            <w:r w:rsidRPr="001A09AD">
              <w:rPr>
                <w:rFonts w:ascii="Times New Roman" w:eastAsia="Heiti TC Light" w:hAnsi="Times New Roman" w:hint="eastAsia"/>
                <w:sz w:val="21"/>
                <w:szCs w:val="21"/>
              </w:rPr>
              <w:t>√</w:t>
            </w:r>
          </w:p>
        </w:tc>
        <w:tc>
          <w:tcPr>
            <w:tcW w:w="875" w:type="pct"/>
          </w:tcPr>
          <w:p w14:paraId="37F875EE" w14:textId="77777777" w:rsidR="00775131" w:rsidRPr="001A09AD" w:rsidRDefault="00775131" w:rsidP="00FA2DE7">
            <w:pPr>
              <w:jc w:val="center"/>
              <w:rPr>
                <w:rFonts w:ascii="Times New Roman" w:hAnsi="Times New Roman"/>
                <w:sz w:val="21"/>
                <w:szCs w:val="21"/>
              </w:rPr>
            </w:pPr>
            <w:r w:rsidRPr="001A09AD">
              <w:rPr>
                <w:rFonts w:ascii="Times New Roman" w:eastAsia="Heiti TC Light" w:hAnsi="Times New Roman" w:hint="eastAsia"/>
                <w:sz w:val="21"/>
                <w:szCs w:val="21"/>
              </w:rPr>
              <w:t>√</w:t>
            </w:r>
          </w:p>
        </w:tc>
      </w:tr>
      <w:tr w:rsidR="00775131" w:rsidRPr="001A09AD" w14:paraId="37A18BC7" w14:textId="77777777" w:rsidTr="00FA2DE7">
        <w:trPr>
          <w:trHeight w:val="340"/>
          <w:jc w:val="center"/>
        </w:trPr>
        <w:tc>
          <w:tcPr>
            <w:tcW w:w="1497" w:type="pct"/>
            <w:tcBorders>
              <w:left w:val="single" w:sz="12" w:space="0" w:color="auto"/>
            </w:tcBorders>
            <w:vAlign w:val="center"/>
          </w:tcPr>
          <w:p w14:paraId="5988FADE" w14:textId="77777777" w:rsidR="00775131" w:rsidRPr="001A09AD" w:rsidRDefault="00775131" w:rsidP="00FA2DE7">
            <w:pPr>
              <w:jc w:val="center"/>
              <w:rPr>
                <w:rFonts w:ascii="Times New Roman" w:hAnsi="Times New Roman"/>
                <w:sz w:val="21"/>
                <w:szCs w:val="21"/>
              </w:rPr>
            </w:pPr>
            <w:r w:rsidRPr="001A09AD">
              <w:rPr>
                <w:rFonts w:ascii="Times New Roman" w:hAnsi="Times New Roman" w:hint="eastAsia"/>
                <w:sz w:val="21"/>
                <w:szCs w:val="21"/>
              </w:rPr>
              <w:t>第三单元</w:t>
            </w:r>
          </w:p>
        </w:tc>
        <w:tc>
          <w:tcPr>
            <w:tcW w:w="876" w:type="pct"/>
          </w:tcPr>
          <w:p w14:paraId="770D0F5B" w14:textId="77777777" w:rsidR="00775131" w:rsidRPr="001A09AD" w:rsidRDefault="00775131" w:rsidP="00FA2DE7">
            <w:pPr>
              <w:jc w:val="center"/>
              <w:rPr>
                <w:rFonts w:ascii="Times New Roman" w:hAnsi="Times New Roman"/>
                <w:sz w:val="21"/>
                <w:szCs w:val="21"/>
              </w:rPr>
            </w:pPr>
            <w:r w:rsidRPr="001A09AD">
              <w:rPr>
                <w:rFonts w:ascii="Times New Roman" w:eastAsia="Heiti TC Light" w:hAnsi="Times New Roman" w:hint="eastAsia"/>
                <w:sz w:val="21"/>
                <w:szCs w:val="21"/>
              </w:rPr>
              <w:t>√</w:t>
            </w:r>
          </w:p>
        </w:tc>
        <w:tc>
          <w:tcPr>
            <w:tcW w:w="876" w:type="pct"/>
          </w:tcPr>
          <w:p w14:paraId="4B1307CD" w14:textId="77777777" w:rsidR="00775131" w:rsidRPr="001A09AD" w:rsidRDefault="00775131" w:rsidP="00FA2DE7">
            <w:pPr>
              <w:jc w:val="center"/>
              <w:rPr>
                <w:rFonts w:ascii="Times New Roman" w:hAnsi="Times New Roman"/>
                <w:sz w:val="21"/>
                <w:szCs w:val="21"/>
              </w:rPr>
            </w:pPr>
            <w:r w:rsidRPr="001A09AD">
              <w:rPr>
                <w:rFonts w:ascii="Times New Roman" w:eastAsia="Heiti TC Light" w:hAnsi="Times New Roman" w:hint="eastAsia"/>
                <w:sz w:val="21"/>
                <w:szCs w:val="21"/>
              </w:rPr>
              <w:t>√</w:t>
            </w:r>
          </w:p>
        </w:tc>
        <w:tc>
          <w:tcPr>
            <w:tcW w:w="876" w:type="pct"/>
          </w:tcPr>
          <w:p w14:paraId="341F12F9" w14:textId="77777777" w:rsidR="00775131" w:rsidRPr="001A09AD" w:rsidRDefault="00775131" w:rsidP="00FA2DE7">
            <w:pPr>
              <w:jc w:val="center"/>
              <w:rPr>
                <w:rFonts w:ascii="Times New Roman" w:hAnsi="Times New Roman"/>
                <w:sz w:val="21"/>
                <w:szCs w:val="21"/>
              </w:rPr>
            </w:pPr>
            <w:r w:rsidRPr="001A09AD">
              <w:rPr>
                <w:rFonts w:ascii="Times New Roman" w:eastAsia="Heiti TC Light" w:hAnsi="Times New Roman" w:hint="eastAsia"/>
                <w:sz w:val="21"/>
                <w:szCs w:val="21"/>
              </w:rPr>
              <w:t>√</w:t>
            </w:r>
          </w:p>
        </w:tc>
        <w:tc>
          <w:tcPr>
            <w:tcW w:w="875" w:type="pct"/>
          </w:tcPr>
          <w:p w14:paraId="2727A995" w14:textId="77777777" w:rsidR="00775131" w:rsidRPr="001A09AD" w:rsidRDefault="00775131" w:rsidP="00FA2DE7">
            <w:pPr>
              <w:jc w:val="center"/>
              <w:rPr>
                <w:rFonts w:ascii="Times New Roman" w:hAnsi="Times New Roman"/>
                <w:sz w:val="21"/>
                <w:szCs w:val="21"/>
              </w:rPr>
            </w:pPr>
            <w:r w:rsidRPr="001A09AD">
              <w:rPr>
                <w:rFonts w:ascii="Times New Roman" w:eastAsia="Heiti TC Light" w:hAnsi="Times New Roman" w:hint="eastAsia"/>
                <w:sz w:val="21"/>
                <w:szCs w:val="21"/>
              </w:rPr>
              <w:t>√</w:t>
            </w:r>
          </w:p>
        </w:tc>
      </w:tr>
      <w:tr w:rsidR="00775131" w:rsidRPr="001A09AD" w14:paraId="3513D3A3" w14:textId="77777777" w:rsidTr="00FA2DE7">
        <w:trPr>
          <w:trHeight w:val="340"/>
          <w:jc w:val="center"/>
        </w:trPr>
        <w:tc>
          <w:tcPr>
            <w:tcW w:w="1497" w:type="pct"/>
            <w:tcBorders>
              <w:left w:val="single" w:sz="12" w:space="0" w:color="auto"/>
            </w:tcBorders>
            <w:vAlign w:val="center"/>
          </w:tcPr>
          <w:p w14:paraId="4B7C122E" w14:textId="77777777" w:rsidR="00775131" w:rsidRPr="001A09AD" w:rsidRDefault="00775131" w:rsidP="00FA2DE7">
            <w:pPr>
              <w:jc w:val="center"/>
              <w:rPr>
                <w:rFonts w:ascii="Times New Roman" w:hAnsi="Times New Roman"/>
                <w:sz w:val="21"/>
                <w:szCs w:val="21"/>
              </w:rPr>
            </w:pPr>
            <w:r w:rsidRPr="001A09AD">
              <w:rPr>
                <w:rFonts w:ascii="Times New Roman" w:hAnsi="Times New Roman" w:hint="eastAsia"/>
                <w:sz w:val="21"/>
                <w:szCs w:val="21"/>
              </w:rPr>
              <w:t>第四单元</w:t>
            </w:r>
          </w:p>
        </w:tc>
        <w:tc>
          <w:tcPr>
            <w:tcW w:w="876" w:type="pct"/>
          </w:tcPr>
          <w:p w14:paraId="71D25416" w14:textId="77777777" w:rsidR="00775131" w:rsidRPr="001A09AD" w:rsidRDefault="00775131" w:rsidP="00FA2DE7">
            <w:pPr>
              <w:jc w:val="center"/>
              <w:rPr>
                <w:rFonts w:ascii="Times New Roman" w:hAnsi="Times New Roman"/>
                <w:sz w:val="21"/>
                <w:szCs w:val="21"/>
              </w:rPr>
            </w:pPr>
            <w:r w:rsidRPr="001A09AD">
              <w:rPr>
                <w:rFonts w:ascii="Times New Roman" w:eastAsia="Heiti TC Light" w:hAnsi="Times New Roman" w:hint="eastAsia"/>
                <w:sz w:val="21"/>
                <w:szCs w:val="21"/>
              </w:rPr>
              <w:t>√</w:t>
            </w:r>
          </w:p>
        </w:tc>
        <w:tc>
          <w:tcPr>
            <w:tcW w:w="876" w:type="pct"/>
          </w:tcPr>
          <w:p w14:paraId="2CF0C6FB" w14:textId="77777777" w:rsidR="00775131" w:rsidRPr="001A09AD" w:rsidRDefault="00775131" w:rsidP="00FA2DE7">
            <w:pPr>
              <w:jc w:val="center"/>
              <w:rPr>
                <w:rFonts w:ascii="Times New Roman" w:hAnsi="Times New Roman"/>
                <w:sz w:val="21"/>
                <w:szCs w:val="21"/>
              </w:rPr>
            </w:pPr>
            <w:r w:rsidRPr="001A09AD">
              <w:rPr>
                <w:rFonts w:ascii="Times New Roman" w:eastAsia="Heiti TC Light" w:hAnsi="Times New Roman" w:hint="eastAsia"/>
                <w:sz w:val="21"/>
                <w:szCs w:val="21"/>
              </w:rPr>
              <w:t>√</w:t>
            </w:r>
          </w:p>
        </w:tc>
        <w:tc>
          <w:tcPr>
            <w:tcW w:w="876" w:type="pct"/>
          </w:tcPr>
          <w:p w14:paraId="2C0E4FBF" w14:textId="77777777" w:rsidR="00775131" w:rsidRPr="001A09AD" w:rsidRDefault="00775131" w:rsidP="00FA2DE7">
            <w:pPr>
              <w:jc w:val="center"/>
              <w:rPr>
                <w:rFonts w:ascii="Times New Roman" w:hAnsi="Times New Roman"/>
                <w:sz w:val="21"/>
                <w:szCs w:val="21"/>
              </w:rPr>
            </w:pPr>
            <w:r w:rsidRPr="001A09AD">
              <w:rPr>
                <w:rFonts w:ascii="Times New Roman" w:eastAsia="Heiti TC Light" w:hAnsi="Times New Roman" w:hint="eastAsia"/>
                <w:sz w:val="21"/>
                <w:szCs w:val="21"/>
              </w:rPr>
              <w:t>√</w:t>
            </w:r>
          </w:p>
        </w:tc>
        <w:tc>
          <w:tcPr>
            <w:tcW w:w="875" w:type="pct"/>
          </w:tcPr>
          <w:p w14:paraId="3C160D95" w14:textId="77777777" w:rsidR="00775131" w:rsidRPr="001A09AD" w:rsidRDefault="00775131" w:rsidP="00FA2DE7">
            <w:pPr>
              <w:jc w:val="center"/>
              <w:rPr>
                <w:rFonts w:ascii="Times New Roman" w:hAnsi="Times New Roman"/>
                <w:sz w:val="21"/>
                <w:szCs w:val="21"/>
              </w:rPr>
            </w:pPr>
            <w:r w:rsidRPr="001A09AD">
              <w:rPr>
                <w:rFonts w:ascii="Times New Roman" w:eastAsia="Heiti TC Light" w:hAnsi="Times New Roman" w:hint="eastAsia"/>
                <w:sz w:val="21"/>
                <w:szCs w:val="21"/>
              </w:rPr>
              <w:t>√</w:t>
            </w:r>
          </w:p>
        </w:tc>
      </w:tr>
    </w:tbl>
    <w:p w14:paraId="292EAFA4" w14:textId="77777777" w:rsidR="008E2052" w:rsidRPr="0008027C" w:rsidRDefault="006A2C47" w:rsidP="000A1743">
      <w:pPr>
        <w:pStyle w:val="DG2"/>
        <w:spacing w:beforeLines="50" w:before="163" w:after="163" w:line="240" w:lineRule="auto"/>
        <w:rPr>
          <w:rFonts w:cs="Times New Roman"/>
        </w:rPr>
      </w:pPr>
      <w:r w:rsidRPr="0008027C">
        <w:rPr>
          <w:rFonts w:cs="Times New Roman"/>
        </w:rPr>
        <w:t>（三）课程教学方法与学时分配</w:t>
      </w:r>
    </w:p>
    <w:tbl>
      <w:tblPr>
        <w:tblStyle w:val="af"/>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8A1872" w:rsidRPr="001A09AD" w14:paraId="67365F0E" w14:textId="77777777" w:rsidTr="00FA2DE7">
        <w:trPr>
          <w:trHeight w:val="340"/>
          <w:jc w:val="center"/>
        </w:trPr>
        <w:tc>
          <w:tcPr>
            <w:tcW w:w="1828" w:type="dxa"/>
            <w:vMerge w:val="restart"/>
            <w:tcBorders>
              <w:top w:val="single" w:sz="12" w:space="0" w:color="auto"/>
              <w:left w:val="single" w:sz="12" w:space="0" w:color="auto"/>
            </w:tcBorders>
            <w:vAlign w:val="center"/>
          </w:tcPr>
          <w:p w14:paraId="2F1EEB43" w14:textId="77777777" w:rsidR="008A1872" w:rsidRPr="001A09AD" w:rsidRDefault="008A1872" w:rsidP="00FA2DE7">
            <w:pPr>
              <w:snapToGrid w:val="0"/>
              <w:jc w:val="center"/>
              <w:rPr>
                <w:rFonts w:ascii="Times New Roman" w:eastAsia="黑体" w:hAnsi="Times New Roman"/>
                <w:bCs/>
                <w:sz w:val="21"/>
                <w:szCs w:val="21"/>
              </w:rPr>
            </w:pPr>
            <w:r w:rsidRPr="001A09AD">
              <w:rPr>
                <w:rFonts w:ascii="Times New Roman" w:eastAsia="黑体" w:hAnsi="Times New Roman" w:hint="eastAsia"/>
                <w:bCs/>
                <w:sz w:val="21"/>
                <w:szCs w:val="21"/>
              </w:rPr>
              <w:t>教学单元</w:t>
            </w:r>
          </w:p>
        </w:tc>
        <w:tc>
          <w:tcPr>
            <w:tcW w:w="2690" w:type="dxa"/>
            <w:vMerge w:val="restart"/>
            <w:tcBorders>
              <w:top w:val="single" w:sz="12" w:space="0" w:color="auto"/>
            </w:tcBorders>
            <w:vAlign w:val="center"/>
          </w:tcPr>
          <w:p w14:paraId="503426EE" w14:textId="77777777" w:rsidR="008A1872" w:rsidRPr="001A09AD" w:rsidRDefault="008A1872" w:rsidP="00FA2DE7">
            <w:pPr>
              <w:pStyle w:val="DG"/>
              <w:rPr>
                <w:rFonts w:ascii="Times New Roman" w:hAnsi="Times New Roman"/>
                <w:szCs w:val="21"/>
              </w:rPr>
            </w:pPr>
            <w:r w:rsidRPr="001A09AD">
              <w:rPr>
                <w:rFonts w:ascii="Times New Roman" w:hAnsi="Times New Roman" w:hint="eastAsia"/>
                <w:szCs w:val="21"/>
              </w:rPr>
              <w:t>教与学方式</w:t>
            </w:r>
          </w:p>
        </w:tc>
        <w:tc>
          <w:tcPr>
            <w:tcW w:w="1697" w:type="dxa"/>
            <w:vMerge w:val="restart"/>
            <w:tcBorders>
              <w:top w:val="single" w:sz="12" w:space="0" w:color="auto"/>
            </w:tcBorders>
            <w:vAlign w:val="center"/>
          </w:tcPr>
          <w:p w14:paraId="7BC65E23" w14:textId="77777777" w:rsidR="008A1872" w:rsidRPr="001A09AD" w:rsidRDefault="008A1872" w:rsidP="00FA2DE7">
            <w:pPr>
              <w:pStyle w:val="DG"/>
              <w:rPr>
                <w:rFonts w:ascii="Times New Roman" w:hAnsi="Times New Roman"/>
                <w:szCs w:val="21"/>
              </w:rPr>
            </w:pPr>
            <w:r w:rsidRPr="001A09AD">
              <w:rPr>
                <w:rFonts w:ascii="Times New Roman" w:hAnsi="Times New Roman" w:hint="eastAsia"/>
                <w:szCs w:val="21"/>
              </w:rPr>
              <w:t>考核方式</w:t>
            </w:r>
          </w:p>
        </w:tc>
        <w:tc>
          <w:tcPr>
            <w:tcW w:w="2061" w:type="dxa"/>
            <w:gridSpan w:val="3"/>
            <w:tcBorders>
              <w:top w:val="single" w:sz="12" w:space="0" w:color="auto"/>
              <w:right w:val="single" w:sz="12" w:space="0" w:color="auto"/>
            </w:tcBorders>
            <w:vAlign w:val="center"/>
          </w:tcPr>
          <w:p w14:paraId="04165137" w14:textId="77777777" w:rsidR="008A1872" w:rsidRPr="001A09AD" w:rsidRDefault="008A1872" w:rsidP="00FA2DE7">
            <w:pPr>
              <w:pStyle w:val="DG"/>
              <w:rPr>
                <w:rFonts w:ascii="Times New Roman" w:hAnsi="Times New Roman"/>
                <w:szCs w:val="21"/>
              </w:rPr>
            </w:pPr>
            <w:r w:rsidRPr="001A09AD">
              <w:rPr>
                <w:rFonts w:ascii="Times New Roman" w:hAnsi="Times New Roman" w:hint="eastAsia"/>
                <w:szCs w:val="21"/>
              </w:rPr>
              <w:t>学时</w:t>
            </w:r>
            <w:r w:rsidRPr="001A09AD">
              <w:rPr>
                <w:rFonts w:ascii="Times New Roman" w:hAnsi="Times New Roman" w:hint="eastAsia"/>
                <w:bCs w:val="0"/>
                <w:szCs w:val="21"/>
              </w:rPr>
              <w:t>分配</w:t>
            </w:r>
          </w:p>
        </w:tc>
      </w:tr>
      <w:tr w:rsidR="008A1872" w:rsidRPr="001A09AD" w14:paraId="68896F63" w14:textId="77777777" w:rsidTr="00FA2DE7">
        <w:trPr>
          <w:trHeight w:val="340"/>
          <w:jc w:val="center"/>
        </w:trPr>
        <w:tc>
          <w:tcPr>
            <w:tcW w:w="1828" w:type="dxa"/>
            <w:vMerge/>
            <w:tcBorders>
              <w:left w:val="single" w:sz="12" w:space="0" w:color="auto"/>
            </w:tcBorders>
          </w:tcPr>
          <w:p w14:paraId="2BE97F25" w14:textId="77777777" w:rsidR="008A1872" w:rsidRPr="001A09AD" w:rsidRDefault="008A1872" w:rsidP="00FA2DE7">
            <w:pPr>
              <w:snapToGrid w:val="0"/>
              <w:jc w:val="center"/>
              <w:rPr>
                <w:rFonts w:ascii="Times New Roman" w:eastAsia="黑体" w:hAnsi="Times New Roman"/>
                <w:bCs/>
                <w:sz w:val="21"/>
                <w:szCs w:val="21"/>
              </w:rPr>
            </w:pPr>
          </w:p>
        </w:tc>
        <w:tc>
          <w:tcPr>
            <w:tcW w:w="2690" w:type="dxa"/>
            <w:vMerge/>
          </w:tcPr>
          <w:p w14:paraId="37BF66DD" w14:textId="77777777" w:rsidR="008A1872" w:rsidRPr="001A09AD" w:rsidRDefault="008A1872" w:rsidP="00FA2DE7">
            <w:pPr>
              <w:snapToGrid w:val="0"/>
              <w:jc w:val="center"/>
              <w:rPr>
                <w:rFonts w:ascii="Times New Roman" w:eastAsia="黑体" w:hAnsi="Times New Roman"/>
                <w:bCs/>
                <w:sz w:val="21"/>
                <w:szCs w:val="21"/>
              </w:rPr>
            </w:pPr>
          </w:p>
        </w:tc>
        <w:tc>
          <w:tcPr>
            <w:tcW w:w="1697" w:type="dxa"/>
            <w:vMerge/>
          </w:tcPr>
          <w:p w14:paraId="44D9FD82" w14:textId="77777777" w:rsidR="008A1872" w:rsidRPr="001A09AD" w:rsidRDefault="008A1872" w:rsidP="00FA2DE7">
            <w:pPr>
              <w:snapToGrid w:val="0"/>
              <w:jc w:val="center"/>
              <w:rPr>
                <w:rFonts w:ascii="Times New Roman" w:eastAsia="黑体" w:hAnsi="Times New Roman"/>
                <w:bCs/>
                <w:sz w:val="21"/>
                <w:szCs w:val="21"/>
              </w:rPr>
            </w:pPr>
          </w:p>
        </w:tc>
        <w:tc>
          <w:tcPr>
            <w:tcW w:w="708" w:type="dxa"/>
            <w:vAlign w:val="center"/>
          </w:tcPr>
          <w:p w14:paraId="79DF3A2B" w14:textId="77777777" w:rsidR="008A1872" w:rsidRPr="001A09AD" w:rsidRDefault="008A1872" w:rsidP="00FA2DE7">
            <w:pPr>
              <w:snapToGrid w:val="0"/>
              <w:jc w:val="center"/>
              <w:rPr>
                <w:rFonts w:ascii="Times New Roman" w:eastAsia="黑体" w:hAnsi="Times New Roman"/>
                <w:bCs/>
                <w:sz w:val="21"/>
                <w:szCs w:val="21"/>
              </w:rPr>
            </w:pPr>
            <w:r w:rsidRPr="001A09AD">
              <w:rPr>
                <w:rFonts w:ascii="Times New Roman" w:eastAsia="黑体" w:hAnsi="Times New Roman" w:hint="eastAsia"/>
                <w:bCs/>
                <w:sz w:val="21"/>
                <w:szCs w:val="21"/>
              </w:rPr>
              <w:t>理论</w:t>
            </w:r>
          </w:p>
        </w:tc>
        <w:tc>
          <w:tcPr>
            <w:tcW w:w="653" w:type="dxa"/>
            <w:vAlign w:val="center"/>
          </w:tcPr>
          <w:p w14:paraId="03C76A94" w14:textId="77777777" w:rsidR="008A1872" w:rsidRPr="001A09AD" w:rsidRDefault="008A1872" w:rsidP="00FA2DE7">
            <w:pPr>
              <w:snapToGrid w:val="0"/>
              <w:jc w:val="center"/>
              <w:rPr>
                <w:rFonts w:ascii="Times New Roman" w:eastAsia="黑体" w:hAnsi="Times New Roman"/>
                <w:bCs/>
                <w:sz w:val="21"/>
                <w:szCs w:val="21"/>
              </w:rPr>
            </w:pPr>
            <w:r w:rsidRPr="001A09AD">
              <w:rPr>
                <w:rFonts w:ascii="Times New Roman" w:eastAsia="黑体" w:hAnsi="Times New Roman" w:hint="eastAsia"/>
                <w:bCs/>
                <w:sz w:val="21"/>
                <w:szCs w:val="21"/>
              </w:rPr>
              <w:t>实践</w:t>
            </w:r>
          </w:p>
        </w:tc>
        <w:tc>
          <w:tcPr>
            <w:tcW w:w="700" w:type="dxa"/>
            <w:tcBorders>
              <w:right w:val="single" w:sz="12" w:space="0" w:color="auto"/>
            </w:tcBorders>
            <w:vAlign w:val="center"/>
          </w:tcPr>
          <w:p w14:paraId="145052E9" w14:textId="77777777" w:rsidR="008A1872" w:rsidRPr="001A09AD" w:rsidRDefault="008A1872" w:rsidP="00FA2DE7">
            <w:pPr>
              <w:snapToGrid w:val="0"/>
              <w:jc w:val="center"/>
              <w:rPr>
                <w:rFonts w:ascii="Times New Roman" w:eastAsia="黑体" w:hAnsi="Times New Roman"/>
                <w:bCs/>
                <w:sz w:val="21"/>
                <w:szCs w:val="21"/>
              </w:rPr>
            </w:pPr>
            <w:r w:rsidRPr="001A09AD">
              <w:rPr>
                <w:rFonts w:ascii="Times New Roman" w:eastAsia="黑体" w:hAnsi="Times New Roman" w:hint="eastAsia"/>
                <w:bCs/>
                <w:sz w:val="21"/>
                <w:szCs w:val="21"/>
              </w:rPr>
              <w:t>小计</w:t>
            </w:r>
          </w:p>
        </w:tc>
      </w:tr>
      <w:tr w:rsidR="008A1872" w:rsidRPr="001A09AD" w14:paraId="4F141EB1" w14:textId="77777777" w:rsidTr="00FA2DE7">
        <w:trPr>
          <w:trHeight w:val="454"/>
          <w:jc w:val="center"/>
        </w:trPr>
        <w:tc>
          <w:tcPr>
            <w:tcW w:w="1828" w:type="dxa"/>
            <w:tcBorders>
              <w:left w:val="single" w:sz="12" w:space="0" w:color="auto"/>
            </w:tcBorders>
            <w:vAlign w:val="center"/>
          </w:tcPr>
          <w:p w14:paraId="7B831263" w14:textId="77777777" w:rsidR="008A1872" w:rsidRPr="001A09AD" w:rsidRDefault="008A1872" w:rsidP="00FA2DE7">
            <w:pPr>
              <w:pStyle w:val="DG0"/>
            </w:pPr>
            <w:r w:rsidRPr="001A09AD">
              <w:rPr>
                <w:rFonts w:hint="eastAsia"/>
              </w:rPr>
              <w:t>第一单元</w:t>
            </w:r>
          </w:p>
        </w:tc>
        <w:tc>
          <w:tcPr>
            <w:tcW w:w="2690" w:type="dxa"/>
            <w:vAlign w:val="center"/>
          </w:tcPr>
          <w:p w14:paraId="6E654F9B" w14:textId="77777777" w:rsidR="008A1872" w:rsidRPr="001A09AD" w:rsidRDefault="008A1872" w:rsidP="00FA2DE7">
            <w:pPr>
              <w:snapToGrid w:val="0"/>
              <w:jc w:val="center"/>
              <w:rPr>
                <w:rFonts w:ascii="Times New Roman" w:hAnsi="Times New Roman"/>
                <w:bCs/>
                <w:sz w:val="21"/>
                <w:szCs w:val="21"/>
              </w:rPr>
            </w:pPr>
            <w:r w:rsidRPr="001A09AD">
              <w:rPr>
                <w:rFonts w:ascii="Times New Roman" w:hAnsi="Times New Roman"/>
                <w:bCs/>
                <w:sz w:val="21"/>
                <w:szCs w:val="21"/>
              </w:rPr>
              <w:t>课堂讲授</w:t>
            </w:r>
            <w:r w:rsidRPr="001A09AD">
              <w:rPr>
                <w:rFonts w:ascii="Times New Roman" w:hAnsi="Times New Roman" w:hint="eastAsia"/>
                <w:bCs/>
                <w:sz w:val="21"/>
                <w:szCs w:val="21"/>
              </w:rPr>
              <w:t>、</w:t>
            </w:r>
            <w:r w:rsidRPr="001A09AD">
              <w:rPr>
                <w:rFonts w:ascii="Times New Roman" w:hAnsi="Times New Roman"/>
                <w:bCs/>
                <w:sz w:val="21"/>
                <w:szCs w:val="21"/>
              </w:rPr>
              <w:t>案例讨论</w:t>
            </w:r>
          </w:p>
        </w:tc>
        <w:tc>
          <w:tcPr>
            <w:tcW w:w="1697" w:type="dxa"/>
            <w:vAlign w:val="center"/>
          </w:tcPr>
          <w:p w14:paraId="3FABDFE0" w14:textId="77777777" w:rsidR="008A1872" w:rsidRPr="001A09AD" w:rsidRDefault="008A1872" w:rsidP="00FA2DE7">
            <w:pPr>
              <w:snapToGrid w:val="0"/>
              <w:jc w:val="center"/>
              <w:rPr>
                <w:rFonts w:ascii="Times New Roman" w:hAnsi="Times New Roman"/>
                <w:bCs/>
                <w:sz w:val="21"/>
                <w:szCs w:val="21"/>
              </w:rPr>
            </w:pPr>
            <w:r w:rsidRPr="001A09AD">
              <w:rPr>
                <w:rFonts w:ascii="Times New Roman" w:hAnsi="Times New Roman" w:hint="eastAsia"/>
                <w:bCs/>
                <w:sz w:val="21"/>
                <w:szCs w:val="21"/>
              </w:rPr>
              <w:t>问答、作业</w:t>
            </w:r>
          </w:p>
        </w:tc>
        <w:tc>
          <w:tcPr>
            <w:tcW w:w="708" w:type="dxa"/>
            <w:vAlign w:val="center"/>
          </w:tcPr>
          <w:p w14:paraId="3FB863E0" w14:textId="77777777" w:rsidR="008A1872" w:rsidRPr="001A09AD" w:rsidRDefault="008A1872" w:rsidP="00FA2DE7">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1FDC5780" w14:textId="77777777" w:rsidR="008A1872" w:rsidRPr="001A09AD" w:rsidRDefault="008A1872" w:rsidP="00FA2DE7">
            <w:pPr>
              <w:snapToGrid w:val="0"/>
              <w:jc w:val="center"/>
              <w:rPr>
                <w:rFonts w:ascii="Times New Roman" w:hAnsi="Times New Roman"/>
                <w:bCs/>
                <w:sz w:val="21"/>
                <w:szCs w:val="21"/>
              </w:rPr>
            </w:pPr>
          </w:p>
        </w:tc>
        <w:tc>
          <w:tcPr>
            <w:tcW w:w="700" w:type="dxa"/>
            <w:tcBorders>
              <w:right w:val="single" w:sz="12" w:space="0" w:color="auto"/>
            </w:tcBorders>
            <w:vAlign w:val="center"/>
          </w:tcPr>
          <w:p w14:paraId="63159C25" w14:textId="77777777" w:rsidR="008A1872" w:rsidRPr="001A09AD" w:rsidRDefault="008A1872" w:rsidP="00FA2DE7">
            <w:pPr>
              <w:snapToGrid w:val="0"/>
              <w:jc w:val="center"/>
              <w:rPr>
                <w:rFonts w:ascii="Times New Roman" w:hAnsi="Times New Roman"/>
                <w:bCs/>
                <w:sz w:val="21"/>
                <w:szCs w:val="21"/>
              </w:rPr>
            </w:pPr>
            <w:r>
              <w:rPr>
                <w:rFonts w:ascii="Times New Roman" w:hAnsi="Times New Roman" w:hint="eastAsia"/>
                <w:bCs/>
                <w:sz w:val="21"/>
                <w:szCs w:val="21"/>
              </w:rPr>
              <w:t>4</w:t>
            </w:r>
          </w:p>
        </w:tc>
      </w:tr>
      <w:tr w:rsidR="008A1872" w:rsidRPr="001A09AD" w14:paraId="2FE3997F" w14:textId="77777777" w:rsidTr="00FA2DE7">
        <w:trPr>
          <w:trHeight w:val="454"/>
          <w:jc w:val="center"/>
        </w:trPr>
        <w:tc>
          <w:tcPr>
            <w:tcW w:w="1828" w:type="dxa"/>
            <w:tcBorders>
              <w:left w:val="single" w:sz="12" w:space="0" w:color="auto"/>
            </w:tcBorders>
            <w:vAlign w:val="center"/>
          </w:tcPr>
          <w:p w14:paraId="51EA51AE" w14:textId="77777777" w:rsidR="008A1872" w:rsidRPr="001A09AD" w:rsidRDefault="008A1872" w:rsidP="00FA2DE7">
            <w:pPr>
              <w:jc w:val="center"/>
              <w:rPr>
                <w:rFonts w:ascii="Times New Roman" w:hAnsi="Times New Roman"/>
                <w:sz w:val="21"/>
                <w:szCs w:val="21"/>
              </w:rPr>
            </w:pPr>
            <w:r w:rsidRPr="001A09AD">
              <w:rPr>
                <w:rFonts w:ascii="Times New Roman" w:hAnsi="Times New Roman" w:hint="eastAsia"/>
                <w:sz w:val="21"/>
                <w:szCs w:val="21"/>
              </w:rPr>
              <w:t>第二单元</w:t>
            </w:r>
          </w:p>
        </w:tc>
        <w:tc>
          <w:tcPr>
            <w:tcW w:w="2690" w:type="dxa"/>
            <w:vAlign w:val="center"/>
          </w:tcPr>
          <w:p w14:paraId="254C50D6" w14:textId="77777777" w:rsidR="008A1872" w:rsidRPr="001A09AD" w:rsidRDefault="008A1872" w:rsidP="00FA2DE7">
            <w:pPr>
              <w:snapToGrid w:val="0"/>
              <w:jc w:val="center"/>
              <w:rPr>
                <w:rFonts w:ascii="Times New Roman" w:hAnsi="Times New Roman"/>
                <w:bCs/>
                <w:sz w:val="21"/>
                <w:szCs w:val="21"/>
              </w:rPr>
            </w:pPr>
            <w:r w:rsidRPr="001A09AD">
              <w:rPr>
                <w:rFonts w:ascii="Times New Roman" w:hAnsi="Times New Roman"/>
                <w:bCs/>
                <w:sz w:val="21"/>
                <w:szCs w:val="21"/>
              </w:rPr>
              <w:t>课堂讲授</w:t>
            </w:r>
            <w:r w:rsidRPr="001A09AD">
              <w:rPr>
                <w:rFonts w:ascii="Times New Roman" w:hAnsi="Times New Roman" w:hint="eastAsia"/>
                <w:bCs/>
                <w:sz w:val="21"/>
                <w:szCs w:val="21"/>
              </w:rPr>
              <w:t>、</w:t>
            </w:r>
            <w:r w:rsidRPr="001A09AD">
              <w:rPr>
                <w:rFonts w:ascii="Times New Roman" w:hAnsi="Times New Roman"/>
                <w:bCs/>
                <w:sz w:val="21"/>
                <w:szCs w:val="21"/>
              </w:rPr>
              <w:t>案例讨论</w:t>
            </w:r>
          </w:p>
        </w:tc>
        <w:tc>
          <w:tcPr>
            <w:tcW w:w="1697" w:type="dxa"/>
            <w:vAlign w:val="center"/>
          </w:tcPr>
          <w:p w14:paraId="7BC5E64C" w14:textId="77777777" w:rsidR="008A1872" w:rsidRPr="001A09AD" w:rsidRDefault="008A1872" w:rsidP="00FA2DE7">
            <w:pPr>
              <w:snapToGrid w:val="0"/>
              <w:jc w:val="center"/>
              <w:rPr>
                <w:rFonts w:ascii="Times New Roman" w:hAnsi="Times New Roman"/>
                <w:bCs/>
                <w:sz w:val="21"/>
                <w:szCs w:val="21"/>
              </w:rPr>
            </w:pPr>
            <w:r w:rsidRPr="001A09AD">
              <w:rPr>
                <w:rFonts w:ascii="Times New Roman" w:hAnsi="Times New Roman" w:hint="eastAsia"/>
                <w:bCs/>
                <w:sz w:val="21"/>
                <w:szCs w:val="21"/>
              </w:rPr>
              <w:t>问答、作业</w:t>
            </w:r>
          </w:p>
        </w:tc>
        <w:tc>
          <w:tcPr>
            <w:tcW w:w="708" w:type="dxa"/>
            <w:vAlign w:val="center"/>
          </w:tcPr>
          <w:p w14:paraId="7220F987" w14:textId="6478B689" w:rsidR="008A1872" w:rsidRPr="001A09AD" w:rsidRDefault="009345B2" w:rsidP="00FA2DE7">
            <w:pPr>
              <w:snapToGrid w:val="0"/>
              <w:jc w:val="center"/>
              <w:rPr>
                <w:rFonts w:ascii="Times New Roman" w:hAnsi="Times New Roman" w:hint="eastAsia"/>
                <w:bCs/>
                <w:sz w:val="21"/>
                <w:szCs w:val="21"/>
              </w:rPr>
            </w:pPr>
            <w:r>
              <w:rPr>
                <w:rFonts w:ascii="Times New Roman" w:hAnsi="Times New Roman" w:hint="eastAsia"/>
                <w:bCs/>
                <w:sz w:val="21"/>
                <w:szCs w:val="21"/>
              </w:rPr>
              <w:t>1</w:t>
            </w:r>
            <w:r>
              <w:rPr>
                <w:rFonts w:ascii="Times New Roman" w:hAnsi="Times New Roman"/>
                <w:bCs/>
                <w:sz w:val="21"/>
                <w:szCs w:val="21"/>
              </w:rPr>
              <w:t>0</w:t>
            </w:r>
          </w:p>
        </w:tc>
        <w:tc>
          <w:tcPr>
            <w:tcW w:w="653" w:type="dxa"/>
            <w:vAlign w:val="center"/>
          </w:tcPr>
          <w:p w14:paraId="76119CE9" w14:textId="77777777" w:rsidR="008A1872" w:rsidRPr="001A09AD" w:rsidRDefault="008A1872" w:rsidP="00FA2DE7">
            <w:pPr>
              <w:snapToGrid w:val="0"/>
              <w:jc w:val="center"/>
              <w:rPr>
                <w:rFonts w:ascii="Times New Roman" w:hAnsi="Times New Roman"/>
                <w:bCs/>
                <w:sz w:val="21"/>
                <w:szCs w:val="21"/>
              </w:rPr>
            </w:pPr>
          </w:p>
        </w:tc>
        <w:tc>
          <w:tcPr>
            <w:tcW w:w="700" w:type="dxa"/>
            <w:tcBorders>
              <w:right w:val="single" w:sz="12" w:space="0" w:color="auto"/>
            </w:tcBorders>
            <w:vAlign w:val="center"/>
          </w:tcPr>
          <w:p w14:paraId="1CBD9401" w14:textId="41E27D88" w:rsidR="008A1872" w:rsidRPr="001A09AD" w:rsidRDefault="009345B2" w:rsidP="00FA2DE7">
            <w:pPr>
              <w:snapToGrid w:val="0"/>
              <w:jc w:val="center"/>
              <w:rPr>
                <w:rFonts w:ascii="Times New Roman" w:hAnsi="Times New Roman" w:hint="eastAsia"/>
                <w:bCs/>
                <w:sz w:val="21"/>
                <w:szCs w:val="21"/>
              </w:rPr>
            </w:pPr>
            <w:r>
              <w:rPr>
                <w:rFonts w:ascii="Times New Roman" w:hAnsi="Times New Roman" w:hint="eastAsia"/>
                <w:bCs/>
                <w:sz w:val="21"/>
                <w:szCs w:val="21"/>
              </w:rPr>
              <w:t>1</w:t>
            </w:r>
            <w:r>
              <w:rPr>
                <w:rFonts w:ascii="Times New Roman" w:hAnsi="Times New Roman"/>
                <w:bCs/>
                <w:sz w:val="21"/>
                <w:szCs w:val="21"/>
              </w:rPr>
              <w:t>0</w:t>
            </w:r>
          </w:p>
        </w:tc>
      </w:tr>
      <w:tr w:rsidR="008A1872" w:rsidRPr="001A09AD" w14:paraId="5E444B80" w14:textId="77777777" w:rsidTr="00FA2DE7">
        <w:trPr>
          <w:trHeight w:val="454"/>
          <w:jc w:val="center"/>
        </w:trPr>
        <w:tc>
          <w:tcPr>
            <w:tcW w:w="1828" w:type="dxa"/>
            <w:tcBorders>
              <w:left w:val="single" w:sz="12" w:space="0" w:color="auto"/>
            </w:tcBorders>
            <w:vAlign w:val="center"/>
          </w:tcPr>
          <w:p w14:paraId="49845A47" w14:textId="77777777" w:rsidR="008A1872" w:rsidRPr="001A09AD" w:rsidRDefault="008A1872" w:rsidP="00FA2DE7">
            <w:pPr>
              <w:jc w:val="center"/>
              <w:rPr>
                <w:rFonts w:ascii="Times New Roman" w:hAnsi="Times New Roman"/>
                <w:sz w:val="21"/>
                <w:szCs w:val="21"/>
              </w:rPr>
            </w:pPr>
            <w:r w:rsidRPr="001A09AD">
              <w:rPr>
                <w:rFonts w:ascii="Times New Roman" w:hAnsi="Times New Roman" w:hint="eastAsia"/>
                <w:sz w:val="21"/>
                <w:szCs w:val="21"/>
              </w:rPr>
              <w:t>第三单元</w:t>
            </w:r>
          </w:p>
        </w:tc>
        <w:tc>
          <w:tcPr>
            <w:tcW w:w="2690" w:type="dxa"/>
            <w:vAlign w:val="center"/>
          </w:tcPr>
          <w:p w14:paraId="75883805" w14:textId="77777777" w:rsidR="008A1872" w:rsidRPr="001A09AD" w:rsidRDefault="008A1872" w:rsidP="00FA2DE7">
            <w:pPr>
              <w:snapToGrid w:val="0"/>
              <w:jc w:val="center"/>
              <w:rPr>
                <w:rFonts w:ascii="Times New Roman" w:hAnsi="Times New Roman"/>
                <w:bCs/>
                <w:sz w:val="21"/>
                <w:szCs w:val="21"/>
              </w:rPr>
            </w:pPr>
            <w:r w:rsidRPr="001A09AD">
              <w:rPr>
                <w:rFonts w:ascii="Times New Roman" w:hAnsi="Times New Roman"/>
                <w:bCs/>
                <w:sz w:val="21"/>
                <w:szCs w:val="21"/>
              </w:rPr>
              <w:t>课堂讲授</w:t>
            </w:r>
            <w:r w:rsidRPr="001A09AD">
              <w:rPr>
                <w:rFonts w:ascii="Times New Roman" w:hAnsi="Times New Roman" w:hint="eastAsia"/>
                <w:bCs/>
                <w:sz w:val="21"/>
                <w:szCs w:val="21"/>
              </w:rPr>
              <w:t>、</w:t>
            </w:r>
            <w:r w:rsidRPr="001A09AD">
              <w:rPr>
                <w:rFonts w:ascii="Times New Roman" w:hAnsi="Times New Roman"/>
                <w:bCs/>
                <w:sz w:val="21"/>
                <w:szCs w:val="21"/>
              </w:rPr>
              <w:t>案例讨论</w:t>
            </w:r>
          </w:p>
        </w:tc>
        <w:tc>
          <w:tcPr>
            <w:tcW w:w="1697" w:type="dxa"/>
          </w:tcPr>
          <w:p w14:paraId="05DA1D0B" w14:textId="77777777" w:rsidR="008A1872" w:rsidRPr="001A09AD" w:rsidRDefault="008A1872" w:rsidP="00FA2DE7">
            <w:pPr>
              <w:jc w:val="center"/>
              <w:rPr>
                <w:rFonts w:ascii="Times New Roman" w:hAnsi="Times New Roman"/>
              </w:rPr>
            </w:pPr>
            <w:r w:rsidRPr="001A09AD">
              <w:rPr>
                <w:rFonts w:ascii="Times New Roman" w:hAnsi="Times New Roman" w:hint="eastAsia"/>
                <w:bCs/>
                <w:sz w:val="21"/>
                <w:szCs w:val="21"/>
              </w:rPr>
              <w:t>问答、作业</w:t>
            </w:r>
          </w:p>
        </w:tc>
        <w:tc>
          <w:tcPr>
            <w:tcW w:w="708" w:type="dxa"/>
            <w:vAlign w:val="center"/>
          </w:tcPr>
          <w:p w14:paraId="1B98E0D3" w14:textId="0C65921D" w:rsidR="008A1872" w:rsidRPr="001A09AD" w:rsidRDefault="00D83384" w:rsidP="00FA2DE7">
            <w:pPr>
              <w:snapToGrid w:val="0"/>
              <w:jc w:val="center"/>
              <w:rPr>
                <w:rFonts w:ascii="Times New Roman" w:hAnsi="Times New Roman" w:hint="eastAsia"/>
                <w:bCs/>
                <w:sz w:val="21"/>
                <w:szCs w:val="21"/>
              </w:rPr>
            </w:pPr>
            <w:r>
              <w:rPr>
                <w:rFonts w:ascii="Times New Roman" w:hAnsi="Times New Roman" w:hint="eastAsia"/>
                <w:bCs/>
                <w:sz w:val="21"/>
                <w:szCs w:val="21"/>
              </w:rPr>
              <w:t>1</w:t>
            </w:r>
            <w:r>
              <w:rPr>
                <w:rFonts w:ascii="Times New Roman" w:hAnsi="Times New Roman"/>
                <w:bCs/>
                <w:sz w:val="21"/>
                <w:szCs w:val="21"/>
              </w:rPr>
              <w:t>0</w:t>
            </w:r>
          </w:p>
        </w:tc>
        <w:tc>
          <w:tcPr>
            <w:tcW w:w="653" w:type="dxa"/>
            <w:vAlign w:val="center"/>
          </w:tcPr>
          <w:p w14:paraId="52F5D079" w14:textId="05FF89E1" w:rsidR="008A1872" w:rsidRPr="001A09AD" w:rsidRDefault="009345B2" w:rsidP="00FA2DE7">
            <w:pPr>
              <w:snapToGrid w:val="0"/>
              <w:jc w:val="center"/>
              <w:rPr>
                <w:rFonts w:ascii="Times New Roman" w:hAnsi="Times New Roman" w:hint="eastAsia"/>
                <w:bCs/>
                <w:sz w:val="21"/>
                <w:szCs w:val="21"/>
              </w:rPr>
            </w:pPr>
            <w:r>
              <w:rPr>
                <w:rFonts w:ascii="Times New Roman" w:hAnsi="Times New Roman" w:hint="eastAsia"/>
                <w:bCs/>
                <w:sz w:val="21"/>
                <w:szCs w:val="21"/>
              </w:rPr>
              <w:t>8</w:t>
            </w:r>
          </w:p>
        </w:tc>
        <w:tc>
          <w:tcPr>
            <w:tcW w:w="700" w:type="dxa"/>
            <w:tcBorders>
              <w:right w:val="single" w:sz="12" w:space="0" w:color="auto"/>
            </w:tcBorders>
            <w:vAlign w:val="center"/>
          </w:tcPr>
          <w:p w14:paraId="3B4B9949" w14:textId="220E3A8B" w:rsidR="008A1872" w:rsidRPr="001A09AD" w:rsidRDefault="009345B2" w:rsidP="00FA2DE7">
            <w:pPr>
              <w:snapToGrid w:val="0"/>
              <w:jc w:val="center"/>
              <w:rPr>
                <w:rFonts w:ascii="Times New Roman" w:hAnsi="Times New Roman" w:hint="eastAsia"/>
                <w:bCs/>
                <w:sz w:val="21"/>
                <w:szCs w:val="21"/>
              </w:rPr>
            </w:pPr>
            <w:r>
              <w:rPr>
                <w:rFonts w:ascii="Times New Roman" w:hAnsi="Times New Roman" w:hint="eastAsia"/>
                <w:bCs/>
                <w:sz w:val="21"/>
                <w:szCs w:val="21"/>
              </w:rPr>
              <w:t>1</w:t>
            </w:r>
            <w:r w:rsidR="00D83384">
              <w:rPr>
                <w:rFonts w:ascii="Times New Roman" w:hAnsi="Times New Roman"/>
                <w:bCs/>
                <w:sz w:val="21"/>
                <w:szCs w:val="21"/>
              </w:rPr>
              <w:t>8</w:t>
            </w:r>
          </w:p>
        </w:tc>
      </w:tr>
      <w:tr w:rsidR="008A1872" w:rsidRPr="001A09AD" w14:paraId="65C24333" w14:textId="77777777" w:rsidTr="00FA2DE7">
        <w:trPr>
          <w:trHeight w:val="454"/>
          <w:jc w:val="center"/>
        </w:trPr>
        <w:tc>
          <w:tcPr>
            <w:tcW w:w="1828" w:type="dxa"/>
            <w:tcBorders>
              <w:left w:val="single" w:sz="12" w:space="0" w:color="auto"/>
            </w:tcBorders>
            <w:vAlign w:val="center"/>
          </w:tcPr>
          <w:p w14:paraId="7D11605D" w14:textId="77777777" w:rsidR="008A1872" w:rsidRPr="001A09AD" w:rsidRDefault="008A1872" w:rsidP="00FA2DE7">
            <w:pPr>
              <w:jc w:val="center"/>
              <w:rPr>
                <w:rFonts w:ascii="Times New Roman" w:hAnsi="Times New Roman"/>
                <w:sz w:val="21"/>
                <w:szCs w:val="21"/>
              </w:rPr>
            </w:pPr>
            <w:r w:rsidRPr="001A09AD">
              <w:rPr>
                <w:rFonts w:ascii="Times New Roman" w:hAnsi="Times New Roman" w:hint="eastAsia"/>
                <w:sz w:val="21"/>
                <w:szCs w:val="21"/>
              </w:rPr>
              <w:t>第四单元</w:t>
            </w:r>
          </w:p>
        </w:tc>
        <w:tc>
          <w:tcPr>
            <w:tcW w:w="2690" w:type="dxa"/>
            <w:vAlign w:val="center"/>
          </w:tcPr>
          <w:p w14:paraId="1EAABB16" w14:textId="77777777" w:rsidR="008A1872" w:rsidRPr="001A09AD" w:rsidRDefault="008A1872" w:rsidP="00FA2DE7">
            <w:pPr>
              <w:snapToGrid w:val="0"/>
              <w:jc w:val="center"/>
              <w:rPr>
                <w:rFonts w:ascii="Times New Roman" w:hAnsi="Times New Roman"/>
                <w:bCs/>
                <w:sz w:val="21"/>
                <w:szCs w:val="21"/>
              </w:rPr>
            </w:pPr>
            <w:r w:rsidRPr="001A09AD">
              <w:rPr>
                <w:rFonts w:ascii="Times New Roman" w:hAnsi="Times New Roman"/>
                <w:bCs/>
                <w:sz w:val="21"/>
                <w:szCs w:val="21"/>
              </w:rPr>
              <w:t>课堂讲授</w:t>
            </w:r>
            <w:r w:rsidRPr="001A09AD">
              <w:rPr>
                <w:rFonts w:ascii="Times New Roman" w:hAnsi="Times New Roman" w:hint="eastAsia"/>
                <w:bCs/>
                <w:sz w:val="21"/>
                <w:szCs w:val="21"/>
              </w:rPr>
              <w:t>、</w:t>
            </w:r>
            <w:r w:rsidRPr="001A09AD">
              <w:rPr>
                <w:rFonts w:ascii="Times New Roman" w:hAnsi="Times New Roman"/>
                <w:bCs/>
                <w:sz w:val="21"/>
                <w:szCs w:val="21"/>
              </w:rPr>
              <w:t>案例讨论</w:t>
            </w:r>
          </w:p>
        </w:tc>
        <w:tc>
          <w:tcPr>
            <w:tcW w:w="1697" w:type="dxa"/>
          </w:tcPr>
          <w:p w14:paraId="16D7F2AB" w14:textId="77777777" w:rsidR="008A1872" w:rsidRPr="001A09AD" w:rsidRDefault="008A1872" w:rsidP="00FA2DE7">
            <w:pPr>
              <w:jc w:val="center"/>
              <w:rPr>
                <w:rFonts w:ascii="Times New Roman" w:hAnsi="Times New Roman"/>
              </w:rPr>
            </w:pPr>
            <w:r w:rsidRPr="001A09AD">
              <w:rPr>
                <w:rFonts w:ascii="Times New Roman" w:hAnsi="Times New Roman" w:hint="eastAsia"/>
                <w:bCs/>
                <w:sz w:val="21"/>
                <w:szCs w:val="21"/>
              </w:rPr>
              <w:t>问答、作业</w:t>
            </w:r>
          </w:p>
        </w:tc>
        <w:tc>
          <w:tcPr>
            <w:tcW w:w="708" w:type="dxa"/>
            <w:vAlign w:val="center"/>
          </w:tcPr>
          <w:p w14:paraId="75853C05" w14:textId="77777777" w:rsidR="008A1872" w:rsidRPr="001A09AD" w:rsidRDefault="008A1872" w:rsidP="00FA2DE7">
            <w:pPr>
              <w:snapToGrid w:val="0"/>
              <w:jc w:val="center"/>
              <w:rPr>
                <w:rFonts w:ascii="Times New Roman" w:hAnsi="Times New Roman"/>
                <w:bCs/>
                <w:sz w:val="21"/>
                <w:szCs w:val="21"/>
              </w:rPr>
            </w:pPr>
            <w:r>
              <w:rPr>
                <w:rFonts w:ascii="Times New Roman" w:hAnsi="Times New Roman" w:hint="eastAsia"/>
                <w:bCs/>
                <w:sz w:val="21"/>
                <w:szCs w:val="21"/>
              </w:rPr>
              <w:t>8</w:t>
            </w:r>
          </w:p>
        </w:tc>
        <w:tc>
          <w:tcPr>
            <w:tcW w:w="653" w:type="dxa"/>
            <w:vAlign w:val="center"/>
          </w:tcPr>
          <w:p w14:paraId="135C8AF9" w14:textId="77777777" w:rsidR="008A1872" w:rsidRPr="001A09AD" w:rsidRDefault="008A1872" w:rsidP="00FA2DE7">
            <w:pPr>
              <w:snapToGrid w:val="0"/>
              <w:jc w:val="center"/>
              <w:rPr>
                <w:rFonts w:ascii="Times New Roman" w:hAnsi="Times New Roman"/>
                <w:bCs/>
                <w:sz w:val="21"/>
                <w:szCs w:val="21"/>
              </w:rPr>
            </w:pPr>
            <w:r>
              <w:rPr>
                <w:rFonts w:ascii="Times New Roman" w:hAnsi="Times New Roman" w:hint="eastAsia"/>
                <w:bCs/>
                <w:sz w:val="21"/>
                <w:szCs w:val="21"/>
              </w:rPr>
              <w:t>8</w:t>
            </w:r>
          </w:p>
        </w:tc>
        <w:tc>
          <w:tcPr>
            <w:tcW w:w="700" w:type="dxa"/>
            <w:tcBorders>
              <w:right w:val="single" w:sz="12" w:space="0" w:color="auto"/>
            </w:tcBorders>
            <w:vAlign w:val="center"/>
          </w:tcPr>
          <w:p w14:paraId="604C2F5F" w14:textId="77777777" w:rsidR="008A1872" w:rsidRPr="001A09AD" w:rsidRDefault="008A1872" w:rsidP="00FA2DE7">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r>
      <w:tr w:rsidR="008A1872" w:rsidRPr="001A09AD" w14:paraId="66DA4CE9" w14:textId="77777777" w:rsidTr="00FA2DE7">
        <w:trPr>
          <w:trHeight w:val="454"/>
          <w:jc w:val="center"/>
        </w:trPr>
        <w:tc>
          <w:tcPr>
            <w:tcW w:w="6215" w:type="dxa"/>
            <w:gridSpan w:val="3"/>
            <w:tcBorders>
              <w:left w:val="single" w:sz="12" w:space="0" w:color="auto"/>
              <w:bottom w:val="single" w:sz="12" w:space="0" w:color="auto"/>
            </w:tcBorders>
            <w:vAlign w:val="center"/>
          </w:tcPr>
          <w:p w14:paraId="5B86665A" w14:textId="77777777" w:rsidR="008A1872" w:rsidRPr="001A09AD" w:rsidRDefault="008A1872" w:rsidP="00FA2DE7">
            <w:pPr>
              <w:pStyle w:val="DG"/>
              <w:rPr>
                <w:rFonts w:ascii="Times New Roman" w:hAnsi="Times New Roman"/>
              </w:rPr>
            </w:pPr>
            <w:r w:rsidRPr="001A09AD">
              <w:rPr>
                <w:rFonts w:ascii="Times New Roman" w:hAnsi="Times New Roman" w:hint="eastAsia"/>
              </w:rPr>
              <w:t>合计</w:t>
            </w:r>
          </w:p>
        </w:tc>
        <w:tc>
          <w:tcPr>
            <w:tcW w:w="708" w:type="dxa"/>
            <w:tcBorders>
              <w:bottom w:val="single" w:sz="12" w:space="0" w:color="auto"/>
            </w:tcBorders>
            <w:vAlign w:val="center"/>
          </w:tcPr>
          <w:p w14:paraId="4E116582" w14:textId="77777777" w:rsidR="008A1872" w:rsidRPr="001A09AD" w:rsidRDefault="008A1872" w:rsidP="00FA2DE7">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c>
          <w:tcPr>
            <w:tcW w:w="653" w:type="dxa"/>
            <w:tcBorders>
              <w:bottom w:val="single" w:sz="12" w:space="0" w:color="auto"/>
            </w:tcBorders>
            <w:vAlign w:val="center"/>
          </w:tcPr>
          <w:p w14:paraId="0C700BC3" w14:textId="77777777" w:rsidR="008A1872" w:rsidRPr="001A09AD" w:rsidRDefault="008A1872" w:rsidP="00FA2DE7">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c>
          <w:tcPr>
            <w:tcW w:w="700" w:type="dxa"/>
            <w:tcBorders>
              <w:bottom w:val="single" w:sz="12" w:space="0" w:color="auto"/>
              <w:right w:val="single" w:sz="12" w:space="0" w:color="auto"/>
            </w:tcBorders>
            <w:vAlign w:val="center"/>
          </w:tcPr>
          <w:p w14:paraId="41800205" w14:textId="77777777" w:rsidR="008A1872" w:rsidRPr="001A09AD" w:rsidRDefault="008A1872" w:rsidP="00FA2DE7">
            <w:pPr>
              <w:snapToGrid w:val="0"/>
              <w:jc w:val="center"/>
              <w:rPr>
                <w:rFonts w:ascii="Times New Roman" w:hAnsi="Times New Roman"/>
                <w:bCs/>
                <w:sz w:val="21"/>
                <w:szCs w:val="21"/>
              </w:rPr>
            </w:pPr>
            <w:r>
              <w:rPr>
                <w:rFonts w:ascii="Times New Roman" w:hAnsi="Times New Roman" w:hint="eastAsia"/>
                <w:bCs/>
                <w:sz w:val="21"/>
                <w:szCs w:val="21"/>
              </w:rPr>
              <w:t>4</w:t>
            </w:r>
            <w:r>
              <w:rPr>
                <w:rFonts w:ascii="Times New Roman" w:hAnsi="Times New Roman"/>
                <w:bCs/>
                <w:sz w:val="21"/>
                <w:szCs w:val="21"/>
              </w:rPr>
              <w:t>8</w:t>
            </w:r>
          </w:p>
        </w:tc>
      </w:tr>
    </w:tbl>
    <w:p w14:paraId="06E38866" w14:textId="77777777" w:rsidR="008E2052" w:rsidRPr="0008027C" w:rsidRDefault="006A2C47" w:rsidP="000A1743">
      <w:pPr>
        <w:pStyle w:val="DG2"/>
        <w:spacing w:beforeLines="50" w:before="163" w:after="163" w:line="240" w:lineRule="auto"/>
        <w:rPr>
          <w:rFonts w:cs="Times New Roman"/>
        </w:rPr>
      </w:pPr>
      <w:r w:rsidRPr="0008027C">
        <w:rPr>
          <w:rFonts w:cs="Times New Roman"/>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034501" w:rsidRPr="001A09AD" w14:paraId="4EDCD7BE" w14:textId="77777777" w:rsidTr="00FA2DE7">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14:paraId="6B974B6D" w14:textId="77777777" w:rsidR="00034501" w:rsidRPr="001A09AD" w:rsidRDefault="00034501" w:rsidP="00FA2DE7">
            <w:pPr>
              <w:pStyle w:val="DG"/>
              <w:rPr>
                <w:rFonts w:ascii="Times New Roman" w:hAnsi="Times New Roman"/>
                <w:szCs w:val="16"/>
              </w:rPr>
            </w:pPr>
            <w:bookmarkStart w:id="2" w:name="OLE_LINK1"/>
            <w:bookmarkStart w:id="3" w:name="OLE_LINK2"/>
            <w:r w:rsidRPr="001A09AD">
              <w:rPr>
                <w:rFonts w:ascii="Times New Roman" w:hAnsi="Times New Roman"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14:paraId="26358F42" w14:textId="77777777" w:rsidR="00034501" w:rsidRPr="001A09AD" w:rsidRDefault="00034501" w:rsidP="00FA2DE7">
            <w:pPr>
              <w:pStyle w:val="DG"/>
              <w:rPr>
                <w:rFonts w:ascii="Times New Roman" w:hAnsi="Times New Roman"/>
                <w:szCs w:val="16"/>
              </w:rPr>
            </w:pPr>
            <w:r w:rsidRPr="001A09AD">
              <w:rPr>
                <w:rFonts w:ascii="Times New Roman" w:hAnsi="Times New Roman"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14:paraId="6FC597C9" w14:textId="77777777" w:rsidR="00034501" w:rsidRPr="001A09AD" w:rsidRDefault="00034501" w:rsidP="00FA2DE7">
            <w:pPr>
              <w:pStyle w:val="DG"/>
              <w:rPr>
                <w:rFonts w:ascii="Times New Roman" w:hAnsi="Times New Roman"/>
                <w:szCs w:val="16"/>
              </w:rPr>
            </w:pPr>
            <w:r w:rsidRPr="001A09AD">
              <w:rPr>
                <w:rFonts w:ascii="Times New Roman" w:hAnsi="Times New Roman" w:hint="eastAsia"/>
                <w:szCs w:val="16"/>
              </w:rPr>
              <w:t>目标要求与主要内容</w:t>
            </w:r>
          </w:p>
        </w:tc>
        <w:tc>
          <w:tcPr>
            <w:tcW w:w="842" w:type="dxa"/>
            <w:tcBorders>
              <w:top w:val="single" w:sz="12" w:space="0" w:color="auto"/>
              <w:left w:val="single" w:sz="4" w:space="0" w:color="auto"/>
              <w:right w:val="single" w:sz="4" w:space="0" w:color="auto"/>
            </w:tcBorders>
            <w:shd w:val="clear" w:color="auto" w:fill="auto"/>
            <w:vAlign w:val="center"/>
          </w:tcPr>
          <w:p w14:paraId="0A5CFECC" w14:textId="77777777" w:rsidR="00034501" w:rsidRPr="001A09AD" w:rsidRDefault="00034501" w:rsidP="00FA2DE7">
            <w:pPr>
              <w:pStyle w:val="DG"/>
              <w:rPr>
                <w:rFonts w:ascii="Times New Roman" w:hAnsi="Times New Roman"/>
                <w:szCs w:val="16"/>
              </w:rPr>
            </w:pPr>
            <w:r w:rsidRPr="001A09AD">
              <w:rPr>
                <w:rFonts w:ascii="Times New Roman" w:hAnsi="Times New Roman" w:hint="eastAsia"/>
                <w:szCs w:val="16"/>
              </w:rPr>
              <w:t>实验</w:t>
            </w:r>
          </w:p>
          <w:p w14:paraId="2CA7867E" w14:textId="77777777" w:rsidR="00034501" w:rsidRPr="001A09AD" w:rsidRDefault="00034501" w:rsidP="00FA2DE7">
            <w:pPr>
              <w:pStyle w:val="DG"/>
              <w:rPr>
                <w:rFonts w:ascii="Times New Roman" w:hAnsi="Times New Roman"/>
                <w:szCs w:val="16"/>
              </w:rPr>
            </w:pPr>
            <w:r w:rsidRPr="001A09AD">
              <w:rPr>
                <w:rFonts w:ascii="Times New Roman" w:hAnsi="Times New Roman"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14:paraId="31DF53F6" w14:textId="77777777" w:rsidR="00034501" w:rsidRPr="001A09AD" w:rsidRDefault="00034501" w:rsidP="00FA2DE7">
            <w:pPr>
              <w:pStyle w:val="DG"/>
              <w:rPr>
                <w:rFonts w:ascii="Times New Roman" w:hAnsi="Times New Roman"/>
                <w:szCs w:val="16"/>
              </w:rPr>
            </w:pPr>
            <w:r w:rsidRPr="001A09AD">
              <w:rPr>
                <w:rFonts w:ascii="Times New Roman" w:hAnsi="Times New Roman" w:hint="eastAsia"/>
                <w:szCs w:val="16"/>
              </w:rPr>
              <w:t>实验</w:t>
            </w:r>
          </w:p>
          <w:p w14:paraId="5FA4C315" w14:textId="77777777" w:rsidR="00034501" w:rsidRPr="001A09AD" w:rsidRDefault="00034501" w:rsidP="00FA2DE7">
            <w:pPr>
              <w:pStyle w:val="DG"/>
              <w:rPr>
                <w:rFonts w:ascii="Times New Roman" w:hAnsi="Times New Roman"/>
                <w:szCs w:val="16"/>
              </w:rPr>
            </w:pPr>
            <w:r w:rsidRPr="001A09AD">
              <w:rPr>
                <w:rFonts w:ascii="Times New Roman" w:hAnsi="Times New Roman" w:hint="eastAsia"/>
                <w:szCs w:val="16"/>
              </w:rPr>
              <w:t>类型</w:t>
            </w:r>
          </w:p>
        </w:tc>
      </w:tr>
      <w:tr w:rsidR="00034501" w:rsidRPr="001A09AD" w14:paraId="6D9EB81B" w14:textId="77777777" w:rsidTr="00FA2DE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094D6912" w14:textId="77777777" w:rsidR="00034501" w:rsidRPr="001A09AD" w:rsidRDefault="00034501" w:rsidP="00FA2DE7">
            <w:pPr>
              <w:pStyle w:val="DG0"/>
            </w:pPr>
            <w:r w:rsidRPr="001A09AD">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9C4913B" w14:textId="26F64549" w:rsidR="00034501" w:rsidRPr="001A09AD" w:rsidRDefault="00034501" w:rsidP="00FA2DE7">
            <w:pPr>
              <w:pStyle w:val="DG0"/>
            </w:pPr>
            <w:r w:rsidRPr="001A09AD">
              <w:rPr>
                <w:rFonts w:hint="eastAsia"/>
              </w:rPr>
              <w:t>数学</w:t>
            </w:r>
            <w:r>
              <w:rPr>
                <w:rFonts w:hint="eastAsia"/>
              </w:rPr>
              <w:t>竞赛</w:t>
            </w:r>
            <w:r>
              <w:rPr>
                <w:rFonts w:hint="eastAsia"/>
              </w:rPr>
              <w:t>内容</w:t>
            </w:r>
            <w:r w:rsidRPr="001A09AD">
              <w:rPr>
                <w:rFonts w:hint="eastAsia"/>
              </w:rPr>
              <w:t>教学设计与试讲</w:t>
            </w:r>
          </w:p>
        </w:tc>
        <w:tc>
          <w:tcPr>
            <w:tcW w:w="3965" w:type="dxa"/>
            <w:tcBorders>
              <w:top w:val="single" w:sz="4" w:space="0" w:color="auto"/>
              <w:left w:val="single" w:sz="4" w:space="0" w:color="auto"/>
              <w:bottom w:val="single" w:sz="4" w:space="0" w:color="auto"/>
              <w:right w:val="single" w:sz="4" w:space="0" w:color="auto"/>
            </w:tcBorders>
            <w:vAlign w:val="center"/>
          </w:tcPr>
          <w:p w14:paraId="05047F65" w14:textId="77777777" w:rsidR="00034501" w:rsidRPr="001A09AD" w:rsidRDefault="00034501" w:rsidP="00FA2DE7">
            <w:pPr>
              <w:pStyle w:val="DG0"/>
              <w:jc w:val="left"/>
            </w:pPr>
            <w:r w:rsidRPr="001A09AD">
              <w:rPr>
                <w:rFonts w:hint="eastAsia"/>
              </w:rPr>
              <w:t>目标：</w:t>
            </w:r>
          </w:p>
          <w:p w14:paraId="1897FC04" w14:textId="77777777" w:rsidR="00034501" w:rsidRPr="001A09AD" w:rsidRDefault="00034501" w:rsidP="00FA2DE7">
            <w:pPr>
              <w:pStyle w:val="DG0"/>
              <w:jc w:val="left"/>
            </w:pPr>
            <w:r w:rsidRPr="001A09AD">
              <w:rPr>
                <w:rFonts w:hint="eastAsia"/>
              </w:rPr>
              <w:t>1</w:t>
            </w:r>
            <w:r w:rsidRPr="001A09AD">
              <w:t>理解小学</w:t>
            </w:r>
            <w:r w:rsidRPr="001A09AD">
              <w:rPr>
                <w:rFonts w:hint="eastAsia"/>
              </w:rPr>
              <w:t>数学</w:t>
            </w:r>
            <w:r w:rsidRPr="001A09AD">
              <w:t>教学设计的基本要素，包括教学目标、教学内容、教学方法、教学过程、教学评价等方面的设计要点。</w:t>
            </w:r>
          </w:p>
          <w:p w14:paraId="19ABF362" w14:textId="77777777" w:rsidR="00034501" w:rsidRPr="001A09AD" w:rsidRDefault="00034501" w:rsidP="00FA2DE7">
            <w:pPr>
              <w:pStyle w:val="DG0"/>
              <w:jc w:val="left"/>
              <w:rPr>
                <w:color w:val="060607"/>
                <w:spacing w:val="4"/>
                <w:shd w:val="clear" w:color="auto" w:fill="FFFFFF"/>
              </w:rPr>
            </w:pPr>
            <w:r w:rsidRPr="001A09AD">
              <w:t>2</w:t>
            </w:r>
            <w:r w:rsidRPr="001A09AD">
              <w:rPr>
                <w:rFonts w:hint="eastAsia"/>
                <w:color w:val="060607"/>
                <w:spacing w:val="4"/>
                <w:shd w:val="clear" w:color="auto" w:fill="FFFFFF"/>
              </w:rPr>
              <w:t>提升</w:t>
            </w:r>
            <w:r w:rsidRPr="001A09AD">
              <w:rPr>
                <w:color w:val="060607"/>
                <w:spacing w:val="4"/>
                <w:shd w:val="clear" w:color="auto" w:fill="FFFFFF"/>
              </w:rPr>
              <w:t>教学实践能力，熟练运用教学设计中的教学方法和教学手段，有效组织课堂教学，提高教学效果</w:t>
            </w:r>
          </w:p>
          <w:p w14:paraId="74A4A67A" w14:textId="77777777" w:rsidR="00034501" w:rsidRPr="001A09AD" w:rsidRDefault="00034501" w:rsidP="00FA2DE7">
            <w:pPr>
              <w:pStyle w:val="DG0"/>
              <w:jc w:val="left"/>
              <w:rPr>
                <w:color w:val="060607"/>
                <w:spacing w:val="4"/>
                <w:shd w:val="clear" w:color="auto" w:fill="FFFFFF"/>
              </w:rPr>
            </w:pPr>
            <w:r w:rsidRPr="001A09AD">
              <w:rPr>
                <w:rFonts w:hint="eastAsia"/>
                <w:color w:val="060607"/>
                <w:spacing w:val="4"/>
                <w:shd w:val="clear" w:color="auto" w:fill="FFFFFF"/>
              </w:rPr>
              <w:t>内容：</w:t>
            </w:r>
          </w:p>
          <w:p w14:paraId="6B939925" w14:textId="77777777" w:rsidR="00034501" w:rsidRPr="001A09AD" w:rsidRDefault="00034501" w:rsidP="00FA2DE7">
            <w:pPr>
              <w:pStyle w:val="DG0"/>
              <w:jc w:val="left"/>
            </w:pPr>
            <w:r w:rsidRPr="001A09AD">
              <w:t>小学</w:t>
            </w:r>
            <w:r w:rsidRPr="001A09AD">
              <w:rPr>
                <w:rFonts w:hint="eastAsia"/>
              </w:rPr>
              <w:t>数学</w:t>
            </w:r>
            <w:r w:rsidRPr="001A09AD">
              <w:t>教学设计活动</w:t>
            </w:r>
          </w:p>
          <w:p w14:paraId="1866FFD4" w14:textId="77777777" w:rsidR="00034501" w:rsidRPr="001A09AD" w:rsidRDefault="00034501" w:rsidP="00FA2DE7">
            <w:pPr>
              <w:pStyle w:val="DG0"/>
              <w:ind w:firstLineChars="200" w:firstLine="420"/>
              <w:jc w:val="left"/>
            </w:pPr>
            <w:r w:rsidRPr="001A09AD">
              <w:t>根据教学目标，确定教学内容的重点和难点，合理安排教学内容的呈现顺序，设计出清晰的教学结构。教学内容应突出</w:t>
            </w:r>
            <w:r w:rsidRPr="001A09AD">
              <w:rPr>
                <w:rFonts w:hint="eastAsia"/>
              </w:rPr>
              <w:t>数学</w:t>
            </w:r>
            <w:r w:rsidRPr="001A09AD">
              <w:t>知识的学习、</w:t>
            </w:r>
            <w:r w:rsidRPr="001A09AD">
              <w:rPr>
                <w:rFonts w:hint="eastAsia"/>
              </w:rPr>
              <w:t>数学</w:t>
            </w:r>
            <w:r w:rsidRPr="001A09AD">
              <w:t>能力的培养以及情感态度与价值观的渗透，注重教学内容的趣味性和实用性</w:t>
            </w:r>
            <w:r w:rsidRPr="001A09AD">
              <w:rPr>
                <w:rFonts w:hint="eastAsia"/>
              </w:rPr>
              <w:t>。</w:t>
            </w:r>
          </w:p>
          <w:p w14:paraId="42712455" w14:textId="77777777" w:rsidR="00034501" w:rsidRPr="001A09AD" w:rsidRDefault="00034501" w:rsidP="00FA2DE7">
            <w:pPr>
              <w:pStyle w:val="DG0"/>
              <w:jc w:val="left"/>
            </w:pPr>
            <w:r w:rsidRPr="001A09AD">
              <w:lastRenderedPageBreak/>
              <w:t>小学</w:t>
            </w:r>
            <w:r w:rsidRPr="001A09AD">
              <w:rPr>
                <w:rFonts w:hint="eastAsia"/>
              </w:rPr>
              <w:t>数学</w:t>
            </w:r>
            <w:r w:rsidRPr="001A09AD">
              <w:t>教学试讲活动</w:t>
            </w:r>
          </w:p>
          <w:p w14:paraId="098BB330" w14:textId="77777777" w:rsidR="00034501" w:rsidRPr="001A09AD" w:rsidRDefault="00034501" w:rsidP="00FA2DE7">
            <w:pPr>
              <w:pStyle w:val="DG0"/>
              <w:ind w:firstLineChars="200" w:firstLine="420"/>
              <w:jc w:val="left"/>
            </w:pPr>
            <w:r w:rsidRPr="001A09AD">
              <w:t>按照教学设计进行正式试讲，教师和其他学生进行现场观摩和评价</w:t>
            </w:r>
            <w:r w:rsidRPr="001A09AD">
              <w:rPr>
                <w:rFonts w:hint="eastAsia"/>
              </w:rPr>
              <w:t>。</w:t>
            </w:r>
          </w:p>
        </w:tc>
        <w:tc>
          <w:tcPr>
            <w:tcW w:w="842" w:type="dxa"/>
            <w:tcBorders>
              <w:left w:val="single" w:sz="4" w:space="0" w:color="auto"/>
              <w:right w:val="single" w:sz="4" w:space="0" w:color="auto"/>
            </w:tcBorders>
            <w:shd w:val="clear" w:color="auto" w:fill="auto"/>
            <w:vAlign w:val="center"/>
          </w:tcPr>
          <w:p w14:paraId="4F65F7E7" w14:textId="77777777" w:rsidR="00034501" w:rsidRPr="001A09AD" w:rsidRDefault="00034501" w:rsidP="00FA2DE7">
            <w:pPr>
              <w:pStyle w:val="DG0"/>
            </w:pPr>
            <w:r>
              <w:lastRenderedPageBreak/>
              <w:t>16</w:t>
            </w:r>
          </w:p>
        </w:tc>
        <w:tc>
          <w:tcPr>
            <w:tcW w:w="928" w:type="dxa"/>
            <w:tcBorders>
              <w:left w:val="single" w:sz="4" w:space="0" w:color="auto"/>
              <w:right w:val="single" w:sz="12" w:space="0" w:color="auto"/>
            </w:tcBorders>
            <w:shd w:val="clear" w:color="auto" w:fill="auto"/>
            <w:vAlign w:val="center"/>
          </w:tcPr>
          <w:p w14:paraId="15E42CFE" w14:textId="77777777" w:rsidR="00034501" w:rsidRPr="001A09AD" w:rsidRDefault="00034501" w:rsidP="00FA2DE7">
            <w:pPr>
              <w:pStyle w:val="DG0"/>
            </w:pPr>
            <w:r w:rsidRPr="001A09AD">
              <w:rPr>
                <w:rFonts w:hint="eastAsia"/>
              </w:rPr>
              <w:t>④</w:t>
            </w:r>
          </w:p>
        </w:tc>
      </w:tr>
      <w:tr w:rsidR="00034501" w:rsidRPr="001A09AD" w14:paraId="7B3BA9C6" w14:textId="77777777" w:rsidTr="00FA2DE7">
        <w:trPr>
          <w:trHeight w:val="454"/>
          <w:jc w:val="center"/>
        </w:trPr>
        <w:tc>
          <w:tcPr>
            <w:tcW w:w="8276" w:type="dxa"/>
            <w:gridSpan w:val="5"/>
            <w:tcBorders>
              <w:top w:val="single" w:sz="12" w:space="0" w:color="auto"/>
              <w:left w:val="nil"/>
              <w:bottom w:val="nil"/>
              <w:right w:val="nil"/>
            </w:tcBorders>
            <w:shd w:val="clear" w:color="auto" w:fill="auto"/>
            <w:vAlign w:val="center"/>
          </w:tcPr>
          <w:p w14:paraId="7D09C79C" w14:textId="77777777" w:rsidR="00034501" w:rsidRPr="001A09AD" w:rsidRDefault="00034501" w:rsidP="00FA2DE7">
            <w:pPr>
              <w:pStyle w:val="DG"/>
              <w:rPr>
                <w:rFonts w:ascii="Times New Roman" w:hAnsi="Times New Roman"/>
              </w:rPr>
            </w:pPr>
            <w:r w:rsidRPr="001A09AD">
              <w:rPr>
                <w:rFonts w:ascii="Times New Roman" w:hAnsi="Times New Roman" w:hint="eastAsia"/>
              </w:rPr>
              <w:t>实验类型：①演示型</w:t>
            </w:r>
            <w:r w:rsidRPr="001A09AD">
              <w:rPr>
                <w:rFonts w:ascii="Times New Roman" w:hAnsi="Times New Roman" w:hint="eastAsia"/>
              </w:rPr>
              <w:t xml:space="preserve"> </w:t>
            </w:r>
            <w:r w:rsidRPr="001A09AD">
              <w:rPr>
                <w:rFonts w:ascii="Times New Roman" w:hAnsi="Times New Roman"/>
              </w:rPr>
              <w:t xml:space="preserve"> </w:t>
            </w:r>
            <w:r w:rsidRPr="001A09AD">
              <w:rPr>
                <w:rFonts w:ascii="Times New Roman" w:hAnsi="Times New Roman" w:hint="eastAsia"/>
              </w:rPr>
              <w:t>②验证型</w:t>
            </w:r>
            <w:r w:rsidRPr="001A09AD">
              <w:rPr>
                <w:rFonts w:ascii="Times New Roman" w:hAnsi="Times New Roman" w:hint="eastAsia"/>
              </w:rPr>
              <w:t xml:space="preserve"> </w:t>
            </w:r>
            <w:r w:rsidRPr="001A09AD">
              <w:rPr>
                <w:rFonts w:ascii="Times New Roman" w:hAnsi="Times New Roman"/>
              </w:rPr>
              <w:t xml:space="preserve"> </w:t>
            </w:r>
            <w:r w:rsidRPr="001A09AD">
              <w:rPr>
                <w:rFonts w:ascii="Times New Roman" w:hAnsi="Times New Roman" w:hint="eastAsia"/>
              </w:rPr>
              <w:t>③设计型</w:t>
            </w:r>
            <w:r w:rsidRPr="001A09AD">
              <w:rPr>
                <w:rFonts w:ascii="Times New Roman" w:hAnsi="Times New Roman" w:hint="eastAsia"/>
              </w:rPr>
              <w:t xml:space="preserve"> </w:t>
            </w:r>
            <w:r w:rsidRPr="001A09AD">
              <w:rPr>
                <w:rFonts w:ascii="Times New Roman" w:hAnsi="Times New Roman"/>
              </w:rPr>
              <w:t xml:space="preserve"> </w:t>
            </w:r>
            <w:r w:rsidRPr="001A09AD">
              <w:rPr>
                <w:rFonts w:ascii="Times New Roman" w:hAnsi="Times New Roman" w:hint="eastAsia"/>
              </w:rPr>
              <w:t>④综合型</w:t>
            </w:r>
          </w:p>
        </w:tc>
      </w:tr>
    </w:tbl>
    <w:p w14:paraId="11E9BFBC" w14:textId="77777777" w:rsidR="008E2052" w:rsidRPr="0008027C" w:rsidRDefault="006A2C47" w:rsidP="000A1743">
      <w:pPr>
        <w:pStyle w:val="DG1"/>
        <w:spacing w:beforeLines="100" w:before="326" w:line="240" w:lineRule="auto"/>
        <w:rPr>
          <w:rFonts w:ascii="Times New Roman" w:hAnsi="Times New Roman" w:cs="Times New Roman"/>
        </w:rPr>
      </w:pPr>
      <w:r w:rsidRPr="0008027C">
        <w:rPr>
          <w:rFonts w:ascii="Times New Roman" w:hAnsi="Times New Roman" w:cs="Times New Roman"/>
        </w:rPr>
        <w:t>四、课程思政教学设计</w:t>
      </w:r>
    </w:p>
    <w:tbl>
      <w:tblPr>
        <w:tblStyle w:val="af"/>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8E2052" w:rsidRPr="0008027C" w14:paraId="50C1D5CC" w14:textId="77777777">
        <w:trPr>
          <w:trHeight w:val="3002"/>
        </w:trPr>
        <w:tc>
          <w:tcPr>
            <w:tcW w:w="8276" w:type="dxa"/>
            <w:vAlign w:val="center"/>
          </w:tcPr>
          <w:bookmarkEnd w:id="2"/>
          <w:bookmarkEnd w:id="3"/>
          <w:p w14:paraId="2329E2A0" w14:textId="77777777" w:rsidR="000C2BB7" w:rsidRPr="000C2BB7" w:rsidRDefault="000C2BB7" w:rsidP="000C2BB7">
            <w:pPr>
              <w:pStyle w:val="DG0"/>
              <w:widowControl w:val="0"/>
              <w:ind w:firstLineChars="200" w:firstLine="420"/>
              <w:jc w:val="left"/>
              <w:rPr>
                <w:rFonts w:cs="Times New Roman"/>
              </w:rPr>
            </w:pPr>
            <w:r w:rsidRPr="000C2BB7">
              <w:rPr>
                <w:rFonts w:cs="Times New Roman"/>
              </w:rPr>
              <w:t>教育责任与使命：通过介绍小学数学竞赛的教育价值和发展历程，引导学生树立正确的教育观和竞赛观，明确小学数学竞赛辅导教师的职责和使命，培养学生关爱学生、因材施教的职业素养。</w:t>
            </w:r>
          </w:p>
          <w:p w14:paraId="18E7E3DA" w14:textId="77777777" w:rsidR="000C2BB7" w:rsidRPr="000C2BB7" w:rsidRDefault="000C2BB7" w:rsidP="000C2BB7">
            <w:pPr>
              <w:pStyle w:val="DG0"/>
              <w:widowControl w:val="0"/>
              <w:ind w:firstLineChars="200" w:firstLine="420"/>
              <w:jc w:val="left"/>
              <w:rPr>
                <w:rFonts w:cs="Times New Roman"/>
              </w:rPr>
            </w:pPr>
            <w:r w:rsidRPr="000C2BB7">
              <w:rPr>
                <w:rFonts w:cs="Times New Roman"/>
              </w:rPr>
              <w:t>创新精神与团队合作：在竞赛题目的讲解和讨论过程中，鼓励学生创新思维，勇于尝试多种解题方法，培养学生的创新精神和团队合作意识。通过小组合作完成竞赛题目的解答和竞赛辅导方案的设计，让学生体会团队合作的力量。</w:t>
            </w:r>
          </w:p>
          <w:p w14:paraId="131CDFDD" w14:textId="77777777" w:rsidR="000C2BB7" w:rsidRPr="000C2BB7" w:rsidRDefault="000C2BB7" w:rsidP="000C2BB7">
            <w:pPr>
              <w:pStyle w:val="DG0"/>
              <w:widowControl w:val="0"/>
              <w:ind w:firstLineChars="200" w:firstLine="420"/>
              <w:jc w:val="left"/>
              <w:rPr>
                <w:rFonts w:cs="Times New Roman"/>
              </w:rPr>
            </w:pPr>
            <w:r w:rsidRPr="000C2BB7">
              <w:rPr>
                <w:rFonts w:cs="Times New Roman"/>
              </w:rPr>
              <w:t>教育公平与全面发展：引导学生关注小学数学竞赛中的教育公平问题，强调竞赛辅导应面向全体学生，注重学生个性差异，因材施教，促进学生的全面发展。培养学生关注弱势群体、关注教育公平的社会责任感，引导学生在未来的教学实践中努力为每个学生提供公平的教育机会。</w:t>
            </w:r>
          </w:p>
          <w:p w14:paraId="43F608F1" w14:textId="55C4E791" w:rsidR="008E2052" w:rsidRPr="0008027C" w:rsidRDefault="000C2BB7" w:rsidP="000C2BB7">
            <w:pPr>
              <w:pStyle w:val="DG0"/>
              <w:ind w:firstLineChars="200" w:firstLine="420"/>
              <w:jc w:val="left"/>
              <w:rPr>
                <w:rFonts w:cs="Times New Roman"/>
              </w:rPr>
            </w:pPr>
            <w:r w:rsidRPr="000C2BB7">
              <w:rPr>
                <w:rFonts w:cs="Times New Roman"/>
              </w:rPr>
              <w:t>科学精神与诚信教育：在竞赛辅导过程中，强调科学的学习方法和诚信的竞赛态度，培养学生严谨的治学态度和诚信意识，引导学生在学习和生活中做到实事求是、诚实守信。</w:t>
            </w:r>
          </w:p>
        </w:tc>
      </w:tr>
    </w:tbl>
    <w:p w14:paraId="3733E18E" w14:textId="77777777" w:rsidR="008E2052" w:rsidRPr="0008027C" w:rsidRDefault="006A2C47" w:rsidP="000A1743">
      <w:pPr>
        <w:pStyle w:val="DG1"/>
        <w:spacing w:beforeLines="100" w:before="326" w:line="240" w:lineRule="auto"/>
        <w:rPr>
          <w:rFonts w:ascii="Times New Roman" w:hAnsi="Times New Roman" w:cs="Times New Roman"/>
        </w:rPr>
      </w:pPr>
      <w:r w:rsidRPr="0008027C">
        <w:rPr>
          <w:rFonts w:ascii="Times New Roman" w:hAnsi="Times New Roman" w:cs="Times New Roman"/>
        </w:rPr>
        <w:t>五、课程考核</w:t>
      </w:r>
      <w:bookmarkStart w:id="4" w:name="OLE_LINK3"/>
      <w:bookmarkStart w:id="5" w:name="OLE_LINK4"/>
    </w:p>
    <w:tbl>
      <w:tblPr>
        <w:tblStyle w:val="af"/>
        <w:tblW w:w="5000" w:type="pct"/>
        <w:tblLook w:val="04A0" w:firstRow="1" w:lastRow="0" w:firstColumn="1" w:lastColumn="0" w:noHBand="0" w:noVBand="1"/>
      </w:tblPr>
      <w:tblGrid>
        <w:gridCol w:w="982"/>
        <w:gridCol w:w="833"/>
        <w:gridCol w:w="2761"/>
        <w:gridCol w:w="718"/>
        <w:gridCol w:w="718"/>
        <w:gridCol w:w="718"/>
        <w:gridCol w:w="718"/>
        <w:gridCol w:w="828"/>
      </w:tblGrid>
      <w:tr w:rsidR="00152342" w:rsidRPr="001A09AD" w14:paraId="4EE49A0A" w14:textId="77777777" w:rsidTr="00FA2DE7">
        <w:trPr>
          <w:trHeight w:val="454"/>
        </w:trPr>
        <w:tc>
          <w:tcPr>
            <w:tcW w:w="593" w:type="pct"/>
            <w:vMerge w:val="restart"/>
            <w:tcBorders>
              <w:top w:val="single" w:sz="12" w:space="0" w:color="auto"/>
              <w:left w:val="single" w:sz="12" w:space="0" w:color="auto"/>
            </w:tcBorders>
            <w:vAlign w:val="center"/>
          </w:tcPr>
          <w:bookmarkEnd w:id="4"/>
          <w:bookmarkEnd w:id="5"/>
          <w:p w14:paraId="724B7729" w14:textId="77777777" w:rsidR="00152342" w:rsidRPr="001A09AD" w:rsidRDefault="00152342" w:rsidP="00FA2DE7">
            <w:pPr>
              <w:snapToGrid w:val="0"/>
              <w:jc w:val="center"/>
              <w:rPr>
                <w:rFonts w:ascii="Times New Roman" w:eastAsia="黑体" w:hAnsi="Times New Roman"/>
                <w:bCs/>
                <w:sz w:val="21"/>
                <w:szCs w:val="21"/>
              </w:rPr>
            </w:pPr>
            <w:r w:rsidRPr="001A09AD">
              <w:rPr>
                <w:rFonts w:ascii="Times New Roman" w:eastAsia="黑体" w:hAnsi="Times New Roman" w:hint="eastAsia"/>
                <w:bCs/>
                <w:sz w:val="21"/>
                <w:szCs w:val="21"/>
              </w:rPr>
              <w:t>总评构成</w:t>
            </w:r>
          </w:p>
        </w:tc>
        <w:tc>
          <w:tcPr>
            <w:tcW w:w="503" w:type="pct"/>
            <w:vMerge w:val="restart"/>
            <w:tcBorders>
              <w:top w:val="single" w:sz="12" w:space="0" w:color="auto"/>
            </w:tcBorders>
            <w:vAlign w:val="center"/>
          </w:tcPr>
          <w:p w14:paraId="542750D0" w14:textId="77777777" w:rsidR="00152342" w:rsidRPr="001A09AD" w:rsidRDefault="00152342" w:rsidP="00FA2DE7">
            <w:pPr>
              <w:pStyle w:val="DG1"/>
              <w:spacing w:line="240" w:lineRule="auto"/>
              <w:jc w:val="center"/>
              <w:rPr>
                <w:rFonts w:ascii="Times New Roman" w:hAnsi="Times New Roman"/>
                <w:sz w:val="21"/>
                <w:szCs w:val="21"/>
              </w:rPr>
            </w:pPr>
            <w:r w:rsidRPr="001A09AD">
              <w:rPr>
                <w:rFonts w:ascii="Times New Roman" w:hAnsi="Times New Roman" w:hint="eastAsia"/>
                <w:bCs/>
                <w:sz w:val="21"/>
                <w:szCs w:val="21"/>
              </w:rPr>
              <w:t>占比</w:t>
            </w:r>
          </w:p>
        </w:tc>
        <w:tc>
          <w:tcPr>
            <w:tcW w:w="1668" w:type="pct"/>
            <w:vMerge w:val="restart"/>
            <w:tcBorders>
              <w:top w:val="single" w:sz="12" w:space="0" w:color="auto"/>
              <w:right w:val="double" w:sz="4" w:space="0" w:color="auto"/>
            </w:tcBorders>
            <w:vAlign w:val="center"/>
          </w:tcPr>
          <w:p w14:paraId="03540B37" w14:textId="77777777" w:rsidR="00152342" w:rsidRPr="001A09AD" w:rsidRDefault="00152342" w:rsidP="00FA2DE7">
            <w:pPr>
              <w:pStyle w:val="DG1"/>
              <w:jc w:val="center"/>
              <w:rPr>
                <w:rFonts w:ascii="Times New Roman" w:hAnsi="Times New Roman"/>
                <w:bCs/>
                <w:sz w:val="21"/>
                <w:szCs w:val="21"/>
              </w:rPr>
            </w:pPr>
            <w:r w:rsidRPr="001A09AD">
              <w:rPr>
                <w:rFonts w:ascii="Times New Roman" w:hAnsi="Times New Roman" w:hint="eastAsia"/>
                <w:bCs/>
                <w:sz w:val="21"/>
                <w:szCs w:val="21"/>
              </w:rPr>
              <w:t>考核方式</w:t>
            </w:r>
          </w:p>
        </w:tc>
        <w:tc>
          <w:tcPr>
            <w:tcW w:w="1736" w:type="pct"/>
            <w:gridSpan w:val="4"/>
            <w:tcBorders>
              <w:top w:val="single" w:sz="12" w:space="0" w:color="auto"/>
              <w:left w:val="double" w:sz="4" w:space="0" w:color="auto"/>
            </w:tcBorders>
            <w:vAlign w:val="center"/>
          </w:tcPr>
          <w:p w14:paraId="4A3EF3AE" w14:textId="77777777" w:rsidR="00152342" w:rsidRPr="001A09AD" w:rsidRDefault="00152342" w:rsidP="00FA2DE7">
            <w:pPr>
              <w:pStyle w:val="DG1"/>
              <w:spacing w:line="240" w:lineRule="auto"/>
              <w:jc w:val="center"/>
              <w:rPr>
                <w:rFonts w:ascii="Times New Roman" w:hAnsi="Times New Roman"/>
                <w:sz w:val="21"/>
                <w:szCs w:val="21"/>
              </w:rPr>
            </w:pPr>
            <w:r w:rsidRPr="001A09AD">
              <w:rPr>
                <w:rFonts w:ascii="Times New Roman" w:hAnsi="Times New Roman" w:hint="eastAsia"/>
                <w:bCs/>
                <w:sz w:val="21"/>
                <w:szCs w:val="21"/>
              </w:rPr>
              <w:t>课程目标</w:t>
            </w:r>
          </w:p>
        </w:tc>
        <w:tc>
          <w:tcPr>
            <w:tcW w:w="501" w:type="pct"/>
            <w:vMerge w:val="restart"/>
            <w:tcBorders>
              <w:top w:val="single" w:sz="12" w:space="0" w:color="auto"/>
              <w:right w:val="single" w:sz="12" w:space="0" w:color="auto"/>
            </w:tcBorders>
            <w:vAlign w:val="center"/>
          </w:tcPr>
          <w:p w14:paraId="6C17249D" w14:textId="77777777" w:rsidR="00152342" w:rsidRPr="001A09AD" w:rsidRDefault="00152342" w:rsidP="00FA2DE7">
            <w:pPr>
              <w:pStyle w:val="DG1"/>
              <w:spacing w:line="240" w:lineRule="auto"/>
              <w:jc w:val="center"/>
              <w:rPr>
                <w:rFonts w:ascii="Times New Roman" w:hAnsi="Times New Roman"/>
                <w:bCs/>
                <w:sz w:val="21"/>
                <w:szCs w:val="21"/>
              </w:rPr>
            </w:pPr>
            <w:r w:rsidRPr="001A09AD">
              <w:rPr>
                <w:rFonts w:ascii="Times New Roman" w:hAnsi="Times New Roman" w:hint="eastAsia"/>
                <w:bCs/>
                <w:sz w:val="21"/>
                <w:szCs w:val="21"/>
              </w:rPr>
              <w:t>合计</w:t>
            </w:r>
          </w:p>
        </w:tc>
      </w:tr>
      <w:tr w:rsidR="00152342" w:rsidRPr="001A09AD" w14:paraId="6D6DA5E6" w14:textId="77777777" w:rsidTr="00FA2DE7">
        <w:trPr>
          <w:trHeight w:val="454"/>
        </w:trPr>
        <w:tc>
          <w:tcPr>
            <w:tcW w:w="593" w:type="pct"/>
            <w:vMerge/>
            <w:tcBorders>
              <w:left w:val="single" w:sz="12" w:space="0" w:color="auto"/>
            </w:tcBorders>
          </w:tcPr>
          <w:p w14:paraId="32F646FA" w14:textId="77777777" w:rsidR="00152342" w:rsidRPr="001A09AD" w:rsidRDefault="00152342" w:rsidP="00FA2DE7">
            <w:pPr>
              <w:snapToGrid w:val="0"/>
              <w:jc w:val="center"/>
              <w:rPr>
                <w:rFonts w:ascii="Times New Roman" w:eastAsia="黑体" w:hAnsi="Times New Roman"/>
                <w:bCs/>
                <w:sz w:val="21"/>
                <w:szCs w:val="21"/>
              </w:rPr>
            </w:pPr>
          </w:p>
        </w:tc>
        <w:tc>
          <w:tcPr>
            <w:tcW w:w="503" w:type="pct"/>
            <w:vMerge/>
          </w:tcPr>
          <w:p w14:paraId="2D0DBA64" w14:textId="77777777" w:rsidR="00152342" w:rsidRPr="001A09AD" w:rsidRDefault="00152342" w:rsidP="00FA2DE7">
            <w:pPr>
              <w:pStyle w:val="DG1"/>
              <w:rPr>
                <w:rFonts w:ascii="Times New Roman" w:hAnsi="Times New Roman"/>
                <w:bCs/>
                <w:sz w:val="21"/>
                <w:szCs w:val="21"/>
              </w:rPr>
            </w:pPr>
          </w:p>
        </w:tc>
        <w:tc>
          <w:tcPr>
            <w:tcW w:w="1668" w:type="pct"/>
            <w:vMerge/>
            <w:tcBorders>
              <w:right w:val="double" w:sz="4" w:space="0" w:color="auto"/>
            </w:tcBorders>
          </w:tcPr>
          <w:p w14:paraId="02B45271" w14:textId="77777777" w:rsidR="00152342" w:rsidRPr="001A09AD" w:rsidRDefault="00152342" w:rsidP="00FA2DE7">
            <w:pPr>
              <w:pStyle w:val="DG1"/>
              <w:rPr>
                <w:rFonts w:ascii="Times New Roman" w:hAnsi="Times New Roman"/>
                <w:bCs/>
                <w:sz w:val="21"/>
                <w:szCs w:val="21"/>
              </w:rPr>
            </w:pPr>
          </w:p>
        </w:tc>
        <w:tc>
          <w:tcPr>
            <w:tcW w:w="434" w:type="pct"/>
            <w:tcBorders>
              <w:left w:val="double" w:sz="4" w:space="0" w:color="auto"/>
            </w:tcBorders>
            <w:vAlign w:val="center"/>
          </w:tcPr>
          <w:p w14:paraId="5ACB70CC" w14:textId="77777777" w:rsidR="00152342" w:rsidRPr="001A09AD" w:rsidRDefault="00152342" w:rsidP="00FA2DE7">
            <w:pPr>
              <w:pStyle w:val="DG1"/>
              <w:spacing w:line="240" w:lineRule="auto"/>
              <w:jc w:val="center"/>
              <w:rPr>
                <w:rFonts w:ascii="Times New Roman" w:hAnsi="Times New Roman"/>
                <w:bCs/>
                <w:sz w:val="21"/>
                <w:szCs w:val="21"/>
              </w:rPr>
            </w:pPr>
            <w:r w:rsidRPr="001A09AD">
              <w:rPr>
                <w:rFonts w:ascii="Times New Roman" w:hAnsi="Times New Roman" w:hint="eastAsia"/>
                <w:bCs/>
                <w:sz w:val="21"/>
                <w:szCs w:val="21"/>
              </w:rPr>
              <w:t>1</w:t>
            </w:r>
          </w:p>
        </w:tc>
        <w:tc>
          <w:tcPr>
            <w:tcW w:w="434" w:type="pct"/>
            <w:vAlign w:val="center"/>
          </w:tcPr>
          <w:p w14:paraId="49B32158" w14:textId="77777777" w:rsidR="00152342" w:rsidRPr="001A09AD" w:rsidRDefault="00152342" w:rsidP="00FA2DE7">
            <w:pPr>
              <w:pStyle w:val="DG1"/>
              <w:spacing w:line="240" w:lineRule="auto"/>
              <w:jc w:val="center"/>
              <w:rPr>
                <w:rFonts w:ascii="Times New Roman" w:hAnsi="Times New Roman"/>
                <w:bCs/>
                <w:sz w:val="21"/>
                <w:szCs w:val="21"/>
              </w:rPr>
            </w:pPr>
            <w:r w:rsidRPr="001A09AD">
              <w:rPr>
                <w:rFonts w:ascii="Times New Roman" w:hAnsi="Times New Roman" w:hint="eastAsia"/>
                <w:bCs/>
                <w:sz w:val="21"/>
                <w:szCs w:val="21"/>
              </w:rPr>
              <w:t>2</w:t>
            </w:r>
          </w:p>
        </w:tc>
        <w:tc>
          <w:tcPr>
            <w:tcW w:w="434" w:type="pct"/>
            <w:vAlign w:val="center"/>
          </w:tcPr>
          <w:p w14:paraId="781318A3" w14:textId="77777777" w:rsidR="00152342" w:rsidRPr="001A09AD" w:rsidRDefault="00152342" w:rsidP="00FA2DE7">
            <w:pPr>
              <w:pStyle w:val="DG1"/>
              <w:spacing w:line="240" w:lineRule="auto"/>
              <w:jc w:val="center"/>
              <w:rPr>
                <w:rFonts w:ascii="Times New Roman" w:hAnsi="Times New Roman"/>
                <w:bCs/>
                <w:sz w:val="21"/>
                <w:szCs w:val="21"/>
              </w:rPr>
            </w:pPr>
            <w:r w:rsidRPr="001A09AD">
              <w:rPr>
                <w:rFonts w:ascii="Times New Roman" w:hAnsi="Times New Roman" w:hint="eastAsia"/>
                <w:bCs/>
                <w:sz w:val="21"/>
                <w:szCs w:val="21"/>
              </w:rPr>
              <w:t>3</w:t>
            </w:r>
          </w:p>
        </w:tc>
        <w:tc>
          <w:tcPr>
            <w:tcW w:w="434" w:type="pct"/>
            <w:vAlign w:val="center"/>
          </w:tcPr>
          <w:p w14:paraId="0FA52618" w14:textId="77777777" w:rsidR="00152342" w:rsidRPr="001A09AD" w:rsidRDefault="00152342" w:rsidP="00FA2DE7">
            <w:pPr>
              <w:pStyle w:val="DG1"/>
              <w:spacing w:line="240" w:lineRule="auto"/>
              <w:jc w:val="center"/>
              <w:rPr>
                <w:rFonts w:ascii="Times New Roman" w:hAnsi="Times New Roman"/>
                <w:bCs/>
                <w:sz w:val="21"/>
                <w:szCs w:val="21"/>
              </w:rPr>
            </w:pPr>
            <w:r w:rsidRPr="001A09AD">
              <w:rPr>
                <w:rFonts w:ascii="Times New Roman" w:hAnsi="Times New Roman" w:hint="eastAsia"/>
                <w:bCs/>
                <w:sz w:val="21"/>
                <w:szCs w:val="21"/>
              </w:rPr>
              <w:t>4</w:t>
            </w:r>
          </w:p>
        </w:tc>
        <w:tc>
          <w:tcPr>
            <w:tcW w:w="501" w:type="pct"/>
            <w:vMerge/>
            <w:tcBorders>
              <w:right w:val="single" w:sz="12" w:space="0" w:color="auto"/>
            </w:tcBorders>
          </w:tcPr>
          <w:p w14:paraId="4DB32A61" w14:textId="77777777" w:rsidR="00152342" w:rsidRPr="001A09AD" w:rsidRDefault="00152342" w:rsidP="00FA2DE7">
            <w:pPr>
              <w:pStyle w:val="DG1"/>
              <w:spacing w:line="240" w:lineRule="auto"/>
              <w:jc w:val="center"/>
              <w:rPr>
                <w:rFonts w:ascii="Times New Roman" w:hAnsi="Times New Roman"/>
                <w:bCs/>
                <w:sz w:val="21"/>
                <w:szCs w:val="21"/>
              </w:rPr>
            </w:pPr>
          </w:p>
        </w:tc>
      </w:tr>
      <w:tr w:rsidR="00152342" w:rsidRPr="001A09AD" w14:paraId="67094598" w14:textId="77777777" w:rsidTr="00FA2DE7">
        <w:trPr>
          <w:trHeight w:val="454"/>
        </w:trPr>
        <w:tc>
          <w:tcPr>
            <w:tcW w:w="593" w:type="pct"/>
            <w:tcBorders>
              <w:left w:val="single" w:sz="12" w:space="0" w:color="auto"/>
            </w:tcBorders>
            <w:vAlign w:val="center"/>
          </w:tcPr>
          <w:p w14:paraId="22826084" w14:textId="77777777" w:rsidR="00152342" w:rsidRPr="001A09AD" w:rsidRDefault="00152342" w:rsidP="00FA2DE7">
            <w:pPr>
              <w:snapToGrid w:val="0"/>
              <w:jc w:val="center"/>
              <w:rPr>
                <w:rFonts w:ascii="Times New Roman" w:eastAsia="黑体" w:hAnsi="Times New Roman" w:cs="Arial"/>
                <w:bCs/>
                <w:sz w:val="21"/>
                <w:szCs w:val="21"/>
              </w:rPr>
            </w:pPr>
            <w:r w:rsidRPr="001A09AD">
              <w:rPr>
                <w:rFonts w:ascii="Times New Roman" w:eastAsia="黑体" w:hAnsi="Times New Roman" w:cs="Arial"/>
                <w:bCs/>
                <w:sz w:val="21"/>
                <w:szCs w:val="21"/>
              </w:rPr>
              <w:t>X1</w:t>
            </w:r>
          </w:p>
        </w:tc>
        <w:tc>
          <w:tcPr>
            <w:tcW w:w="503" w:type="pct"/>
          </w:tcPr>
          <w:p w14:paraId="7EBD7A72" w14:textId="77777777" w:rsidR="00152342" w:rsidRPr="001A09AD" w:rsidRDefault="00152342" w:rsidP="00FA2DE7">
            <w:pPr>
              <w:snapToGrid w:val="0"/>
              <w:spacing w:beforeLines="50" w:before="163" w:afterLines="50" w:after="163"/>
              <w:jc w:val="center"/>
              <w:rPr>
                <w:rFonts w:ascii="Times New Roman" w:hAnsi="Times New Roman"/>
                <w:bCs/>
                <w:color w:val="000000"/>
                <w:sz w:val="21"/>
                <w:szCs w:val="21"/>
              </w:rPr>
            </w:pPr>
            <w:r w:rsidRPr="001A09AD">
              <w:rPr>
                <w:rFonts w:ascii="Times New Roman" w:hAnsi="Times New Roman"/>
                <w:bCs/>
                <w:color w:val="000000"/>
                <w:sz w:val="21"/>
                <w:szCs w:val="21"/>
              </w:rPr>
              <w:t>50%</w:t>
            </w:r>
          </w:p>
        </w:tc>
        <w:tc>
          <w:tcPr>
            <w:tcW w:w="1668" w:type="pct"/>
            <w:tcBorders>
              <w:right w:val="double" w:sz="4" w:space="0" w:color="auto"/>
            </w:tcBorders>
          </w:tcPr>
          <w:p w14:paraId="460F6718" w14:textId="77777777" w:rsidR="00152342" w:rsidRPr="001A09AD" w:rsidRDefault="00152342" w:rsidP="00FA2DE7">
            <w:pPr>
              <w:snapToGrid w:val="0"/>
              <w:spacing w:beforeLines="50" w:before="163" w:afterLines="50" w:after="163"/>
              <w:jc w:val="center"/>
              <w:rPr>
                <w:rFonts w:ascii="Times New Roman" w:hAnsi="Times New Roman"/>
                <w:bCs/>
                <w:color w:val="000000"/>
                <w:sz w:val="21"/>
                <w:szCs w:val="21"/>
              </w:rPr>
            </w:pPr>
            <w:r>
              <w:rPr>
                <w:rFonts w:ascii="Times New Roman" w:hAnsi="Times New Roman" w:hint="eastAsia"/>
                <w:bCs/>
                <w:color w:val="000000"/>
                <w:sz w:val="21"/>
                <w:szCs w:val="21"/>
              </w:rPr>
              <w:t>教学设计报告</w:t>
            </w:r>
          </w:p>
        </w:tc>
        <w:tc>
          <w:tcPr>
            <w:tcW w:w="434" w:type="pct"/>
            <w:tcBorders>
              <w:left w:val="double" w:sz="4" w:space="0" w:color="auto"/>
            </w:tcBorders>
            <w:vAlign w:val="center"/>
          </w:tcPr>
          <w:p w14:paraId="57F2CAF9" w14:textId="77777777" w:rsidR="00152342" w:rsidRPr="001A09AD" w:rsidRDefault="00152342" w:rsidP="00FA2DE7">
            <w:pPr>
              <w:pStyle w:val="DG0"/>
            </w:pPr>
            <w:r w:rsidRPr="001A09AD">
              <w:rPr>
                <w:rFonts w:hint="eastAsia"/>
              </w:rPr>
              <w:t>3</w:t>
            </w:r>
            <w:r w:rsidRPr="001A09AD">
              <w:t>0</w:t>
            </w:r>
          </w:p>
        </w:tc>
        <w:tc>
          <w:tcPr>
            <w:tcW w:w="434" w:type="pct"/>
            <w:vAlign w:val="center"/>
          </w:tcPr>
          <w:p w14:paraId="1861A8B2" w14:textId="77777777" w:rsidR="00152342" w:rsidRPr="001A09AD" w:rsidRDefault="00152342" w:rsidP="00FA2DE7">
            <w:pPr>
              <w:pStyle w:val="DG0"/>
            </w:pPr>
            <w:r>
              <w:t>2</w:t>
            </w:r>
            <w:r w:rsidRPr="001A09AD">
              <w:t>0</w:t>
            </w:r>
          </w:p>
        </w:tc>
        <w:tc>
          <w:tcPr>
            <w:tcW w:w="434" w:type="pct"/>
            <w:vAlign w:val="center"/>
          </w:tcPr>
          <w:p w14:paraId="75918044" w14:textId="37EC7741" w:rsidR="00152342" w:rsidRPr="001A09AD" w:rsidRDefault="00152342" w:rsidP="00FA2DE7">
            <w:pPr>
              <w:pStyle w:val="DG0"/>
            </w:pPr>
            <w:r>
              <w:t>3</w:t>
            </w:r>
            <w:r>
              <w:t>0</w:t>
            </w:r>
          </w:p>
        </w:tc>
        <w:tc>
          <w:tcPr>
            <w:tcW w:w="434" w:type="pct"/>
            <w:vAlign w:val="center"/>
          </w:tcPr>
          <w:p w14:paraId="69F2951B" w14:textId="1BB0524F" w:rsidR="00152342" w:rsidRPr="001A09AD" w:rsidRDefault="00152342" w:rsidP="00FA2DE7">
            <w:pPr>
              <w:pStyle w:val="DG0"/>
            </w:pPr>
            <w:r>
              <w:t>2</w:t>
            </w:r>
            <w:r w:rsidRPr="001A09AD">
              <w:t>0</w:t>
            </w:r>
          </w:p>
        </w:tc>
        <w:tc>
          <w:tcPr>
            <w:tcW w:w="501" w:type="pct"/>
            <w:tcBorders>
              <w:right w:val="single" w:sz="12" w:space="0" w:color="auto"/>
            </w:tcBorders>
            <w:vAlign w:val="center"/>
          </w:tcPr>
          <w:p w14:paraId="1A4F15F0" w14:textId="77777777" w:rsidR="00152342" w:rsidRPr="001A09AD" w:rsidRDefault="00152342" w:rsidP="00FA2DE7">
            <w:pPr>
              <w:pStyle w:val="DG0"/>
            </w:pPr>
            <w:r w:rsidRPr="001A09AD">
              <w:rPr>
                <w:rFonts w:hint="eastAsia"/>
              </w:rPr>
              <w:t>1</w:t>
            </w:r>
            <w:r w:rsidRPr="001A09AD">
              <w:t>00</w:t>
            </w:r>
          </w:p>
        </w:tc>
      </w:tr>
      <w:tr w:rsidR="00152342" w:rsidRPr="001A09AD" w14:paraId="4C3DC728" w14:textId="77777777" w:rsidTr="00FA2DE7">
        <w:trPr>
          <w:trHeight w:val="454"/>
        </w:trPr>
        <w:tc>
          <w:tcPr>
            <w:tcW w:w="593" w:type="pct"/>
            <w:tcBorders>
              <w:left w:val="single" w:sz="12" w:space="0" w:color="auto"/>
            </w:tcBorders>
            <w:vAlign w:val="center"/>
          </w:tcPr>
          <w:p w14:paraId="69BFB4E7" w14:textId="77777777" w:rsidR="00152342" w:rsidRPr="001A09AD" w:rsidRDefault="00152342" w:rsidP="00FA2DE7">
            <w:pPr>
              <w:snapToGrid w:val="0"/>
              <w:jc w:val="center"/>
              <w:rPr>
                <w:rFonts w:ascii="Times New Roman" w:eastAsia="黑体" w:hAnsi="Times New Roman" w:cs="Arial"/>
                <w:bCs/>
                <w:sz w:val="21"/>
                <w:szCs w:val="21"/>
              </w:rPr>
            </w:pPr>
            <w:r w:rsidRPr="001A09AD">
              <w:rPr>
                <w:rFonts w:ascii="Times New Roman" w:eastAsia="黑体" w:hAnsi="Times New Roman" w:cs="Arial"/>
                <w:bCs/>
                <w:sz w:val="21"/>
                <w:szCs w:val="21"/>
              </w:rPr>
              <w:t>X2</w:t>
            </w:r>
          </w:p>
        </w:tc>
        <w:tc>
          <w:tcPr>
            <w:tcW w:w="503" w:type="pct"/>
          </w:tcPr>
          <w:p w14:paraId="7A8BF634" w14:textId="77777777" w:rsidR="00152342" w:rsidRPr="001A09AD" w:rsidRDefault="00152342" w:rsidP="00FA2DE7">
            <w:pPr>
              <w:snapToGrid w:val="0"/>
              <w:spacing w:beforeLines="50" w:before="163" w:afterLines="50" w:after="163"/>
              <w:jc w:val="center"/>
              <w:rPr>
                <w:rFonts w:ascii="Times New Roman" w:hAnsi="Times New Roman"/>
                <w:bCs/>
                <w:color w:val="000000"/>
                <w:sz w:val="21"/>
                <w:szCs w:val="21"/>
              </w:rPr>
            </w:pPr>
            <w:r w:rsidRPr="001A09AD">
              <w:rPr>
                <w:rFonts w:ascii="Times New Roman" w:hAnsi="Times New Roman"/>
                <w:bCs/>
                <w:color w:val="000000"/>
                <w:sz w:val="21"/>
                <w:szCs w:val="21"/>
              </w:rPr>
              <w:t>30%</w:t>
            </w:r>
          </w:p>
        </w:tc>
        <w:tc>
          <w:tcPr>
            <w:tcW w:w="1668" w:type="pct"/>
            <w:tcBorders>
              <w:right w:val="double" w:sz="4" w:space="0" w:color="auto"/>
            </w:tcBorders>
          </w:tcPr>
          <w:p w14:paraId="6671257F" w14:textId="77777777" w:rsidR="00152342" w:rsidRPr="001A09AD" w:rsidRDefault="00152342" w:rsidP="00FA2DE7">
            <w:pPr>
              <w:snapToGrid w:val="0"/>
              <w:spacing w:beforeLines="50" w:before="163" w:afterLines="50" w:after="163"/>
              <w:jc w:val="center"/>
              <w:rPr>
                <w:rFonts w:ascii="Times New Roman" w:hAnsi="Times New Roman"/>
                <w:bCs/>
                <w:color w:val="000000"/>
                <w:sz w:val="21"/>
                <w:szCs w:val="21"/>
              </w:rPr>
            </w:pPr>
            <w:r w:rsidRPr="001A09AD">
              <w:rPr>
                <w:rFonts w:ascii="Times New Roman" w:hAnsi="Times New Roman" w:hint="eastAsia"/>
                <w:bCs/>
                <w:color w:val="000000"/>
                <w:sz w:val="21"/>
                <w:szCs w:val="21"/>
              </w:rPr>
              <w:t>课堂小组展示</w:t>
            </w:r>
          </w:p>
        </w:tc>
        <w:tc>
          <w:tcPr>
            <w:tcW w:w="434" w:type="pct"/>
            <w:tcBorders>
              <w:left w:val="double" w:sz="4" w:space="0" w:color="auto"/>
            </w:tcBorders>
            <w:vAlign w:val="center"/>
          </w:tcPr>
          <w:p w14:paraId="1DB855AD" w14:textId="77777777" w:rsidR="00152342" w:rsidRPr="001A09AD" w:rsidRDefault="00152342" w:rsidP="00FA2DE7">
            <w:pPr>
              <w:pStyle w:val="DG0"/>
            </w:pPr>
            <w:r>
              <w:t>3</w:t>
            </w:r>
            <w:r w:rsidRPr="001A09AD">
              <w:t>0</w:t>
            </w:r>
          </w:p>
        </w:tc>
        <w:tc>
          <w:tcPr>
            <w:tcW w:w="434" w:type="pct"/>
            <w:vAlign w:val="center"/>
          </w:tcPr>
          <w:p w14:paraId="43BB8DD6" w14:textId="77777777" w:rsidR="00152342" w:rsidRPr="001A09AD" w:rsidRDefault="00152342" w:rsidP="00FA2DE7">
            <w:pPr>
              <w:pStyle w:val="DG0"/>
            </w:pPr>
            <w:r>
              <w:rPr>
                <w:rFonts w:hint="eastAsia"/>
              </w:rPr>
              <w:t>2</w:t>
            </w:r>
            <w:r>
              <w:t>0</w:t>
            </w:r>
          </w:p>
        </w:tc>
        <w:tc>
          <w:tcPr>
            <w:tcW w:w="434" w:type="pct"/>
            <w:vAlign w:val="center"/>
          </w:tcPr>
          <w:p w14:paraId="0D3D293B" w14:textId="0F02C331" w:rsidR="00152342" w:rsidRPr="001A09AD" w:rsidRDefault="00152342" w:rsidP="00FA2DE7">
            <w:pPr>
              <w:pStyle w:val="DG0"/>
            </w:pPr>
            <w:r>
              <w:t>3</w:t>
            </w:r>
            <w:r>
              <w:t>0</w:t>
            </w:r>
          </w:p>
        </w:tc>
        <w:tc>
          <w:tcPr>
            <w:tcW w:w="434" w:type="pct"/>
            <w:vAlign w:val="center"/>
          </w:tcPr>
          <w:p w14:paraId="7E6371C7" w14:textId="194564D5" w:rsidR="00152342" w:rsidRPr="001A09AD" w:rsidRDefault="00152342" w:rsidP="00FA2DE7">
            <w:pPr>
              <w:pStyle w:val="DG0"/>
              <w:rPr>
                <w:rFonts w:hint="eastAsia"/>
              </w:rPr>
            </w:pPr>
            <w:r>
              <w:rPr>
                <w:rFonts w:hint="eastAsia"/>
              </w:rPr>
              <w:t>2</w:t>
            </w:r>
            <w:r>
              <w:t>0</w:t>
            </w:r>
          </w:p>
        </w:tc>
        <w:tc>
          <w:tcPr>
            <w:tcW w:w="501" w:type="pct"/>
            <w:tcBorders>
              <w:right w:val="single" w:sz="12" w:space="0" w:color="auto"/>
            </w:tcBorders>
            <w:vAlign w:val="center"/>
          </w:tcPr>
          <w:p w14:paraId="4810EC15" w14:textId="77777777" w:rsidR="00152342" w:rsidRPr="001A09AD" w:rsidRDefault="00152342" w:rsidP="00FA2DE7">
            <w:pPr>
              <w:pStyle w:val="DG0"/>
            </w:pPr>
            <w:r w:rsidRPr="001A09AD">
              <w:rPr>
                <w:rFonts w:hint="eastAsia"/>
              </w:rPr>
              <w:t>1</w:t>
            </w:r>
            <w:r w:rsidRPr="001A09AD">
              <w:t>00</w:t>
            </w:r>
          </w:p>
        </w:tc>
      </w:tr>
      <w:tr w:rsidR="00152342" w:rsidRPr="001A09AD" w14:paraId="44BF7897" w14:textId="77777777" w:rsidTr="00FA2DE7">
        <w:trPr>
          <w:trHeight w:val="454"/>
        </w:trPr>
        <w:tc>
          <w:tcPr>
            <w:tcW w:w="593" w:type="pct"/>
            <w:tcBorders>
              <w:left w:val="single" w:sz="12" w:space="0" w:color="auto"/>
            </w:tcBorders>
            <w:vAlign w:val="center"/>
          </w:tcPr>
          <w:p w14:paraId="790E2816" w14:textId="77777777" w:rsidR="00152342" w:rsidRPr="001A09AD" w:rsidRDefault="00152342" w:rsidP="00FA2DE7">
            <w:pPr>
              <w:snapToGrid w:val="0"/>
              <w:jc w:val="center"/>
              <w:rPr>
                <w:rFonts w:ascii="Times New Roman" w:eastAsia="黑体" w:hAnsi="Times New Roman" w:cs="Arial"/>
                <w:bCs/>
                <w:sz w:val="21"/>
                <w:szCs w:val="21"/>
              </w:rPr>
            </w:pPr>
            <w:r w:rsidRPr="001A09AD">
              <w:rPr>
                <w:rFonts w:ascii="Times New Roman" w:eastAsia="黑体" w:hAnsi="Times New Roman" w:cs="Arial"/>
                <w:bCs/>
                <w:sz w:val="21"/>
                <w:szCs w:val="21"/>
              </w:rPr>
              <w:t>X3</w:t>
            </w:r>
          </w:p>
        </w:tc>
        <w:tc>
          <w:tcPr>
            <w:tcW w:w="503" w:type="pct"/>
          </w:tcPr>
          <w:p w14:paraId="2F24DD0A" w14:textId="77777777" w:rsidR="00152342" w:rsidRPr="001A09AD" w:rsidRDefault="00152342" w:rsidP="00FA2DE7">
            <w:pPr>
              <w:snapToGrid w:val="0"/>
              <w:spacing w:beforeLines="50" w:before="163" w:afterLines="50" w:after="163"/>
              <w:jc w:val="center"/>
              <w:rPr>
                <w:rFonts w:ascii="Times New Roman" w:hAnsi="Times New Roman"/>
                <w:bCs/>
                <w:color w:val="000000"/>
                <w:sz w:val="21"/>
                <w:szCs w:val="21"/>
              </w:rPr>
            </w:pPr>
            <w:r w:rsidRPr="001A09AD">
              <w:rPr>
                <w:rFonts w:ascii="Times New Roman" w:hAnsi="Times New Roman"/>
                <w:bCs/>
                <w:color w:val="000000"/>
                <w:sz w:val="21"/>
                <w:szCs w:val="21"/>
              </w:rPr>
              <w:t>20%</w:t>
            </w:r>
          </w:p>
        </w:tc>
        <w:tc>
          <w:tcPr>
            <w:tcW w:w="1668" w:type="pct"/>
            <w:tcBorders>
              <w:right w:val="double" w:sz="4" w:space="0" w:color="auto"/>
            </w:tcBorders>
          </w:tcPr>
          <w:p w14:paraId="344084A7" w14:textId="77777777" w:rsidR="00152342" w:rsidRPr="001A09AD" w:rsidRDefault="00152342" w:rsidP="00FA2DE7">
            <w:pPr>
              <w:snapToGrid w:val="0"/>
              <w:spacing w:beforeLines="50" w:before="163" w:afterLines="50" w:after="163"/>
              <w:jc w:val="center"/>
              <w:rPr>
                <w:rFonts w:ascii="Times New Roman" w:hAnsi="Times New Roman"/>
                <w:bCs/>
                <w:color w:val="000000"/>
                <w:sz w:val="21"/>
                <w:szCs w:val="21"/>
              </w:rPr>
            </w:pPr>
            <w:r w:rsidRPr="001A09AD">
              <w:rPr>
                <w:rFonts w:ascii="Times New Roman" w:hAnsi="Times New Roman" w:hint="eastAsia"/>
                <w:bCs/>
                <w:color w:val="000000"/>
                <w:sz w:val="21"/>
                <w:szCs w:val="21"/>
              </w:rPr>
              <w:t>课堂提问</w:t>
            </w:r>
          </w:p>
        </w:tc>
        <w:tc>
          <w:tcPr>
            <w:tcW w:w="434" w:type="pct"/>
            <w:tcBorders>
              <w:left w:val="double" w:sz="4" w:space="0" w:color="auto"/>
            </w:tcBorders>
            <w:vAlign w:val="center"/>
          </w:tcPr>
          <w:p w14:paraId="2A2DC11A" w14:textId="77777777" w:rsidR="00152342" w:rsidRPr="001A09AD" w:rsidRDefault="00152342" w:rsidP="00FA2DE7">
            <w:pPr>
              <w:pStyle w:val="DG0"/>
            </w:pPr>
            <w:r w:rsidRPr="001A09AD">
              <w:t>30</w:t>
            </w:r>
          </w:p>
        </w:tc>
        <w:tc>
          <w:tcPr>
            <w:tcW w:w="434" w:type="pct"/>
            <w:vAlign w:val="center"/>
          </w:tcPr>
          <w:p w14:paraId="3855D265" w14:textId="77777777" w:rsidR="00152342" w:rsidRPr="001A09AD" w:rsidRDefault="00152342" w:rsidP="00FA2DE7">
            <w:pPr>
              <w:pStyle w:val="DG0"/>
            </w:pPr>
            <w:r w:rsidRPr="001A09AD">
              <w:rPr>
                <w:rFonts w:hint="eastAsia"/>
              </w:rPr>
              <w:t>2</w:t>
            </w:r>
            <w:r w:rsidRPr="001A09AD">
              <w:t>0</w:t>
            </w:r>
          </w:p>
        </w:tc>
        <w:tc>
          <w:tcPr>
            <w:tcW w:w="434" w:type="pct"/>
            <w:vAlign w:val="center"/>
          </w:tcPr>
          <w:p w14:paraId="4F753F43" w14:textId="3B546D44" w:rsidR="00152342" w:rsidRPr="001A09AD" w:rsidRDefault="00152342" w:rsidP="00FA2DE7">
            <w:pPr>
              <w:pStyle w:val="DG0"/>
            </w:pPr>
            <w:r>
              <w:t>3</w:t>
            </w:r>
            <w:r w:rsidRPr="001A09AD">
              <w:t>0</w:t>
            </w:r>
          </w:p>
        </w:tc>
        <w:tc>
          <w:tcPr>
            <w:tcW w:w="434" w:type="pct"/>
            <w:vAlign w:val="center"/>
          </w:tcPr>
          <w:p w14:paraId="6008CD9F" w14:textId="49CA3A59" w:rsidR="00152342" w:rsidRPr="001A09AD" w:rsidRDefault="00152342" w:rsidP="00FA2DE7">
            <w:pPr>
              <w:pStyle w:val="DG0"/>
            </w:pPr>
            <w:r>
              <w:t>2</w:t>
            </w:r>
            <w:r w:rsidRPr="001A09AD">
              <w:t>0</w:t>
            </w:r>
          </w:p>
        </w:tc>
        <w:tc>
          <w:tcPr>
            <w:tcW w:w="501" w:type="pct"/>
            <w:tcBorders>
              <w:right w:val="single" w:sz="12" w:space="0" w:color="auto"/>
            </w:tcBorders>
            <w:vAlign w:val="center"/>
          </w:tcPr>
          <w:p w14:paraId="4CC53643" w14:textId="77777777" w:rsidR="00152342" w:rsidRPr="001A09AD" w:rsidRDefault="00152342" w:rsidP="00FA2DE7">
            <w:pPr>
              <w:pStyle w:val="DG0"/>
            </w:pPr>
            <w:r w:rsidRPr="001A09AD">
              <w:rPr>
                <w:rFonts w:hint="eastAsia"/>
              </w:rPr>
              <w:t>1</w:t>
            </w:r>
            <w:r w:rsidRPr="001A09AD">
              <w:t>00</w:t>
            </w:r>
          </w:p>
        </w:tc>
      </w:tr>
    </w:tbl>
    <w:p w14:paraId="63CEAE27" w14:textId="77777777" w:rsidR="008E2052" w:rsidRPr="0008027C" w:rsidRDefault="008E2052" w:rsidP="00930A74">
      <w:pPr>
        <w:pStyle w:val="DG1"/>
        <w:spacing w:beforeLines="50" w:before="163" w:line="360" w:lineRule="auto"/>
        <w:rPr>
          <w:rFonts w:ascii="Times New Roman" w:hAnsi="Times New Roman" w:cs="Times New Roman"/>
          <w:sz w:val="18"/>
          <w:szCs w:val="16"/>
        </w:rPr>
      </w:pPr>
    </w:p>
    <w:sectPr w:rsidR="008E2052" w:rsidRPr="0008027C">
      <w:headerReference w:type="default" r:id="rId8"/>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BA81C" w14:textId="77777777" w:rsidR="00CE6FAE" w:rsidRDefault="00CE6FAE">
      <w:r>
        <w:separator/>
      </w:r>
    </w:p>
  </w:endnote>
  <w:endnote w:type="continuationSeparator" w:id="0">
    <w:p w14:paraId="1CF5424C" w14:textId="77777777" w:rsidR="00CE6FAE" w:rsidRDefault="00CE6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Heiti TC Light">
    <w:altName w:val="Malgun Gothic Semilight"/>
    <w:panose1 w:val="02000000000000000000"/>
    <w:charset w:val="80"/>
    <w:family w:val="auto"/>
    <w:pitch w:val="variable"/>
    <w:sig w:usb0="8000002F" w:usb1="0807004A" w:usb2="00000010" w:usb3="00000000" w:csb0="003E0001" w:csb1="00000000"/>
  </w:font>
  <w:font w:name="方正小标宋简体">
    <w:altName w:val="微软雅黑"/>
    <w:panose1 w:val="020B0604020202020204"/>
    <w:charset w:val="86"/>
    <w:family w:val="script"/>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347A" w14:textId="77777777" w:rsidR="00CE6FAE" w:rsidRDefault="00CE6FAE">
      <w:r>
        <w:separator/>
      </w:r>
    </w:p>
  </w:footnote>
  <w:footnote w:type="continuationSeparator" w:id="0">
    <w:p w14:paraId="1227770B" w14:textId="77777777" w:rsidR="00CE6FAE" w:rsidRDefault="00CE6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CCCA" w14:textId="77777777" w:rsidR="008E2052" w:rsidRDefault="004408BC">
    <w:pPr>
      <w:jc w:val="right"/>
      <w:rPr>
        <w:rFonts w:ascii="方正小标宋简体" w:eastAsia="方正小标宋简体" w:hAnsi="方正小标宋简体"/>
      </w:rPr>
    </w:pPr>
    <w:r>
      <w:rPr>
        <w:noProof/>
      </w:rPr>
      <mc:AlternateContent>
        <mc:Choice Requires="wps">
          <w:drawing>
            <wp:anchor distT="0" distB="0" distL="114300" distR="114300" simplePos="0" relativeHeight="251659264" behindDoc="0" locked="0" layoutInCell="1" allowOverlap="1" wp14:anchorId="3C29D5B3">
              <wp:simplePos x="0" y="0"/>
              <wp:positionH relativeFrom="page">
                <wp:posOffset>635635</wp:posOffset>
              </wp:positionH>
              <wp:positionV relativeFrom="page">
                <wp:posOffset>186055</wp:posOffset>
              </wp:positionV>
              <wp:extent cx="2635250" cy="280670"/>
              <wp:effectExtent l="0" t="0" r="0" b="0"/>
              <wp:wrapNone/>
              <wp:docPr id="83904270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2895B726" w14:textId="77777777" w:rsidR="008E2052" w:rsidRDefault="006A2C47">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3C29D5B3"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" stroked="f" strokeweight=".5pt">
              <v:textbox>
                <w:txbxContent>
                  <w:p w14:paraId="2895B726" w14:textId="77777777" w:rsidR="008E2052" w:rsidRDefault="006A2C47">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0101F"/>
    <w:multiLevelType w:val="multilevel"/>
    <w:tmpl w:val="59F0101F"/>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41203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M4ZWFkMzhhNjc0NzYwYjI3ZjA5M2Q0MGFlNTkyYzkifQ=="/>
  </w:docVars>
  <w:rsids>
    <w:rsidRoot w:val="00B7651F"/>
    <w:rsid w:val="00005B2C"/>
    <w:rsid w:val="0001387E"/>
    <w:rsid w:val="000157C8"/>
    <w:rsid w:val="000203E0"/>
    <w:rsid w:val="000210E0"/>
    <w:rsid w:val="0002431A"/>
    <w:rsid w:val="00033082"/>
    <w:rsid w:val="00034501"/>
    <w:rsid w:val="00035974"/>
    <w:rsid w:val="00044088"/>
    <w:rsid w:val="00053590"/>
    <w:rsid w:val="0006001D"/>
    <w:rsid w:val="000628F9"/>
    <w:rsid w:val="00065A96"/>
    <w:rsid w:val="00066041"/>
    <w:rsid w:val="00075715"/>
    <w:rsid w:val="00076794"/>
    <w:rsid w:val="0008027C"/>
    <w:rsid w:val="0008122A"/>
    <w:rsid w:val="00087488"/>
    <w:rsid w:val="0009050A"/>
    <w:rsid w:val="0009721F"/>
    <w:rsid w:val="000A1743"/>
    <w:rsid w:val="000A4E73"/>
    <w:rsid w:val="000B1BD2"/>
    <w:rsid w:val="000B3031"/>
    <w:rsid w:val="000C0F0D"/>
    <w:rsid w:val="000C13BC"/>
    <w:rsid w:val="000C2BB7"/>
    <w:rsid w:val="000C321C"/>
    <w:rsid w:val="000C3D0A"/>
    <w:rsid w:val="000D28E5"/>
    <w:rsid w:val="000D34D7"/>
    <w:rsid w:val="000D6C60"/>
    <w:rsid w:val="000E38E7"/>
    <w:rsid w:val="000E64E9"/>
    <w:rsid w:val="000F2171"/>
    <w:rsid w:val="000F287C"/>
    <w:rsid w:val="00100633"/>
    <w:rsid w:val="001072BC"/>
    <w:rsid w:val="00114BD6"/>
    <w:rsid w:val="00114F36"/>
    <w:rsid w:val="00122149"/>
    <w:rsid w:val="00130F6D"/>
    <w:rsid w:val="00133554"/>
    <w:rsid w:val="00144082"/>
    <w:rsid w:val="00152342"/>
    <w:rsid w:val="0016381F"/>
    <w:rsid w:val="00163A48"/>
    <w:rsid w:val="00163B61"/>
    <w:rsid w:val="00163EDA"/>
    <w:rsid w:val="001646F5"/>
    <w:rsid w:val="00164E36"/>
    <w:rsid w:val="001678A2"/>
    <w:rsid w:val="00183AA1"/>
    <w:rsid w:val="0018767C"/>
    <w:rsid w:val="001A135C"/>
    <w:rsid w:val="001B0D49"/>
    <w:rsid w:val="001B546F"/>
    <w:rsid w:val="001B5CC8"/>
    <w:rsid w:val="001C0C97"/>
    <w:rsid w:val="001C16FC"/>
    <w:rsid w:val="001C2E3E"/>
    <w:rsid w:val="001C388D"/>
    <w:rsid w:val="001D0026"/>
    <w:rsid w:val="001D1AF9"/>
    <w:rsid w:val="001D6C8D"/>
    <w:rsid w:val="001E0494"/>
    <w:rsid w:val="001E1D2D"/>
    <w:rsid w:val="001E2827"/>
    <w:rsid w:val="001E5A17"/>
    <w:rsid w:val="001F17CC"/>
    <w:rsid w:val="001F284E"/>
    <w:rsid w:val="001F332E"/>
    <w:rsid w:val="00205462"/>
    <w:rsid w:val="00217861"/>
    <w:rsid w:val="002204E4"/>
    <w:rsid w:val="002211BF"/>
    <w:rsid w:val="00232D40"/>
    <w:rsid w:val="00233F15"/>
    <w:rsid w:val="002420F1"/>
    <w:rsid w:val="00253AC8"/>
    <w:rsid w:val="002567FC"/>
    <w:rsid w:val="00256B39"/>
    <w:rsid w:val="0026033C"/>
    <w:rsid w:val="00264143"/>
    <w:rsid w:val="00265061"/>
    <w:rsid w:val="0027339A"/>
    <w:rsid w:val="00274E82"/>
    <w:rsid w:val="002757AB"/>
    <w:rsid w:val="0027777C"/>
    <w:rsid w:val="00277FE7"/>
    <w:rsid w:val="002858C0"/>
    <w:rsid w:val="002877FA"/>
    <w:rsid w:val="00290962"/>
    <w:rsid w:val="0029110B"/>
    <w:rsid w:val="00293FD0"/>
    <w:rsid w:val="002A4649"/>
    <w:rsid w:val="002A7227"/>
    <w:rsid w:val="002B0773"/>
    <w:rsid w:val="002B0C48"/>
    <w:rsid w:val="002B13CA"/>
    <w:rsid w:val="002B3650"/>
    <w:rsid w:val="002B429A"/>
    <w:rsid w:val="002B7322"/>
    <w:rsid w:val="002C2348"/>
    <w:rsid w:val="002C58B6"/>
    <w:rsid w:val="002D0E86"/>
    <w:rsid w:val="002D5BDE"/>
    <w:rsid w:val="002D7C47"/>
    <w:rsid w:val="002E33CE"/>
    <w:rsid w:val="002E3721"/>
    <w:rsid w:val="002E6F95"/>
    <w:rsid w:val="002E764D"/>
    <w:rsid w:val="002F3157"/>
    <w:rsid w:val="002F50D8"/>
    <w:rsid w:val="002F6BD5"/>
    <w:rsid w:val="00305F23"/>
    <w:rsid w:val="003079D5"/>
    <w:rsid w:val="00313BBA"/>
    <w:rsid w:val="00317E29"/>
    <w:rsid w:val="00321515"/>
    <w:rsid w:val="0032602E"/>
    <w:rsid w:val="00327B8C"/>
    <w:rsid w:val="00331638"/>
    <w:rsid w:val="003344A7"/>
    <w:rsid w:val="00334623"/>
    <w:rsid w:val="003367AE"/>
    <w:rsid w:val="00337B5E"/>
    <w:rsid w:val="00340439"/>
    <w:rsid w:val="0034332A"/>
    <w:rsid w:val="00344EF2"/>
    <w:rsid w:val="00347EB8"/>
    <w:rsid w:val="00347F80"/>
    <w:rsid w:val="00351EA4"/>
    <w:rsid w:val="00353F74"/>
    <w:rsid w:val="003557DE"/>
    <w:rsid w:val="00361BEB"/>
    <w:rsid w:val="00365AC8"/>
    <w:rsid w:val="00370184"/>
    <w:rsid w:val="00373C8A"/>
    <w:rsid w:val="00377C10"/>
    <w:rsid w:val="00384A1F"/>
    <w:rsid w:val="00384D60"/>
    <w:rsid w:val="00385D41"/>
    <w:rsid w:val="003861BA"/>
    <w:rsid w:val="0038698B"/>
    <w:rsid w:val="003A1680"/>
    <w:rsid w:val="003A373C"/>
    <w:rsid w:val="003A5874"/>
    <w:rsid w:val="003B1258"/>
    <w:rsid w:val="003B4A81"/>
    <w:rsid w:val="003C1F8D"/>
    <w:rsid w:val="003C50B2"/>
    <w:rsid w:val="003C61A5"/>
    <w:rsid w:val="003D1968"/>
    <w:rsid w:val="003D3148"/>
    <w:rsid w:val="003D398B"/>
    <w:rsid w:val="003D3B73"/>
    <w:rsid w:val="003D4994"/>
    <w:rsid w:val="003E10A5"/>
    <w:rsid w:val="003E7D72"/>
    <w:rsid w:val="003F0951"/>
    <w:rsid w:val="003F3923"/>
    <w:rsid w:val="003F43F6"/>
    <w:rsid w:val="003F6AD0"/>
    <w:rsid w:val="003F707C"/>
    <w:rsid w:val="004019DB"/>
    <w:rsid w:val="00402B67"/>
    <w:rsid w:val="00403C91"/>
    <w:rsid w:val="0040433E"/>
    <w:rsid w:val="00404974"/>
    <w:rsid w:val="0040718B"/>
    <w:rsid w:val="0040726A"/>
    <w:rsid w:val="004100B0"/>
    <w:rsid w:val="0041267F"/>
    <w:rsid w:val="00412AA8"/>
    <w:rsid w:val="00415CFF"/>
    <w:rsid w:val="00416671"/>
    <w:rsid w:val="0042373F"/>
    <w:rsid w:val="00424BA5"/>
    <w:rsid w:val="00425431"/>
    <w:rsid w:val="00431829"/>
    <w:rsid w:val="00437B60"/>
    <w:rsid w:val="00437E50"/>
    <w:rsid w:val="004405E6"/>
    <w:rsid w:val="004408BC"/>
    <w:rsid w:val="00443C84"/>
    <w:rsid w:val="00443C89"/>
    <w:rsid w:val="00443F2D"/>
    <w:rsid w:val="004460CC"/>
    <w:rsid w:val="004540AA"/>
    <w:rsid w:val="00456BD8"/>
    <w:rsid w:val="00456DC8"/>
    <w:rsid w:val="00464CA2"/>
    <w:rsid w:val="0046549D"/>
    <w:rsid w:val="00465ACC"/>
    <w:rsid w:val="00465F2A"/>
    <w:rsid w:val="0047046C"/>
    <w:rsid w:val="00471668"/>
    <w:rsid w:val="00472524"/>
    <w:rsid w:val="004738C7"/>
    <w:rsid w:val="00481F98"/>
    <w:rsid w:val="004852BF"/>
    <w:rsid w:val="00487A46"/>
    <w:rsid w:val="00493504"/>
    <w:rsid w:val="00494579"/>
    <w:rsid w:val="00497334"/>
    <w:rsid w:val="004A4645"/>
    <w:rsid w:val="004A6F3A"/>
    <w:rsid w:val="004B408D"/>
    <w:rsid w:val="004B6F68"/>
    <w:rsid w:val="004B73F7"/>
    <w:rsid w:val="004D4FB3"/>
    <w:rsid w:val="004D75A6"/>
    <w:rsid w:val="004E0764"/>
    <w:rsid w:val="004E3456"/>
    <w:rsid w:val="004F3DF0"/>
    <w:rsid w:val="004F5D6F"/>
    <w:rsid w:val="005074E1"/>
    <w:rsid w:val="005126F1"/>
    <w:rsid w:val="00513F2F"/>
    <w:rsid w:val="0051612A"/>
    <w:rsid w:val="00517176"/>
    <w:rsid w:val="0051754A"/>
    <w:rsid w:val="0052192E"/>
    <w:rsid w:val="00524300"/>
    <w:rsid w:val="00541F72"/>
    <w:rsid w:val="00542388"/>
    <w:rsid w:val="00544523"/>
    <w:rsid w:val="00544C93"/>
    <w:rsid w:val="005467DC"/>
    <w:rsid w:val="00546A82"/>
    <w:rsid w:val="00547C51"/>
    <w:rsid w:val="00551335"/>
    <w:rsid w:val="005519BB"/>
    <w:rsid w:val="005523FD"/>
    <w:rsid w:val="00553D03"/>
    <w:rsid w:val="00555BA0"/>
    <w:rsid w:val="00556E41"/>
    <w:rsid w:val="0056064A"/>
    <w:rsid w:val="00567433"/>
    <w:rsid w:val="00572F68"/>
    <w:rsid w:val="0057496F"/>
    <w:rsid w:val="005770A6"/>
    <w:rsid w:val="0059045B"/>
    <w:rsid w:val="005930FF"/>
    <w:rsid w:val="00597EC2"/>
    <w:rsid w:val="005A0A09"/>
    <w:rsid w:val="005A13AB"/>
    <w:rsid w:val="005A3D07"/>
    <w:rsid w:val="005A4771"/>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5DED"/>
    <w:rsid w:val="00637E00"/>
    <w:rsid w:val="0064038A"/>
    <w:rsid w:val="00645783"/>
    <w:rsid w:val="0065167D"/>
    <w:rsid w:val="006521C8"/>
    <w:rsid w:val="00652D13"/>
    <w:rsid w:val="0066595A"/>
    <w:rsid w:val="00666206"/>
    <w:rsid w:val="00666270"/>
    <w:rsid w:val="00667120"/>
    <w:rsid w:val="00672788"/>
    <w:rsid w:val="00676183"/>
    <w:rsid w:val="00680DA3"/>
    <w:rsid w:val="00682E4E"/>
    <w:rsid w:val="0068377F"/>
    <w:rsid w:val="00685B4F"/>
    <w:rsid w:val="006860C3"/>
    <w:rsid w:val="00691B24"/>
    <w:rsid w:val="00695B93"/>
    <w:rsid w:val="00697C16"/>
    <w:rsid w:val="006A2C47"/>
    <w:rsid w:val="006A5A89"/>
    <w:rsid w:val="006B3BB9"/>
    <w:rsid w:val="006B48AC"/>
    <w:rsid w:val="006B5977"/>
    <w:rsid w:val="006C1D9C"/>
    <w:rsid w:val="006C6434"/>
    <w:rsid w:val="006D1B59"/>
    <w:rsid w:val="006D2F9C"/>
    <w:rsid w:val="006D4351"/>
    <w:rsid w:val="006D5424"/>
    <w:rsid w:val="006E5CA9"/>
    <w:rsid w:val="006E5E98"/>
    <w:rsid w:val="006E7A37"/>
    <w:rsid w:val="006F3151"/>
    <w:rsid w:val="006F3155"/>
    <w:rsid w:val="006F522B"/>
    <w:rsid w:val="007011CA"/>
    <w:rsid w:val="00701794"/>
    <w:rsid w:val="00704E79"/>
    <w:rsid w:val="007056DE"/>
    <w:rsid w:val="00706121"/>
    <w:rsid w:val="00706C4F"/>
    <w:rsid w:val="00710B6B"/>
    <w:rsid w:val="00712A2C"/>
    <w:rsid w:val="00712E84"/>
    <w:rsid w:val="0071478F"/>
    <w:rsid w:val="00714914"/>
    <w:rsid w:val="007208D6"/>
    <w:rsid w:val="00726786"/>
    <w:rsid w:val="00732152"/>
    <w:rsid w:val="007428DF"/>
    <w:rsid w:val="00742BD1"/>
    <w:rsid w:val="00742E7A"/>
    <w:rsid w:val="00743EB2"/>
    <w:rsid w:val="0074424F"/>
    <w:rsid w:val="00764FD9"/>
    <w:rsid w:val="00767D99"/>
    <w:rsid w:val="00773A21"/>
    <w:rsid w:val="007740B2"/>
    <w:rsid w:val="00774C1F"/>
    <w:rsid w:val="00775131"/>
    <w:rsid w:val="0078194F"/>
    <w:rsid w:val="00782F28"/>
    <w:rsid w:val="00784532"/>
    <w:rsid w:val="00792EE5"/>
    <w:rsid w:val="007934A4"/>
    <w:rsid w:val="007A0AC9"/>
    <w:rsid w:val="007A1B70"/>
    <w:rsid w:val="007A57F6"/>
    <w:rsid w:val="007A66C6"/>
    <w:rsid w:val="007B0E7D"/>
    <w:rsid w:val="007B135A"/>
    <w:rsid w:val="007B31EA"/>
    <w:rsid w:val="007B4FFB"/>
    <w:rsid w:val="007C0BCE"/>
    <w:rsid w:val="007C1D1B"/>
    <w:rsid w:val="007C3566"/>
    <w:rsid w:val="007C5D10"/>
    <w:rsid w:val="007C6627"/>
    <w:rsid w:val="007C794A"/>
    <w:rsid w:val="007D5326"/>
    <w:rsid w:val="007D5A33"/>
    <w:rsid w:val="007E15C5"/>
    <w:rsid w:val="007E4F3A"/>
    <w:rsid w:val="007E5E21"/>
    <w:rsid w:val="007E620F"/>
    <w:rsid w:val="007E663C"/>
    <w:rsid w:val="007E7795"/>
    <w:rsid w:val="007F5C2F"/>
    <w:rsid w:val="0080066B"/>
    <w:rsid w:val="00803578"/>
    <w:rsid w:val="008055A9"/>
    <w:rsid w:val="0081017C"/>
    <w:rsid w:val="00811476"/>
    <w:rsid w:val="00814F25"/>
    <w:rsid w:val="00815B8D"/>
    <w:rsid w:val="00815B8E"/>
    <w:rsid w:val="00816D99"/>
    <w:rsid w:val="0082324C"/>
    <w:rsid w:val="00823D71"/>
    <w:rsid w:val="008245AF"/>
    <w:rsid w:val="008256B9"/>
    <w:rsid w:val="00826546"/>
    <w:rsid w:val="0083705D"/>
    <w:rsid w:val="0084242F"/>
    <w:rsid w:val="00845795"/>
    <w:rsid w:val="00847437"/>
    <w:rsid w:val="008601FF"/>
    <w:rsid w:val="00860E25"/>
    <w:rsid w:val="00862E36"/>
    <w:rsid w:val="00882E15"/>
    <w:rsid w:val="00883C73"/>
    <w:rsid w:val="008901A2"/>
    <w:rsid w:val="008A08B0"/>
    <w:rsid w:val="008A1872"/>
    <w:rsid w:val="008A5794"/>
    <w:rsid w:val="008B0385"/>
    <w:rsid w:val="008B1082"/>
    <w:rsid w:val="008B188E"/>
    <w:rsid w:val="008B397C"/>
    <w:rsid w:val="008B47F4"/>
    <w:rsid w:val="008B5461"/>
    <w:rsid w:val="008B55F4"/>
    <w:rsid w:val="008B7448"/>
    <w:rsid w:val="008B7E1E"/>
    <w:rsid w:val="008C1CCA"/>
    <w:rsid w:val="008C2AE6"/>
    <w:rsid w:val="008C2DE8"/>
    <w:rsid w:val="008C3CCB"/>
    <w:rsid w:val="008C5113"/>
    <w:rsid w:val="008C5B8A"/>
    <w:rsid w:val="008D1AF8"/>
    <w:rsid w:val="008D3D5F"/>
    <w:rsid w:val="008D4E81"/>
    <w:rsid w:val="008D505F"/>
    <w:rsid w:val="008D77E1"/>
    <w:rsid w:val="008E0F55"/>
    <w:rsid w:val="008E2052"/>
    <w:rsid w:val="008E3351"/>
    <w:rsid w:val="008E45A9"/>
    <w:rsid w:val="008F253F"/>
    <w:rsid w:val="008F7F31"/>
    <w:rsid w:val="00900019"/>
    <w:rsid w:val="00901C3E"/>
    <w:rsid w:val="009023B1"/>
    <w:rsid w:val="00904AD9"/>
    <w:rsid w:val="00907FB1"/>
    <w:rsid w:val="0091337F"/>
    <w:rsid w:val="009147D6"/>
    <w:rsid w:val="00914D98"/>
    <w:rsid w:val="00925F8C"/>
    <w:rsid w:val="00927324"/>
    <w:rsid w:val="00927B81"/>
    <w:rsid w:val="00930A74"/>
    <w:rsid w:val="00931B80"/>
    <w:rsid w:val="00932ED7"/>
    <w:rsid w:val="00933990"/>
    <w:rsid w:val="00933996"/>
    <w:rsid w:val="009345B2"/>
    <w:rsid w:val="00941533"/>
    <w:rsid w:val="00941B89"/>
    <w:rsid w:val="00941DEA"/>
    <w:rsid w:val="009656CC"/>
    <w:rsid w:val="00970E8C"/>
    <w:rsid w:val="00971671"/>
    <w:rsid w:val="00972E71"/>
    <w:rsid w:val="00981A37"/>
    <w:rsid w:val="009830B2"/>
    <w:rsid w:val="0098472F"/>
    <w:rsid w:val="0099063E"/>
    <w:rsid w:val="00990FC2"/>
    <w:rsid w:val="00992356"/>
    <w:rsid w:val="00992674"/>
    <w:rsid w:val="00994793"/>
    <w:rsid w:val="00996AE3"/>
    <w:rsid w:val="009A0450"/>
    <w:rsid w:val="009A1E27"/>
    <w:rsid w:val="009A2525"/>
    <w:rsid w:val="009A307B"/>
    <w:rsid w:val="009A39A9"/>
    <w:rsid w:val="009B04E7"/>
    <w:rsid w:val="009B14E8"/>
    <w:rsid w:val="009B4D21"/>
    <w:rsid w:val="009B5A73"/>
    <w:rsid w:val="009C1451"/>
    <w:rsid w:val="009C54C9"/>
    <w:rsid w:val="009C589C"/>
    <w:rsid w:val="009C6D92"/>
    <w:rsid w:val="009D192B"/>
    <w:rsid w:val="009D2582"/>
    <w:rsid w:val="009D28CF"/>
    <w:rsid w:val="009D33E1"/>
    <w:rsid w:val="009D3B45"/>
    <w:rsid w:val="009D6AE1"/>
    <w:rsid w:val="009D6FEC"/>
    <w:rsid w:val="009D7CF9"/>
    <w:rsid w:val="009E2CCC"/>
    <w:rsid w:val="009E2CDD"/>
    <w:rsid w:val="009E366E"/>
    <w:rsid w:val="009E4297"/>
    <w:rsid w:val="009E6814"/>
    <w:rsid w:val="009E6FC4"/>
    <w:rsid w:val="009F00DC"/>
    <w:rsid w:val="009F3199"/>
    <w:rsid w:val="009F3355"/>
    <w:rsid w:val="009F3648"/>
    <w:rsid w:val="009F3B7A"/>
    <w:rsid w:val="009F53FA"/>
    <w:rsid w:val="009F54D0"/>
    <w:rsid w:val="009F6498"/>
    <w:rsid w:val="00A0249C"/>
    <w:rsid w:val="00A04523"/>
    <w:rsid w:val="00A16159"/>
    <w:rsid w:val="00A161E6"/>
    <w:rsid w:val="00A17885"/>
    <w:rsid w:val="00A225AD"/>
    <w:rsid w:val="00A22ABA"/>
    <w:rsid w:val="00A2337D"/>
    <w:rsid w:val="00A25A31"/>
    <w:rsid w:val="00A31BBE"/>
    <w:rsid w:val="00A31D34"/>
    <w:rsid w:val="00A333EF"/>
    <w:rsid w:val="00A33F85"/>
    <w:rsid w:val="00A40645"/>
    <w:rsid w:val="00A5183D"/>
    <w:rsid w:val="00A5299E"/>
    <w:rsid w:val="00A6016C"/>
    <w:rsid w:val="00A63655"/>
    <w:rsid w:val="00A769B1"/>
    <w:rsid w:val="00A774D0"/>
    <w:rsid w:val="00A77DA3"/>
    <w:rsid w:val="00A82C7A"/>
    <w:rsid w:val="00A837D5"/>
    <w:rsid w:val="00A83E04"/>
    <w:rsid w:val="00A902FD"/>
    <w:rsid w:val="00A91091"/>
    <w:rsid w:val="00A93CE9"/>
    <w:rsid w:val="00A93EE3"/>
    <w:rsid w:val="00A94BA9"/>
    <w:rsid w:val="00AA25C7"/>
    <w:rsid w:val="00AA4970"/>
    <w:rsid w:val="00AA536D"/>
    <w:rsid w:val="00AB22C0"/>
    <w:rsid w:val="00AB28FC"/>
    <w:rsid w:val="00AB49E4"/>
    <w:rsid w:val="00AC1479"/>
    <w:rsid w:val="00AC2AAC"/>
    <w:rsid w:val="00AC40F1"/>
    <w:rsid w:val="00AC4C45"/>
    <w:rsid w:val="00AD1085"/>
    <w:rsid w:val="00AD1FF6"/>
    <w:rsid w:val="00AD5B40"/>
    <w:rsid w:val="00AF289F"/>
    <w:rsid w:val="00AF30B9"/>
    <w:rsid w:val="00AF43DF"/>
    <w:rsid w:val="00AF67A4"/>
    <w:rsid w:val="00AF7510"/>
    <w:rsid w:val="00B03E0D"/>
    <w:rsid w:val="00B05468"/>
    <w:rsid w:val="00B12D31"/>
    <w:rsid w:val="00B15F6E"/>
    <w:rsid w:val="00B21BEE"/>
    <w:rsid w:val="00B23284"/>
    <w:rsid w:val="00B2502E"/>
    <w:rsid w:val="00B33DBD"/>
    <w:rsid w:val="00B37D43"/>
    <w:rsid w:val="00B406ED"/>
    <w:rsid w:val="00B46F21"/>
    <w:rsid w:val="00B511A5"/>
    <w:rsid w:val="00B51CDE"/>
    <w:rsid w:val="00B56541"/>
    <w:rsid w:val="00B569DA"/>
    <w:rsid w:val="00B605ED"/>
    <w:rsid w:val="00B71F97"/>
    <w:rsid w:val="00B72538"/>
    <w:rsid w:val="00B736A7"/>
    <w:rsid w:val="00B7651F"/>
    <w:rsid w:val="00B77859"/>
    <w:rsid w:val="00B81533"/>
    <w:rsid w:val="00B919FA"/>
    <w:rsid w:val="00B93E04"/>
    <w:rsid w:val="00B94A16"/>
    <w:rsid w:val="00BA5BA2"/>
    <w:rsid w:val="00BA6044"/>
    <w:rsid w:val="00BB08D6"/>
    <w:rsid w:val="00BB1A93"/>
    <w:rsid w:val="00BC14BF"/>
    <w:rsid w:val="00BC248B"/>
    <w:rsid w:val="00BC2625"/>
    <w:rsid w:val="00BC3200"/>
    <w:rsid w:val="00BC3360"/>
    <w:rsid w:val="00BC338A"/>
    <w:rsid w:val="00BD11F5"/>
    <w:rsid w:val="00BD2AD8"/>
    <w:rsid w:val="00BD7AB0"/>
    <w:rsid w:val="00BE472E"/>
    <w:rsid w:val="00BF15DA"/>
    <w:rsid w:val="00BF3C20"/>
    <w:rsid w:val="00BF4236"/>
    <w:rsid w:val="00BF50F8"/>
    <w:rsid w:val="00C011BC"/>
    <w:rsid w:val="00C019B0"/>
    <w:rsid w:val="00C02F91"/>
    <w:rsid w:val="00C03DBA"/>
    <w:rsid w:val="00C04B68"/>
    <w:rsid w:val="00C112E7"/>
    <w:rsid w:val="00C11C78"/>
    <w:rsid w:val="00C11CD4"/>
    <w:rsid w:val="00C129AD"/>
    <w:rsid w:val="00C15061"/>
    <w:rsid w:val="00C1713D"/>
    <w:rsid w:val="00C20D9D"/>
    <w:rsid w:val="00C2134F"/>
    <w:rsid w:val="00C23A9B"/>
    <w:rsid w:val="00C24718"/>
    <w:rsid w:val="00C2675D"/>
    <w:rsid w:val="00C27EE9"/>
    <w:rsid w:val="00C30AEE"/>
    <w:rsid w:val="00C33362"/>
    <w:rsid w:val="00C353AE"/>
    <w:rsid w:val="00C4194E"/>
    <w:rsid w:val="00C516B1"/>
    <w:rsid w:val="00C5350C"/>
    <w:rsid w:val="00C56E09"/>
    <w:rsid w:val="00C6054D"/>
    <w:rsid w:val="00C61B1B"/>
    <w:rsid w:val="00C61F68"/>
    <w:rsid w:val="00C66AB7"/>
    <w:rsid w:val="00C673D1"/>
    <w:rsid w:val="00C7056D"/>
    <w:rsid w:val="00C746CB"/>
    <w:rsid w:val="00C74A5F"/>
    <w:rsid w:val="00C77485"/>
    <w:rsid w:val="00C77BBF"/>
    <w:rsid w:val="00C77D64"/>
    <w:rsid w:val="00C81564"/>
    <w:rsid w:val="00C9080C"/>
    <w:rsid w:val="00C94429"/>
    <w:rsid w:val="00CA18FD"/>
    <w:rsid w:val="00CA27E5"/>
    <w:rsid w:val="00CA4897"/>
    <w:rsid w:val="00CA6928"/>
    <w:rsid w:val="00CA6EE4"/>
    <w:rsid w:val="00CA7211"/>
    <w:rsid w:val="00CB3D3F"/>
    <w:rsid w:val="00CB5A1A"/>
    <w:rsid w:val="00CC59E6"/>
    <w:rsid w:val="00CD4DBF"/>
    <w:rsid w:val="00CD5BDD"/>
    <w:rsid w:val="00CE581B"/>
    <w:rsid w:val="00CE6FAE"/>
    <w:rsid w:val="00CF096B"/>
    <w:rsid w:val="00CF10F7"/>
    <w:rsid w:val="00CF1DAE"/>
    <w:rsid w:val="00CF4130"/>
    <w:rsid w:val="00CF5EE3"/>
    <w:rsid w:val="00CF691F"/>
    <w:rsid w:val="00D00D99"/>
    <w:rsid w:val="00D013A4"/>
    <w:rsid w:val="00D026DC"/>
    <w:rsid w:val="00D050C3"/>
    <w:rsid w:val="00D07248"/>
    <w:rsid w:val="00D15595"/>
    <w:rsid w:val="00D17D55"/>
    <w:rsid w:val="00D20DBF"/>
    <w:rsid w:val="00D2267C"/>
    <w:rsid w:val="00D27262"/>
    <w:rsid w:val="00D27A39"/>
    <w:rsid w:val="00D343A8"/>
    <w:rsid w:val="00D35A26"/>
    <w:rsid w:val="00D37832"/>
    <w:rsid w:val="00D41DCD"/>
    <w:rsid w:val="00D44860"/>
    <w:rsid w:val="00D47689"/>
    <w:rsid w:val="00D50C42"/>
    <w:rsid w:val="00D50CD4"/>
    <w:rsid w:val="00D57CF5"/>
    <w:rsid w:val="00D60060"/>
    <w:rsid w:val="00D612BC"/>
    <w:rsid w:val="00D62F98"/>
    <w:rsid w:val="00D66FD6"/>
    <w:rsid w:val="00D7128B"/>
    <w:rsid w:val="00D8285B"/>
    <w:rsid w:val="00D83384"/>
    <w:rsid w:val="00D862EB"/>
    <w:rsid w:val="00D86619"/>
    <w:rsid w:val="00D86E33"/>
    <w:rsid w:val="00D91B9F"/>
    <w:rsid w:val="00D93E7C"/>
    <w:rsid w:val="00DA20C9"/>
    <w:rsid w:val="00DA4575"/>
    <w:rsid w:val="00DB2BE6"/>
    <w:rsid w:val="00DB4791"/>
    <w:rsid w:val="00DB76B3"/>
    <w:rsid w:val="00DD1052"/>
    <w:rsid w:val="00DD1661"/>
    <w:rsid w:val="00DD3C7B"/>
    <w:rsid w:val="00DE2B21"/>
    <w:rsid w:val="00DE323B"/>
    <w:rsid w:val="00DE48DE"/>
    <w:rsid w:val="00DF0DE1"/>
    <w:rsid w:val="00DF25F2"/>
    <w:rsid w:val="00DF4166"/>
    <w:rsid w:val="00DF640F"/>
    <w:rsid w:val="00E000F4"/>
    <w:rsid w:val="00E01231"/>
    <w:rsid w:val="00E04279"/>
    <w:rsid w:val="00E067A2"/>
    <w:rsid w:val="00E11393"/>
    <w:rsid w:val="00E11E1E"/>
    <w:rsid w:val="00E125D9"/>
    <w:rsid w:val="00E15DAF"/>
    <w:rsid w:val="00E16D30"/>
    <w:rsid w:val="00E31E69"/>
    <w:rsid w:val="00E33169"/>
    <w:rsid w:val="00E34A7B"/>
    <w:rsid w:val="00E374B0"/>
    <w:rsid w:val="00E40973"/>
    <w:rsid w:val="00E41BC9"/>
    <w:rsid w:val="00E46C0D"/>
    <w:rsid w:val="00E545FF"/>
    <w:rsid w:val="00E5593A"/>
    <w:rsid w:val="00E6080E"/>
    <w:rsid w:val="00E61E49"/>
    <w:rsid w:val="00E64168"/>
    <w:rsid w:val="00E655B3"/>
    <w:rsid w:val="00E655D7"/>
    <w:rsid w:val="00E7081D"/>
    <w:rsid w:val="00E70904"/>
    <w:rsid w:val="00E71319"/>
    <w:rsid w:val="00E75171"/>
    <w:rsid w:val="00E804B0"/>
    <w:rsid w:val="00E840D9"/>
    <w:rsid w:val="00E86772"/>
    <w:rsid w:val="00E90B8B"/>
    <w:rsid w:val="00E9263C"/>
    <w:rsid w:val="00E93ADD"/>
    <w:rsid w:val="00E952D8"/>
    <w:rsid w:val="00EB00E4"/>
    <w:rsid w:val="00EB28DA"/>
    <w:rsid w:val="00EB3812"/>
    <w:rsid w:val="00EB44EB"/>
    <w:rsid w:val="00EB66B8"/>
    <w:rsid w:val="00EB791E"/>
    <w:rsid w:val="00EC70A9"/>
    <w:rsid w:val="00ED4C3A"/>
    <w:rsid w:val="00EE1C85"/>
    <w:rsid w:val="00EE33A3"/>
    <w:rsid w:val="00EE6E64"/>
    <w:rsid w:val="00EF0BF7"/>
    <w:rsid w:val="00EF21D9"/>
    <w:rsid w:val="00EF2A94"/>
    <w:rsid w:val="00EF32FB"/>
    <w:rsid w:val="00EF44B1"/>
    <w:rsid w:val="00EF4865"/>
    <w:rsid w:val="00EF5954"/>
    <w:rsid w:val="00F008C2"/>
    <w:rsid w:val="00F071F9"/>
    <w:rsid w:val="00F0770B"/>
    <w:rsid w:val="00F100D2"/>
    <w:rsid w:val="00F12942"/>
    <w:rsid w:val="00F13C41"/>
    <w:rsid w:val="00F14886"/>
    <w:rsid w:val="00F16421"/>
    <w:rsid w:val="00F201EE"/>
    <w:rsid w:val="00F2022B"/>
    <w:rsid w:val="00F22641"/>
    <w:rsid w:val="00F22AE7"/>
    <w:rsid w:val="00F242D3"/>
    <w:rsid w:val="00F352D6"/>
    <w:rsid w:val="00F35AA0"/>
    <w:rsid w:val="00F43C49"/>
    <w:rsid w:val="00F45C12"/>
    <w:rsid w:val="00F544A2"/>
    <w:rsid w:val="00F73D03"/>
    <w:rsid w:val="00F76CB9"/>
    <w:rsid w:val="00F77A73"/>
    <w:rsid w:val="00F80E46"/>
    <w:rsid w:val="00F96236"/>
    <w:rsid w:val="00F97AA3"/>
    <w:rsid w:val="00FA10CE"/>
    <w:rsid w:val="00FA222F"/>
    <w:rsid w:val="00FA2891"/>
    <w:rsid w:val="00FA35FC"/>
    <w:rsid w:val="00FB693D"/>
    <w:rsid w:val="00FB7768"/>
    <w:rsid w:val="00FC6179"/>
    <w:rsid w:val="00FC7489"/>
    <w:rsid w:val="00FD1BA8"/>
    <w:rsid w:val="00FD218F"/>
    <w:rsid w:val="00FD5663"/>
    <w:rsid w:val="00FD56C6"/>
    <w:rsid w:val="00FD7F59"/>
    <w:rsid w:val="00FE3221"/>
    <w:rsid w:val="00FE48EA"/>
    <w:rsid w:val="00FE571F"/>
    <w:rsid w:val="00FF15EA"/>
    <w:rsid w:val="00FF47F6"/>
    <w:rsid w:val="00FF6D64"/>
    <w:rsid w:val="016E63C2"/>
    <w:rsid w:val="024B0C39"/>
    <w:rsid w:val="0A8128A6"/>
    <w:rsid w:val="0BF32A1B"/>
    <w:rsid w:val="10BD2C22"/>
    <w:rsid w:val="22987C80"/>
    <w:rsid w:val="24192CCC"/>
    <w:rsid w:val="26F4679D"/>
    <w:rsid w:val="2EB11732"/>
    <w:rsid w:val="39A66CD4"/>
    <w:rsid w:val="3CD52CE1"/>
    <w:rsid w:val="3F2145AB"/>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99907"/>
  <w15:docId w15:val="{93A12958-CE15-F343-B645-1331DFFE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b/>
      <w:bCs/>
      <w:color w:val="2F5496"/>
      <w:sz w:val="16"/>
      <w:szCs w:val="16"/>
    </w:rPr>
  </w:style>
  <w:style w:type="paragraph" w:styleId="a4">
    <w:name w:val="annotation text"/>
    <w:basedOn w:val="a"/>
    <w:link w:val="a5"/>
    <w:uiPriority w:val="99"/>
    <w:qFormat/>
    <w:pPr>
      <w:widowControl w:val="0"/>
    </w:pPr>
    <w:rPr>
      <w:rFonts w:ascii="Times New Roman" w:hAnsi="Times New Roman" w:cs="Times New Roman"/>
      <w:kern w:val="2"/>
      <w:sz w:val="21"/>
    </w:rPr>
  </w:style>
  <w:style w:type="paragraph" w:styleId="a6">
    <w:name w:val="Plain Text"/>
    <w:basedOn w:val="a"/>
    <w:link w:val="a7"/>
    <w:pPr>
      <w:widowControl w:val="0"/>
      <w:jc w:val="both"/>
    </w:pPr>
    <w:rPr>
      <w:rFonts w:hAnsi="Courier New" w:cs="Times New Roman"/>
      <w:kern w:val="2"/>
      <w:sz w:val="21"/>
      <w:szCs w:val="21"/>
    </w:rPr>
  </w:style>
  <w:style w:type="paragraph" w:styleId="a8">
    <w:name w:val="Balloon Text"/>
    <w:basedOn w:val="a"/>
    <w:link w:val="a9"/>
    <w:uiPriority w:val="99"/>
    <w:semiHidden/>
    <w:unhideWhenUsed/>
    <w:rPr>
      <w:sz w:val="18"/>
      <w:szCs w:val="18"/>
    </w:rPr>
  </w:style>
  <w:style w:type="paragraph" w:styleId="aa">
    <w:name w:val="footer"/>
    <w:basedOn w:val="a"/>
    <w:link w:val="ab"/>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link w:val="30"/>
    <w:pPr>
      <w:widowControl w:val="0"/>
      <w:ind w:firstLineChars="200" w:firstLine="480"/>
      <w:jc w:val="both"/>
    </w:pPr>
    <w:rPr>
      <w:rFonts w:asciiTheme="minorHAnsi" w:hAnsiTheme="minorHAnsi" w:cs="Times New Roman"/>
      <w:kern w:val="2"/>
      <w:szCs w:val="21"/>
    </w:rPr>
  </w:style>
  <w:style w:type="paragraph" w:styleId="ae">
    <w:name w:val="Normal (Web)"/>
    <w:basedOn w:val="a"/>
    <w:uiPriority w:val="99"/>
    <w:unhideWhenUsed/>
    <w:qFormat/>
    <w:pPr>
      <w:spacing w:before="100" w:beforeAutospacing="1" w:after="100" w:afterAutospacing="1"/>
    </w:pPr>
  </w:style>
  <w:style w:type="table" w:styleId="af">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customStyle="1" w:styleId="ad">
    <w:name w:val="页眉 字符"/>
    <w:basedOn w:val="a0"/>
    <w:link w:val="ac"/>
    <w:uiPriority w:val="99"/>
    <w:semiHidden/>
    <w:qFormat/>
    <w:rPr>
      <w:sz w:val="18"/>
      <w:szCs w:val="18"/>
    </w:rPr>
  </w:style>
  <w:style w:type="character" w:customStyle="1" w:styleId="ab">
    <w:name w:val="页脚 字符"/>
    <w:basedOn w:val="a0"/>
    <w:link w:val="aa"/>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f1">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e"/>
    <w:qFormat/>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f2">
    <w:name w:val="Placeholder Text"/>
    <w:basedOn w:val="a0"/>
    <w:uiPriority w:val="99"/>
    <w:unhideWhenUsed/>
    <w:qFormat/>
    <w:rPr>
      <w:color w:val="808080"/>
    </w:rPr>
  </w:style>
  <w:style w:type="character" w:customStyle="1" w:styleId="30">
    <w:name w:val="正文文本缩进 3 字符"/>
    <w:basedOn w:val="a0"/>
    <w:link w:val="3"/>
    <w:rPr>
      <w:rFonts w:eastAsia="宋体" w:cs="Times New Roman"/>
      <w:kern w:val="2"/>
      <w:sz w:val="24"/>
      <w:szCs w:val="21"/>
    </w:rPr>
  </w:style>
  <w:style w:type="character" w:customStyle="1" w:styleId="a9">
    <w:name w:val="批注框文本 字符"/>
    <w:basedOn w:val="a0"/>
    <w:link w:val="a8"/>
    <w:uiPriority w:val="99"/>
    <w:semiHidden/>
    <w:rPr>
      <w:rFonts w:ascii="宋体" w:eastAsia="宋体" w:hAnsi="宋体" w:cs="宋体"/>
      <w:sz w:val="18"/>
      <w:szCs w:val="18"/>
    </w:rPr>
  </w:style>
  <w:style w:type="character" w:customStyle="1" w:styleId="a7">
    <w:name w:val="纯文本 字符"/>
    <w:basedOn w:val="a0"/>
    <w:link w:val="a6"/>
    <w:qFormat/>
    <w:rPr>
      <w:rFonts w:ascii="宋体" w:eastAsia="宋体" w:hAnsi="Courier New" w:cs="Times New Roman"/>
      <w:kern w:val="2"/>
      <w:sz w:val="21"/>
      <w:szCs w:val="21"/>
    </w:rPr>
  </w:style>
  <w:style w:type="character" w:styleId="af3">
    <w:name w:val="annotation reference"/>
    <w:basedOn w:val="a0"/>
    <w:uiPriority w:val="99"/>
    <w:semiHidden/>
    <w:unhideWhenUsed/>
    <w:rsid w:val="00B93E04"/>
    <w:rPr>
      <w:sz w:val="21"/>
      <w:szCs w:val="21"/>
    </w:rPr>
  </w:style>
  <w:style w:type="paragraph" w:styleId="af4">
    <w:name w:val="annotation subject"/>
    <w:basedOn w:val="a4"/>
    <w:next w:val="a4"/>
    <w:link w:val="af5"/>
    <w:uiPriority w:val="99"/>
    <w:semiHidden/>
    <w:unhideWhenUsed/>
    <w:rsid w:val="00B93E04"/>
    <w:pPr>
      <w:widowControl/>
    </w:pPr>
    <w:rPr>
      <w:rFonts w:ascii="宋体" w:hAnsi="宋体" w:cs="宋体"/>
      <w:b/>
      <w:bCs/>
      <w:kern w:val="0"/>
      <w:sz w:val="24"/>
    </w:rPr>
  </w:style>
  <w:style w:type="character" w:customStyle="1" w:styleId="af5">
    <w:name w:val="批注主题 字符"/>
    <w:basedOn w:val="a5"/>
    <w:link w:val="af4"/>
    <w:uiPriority w:val="99"/>
    <w:semiHidden/>
    <w:rsid w:val="00B93E04"/>
    <w:rPr>
      <w:rFonts w:ascii="宋体" w:eastAsia="宋体" w:hAnsi="宋体" w:cs="宋体"/>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592</Words>
  <Characters>3375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21</cp:revision>
  <cp:lastPrinted>2024-09-12T06:28:00Z</cp:lastPrinted>
  <dcterms:created xsi:type="dcterms:W3CDTF">2025-02-21T10:45:00Z</dcterms:created>
  <dcterms:modified xsi:type="dcterms:W3CDTF">2025-02-21T10:56:00Z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B8588DEF0F9F45EEA60E8230054E83AB_12</vt:lpwstr>
  </property>
  <property fmtid="{D5CDD505-2E9C-101B-9397-08002B2CF9AE}" pid="4" name="KSOTemplateDocerSaveRecord">
    <vt:lpwstr>eyJoZGlkIjoiNzg1Y2IxMTBkYTMzODBmNDE4ZGEzYTllNmIzNTYzOGMiLCJ1c2VySWQiOiI1NjAyNDE1NzQifQ==</vt:lpwstr>
  </property>
</Properties>
</file>