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5FB0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智慧对对碰2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0B83E7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A3A2024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2D533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8EDBB4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智慧对对碰2</w:t>
            </w:r>
          </w:p>
        </w:tc>
      </w:tr>
      <w:tr w14:paraId="30A5E7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FCF9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6C53BD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Wisdome meets, when wisdome meets 2</w:t>
            </w:r>
          </w:p>
        </w:tc>
      </w:tr>
      <w:tr w14:paraId="207F9AC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F64B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AD6FC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2130052</w:t>
            </w:r>
          </w:p>
        </w:tc>
        <w:tc>
          <w:tcPr>
            <w:tcW w:w="2126" w:type="dxa"/>
            <w:gridSpan w:val="2"/>
            <w:vAlign w:val="center"/>
          </w:tcPr>
          <w:p w14:paraId="6B58FD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6956F2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0B47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0AD6D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AF9100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55656D0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F592B8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181E3D5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865BBE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EAC8D2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5569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1B2495D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3BC34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1C9DF8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大一</w:t>
            </w:r>
          </w:p>
        </w:tc>
      </w:tr>
      <w:tr w14:paraId="74682D2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1D4D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BA2D95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65A84D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256A03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F5A896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4896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C2C6A79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1E18AB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31DC6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0C67C8F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631B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65DF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A459BD7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智慧对对碰1 2135050（2）</w:t>
            </w:r>
          </w:p>
        </w:tc>
      </w:tr>
      <w:tr w14:paraId="3FDFD002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18F8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440311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《智慧对对碰》是旨在培养学生专业实践能力与专业反思能力的实践课程。通过深入保教现场观察与思考，对涉及幼儿园教育过程的现象与问题进行梳理、探讨、辩论。</w:t>
            </w:r>
          </w:p>
          <w:p w14:paraId="1CE6824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本课程采用在保教实践体验的基础上进行思考与讨论的方式展开。课程整个流程的关键三个环节：体验、思考、表达。</w:t>
            </w:r>
          </w:p>
          <w:p w14:paraId="7C9BA85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学期课程旨在帮助学生开始聚焦一些重点问题，进一步提升观察记录、发现问题并分析问题的能力。本学期课程就学生在幼儿园保教现场，观看一日生活实况录播、专家讲座、学术研讨会议等视频等过程中，针对幼儿园保育工作、幼儿园班级室内环境创设，保教现场的教师语言等产生的问题、思考及感悟，引导学生开始聚焦一些重点问题，把心理学基础、教育心理学、教育哲学、教师口语等的课程知识运用于分析保教现场的问题，表达对相关问题的看法。</w:t>
            </w:r>
          </w:p>
        </w:tc>
      </w:tr>
      <w:tr w14:paraId="1876C1E7">
        <w:trPr>
          <w:trHeight w:val="13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A17AE5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A6D57E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5113C575">
            <w:pPr>
              <w:pStyle w:val="14"/>
              <w:widowControl w:val="0"/>
              <w:jc w:val="both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本课程建议学前教育专业的一年级学生选课，学生应对于教育学、教育心理学等基础知识有一定的了解，具有一定的辩证思维方法，同时学生应具备一定的自主学习能力。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7CFF0DD9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7F633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DAE71B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A76FB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270594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668388B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D3A7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EC789B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kern w:val="2"/>
                <w:sz w:val="24"/>
                <w:u w:val="none"/>
                <w:lang w:val="en-US" w:eastAsia="zh-CN"/>
              </w:rPr>
              <w:drawing>
                <wp:inline distT="0" distB="0" distL="114300" distR="114300">
                  <wp:extent cx="474980" cy="260985"/>
                  <wp:effectExtent l="0" t="0" r="7620" b="18415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D2F91D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6F2B04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tr w14:paraId="5E79CF6C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E948A9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6626AA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2300" cy="264795"/>
                  <wp:effectExtent l="0" t="0" r="12700" b="1460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53141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920E2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bookmarkEnd w:id="6"/>
    </w:tbl>
    <w:p w14:paraId="6E02B18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990EE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06D838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16A6FF5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38AC2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9A0A4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CD0F92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7162502">
        <w:trPr>
          <w:trHeight w:val="712" w:hRule="atLeast"/>
          <w:jc w:val="center"/>
        </w:trPr>
        <w:tc>
          <w:tcPr>
            <w:tcW w:w="1235" w:type="dxa"/>
            <w:vMerge w:val="restart"/>
            <w:vAlign w:val="center"/>
          </w:tcPr>
          <w:p w14:paraId="3F813D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BA6449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  <w:p w14:paraId="2E663F7F">
            <w:pPr>
              <w:snapToGrid w:val="0"/>
              <w:jc w:val="both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7D75C1EF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</w:t>
            </w:r>
            <w:r>
              <w:rPr>
                <w:rFonts w:hint="eastAsia" w:ascii="宋体" w:hAnsi="宋体"/>
                <w:bCs/>
                <w:lang w:val="en-US" w:eastAsia="zh-CN"/>
              </w:rPr>
              <w:t>观察与分析</w:t>
            </w:r>
            <w:r>
              <w:rPr>
                <w:rFonts w:hint="eastAsia" w:ascii="宋体" w:hAnsi="宋体"/>
                <w:bCs/>
              </w:rPr>
              <w:t>的内涵与意义，掌握幼儿行为观察的基本方法与基本要求，树立幼儿行为观察与分析的正确价值取向</w:t>
            </w:r>
          </w:p>
        </w:tc>
      </w:tr>
      <w:tr w14:paraId="699A659A">
        <w:trPr>
          <w:trHeight w:val="702" w:hRule="atLeast"/>
          <w:jc w:val="center"/>
        </w:trPr>
        <w:tc>
          <w:tcPr>
            <w:tcW w:w="1235" w:type="dxa"/>
            <w:vMerge w:val="restart"/>
            <w:vAlign w:val="center"/>
          </w:tcPr>
          <w:p w14:paraId="7F8B9A4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F6FB3B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41675706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384B9056">
        <w:trPr>
          <w:trHeight w:val="952" w:hRule="atLeast"/>
          <w:jc w:val="center"/>
        </w:trPr>
        <w:tc>
          <w:tcPr>
            <w:tcW w:w="1235" w:type="dxa"/>
            <w:vMerge w:val="restart"/>
            <w:vAlign w:val="center"/>
          </w:tcPr>
          <w:p w14:paraId="648FB2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92CC11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760F9C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3F0A7BCA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5D386AE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0B61DD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F8400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6D2E3624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1593541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527B59E">
        <w:tc>
          <w:tcPr>
            <w:tcW w:w="8296" w:type="dxa"/>
            <w:vAlign w:val="top"/>
          </w:tcPr>
          <w:p w14:paraId="250D11E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：师德规范</w:t>
            </w:r>
          </w:p>
          <w:p w14:paraId="228B2ED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4063717F">
        <w:tc>
          <w:tcPr>
            <w:tcW w:w="8296" w:type="dxa"/>
            <w:vAlign w:val="top"/>
          </w:tcPr>
          <w:p w14:paraId="10193B5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74F652A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42A36461">
        <w:tc>
          <w:tcPr>
            <w:tcW w:w="8296" w:type="dxa"/>
            <w:vAlign w:val="top"/>
          </w:tcPr>
          <w:p w14:paraId="41260FDF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LO7：自主学习</w:t>
            </w:r>
          </w:p>
          <w:p w14:paraId="66621B4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</w:tbl>
    <w:p w14:paraId="3075CD14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96CC0D8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0C99A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9E1183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18636C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D1A82A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7101C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C0F96B0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ED4A5E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5B872D3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91FB92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68856063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78DAE52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4FB5B9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0D8CFD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C9DA27F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65CA30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6CFBB09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4E7235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208B20D7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FD93CB6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F00873F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B4A97B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5A625E0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3615E7A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68FF2BDB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5B89B431">
            <w:pPr>
              <w:pStyle w:val="14"/>
              <w:jc w:val="both"/>
              <w:rPr>
                <w:rFonts w:hint="eastAsia"/>
                <w:lang w:val="en-US" w:eastAsia="zh-CN"/>
              </w:rPr>
            </w:pPr>
          </w:p>
          <w:p w14:paraId="39CDD930">
            <w:pPr>
              <w:pStyle w:val="14"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79B29CC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BF308FA">
            <w:pPr>
              <w:pStyle w:val="14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46A5851D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61D22C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280867E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28210D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BEB7A30">
        <w:tc>
          <w:tcPr>
            <w:tcW w:w="8296" w:type="dxa"/>
          </w:tcPr>
          <w:p w14:paraId="0A33E50B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  <w:p w14:paraId="5C18E645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6C0422C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1.研讨幼儿园保育工作的基本内容，了解幼儿园一日生活中保育如何运行</w:t>
            </w:r>
          </w:p>
          <w:p w14:paraId="62D1DF4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.在实践导师、专业导师的指导下，根据小中大班不同的年龄特点，对各年龄段儿童的保育工作有针对性地进行观察与分析，梳理各环节的常见问题、观察及指导要点等</w:t>
            </w:r>
          </w:p>
          <w:p w14:paraId="2446E46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分析研讨保教现场的教师语言</w:t>
            </w:r>
          </w:p>
          <w:p w14:paraId="6FED5989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0D83D1D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1.观察记录、发现问题的能力，表达对幼儿园保教工作看法的能力；</w:t>
            </w:r>
          </w:p>
          <w:p w14:paraId="4D0B8DE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2.开始聚焦一些重点问题，能把心理学基础、教育心理学、教育哲学、教师口语等的课程知识运用于分析保教现场的问题，表达对相关问题的看法；</w:t>
            </w:r>
          </w:p>
          <w:p w14:paraId="00FFA17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收集与幼儿园保育工作相关的资料与素材，进行思考与表达。</w:t>
            </w:r>
          </w:p>
          <w:p w14:paraId="47DD25A6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实践形式：</w:t>
            </w:r>
          </w:p>
          <w:p w14:paraId="28FC2A6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2AAA768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166B67B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借助阅读、思考，借助专业课程的视角等参与研讨、发表各自的观点。</w:t>
            </w:r>
          </w:p>
          <w:p w14:paraId="339CFEFB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幼儿园班级室内环境创设</w:t>
            </w:r>
          </w:p>
          <w:p w14:paraId="298CD92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613DBC3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1.分析研讨幼儿园班级室内环境对于引发、支持儿童游戏及各项探索活动的积极作用</w:t>
            </w:r>
          </w:p>
          <w:p w14:paraId="027122C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2.分析研讨幼儿园班级室内环境的常见划分区域及其空间结构安排；</w:t>
            </w:r>
          </w:p>
          <w:p w14:paraId="78C0C8A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分析研讨幼儿园班级室内环境创设的空间使用原则等</w:t>
            </w:r>
          </w:p>
          <w:p w14:paraId="7E77D0A3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18CF603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1.观察记录、发现问题的能力，表达对幼儿园班级室内环境创设看法的能力；</w:t>
            </w:r>
          </w:p>
          <w:p w14:paraId="0BF8F2D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2.开始聚焦一些重点问题，能把心理学基础、教育心理学、教育哲学、教师口语等的课程知识运用于分析保教现场的问题，表达对相关问题的看法；</w:t>
            </w:r>
          </w:p>
          <w:p w14:paraId="1BE672C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收集与幼儿园班级室内环境创设相关的资料与素材，进行思考与表达。</w:t>
            </w:r>
          </w:p>
          <w:p w14:paraId="432073B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实践形式：</w:t>
            </w:r>
          </w:p>
          <w:p w14:paraId="5EDD124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30B7BAE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368CBA41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借助阅读、思考，借助专业课程的视角等参与研讨、发表各自的观点。</w:t>
            </w:r>
          </w:p>
        </w:tc>
      </w:tr>
      <w:bookmarkEnd w:id="0"/>
      <w:bookmarkEnd w:id="1"/>
    </w:tbl>
    <w:p w14:paraId="6BF97338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510"/>
        <w:gridCol w:w="1371"/>
        <w:gridCol w:w="1100"/>
        <w:gridCol w:w="1099"/>
        <w:gridCol w:w="1100"/>
      </w:tblGrid>
      <w:tr w14:paraId="3A2967FD">
        <w:trPr>
          <w:trHeight w:val="794" w:hRule="atLeast"/>
          <w:jc w:val="center"/>
        </w:trPr>
        <w:tc>
          <w:tcPr>
            <w:tcW w:w="351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77A963A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86F6E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2BDE0B37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 w14:paraId="3FF9A64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D62241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11396BE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5B39D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6E290788">
        <w:trPr>
          <w:trHeight w:val="340" w:hRule="atLeast"/>
          <w:jc w:val="center"/>
        </w:trPr>
        <w:tc>
          <w:tcPr>
            <w:tcW w:w="3510" w:type="dxa"/>
            <w:tcBorders>
              <w:left w:val="single" w:color="auto" w:sz="12" w:space="0"/>
            </w:tcBorders>
          </w:tcPr>
          <w:p w14:paraId="615F7B15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</w:tc>
        <w:tc>
          <w:tcPr>
            <w:tcW w:w="1371" w:type="dxa"/>
            <w:vAlign w:val="center"/>
          </w:tcPr>
          <w:p w14:paraId="4605FC1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3B6DC380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7B24EA92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413E1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DF47349">
        <w:trPr>
          <w:trHeight w:val="340" w:hRule="atLeast"/>
          <w:jc w:val="center"/>
        </w:trPr>
        <w:tc>
          <w:tcPr>
            <w:tcW w:w="3510" w:type="dxa"/>
            <w:tcBorders>
              <w:left w:val="single" w:color="auto" w:sz="12" w:space="0"/>
              <w:bottom w:val="single" w:color="auto" w:sz="12" w:space="0"/>
            </w:tcBorders>
          </w:tcPr>
          <w:p w14:paraId="6B0ED2F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1371" w:type="dxa"/>
            <w:tcBorders>
              <w:bottom w:val="single" w:color="auto" w:sz="12" w:space="0"/>
            </w:tcBorders>
            <w:vAlign w:val="center"/>
          </w:tcPr>
          <w:p w14:paraId="5EB6D86C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26413C6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6DD886C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846D1D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73728EF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141"/>
        <w:gridCol w:w="2352"/>
        <w:gridCol w:w="725"/>
        <w:gridCol w:w="669"/>
        <w:gridCol w:w="717"/>
      </w:tblGrid>
      <w:tr w14:paraId="3CF125B2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3E41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41" w:type="dxa"/>
            <w:vMerge w:val="restart"/>
            <w:tcBorders>
              <w:top w:val="single" w:color="auto" w:sz="12" w:space="0"/>
            </w:tcBorders>
            <w:vAlign w:val="center"/>
          </w:tcPr>
          <w:p w14:paraId="3E150263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2352" w:type="dxa"/>
            <w:vMerge w:val="restart"/>
            <w:tcBorders>
              <w:top w:val="single" w:color="auto" w:sz="12" w:space="0"/>
            </w:tcBorders>
            <w:vAlign w:val="center"/>
          </w:tcPr>
          <w:p w14:paraId="5B59A168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F0A8D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E36AA0B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6D1371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</w:tcPr>
          <w:p w14:paraId="0FB5C07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</w:tcPr>
          <w:p w14:paraId="75399ED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2DB65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B8981E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9DE8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99D666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CC2A4C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</w:t>
            </w:r>
          </w:p>
        </w:tc>
        <w:tc>
          <w:tcPr>
            <w:tcW w:w="2141" w:type="dxa"/>
            <w:vAlign w:val="center"/>
          </w:tcPr>
          <w:p w14:paraId="4BD5398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6B95F96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1F1053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2352" w:type="dxa"/>
            <w:vAlign w:val="center"/>
          </w:tcPr>
          <w:p w14:paraId="4DE407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0367098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3EE9DFB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7CC3C86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5" w:type="dxa"/>
            <w:vAlign w:val="center"/>
          </w:tcPr>
          <w:p w14:paraId="2D353E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222CD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22BBB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566A3B1C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92F09B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2141" w:type="dxa"/>
            <w:vAlign w:val="center"/>
          </w:tcPr>
          <w:p w14:paraId="138CE66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3CD7F50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5A99722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2352" w:type="dxa"/>
            <w:vAlign w:val="center"/>
          </w:tcPr>
          <w:p w14:paraId="4214225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53263E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5A4B9C4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648CA4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5" w:type="dxa"/>
            <w:vAlign w:val="center"/>
          </w:tcPr>
          <w:p w14:paraId="4D70F13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1EC28F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2C62FC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1FB07F60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5C46AC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3352345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0296B2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A2F47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0929AEDA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D85134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859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9E1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1C4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FF1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80238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033455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D8A66C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12C019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FDC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7D77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F065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A206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BD1819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D07F45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865A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B07D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ACED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F8DB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15F6812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459886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FAD4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AF00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3C47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D981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9B87E9B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3A8BFF9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6B49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69A1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0786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0420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3C6080C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066C783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F42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B6B8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14B0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52CF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ADD5A3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87B5E1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0689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4ED9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CEB8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2757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B1522B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7C74462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44D76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09A3F0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123ACA3">
        <w:trPr>
          <w:trHeight w:val="1128" w:hRule="atLeast"/>
        </w:trPr>
        <w:tc>
          <w:tcPr>
            <w:tcW w:w="8276" w:type="dxa"/>
            <w:vAlign w:val="center"/>
          </w:tcPr>
          <w:p w14:paraId="7AA5F43A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7122D960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积极回应社会热点问题和敏感问题，据于实际的生活情景，提升课程感召力。在教学内容、形式上做到生动有趣，拒绝形式主义地生搬硬套，更多地关注自然生动的教育模式。</w:t>
            </w:r>
          </w:p>
          <w:p w14:paraId="5E3569E8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</w:tc>
      </w:tr>
    </w:tbl>
    <w:p w14:paraId="0B95EE7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481"/>
        <w:gridCol w:w="780"/>
        <w:gridCol w:w="780"/>
        <w:gridCol w:w="780"/>
        <w:gridCol w:w="780"/>
        <w:gridCol w:w="1230"/>
      </w:tblGrid>
      <w:tr w14:paraId="17230656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24AA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8BE020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81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21EDDC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20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F434FF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5A02A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ACB0B03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8262A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CAE5DD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right w:val="double" w:color="auto" w:sz="4" w:space="0"/>
            </w:tcBorders>
          </w:tcPr>
          <w:p w14:paraId="4B7764F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2B6455C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 w14:paraId="21F941D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 w14:paraId="6D245CB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 w14:paraId="1909412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tcBorders>
              <w:right w:val="single" w:color="auto" w:sz="12" w:space="0"/>
            </w:tcBorders>
          </w:tcPr>
          <w:p w14:paraId="7400C2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BF01F09">
        <w:trPr>
          <w:trHeight w:val="43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F8C804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C7EE06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0F7F5C50">
            <w:pPr>
              <w:pStyle w:val="14"/>
              <w:widowControl w:val="0"/>
            </w:pPr>
            <w:r>
              <w:rPr>
                <w:rFonts w:hint="eastAsia"/>
              </w:rPr>
              <w:t>课堂执行规则情况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22D51B86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 w14:paraId="477FA93F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 w14:paraId="4925937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 w14:paraId="6DA4AF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7198149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FCD983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286A31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73366E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2E212858">
            <w:pPr>
              <w:pStyle w:val="14"/>
              <w:widowControl w:val="0"/>
            </w:pPr>
            <w:r>
              <w:rPr>
                <w:rFonts w:hint="eastAsia"/>
              </w:rPr>
              <w:t>现场参与情况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5820B92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3AC4C70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5305FF5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 w14:paraId="3C675B4C">
            <w:pPr>
              <w:pStyle w:val="14"/>
              <w:widowControl w:val="0"/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4A1605A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3E3C3E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99A14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740D26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6B5D2985">
            <w:pPr>
              <w:pStyle w:val="14"/>
              <w:widowControl w:val="0"/>
            </w:pPr>
            <w:r>
              <w:rPr>
                <w:rFonts w:hint="eastAsia"/>
              </w:rPr>
              <w:t>智慧对对碰成效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6A2ABD9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789A116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180F348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 w14:paraId="51027878">
            <w:pPr>
              <w:pStyle w:val="14"/>
              <w:widowControl w:val="0"/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5C145C3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348922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AB77CA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870922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81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0FEE5F17">
            <w:pPr>
              <w:pStyle w:val="14"/>
              <w:widowControl w:val="0"/>
            </w:pPr>
            <w:r>
              <w:rPr>
                <w:rFonts w:hint="eastAsia"/>
              </w:rPr>
              <w:t>小组内评价、汇报评价</w:t>
            </w:r>
          </w:p>
        </w:tc>
        <w:tc>
          <w:tcPr>
            <w:tcW w:w="780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2695BA4">
            <w:pPr>
              <w:pStyle w:val="14"/>
              <w:widowControl w:val="0"/>
            </w:pP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79C2DB7E">
            <w:pPr>
              <w:pStyle w:val="14"/>
              <w:widowControl w:val="0"/>
              <w:tabs>
                <w:tab w:val="left" w:pos="50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2E45F1B0">
            <w:pPr>
              <w:pStyle w:val="14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394EFBC9">
            <w:pPr>
              <w:pStyle w:val="14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3514A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F99A983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14B1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5057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95057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89B0"/>
    <w:multiLevelType w:val="singleLevel"/>
    <w:tmpl w:val="931189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740EC6"/>
    <w:rsid w:val="0A8128A6"/>
    <w:rsid w:val="0BF32A1B"/>
    <w:rsid w:val="10BD2C22"/>
    <w:rsid w:val="19FE4AFB"/>
    <w:rsid w:val="21F91F85"/>
    <w:rsid w:val="22987C80"/>
    <w:rsid w:val="24192CCC"/>
    <w:rsid w:val="2714160F"/>
    <w:rsid w:val="2B580837"/>
    <w:rsid w:val="39A66CD4"/>
    <w:rsid w:val="3B2D73D8"/>
    <w:rsid w:val="3CD52CE1"/>
    <w:rsid w:val="3E66054B"/>
    <w:rsid w:val="3F780536"/>
    <w:rsid w:val="405B7BFB"/>
    <w:rsid w:val="410F2E6A"/>
    <w:rsid w:val="42287F6C"/>
    <w:rsid w:val="4430136C"/>
    <w:rsid w:val="461865CE"/>
    <w:rsid w:val="4AB0382B"/>
    <w:rsid w:val="4C996663"/>
    <w:rsid w:val="547F3EAC"/>
    <w:rsid w:val="55DF2C65"/>
    <w:rsid w:val="569868B5"/>
    <w:rsid w:val="56F97D56"/>
    <w:rsid w:val="5CEBD54F"/>
    <w:rsid w:val="5F117C07"/>
    <w:rsid w:val="611F6817"/>
    <w:rsid w:val="645E674F"/>
    <w:rsid w:val="64721148"/>
    <w:rsid w:val="66CA1754"/>
    <w:rsid w:val="6C88775B"/>
    <w:rsid w:val="6F1E65D4"/>
    <w:rsid w:val="6F266C86"/>
    <w:rsid w:val="6F5042C2"/>
    <w:rsid w:val="74253CFC"/>
    <w:rsid w:val="74316312"/>
    <w:rsid w:val="780F13C8"/>
    <w:rsid w:val="7B890DF9"/>
    <w:rsid w:val="7C385448"/>
    <w:rsid w:val="7CB3663D"/>
    <w:rsid w:val="7CC731AE"/>
    <w:rsid w:val="7EA47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4938</Words>
  <Characters>5103</Characters>
  <Lines>6</Lines>
  <Paragraphs>1</Paragraphs>
  <TotalTime>0</TotalTime>
  <ScaleCrop>false</ScaleCrop>
  <LinksUpToDate>false</LinksUpToDate>
  <CharactersWithSpaces>5127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2024-10-12T17:06:40Z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2834007990D94B8AA92700B50428A4FE_13</vt:lpwstr>
  </property>
</Properties>
</file>