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32AF0833"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A05665" w:rsidRPr="00A05665">
        <w:rPr>
          <w:rFonts w:ascii="黑体" w:eastAsia="黑体" w:hAnsi="黑体" w:hint="eastAsia"/>
          <w:bCs/>
          <w:sz w:val="32"/>
          <w:szCs w:val="32"/>
        </w:rPr>
        <w:t>学前儿童科学教育</w:t>
      </w:r>
      <w:r w:rsidRPr="00AD5B40">
        <w:rPr>
          <w:rFonts w:ascii="黑体" w:eastAsia="黑体" w:hAnsi="黑体" w:hint="eastAsia"/>
          <w:bCs/>
          <w:sz w:val="32"/>
          <w:szCs w:val="32"/>
        </w:rPr>
        <w:t>》</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4C4654D9"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（中文）</w:t>
            </w:r>
            <w:r w:rsidR="00C16C32" w:rsidRPr="007246B2">
              <w:rPr>
                <w:rFonts w:cs="Times New Roman" w:hint="eastAsia"/>
                <w:color w:val="000000"/>
                <w:sz w:val="21"/>
                <w:szCs w:val="21"/>
              </w:rPr>
              <w:t>学前儿童科学教育</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1BC1D85" w14:textId="778C6550"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（英文）</w:t>
            </w:r>
            <w:r w:rsidR="00C16C32" w:rsidRPr="007246B2">
              <w:rPr>
                <w:rFonts w:ascii="Times New Roman" w:eastAsia="黑体" w:hAnsi="Times New Roman" w:cs="Times New Roman"/>
                <w:color w:val="000000" w:themeColor="text1"/>
                <w:sz w:val="21"/>
                <w:szCs w:val="21"/>
              </w:rPr>
              <w:t>Science education for preschool children</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25C96BB8" w:rsidR="00EE1C85" w:rsidRPr="007246B2" w:rsidRDefault="00C16C32" w:rsidP="007246B2">
            <w:pPr>
              <w:jc w:val="left"/>
              <w:rPr>
                <w:rFonts w:cs="Times New Roman" w:hint="eastAsia"/>
                <w:color w:val="000000"/>
                <w:sz w:val="21"/>
                <w:szCs w:val="21"/>
              </w:rPr>
            </w:pPr>
            <w:r w:rsidRPr="007246B2">
              <w:rPr>
                <w:rFonts w:cs="Times New Roman"/>
                <w:color w:val="000000"/>
                <w:sz w:val="21"/>
                <w:szCs w:val="21"/>
              </w:rPr>
              <w:t>2130022</w:t>
            </w:r>
          </w:p>
        </w:tc>
        <w:tc>
          <w:tcPr>
            <w:tcW w:w="2126"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7517CF3A" w:rsidR="00EE1C85" w:rsidRPr="00290962" w:rsidRDefault="00C16C32" w:rsidP="007246B2">
            <w:pPr>
              <w:jc w:val="left"/>
              <w:rPr>
                <w:rFonts w:hint="eastAsia"/>
                <w:color w:val="000000" w:themeColor="text1"/>
                <w:sz w:val="21"/>
                <w:szCs w:val="21"/>
              </w:rPr>
            </w:pPr>
            <w:r w:rsidRPr="007246B2">
              <w:rPr>
                <w:rFonts w:cs="Times New Roman" w:hint="eastAsia"/>
                <w:color w:val="000000"/>
                <w:sz w:val="21"/>
                <w:szCs w:val="21"/>
              </w:rPr>
              <w:t>1</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B66780A" w:rsidR="00D57CF5" w:rsidRPr="007246B2" w:rsidRDefault="00C16C32" w:rsidP="007246B2">
            <w:pPr>
              <w:jc w:val="left"/>
              <w:rPr>
                <w:rFonts w:cs="Times New Roman" w:hint="eastAsia"/>
                <w:color w:val="000000"/>
                <w:sz w:val="21"/>
                <w:szCs w:val="21"/>
              </w:rPr>
            </w:pPr>
            <w:r w:rsidRPr="007246B2">
              <w:rPr>
                <w:rFonts w:cs="Times New Roman" w:hint="eastAsia"/>
                <w:color w:val="000000"/>
                <w:sz w:val="21"/>
                <w:szCs w:val="21"/>
              </w:rPr>
              <w:t>16</w:t>
            </w:r>
          </w:p>
        </w:tc>
        <w:tc>
          <w:tcPr>
            <w:tcW w:w="1272"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1D7B71EC" w:rsidR="00D57CF5" w:rsidRPr="00290962" w:rsidRDefault="00C16C32" w:rsidP="007246B2">
            <w:pPr>
              <w:jc w:val="left"/>
              <w:rPr>
                <w:rFonts w:hint="eastAsia"/>
                <w:color w:val="000000" w:themeColor="text1"/>
                <w:sz w:val="21"/>
                <w:szCs w:val="21"/>
              </w:rPr>
            </w:pPr>
            <w:r w:rsidRPr="007246B2">
              <w:rPr>
                <w:rFonts w:cs="Times New Roman" w:hint="eastAsia"/>
                <w:color w:val="000000"/>
                <w:sz w:val="21"/>
                <w:szCs w:val="21"/>
              </w:rPr>
              <w:t>16</w:t>
            </w:r>
          </w:p>
        </w:tc>
        <w:tc>
          <w:tcPr>
            <w:tcW w:w="1413"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3CE2E2C" w:rsidR="00D57CF5" w:rsidRPr="00290962" w:rsidRDefault="00C16C32" w:rsidP="007246B2">
            <w:pPr>
              <w:jc w:val="left"/>
              <w:rPr>
                <w:rFonts w:hint="eastAsia"/>
                <w:color w:val="000000" w:themeColor="text1"/>
                <w:sz w:val="21"/>
                <w:szCs w:val="21"/>
              </w:rPr>
            </w:pPr>
            <w:r w:rsidRPr="007246B2">
              <w:rPr>
                <w:rFonts w:cs="Times New Roman" w:hint="eastAsia"/>
                <w:color w:val="000000"/>
                <w:sz w:val="21"/>
                <w:szCs w:val="21"/>
              </w:rPr>
              <w:t>0</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3418264F" w:rsidR="00D57CF5" w:rsidRPr="00290962" w:rsidRDefault="00C16C32" w:rsidP="007246B2">
            <w:pPr>
              <w:jc w:val="left"/>
              <w:rPr>
                <w:rFonts w:ascii="黑体" w:eastAsia="黑体" w:hAnsi="黑体" w:hint="eastAsia"/>
                <w:color w:val="000000" w:themeColor="text1"/>
                <w:sz w:val="21"/>
                <w:szCs w:val="21"/>
              </w:rPr>
            </w:pPr>
            <w:r w:rsidRPr="007246B2">
              <w:rPr>
                <w:rFonts w:cs="Times New Roman" w:hint="eastAsia"/>
                <w:color w:val="000000"/>
                <w:sz w:val="21"/>
                <w:szCs w:val="21"/>
              </w:rPr>
              <w:t>教育学院</w:t>
            </w:r>
          </w:p>
        </w:tc>
        <w:tc>
          <w:tcPr>
            <w:tcW w:w="2126"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3DDECC13" w:rsidR="00D57CF5" w:rsidRPr="00290962" w:rsidRDefault="007246B2" w:rsidP="007246B2">
            <w:pPr>
              <w:jc w:val="left"/>
              <w:rPr>
                <w:rFonts w:hint="eastAsia"/>
                <w:color w:val="000000" w:themeColor="text1"/>
                <w:sz w:val="21"/>
                <w:szCs w:val="21"/>
              </w:rPr>
            </w:pPr>
            <w:r>
              <w:rPr>
                <w:rFonts w:hint="eastAsia"/>
                <w:color w:val="000000" w:themeColor="text1"/>
                <w:sz w:val="21"/>
                <w:szCs w:val="21"/>
              </w:rPr>
              <w:t xml:space="preserve">学前教育 </w:t>
            </w:r>
            <w:r w:rsidRPr="00A365D2">
              <w:rPr>
                <w:rFonts w:hint="eastAsia"/>
                <w:color w:val="000000" w:themeColor="text1"/>
                <w:sz w:val="21"/>
                <w:szCs w:val="21"/>
              </w:rPr>
              <w:t>大三</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542F0AA3" w:rsidR="00D57CF5" w:rsidRPr="00290962" w:rsidRDefault="00A365D2" w:rsidP="00A365D2">
            <w:pPr>
              <w:jc w:val="left"/>
              <w:rPr>
                <w:rFonts w:hint="eastAsia"/>
                <w:color w:val="000000" w:themeColor="text1"/>
                <w:sz w:val="21"/>
                <w:szCs w:val="21"/>
              </w:rPr>
            </w:pPr>
            <w:r w:rsidRPr="00011678">
              <w:rPr>
                <w:rFonts w:asciiTheme="minorEastAsia" w:eastAsiaTheme="minorEastAsia" w:hAnsiTheme="minorEastAsia" w:hint="eastAsia"/>
                <w:color w:val="000000" w:themeColor="text1"/>
                <w:sz w:val="21"/>
                <w:szCs w:val="21"/>
              </w:rPr>
              <w:t>专业必修课</w:t>
            </w:r>
          </w:p>
        </w:tc>
        <w:tc>
          <w:tcPr>
            <w:tcW w:w="2126" w:type="dxa"/>
            <w:gridSpan w:val="2"/>
            <w:vAlign w:val="center"/>
          </w:tcPr>
          <w:p w14:paraId="4AAB6BFC" w14:textId="77777777"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55B8BF72" w:rsidR="00D57CF5" w:rsidRPr="00290962" w:rsidRDefault="00C16C32" w:rsidP="007246B2">
            <w:pPr>
              <w:jc w:val="left"/>
              <w:rPr>
                <w:rFonts w:hint="eastAsia"/>
                <w:color w:val="000000" w:themeColor="text1"/>
                <w:sz w:val="21"/>
                <w:szCs w:val="21"/>
              </w:rPr>
            </w:pPr>
            <w:r w:rsidRPr="007246B2">
              <w:rPr>
                <w:rFonts w:cs="Times New Roman" w:hint="eastAsia"/>
                <w:color w:val="000000"/>
                <w:sz w:val="21"/>
                <w:szCs w:val="21"/>
              </w:rPr>
              <w:t>考试</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038836BD" w:rsidR="000203E0" w:rsidRPr="007246B2" w:rsidRDefault="00CE696F" w:rsidP="007246B2">
            <w:pPr>
              <w:jc w:val="left"/>
              <w:rPr>
                <w:rFonts w:ascii="Times New Roman" w:hAnsi="Times New Roman"/>
                <w:color w:val="000000" w:themeColor="text1"/>
                <w:sz w:val="21"/>
                <w:szCs w:val="21"/>
              </w:rPr>
            </w:pPr>
            <w:r w:rsidRPr="00CE696F">
              <w:rPr>
                <w:rFonts w:cs="Times New Roman" w:hint="eastAsia"/>
                <w:color w:val="000000"/>
                <w:sz w:val="21"/>
                <w:szCs w:val="21"/>
              </w:rPr>
              <w:t>《学前儿童科学教育及活动指导》丁香平、ISBN:9787564839352、湖南师范大学出版社、第1版。</w:t>
            </w:r>
          </w:p>
        </w:tc>
        <w:tc>
          <w:tcPr>
            <w:tcW w:w="1413"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612D8A63" w:rsidR="000203E0" w:rsidRPr="00290962" w:rsidRDefault="007246B2" w:rsidP="007246B2">
            <w:pPr>
              <w:jc w:val="left"/>
              <w:rPr>
                <w:rFonts w:ascii="Times New Roman" w:hAnsi="Times New Roman"/>
                <w:color w:val="000000" w:themeColor="text1"/>
                <w:sz w:val="21"/>
                <w:szCs w:val="21"/>
              </w:rPr>
            </w:pPr>
            <w:r w:rsidRPr="007246B2">
              <w:rPr>
                <w:rFonts w:cs="Times New Roman" w:hint="eastAsia"/>
                <w:color w:val="000000"/>
                <w:sz w:val="21"/>
                <w:szCs w:val="21"/>
              </w:rPr>
              <w:t>否</w:t>
            </w:r>
          </w:p>
        </w:tc>
      </w:tr>
      <w:tr w:rsidR="00D57CF5" w14:paraId="1C56CF89" w14:textId="77777777" w:rsidTr="0094400D">
        <w:trPr>
          <w:trHeight w:val="39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34B1F0C" w14:textId="77777777" w:rsidR="000F6FED" w:rsidRPr="00290962" w:rsidRDefault="000F6FED" w:rsidP="00DB2BE6">
            <w:pPr>
              <w:pStyle w:val="DG0"/>
              <w:jc w:val="both"/>
            </w:pPr>
            <w:r w:rsidRPr="00125C4D">
              <w:rPr>
                <w:rFonts w:asciiTheme="minorEastAsia" w:eastAsiaTheme="minorEastAsia" w:hAnsiTheme="minorEastAsia" w:hint="eastAsia"/>
                <w:color w:val="000000" w:themeColor="text1"/>
              </w:rPr>
              <w:t>心理学基础</w:t>
            </w:r>
            <w:r w:rsidRPr="00125C4D">
              <w:rPr>
                <w:rFonts w:asciiTheme="minorEastAsia" w:eastAsiaTheme="minorEastAsia" w:hAnsiTheme="minorEastAsia"/>
                <w:color w:val="000000" w:themeColor="text1"/>
              </w:rPr>
              <w:t>2130003</w:t>
            </w:r>
            <w:r w:rsidRPr="00125C4D">
              <w:rPr>
                <w:rFonts w:asciiTheme="minorEastAsia" w:eastAsiaTheme="minorEastAsia" w:hAnsiTheme="minorEastAsia" w:hint="eastAsia"/>
                <w:color w:val="000000" w:themeColor="text1"/>
              </w:rPr>
              <w:t>（2）</w:t>
            </w:r>
            <w:r w:rsidR="00C16C32" w:rsidRPr="00A365D2">
              <w:rPr>
                <w:rFonts w:ascii="宋体" w:hAnsi="宋体" w:cs="Times New Roman" w:hint="eastAsia"/>
              </w:rPr>
              <w:t>学前教育学2</w:t>
            </w:r>
            <w:r w:rsidR="00C16C32" w:rsidRPr="00A365D2">
              <w:rPr>
                <w:rFonts w:ascii="宋体" w:hAnsi="宋体" w:cs="Times New Roman"/>
              </w:rPr>
              <w:t>13001</w:t>
            </w:r>
            <w:r w:rsidR="00C16C32" w:rsidRPr="00A365D2">
              <w:rPr>
                <w:rFonts w:ascii="宋体" w:hAnsi="宋体" w:cs="Times New Roman" w:hint="eastAsia"/>
              </w:rPr>
              <w:t>4（2）</w:t>
            </w:r>
          </w:p>
          <w:p w14:paraId="6F229263" w14:textId="62E120E6" w:rsidR="00D57CF5" w:rsidRPr="000F6FED" w:rsidRDefault="000F6FED" w:rsidP="000F6FED">
            <w:pPr>
              <w:rPr>
                <w:rFonts w:cs="Times New Roman" w:hint="eastAsia"/>
                <w:color w:val="000000"/>
                <w:sz w:val="21"/>
                <w:szCs w:val="21"/>
              </w:rPr>
            </w:pPr>
            <w:r w:rsidRPr="000F6FED">
              <w:rPr>
                <w:rFonts w:cs="Times New Roman" w:hint="eastAsia"/>
                <w:color w:val="000000"/>
                <w:sz w:val="21"/>
                <w:szCs w:val="21"/>
              </w:rPr>
              <w:t>幼儿园课程</w:t>
            </w:r>
            <w:r w:rsidRPr="000F6FED">
              <w:rPr>
                <w:rFonts w:cs="Times New Roman"/>
                <w:color w:val="000000"/>
                <w:sz w:val="21"/>
                <w:szCs w:val="21"/>
              </w:rPr>
              <w:t>2130017</w:t>
            </w:r>
            <w:r w:rsidRPr="000F6FED">
              <w:rPr>
                <w:rFonts w:cs="Times New Roman" w:hint="eastAsia"/>
                <w:color w:val="000000"/>
                <w:sz w:val="21"/>
                <w:szCs w:val="21"/>
              </w:rPr>
              <w:t>（2）</w:t>
            </w:r>
          </w:p>
        </w:tc>
      </w:tr>
      <w:tr w:rsidR="00D57CF5" w14:paraId="1C8B1152" w14:textId="77777777" w:rsidTr="00CE696F">
        <w:trPr>
          <w:trHeight w:val="3835"/>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26941016" w:rsidR="00AD3CE0" w:rsidRPr="0094400D" w:rsidRDefault="00CE696F" w:rsidP="0094400D">
            <w:pPr>
              <w:widowControl/>
              <w:spacing w:beforeLines="50" w:before="163" w:afterLines="50" w:after="163"/>
              <w:jc w:val="left"/>
              <w:rPr>
                <w:rFonts w:cs="Times New Roman" w:hint="eastAsia"/>
                <w:sz w:val="21"/>
                <w:szCs w:val="21"/>
              </w:rPr>
            </w:pPr>
            <w:r w:rsidRPr="00CE696F">
              <w:rPr>
                <w:rFonts w:cs="Times New Roman" w:hint="eastAsia"/>
                <w:sz w:val="21"/>
                <w:szCs w:val="21"/>
              </w:rPr>
              <w:t>本课程是学前教育专业的必修课程。课程围绕学前儿童科学教育的目标，以教育学、心理学相关理论为基础，从学前儿童学习与发展的基本特征出发，探讨提高学前儿童科学探究与学习的活动材料、内容、途径、方法、评价等，目的是使学生具备学前儿童科学教育的专业知识、技能与能力。本课程从科学与数学两大领域出发，分别从学前儿童科学与数学教育活动的目标、活动设计与指导、组织与实施等方面阐释学前儿童科学（数学）教育的理论与实践，对学前教育专业的学生提供一线教学指导。通过本课程的学习，学生应掌握幼儿科学教育的目标、内容、方法、途径、评价的基本理论；形成设计、组织、实施幼儿科学教育活动的基本能力；感悟科学精神，树立热爱儿童、尊重儿童、支持儿童发展的儿童观，成为一名优秀的幼儿园教师。</w:t>
            </w:r>
          </w:p>
        </w:tc>
      </w:tr>
      <w:tr w:rsidR="00D57CF5" w14:paraId="4D307D10" w14:textId="77777777" w:rsidTr="0094400D">
        <w:trPr>
          <w:trHeight w:val="1290"/>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057685B6" w:rsidR="00D57CF5" w:rsidRPr="0094400D" w:rsidRDefault="0094400D" w:rsidP="0094400D">
            <w:pPr>
              <w:widowControl/>
              <w:spacing w:beforeLines="50" w:before="163" w:afterLines="50" w:after="163"/>
              <w:jc w:val="left"/>
              <w:rPr>
                <w:rFonts w:cs="Times New Roman" w:hint="eastAsia"/>
                <w:color w:val="000000"/>
                <w:sz w:val="20"/>
                <w:szCs w:val="20"/>
              </w:rPr>
            </w:pPr>
            <w:r w:rsidRPr="0094400D">
              <w:rPr>
                <w:rFonts w:cs="Times New Roman" w:hint="eastAsia"/>
                <w:sz w:val="21"/>
                <w:szCs w:val="21"/>
              </w:rPr>
              <w:t>幼儿园教育教学活动的设计与指导是幼儿教师必备的核心职业技能之一。</w:t>
            </w:r>
            <w:r w:rsidR="00C16C32" w:rsidRPr="0094400D">
              <w:rPr>
                <w:rFonts w:cs="Times New Roman" w:hint="eastAsia"/>
                <w:sz w:val="21"/>
                <w:szCs w:val="21"/>
              </w:rPr>
              <w:t>本课程适合</w:t>
            </w:r>
            <w:r w:rsidRPr="0094400D">
              <w:rPr>
                <w:rFonts w:cs="Times New Roman" w:hint="eastAsia"/>
                <w:sz w:val="21"/>
                <w:szCs w:val="21"/>
              </w:rPr>
              <w:t>本科四年学前教育专业大三学生选课</w:t>
            </w:r>
            <w:r w:rsidR="00C16C32" w:rsidRPr="0094400D">
              <w:rPr>
                <w:rFonts w:cs="Times New Roman" w:hint="eastAsia"/>
                <w:sz w:val="21"/>
                <w:szCs w:val="21"/>
              </w:rPr>
              <w:t>，</w:t>
            </w:r>
            <w:r w:rsidRPr="0094400D">
              <w:rPr>
                <w:rFonts w:cs="Times New Roman" w:hint="eastAsia"/>
                <w:sz w:val="21"/>
                <w:szCs w:val="21"/>
              </w:rPr>
              <w:t>学生应有一定的</w:t>
            </w:r>
            <w:r w:rsidR="00BC7E84" w:rsidRPr="0094400D">
              <w:rPr>
                <w:rFonts w:cs="Times New Roman" w:hint="eastAsia"/>
                <w:sz w:val="21"/>
                <w:szCs w:val="21"/>
              </w:rPr>
              <w:t>学前心理学、学前教育学</w:t>
            </w:r>
            <w:r w:rsidRPr="0094400D">
              <w:rPr>
                <w:rFonts w:cs="Times New Roman" w:hint="eastAsia"/>
                <w:sz w:val="21"/>
                <w:szCs w:val="21"/>
              </w:rPr>
              <w:t>和</w:t>
            </w:r>
            <w:r w:rsidR="00BC7E84" w:rsidRPr="0094400D">
              <w:rPr>
                <w:rFonts w:cs="Times New Roman" w:hint="eastAsia"/>
                <w:sz w:val="21"/>
                <w:szCs w:val="21"/>
              </w:rPr>
              <w:t>幼儿园课程</w:t>
            </w:r>
            <w:r w:rsidRPr="0094400D">
              <w:rPr>
                <w:rFonts w:cs="Times New Roman" w:hint="eastAsia"/>
                <w:sz w:val="21"/>
                <w:szCs w:val="21"/>
              </w:rPr>
              <w:t>相关学习经验和理论基础。</w:t>
            </w:r>
          </w:p>
        </w:tc>
      </w:tr>
      <w:tr w:rsidR="009E2CDD" w14:paraId="3B9F0F24" w14:textId="77777777" w:rsidTr="0094400D">
        <w:trPr>
          <w:trHeight w:val="539"/>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651CAF31" w:rsidR="009E2CDD" w:rsidRPr="00DD1052" w:rsidRDefault="00E31282" w:rsidP="00D57CF5">
            <w:pPr>
              <w:jc w:val="right"/>
              <w:rPr>
                <w:rFonts w:ascii="黑体" w:eastAsia="黑体" w:hAnsi="黑体" w:hint="eastAsia"/>
                <w:color w:val="000000" w:themeColor="text1"/>
                <w:sz w:val="21"/>
                <w:szCs w:val="21"/>
              </w:rPr>
            </w:pPr>
            <w:r>
              <w:rPr>
                <w:noProof/>
              </w:rPr>
              <w:drawing>
                <wp:inline distT="0" distB="0" distL="0" distR="0" wp14:anchorId="1879DDAB" wp14:editId="1639AE0F">
                  <wp:extent cx="465230" cy="293818"/>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556" cy="304129"/>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rFonts w:hint="eastAsia"/>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3FF8350F" w:rsidR="009E2CDD" w:rsidRPr="00DD1052" w:rsidRDefault="007246B2" w:rsidP="00546A82">
            <w:pPr>
              <w:jc w:val="center"/>
              <w:rPr>
                <w:rFonts w:ascii="Times New Roman" w:hAnsi="Times New Roman"/>
                <w:color w:val="000000"/>
                <w:sz w:val="21"/>
                <w:szCs w:val="21"/>
              </w:rPr>
            </w:pPr>
            <w:r>
              <w:rPr>
                <w:rFonts w:ascii="Times New Roman" w:hAnsi="Times New Roman" w:hint="eastAsia"/>
                <w:color w:val="000000"/>
                <w:sz w:val="21"/>
                <w:szCs w:val="21"/>
              </w:rPr>
              <w:t>202</w:t>
            </w:r>
            <w:r w:rsidR="006808DC">
              <w:rPr>
                <w:rFonts w:ascii="Times New Roman" w:hAnsi="Times New Roman" w:hint="eastAsia"/>
                <w:color w:val="000000"/>
                <w:sz w:val="21"/>
                <w:szCs w:val="21"/>
              </w:rPr>
              <w:t>5</w:t>
            </w:r>
            <w:r>
              <w:rPr>
                <w:rFonts w:ascii="Times New Roman" w:hAnsi="Times New Roman" w:hint="eastAsia"/>
                <w:color w:val="000000"/>
                <w:sz w:val="21"/>
                <w:szCs w:val="21"/>
              </w:rPr>
              <w:t>.</w:t>
            </w:r>
            <w:r w:rsidR="006808DC">
              <w:rPr>
                <w:rFonts w:ascii="Times New Roman" w:hAnsi="Times New Roman" w:hint="eastAsia"/>
                <w:color w:val="000000"/>
                <w:sz w:val="21"/>
                <w:szCs w:val="21"/>
              </w:rPr>
              <w:t>2</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250987AF" w:rsidR="009E2CDD" w:rsidRPr="00DD1052" w:rsidRDefault="009E2CDD" w:rsidP="0027339A">
            <w:pPr>
              <w:jc w:val="right"/>
              <w:rPr>
                <w:rFonts w:ascii="黑体" w:eastAsia="黑体" w:hAnsi="黑体" w:hint="eastAsia"/>
                <w:color w:val="000000" w:themeColor="text1"/>
                <w:sz w:val="21"/>
                <w:szCs w:val="21"/>
              </w:rPr>
            </w:pPr>
            <w:r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rFonts w:hint="eastAsia"/>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193B165E" w:rsidR="009E2CDD" w:rsidRPr="00DD1052" w:rsidRDefault="009E2CDD" w:rsidP="00546A82">
            <w:pPr>
              <w:jc w:val="center"/>
              <w:rPr>
                <w:rFonts w:ascii="Times New Roman" w:hAnsi="Times New Roman"/>
                <w:color w:val="000000"/>
                <w:sz w:val="21"/>
                <w:szCs w:val="21"/>
              </w:rPr>
            </w:pPr>
          </w:p>
        </w:tc>
      </w:tr>
      <w:tr w:rsidR="009E2CDD"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77777777" w:rsidR="009E2CDD" w:rsidRPr="00DD1052" w:rsidRDefault="009E2CDD" w:rsidP="00D57CF5">
            <w:pPr>
              <w:jc w:val="right"/>
              <w:rPr>
                <w:rFonts w:ascii="黑体" w:eastAsia="黑体" w:hAnsi="黑体" w:hint="eastAsia"/>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AD5C4DB" w:rsidR="009E2CDD" w:rsidRPr="00DD1052" w:rsidRDefault="009E2CDD" w:rsidP="00546A82">
            <w:pPr>
              <w:jc w:val="center"/>
              <w:rPr>
                <w:rFonts w:ascii="Times New Roman" w:hAnsi="Times New Roman"/>
                <w:color w:val="000000"/>
                <w:sz w:val="21"/>
                <w:szCs w:val="21"/>
              </w:rPr>
            </w:pPr>
          </w:p>
        </w:tc>
      </w:tr>
    </w:tbl>
    <w:p w14:paraId="33F2E72F" w14:textId="4C8AFB5F" w:rsidR="00E6080E"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hint="eastAsia"/>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Merge w:val="restart"/>
            <w:vAlign w:val="center"/>
          </w:tcPr>
          <w:p w14:paraId="7F72240C" w14:textId="7FAEDEFA"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3845345B" w:rsidR="00992674" w:rsidRPr="00992674" w:rsidRDefault="00AD3CE0" w:rsidP="00992674">
            <w:pPr>
              <w:pStyle w:val="DG0"/>
              <w:jc w:val="left"/>
              <w:rPr>
                <w:rFonts w:ascii="宋体" w:hAnsi="宋体" w:hint="eastAsia"/>
                <w:bCs/>
              </w:rPr>
            </w:pPr>
            <w:r w:rsidRPr="00AD3CE0">
              <w:rPr>
                <w:rFonts w:ascii="宋体" w:hAnsi="宋体" w:hint="eastAsia"/>
                <w:bCs/>
              </w:rPr>
              <w:t>明确学前儿童科学教育在学前教育中的重要地位</w:t>
            </w:r>
            <w:r w:rsidR="000774D1">
              <w:rPr>
                <w:rFonts w:ascii="宋体" w:hAnsi="宋体" w:hint="eastAsia"/>
                <w:bCs/>
              </w:rPr>
              <w:t>，</w:t>
            </w:r>
            <w:r w:rsidRPr="00AD3CE0">
              <w:rPr>
                <w:rFonts w:ascii="宋体" w:hAnsi="宋体" w:hint="eastAsia"/>
                <w:bCs/>
              </w:rPr>
              <w:t>理解学前儿童科学教育对促进儿童全面发展的积极作用</w:t>
            </w:r>
            <w:r w:rsidR="000774D1">
              <w:rPr>
                <w:rFonts w:ascii="宋体" w:hAnsi="宋体" w:hint="eastAsia"/>
                <w:bCs/>
              </w:rPr>
              <w:t>。</w:t>
            </w:r>
          </w:p>
        </w:tc>
      </w:tr>
      <w:tr w:rsidR="00992674" w:rsidRPr="003C61A5" w14:paraId="3C59B1FD" w14:textId="77777777" w:rsidTr="00C94429">
        <w:trPr>
          <w:trHeight w:val="340"/>
          <w:jc w:val="center"/>
        </w:trPr>
        <w:tc>
          <w:tcPr>
            <w:tcW w:w="1206" w:type="dxa"/>
            <w:vMerge/>
            <w:vAlign w:val="center"/>
          </w:tcPr>
          <w:p w14:paraId="7176EF87" w14:textId="77777777" w:rsidR="00992674" w:rsidRPr="003C61A5" w:rsidRDefault="00992674" w:rsidP="00AD6166">
            <w:pPr>
              <w:pStyle w:val="DG0"/>
              <w:rPr>
                <w:bCs/>
              </w:rPr>
            </w:pPr>
          </w:p>
        </w:tc>
        <w:tc>
          <w:tcPr>
            <w:tcW w:w="764" w:type="dxa"/>
            <w:shd w:val="clear" w:color="auto" w:fill="auto"/>
            <w:vAlign w:val="center"/>
          </w:tcPr>
          <w:p w14:paraId="7ACFF3B8" w14:textId="7007F19B"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16C5C66B" w14:textId="63603798" w:rsidR="00992674" w:rsidRPr="00992674" w:rsidRDefault="00457188" w:rsidP="00992674">
            <w:pPr>
              <w:pStyle w:val="DG0"/>
              <w:jc w:val="left"/>
              <w:rPr>
                <w:rFonts w:ascii="宋体" w:hAnsi="宋体" w:hint="eastAsia"/>
                <w:bCs/>
              </w:rPr>
            </w:pPr>
            <w:r w:rsidRPr="000774D1">
              <w:rPr>
                <w:rFonts w:ascii="宋体" w:hAnsi="宋体" w:hint="eastAsia"/>
                <w:bCs/>
              </w:rPr>
              <w:t>充分认识学前儿童科学教育中各类教育资源对幼儿发展的价值</w:t>
            </w:r>
            <w:r w:rsidR="000774D1" w:rsidRPr="000774D1">
              <w:rPr>
                <w:rFonts w:ascii="宋体" w:hAnsi="宋体" w:hint="eastAsia"/>
                <w:bCs/>
              </w:rPr>
              <w:t>，掌握学前儿童科学教育活动目标的制定、内容与方法的选择等方法。</w:t>
            </w:r>
          </w:p>
        </w:tc>
      </w:tr>
      <w:tr w:rsidR="00992674" w:rsidRPr="007C794A" w14:paraId="30B147DF" w14:textId="77777777" w:rsidTr="00C94429">
        <w:trPr>
          <w:trHeight w:val="340"/>
          <w:jc w:val="center"/>
        </w:trPr>
        <w:tc>
          <w:tcPr>
            <w:tcW w:w="1206" w:type="dxa"/>
            <w:vMerge w:val="restart"/>
            <w:vAlign w:val="center"/>
          </w:tcPr>
          <w:p w14:paraId="4FB4ADEE" w14:textId="0A61AEAD"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技能目标</w:t>
            </w:r>
          </w:p>
        </w:tc>
        <w:tc>
          <w:tcPr>
            <w:tcW w:w="764" w:type="dxa"/>
            <w:shd w:val="clear" w:color="auto" w:fill="auto"/>
            <w:vAlign w:val="center"/>
          </w:tcPr>
          <w:p w14:paraId="61816AA3" w14:textId="1C576902"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CE4CDA0" w14:textId="76733350" w:rsidR="00992674" w:rsidRPr="00992674" w:rsidRDefault="002B3BEE" w:rsidP="00992674">
            <w:pPr>
              <w:pStyle w:val="DG0"/>
              <w:jc w:val="left"/>
              <w:rPr>
                <w:rFonts w:ascii="宋体" w:hAnsi="宋体" w:hint="eastAsia"/>
                <w:bCs/>
              </w:rPr>
            </w:pPr>
            <w:r w:rsidRPr="002B3BEE">
              <w:rPr>
                <w:rFonts w:ascii="宋体" w:hAnsi="宋体" w:hint="eastAsia"/>
                <w:bCs/>
              </w:rPr>
              <w:t>熟悉学前儿童科学教育领域知识并能合理运用于综合活动中</w:t>
            </w:r>
            <w:r>
              <w:rPr>
                <w:rFonts w:ascii="宋体" w:hAnsi="宋体" w:hint="eastAsia"/>
                <w:bCs/>
              </w:rPr>
              <w:t>，</w:t>
            </w:r>
            <w:r w:rsidR="00AD3CE0" w:rsidRPr="00AD3CE0">
              <w:rPr>
                <w:rFonts w:ascii="宋体" w:hAnsi="宋体" w:hint="eastAsia"/>
                <w:bCs/>
              </w:rPr>
              <w:t>具备设计、组织学前儿童科学集体教育活动、科学区域活动、科学游戏活动的能力</w:t>
            </w:r>
            <w:r>
              <w:rPr>
                <w:rFonts w:ascii="宋体" w:hAnsi="宋体" w:hint="eastAsia"/>
                <w:bCs/>
              </w:rPr>
              <w:t>。</w:t>
            </w:r>
            <w:r w:rsidRPr="00992674">
              <w:rPr>
                <w:rFonts w:ascii="宋体" w:hAnsi="宋体"/>
                <w:bCs/>
              </w:rPr>
              <w:t xml:space="preserve"> </w:t>
            </w:r>
          </w:p>
        </w:tc>
      </w:tr>
      <w:tr w:rsidR="00992674" w:rsidRPr="007C794A" w14:paraId="36B25042" w14:textId="77777777" w:rsidTr="00C94429">
        <w:trPr>
          <w:trHeight w:val="340"/>
          <w:jc w:val="center"/>
        </w:trPr>
        <w:tc>
          <w:tcPr>
            <w:tcW w:w="1206" w:type="dxa"/>
            <w:vMerge/>
            <w:vAlign w:val="center"/>
          </w:tcPr>
          <w:p w14:paraId="1C1EFA33" w14:textId="77777777" w:rsidR="00992674" w:rsidRPr="007C794A" w:rsidRDefault="00992674" w:rsidP="00AD6166">
            <w:pPr>
              <w:pStyle w:val="DG0"/>
              <w:rPr>
                <w:rFonts w:ascii="宋体" w:hAnsi="宋体" w:hint="eastAsia"/>
              </w:rPr>
            </w:pPr>
          </w:p>
        </w:tc>
        <w:tc>
          <w:tcPr>
            <w:tcW w:w="764" w:type="dxa"/>
            <w:shd w:val="clear" w:color="auto" w:fill="auto"/>
            <w:vAlign w:val="center"/>
          </w:tcPr>
          <w:p w14:paraId="6B71353D" w14:textId="606424D3"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11466A2" w14:textId="0049AE14" w:rsidR="00992674" w:rsidRPr="00992674" w:rsidRDefault="002B3BEE" w:rsidP="00992674">
            <w:pPr>
              <w:pStyle w:val="DG0"/>
              <w:jc w:val="left"/>
              <w:rPr>
                <w:rFonts w:ascii="宋体" w:hAnsi="宋体" w:hint="eastAsia"/>
                <w:bCs/>
              </w:rPr>
            </w:pPr>
            <w:r w:rsidRPr="002B3BEE">
              <w:rPr>
                <w:rFonts w:ascii="宋体" w:hAnsi="宋体" w:hint="eastAsia"/>
                <w:bCs/>
              </w:rPr>
              <w:t>具备运用所学知识分析、评价、解决幼儿园中遇到的实际科学教育问题的能力</w:t>
            </w:r>
            <w:r>
              <w:rPr>
                <w:rFonts w:ascii="宋体" w:hAnsi="宋体" w:hint="eastAsia"/>
                <w:bCs/>
              </w:rPr>
              <w:t>，促进幼儿科学素养的提高。</w:t>
            </w:r>
          </w:p>
        </w:tc>
      </w:tr>
      <w:tr w:rsidR="000774D1" w:rsidRPr="007C794A" w14:paraId="43AA4C17" w14:textId="77777777" w:rsidTr="002B3BEE">
        <w:trPr>
          <w:trHeight w:val="1228"/>
          <w:jc w:val="center"/>
        </w:trPr>
        <w:tc>
          <w:tcPr>
            <w:tcW w:w="1206" w:type="dxa"/>
            <w:vAlign w:val="center"/>
          </w:tcPr>
          <w:p w14:paraId="0AFC370E" w14:textId="77777777" w:rsidR="000774D1" w:rsidRDefault="000774D1"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0774D1" w:rsidRPr="007C794A" w:rsidRDefault="000774D1" w:rsidP="00992674">
            <w:pPr>
              <w:snapToGrid w:val="0"/>
              <w:jc w:val="center"/>
              <w:rPr>
                <w:rFonts w:hint="eastAsia"/>
              </w:rP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13195FD8" w14:textId="77777777" w:rsidR="000774D1" w:rsidRPr="00992674" w:rsidRDefault="000774D1"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p w14:paraId="43D4EFA2" w14:textId="5547317D" w:rsidR="000774D1" w:rsidRPr="00992674" w:rsidRDefault="000774D1" w:rsidP="00992674">
            <w:pPr>
              <w:snapToGrid w:val="0"/>
              <w:jc w:val="center"/>
              <w:rPr>
                <w:rFonts w:ascii="Arial" w:eastAsia="黑体" w:hAnsi="Arial" w:cs="Arial"/>
                <w:bCs/>
                <w:color w:val="000000"/>
                <w:sz w:val="21"/>
                <w:szCs w:val="18"/>
              </w:rPr>
            </w:pPr>
          </w:p>
        </w:tc>
        <w:tc>
          <w:tcPr>
            <w:tcW w:w="6306" w:type="dxa"/>
            <w:vAlign w:val="center"/>
          </w:tcPr>
          <w:p w14:paraId="5AF9FEA1" w14:textId="09604D2F" w:rsidR="000774D1" w:rsidRPr="00992674" w:rsidRDefault="000774D1" w:rsidP="00992674">
            <w:pPr>
              <w:pStyle w:val="DG0"/>
              <w:jc w:val="left"/>
              <w:rPr>
                <w:rFonts w:ascii="宋体" w:hAnsi="宋体" w:hint="eastAsia"/>
                <w:bCs/>
              </w:rPr>
            </w:pPr>
            <w:r w:rsidRPr="00AD3CE0">
              <w:rPr>
                <w:rFonts w:ascii="宋体" w:hAnsi="宋体" w:hint="eastAsia"/>
                <w:bCs/>
              </w:rPr>
              <w:t>萌发对学前儿童科学教育的</w:t>
            </w:r>
            <w:r w:rsidR="002B3BEE">
              <w:rPr>
                <w:rFonts w:ascii="宋体" w:hAnsi="宋体" w:hint="eastAsia"/>
                <w:bCs/>
              </w:rPr>
              <w:t>兴趣，</w:t>
            </w:r>
            <w:r w:rsidRPr="00AD3CE0">
              <w:rPr>
                <w:rFonts w:ascii="宋体" w:hAnsi="宋体" w:hint="eastAsia"/>
                <w:bCs/>
              </w:rPr>
              <w:t>在设计、组织、实施、评价学前儿童科学教育活动的过程中树立科学的儿童观、教育观</w:t>
            </w:r>
            <w:r w:rsidR="002B3BEE">
              <w:rPr>
                <w:rFonts w:ascii="宋体" w:hAnsi="宋体" w:hint="eastAsia"/>
                <w:bCs/>
              </w:rPr>
              <w:t>，</w:t>
            </w:r>
            <w:r w:rsidRPr="00AD3CE0">
              <w:rPr>
                <w:rFonts w:ascii="宋体" w:hAnsi="宋体" w:hint="eastAsia"/>
                <w:bCs/>
              </w:rPr>
              <w:t>能以学前儿童科学教育为切入点，对幼儿进行全面的人格教育。</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808DC" w14:paraId="11230DB1" w14:textId="77777777" w:rsidTr="00044088">
        <w:tc>
          <w:tcPr>
            <w:tcW w:w="8296" w:type="dxa"/>
          </w:tcPr>
          <w:p w14:paraId="54498CC4" w14:textId="500BB9A0" w:rsidR="006808DC" w:rsidRDefault="006808DC" w:rsidP="006808DC">
            <w:pPr>
              <w:pStyle w:val="DG0"/>
              <w:jc w:val="left"/>
            </w:pPr>
            <w:r>
              <w:rPr>
                <w:rFonts w:hint="eastAsia"/>
              </w:rPr>
              <w:t>LO2</w:t>
            </w:r>
            <w:r>
              <w:rPr>
                <w:rFonts w:hint="eastAsia"/>
              </w:rPr>
              <w:t>教育情怀</w:t>
            </w:r>
          </w:p>
          <w:p w14:paraId="053659E3" w14:textId="6CDD0690" w:rsidR="006808DC" w:rsidRPr="00AA103E" w:rsidRDefault="006808DC" w:rsidP="006808DC">
            <w:pPr>
              <w:pStyle w:val="DG0"/>
              <w:jc w:val="left"/>
            </w:pPr>
            <w:r>
              <w:rPr>
                <w:rFonts w:hint="eastAsia"/>
              </w:rPr>
              <w:t>②具有人文底蕴、生命关怀和科学精神。</w:t>
            </w:r>
          </w:p>
        </w:tc>
      </w:tr>
      <w:tr w:rsidR="00C94429" w14:paraId="13DA0CF5" w14:textId="77777777" w:rsidTr="00044088">
        <w:tc>
          <w:tcPr>
            <w:tcW w:w="8296" w:type="dxa"/>
          </w:tcPr>
          <w:p w14:paraId="4691856B" w14:textId="03CB404B" w:rsidR="00AA103E" w:rsidRPr="00AA103E" w:rsidRDefault="00AA103E" w:rsidP="00AA103E">
            <w:pPr>
              <w:pStyle w:val="DG0"/>
              <w:jc w:val="left"/>
              <w:rPr>
                <w:rFonts w:ascii="宋体" w:hAnsi="宋体" w:hint="eastAsia"/>
                <w:bCs/>
              </w:rPr>
            </w:pPr>
            <w:r w:rsidRPr="00AA103E">
              <w:t>LO3</w:t>
            </w:r>
            <w:r w:rsidRPr="00AA103E">
              <w:rPr>
                <w:rFonts w:ascii="宋体" w:hAnsi="宋体"/>
                <w:bCs/>
              </w:rPr>
              <w:t>保教知识</w:t>
            </w:r>
          </w:p>
          <w:p w14:paraId="655BF530" w14:textId="48BEF101" w:rsidR="005770A6" w:rsidRPr="0063249D" w:rsidRDefault="00AA103E" w:rsidP="0063249D">
            <w:pPr>
              <w:pStyle w:val="DG0"/>
              <w:jc w:val="left"/>
              <w:rPr>
                <w:rFonts w:ascii="宋体" w:hAnsi="宋体" w:hint="eastAsia"/>
                <w:bCs/>
              </w:rPr>
            </w:pPr>
            <w:r w:rsidRPr="00AA103E">
              <w:rPr>
                <w:rFonts w:ascii="宋体" w:hAnsi="宋体" w:hint="eastAsia"/>
                <w:bCs/>
              </w:rPr>
              <w:t>①</w:t>
            </w:r>
            <w:r w:rsidRPr="00AA103E">
              <w:rPr>
                <w:rFonts w:ascii="宋体" w:hAnsi="宋体"/>
                <w:bCs/>
              </w:rPr>
              <w:t>掌握通识知识，具有专业所需的人文科学素养，掌握儿童发展、儿童研究的基本理论，理解和掌握专业领域核心素养内涵。</w:t>
            </w:r>
          </w:p>
        </w:tc>
      </w:tr>
      <w:tr w:rsidR="00815B8D" w14:paraId="644F64E0" w14:textId="77777777" w:rsidTr="00044088">
        <w:tc>
          <w:tcPr>
            <w:tcW w:w="8296" w:type="dxa"/>
          </w:tcPr>
          <w:p w14:paraId="11B6795C" w14:textId="276E32D2" w:rsidR="00815B8D" w:rsidRPr="0063249D" w:rsidRDefault="00AA103E" w:rsidP="0063249D">
            <w:pPr>
              <w:pStyle w:val="DG0"/>
              <w:jc w:val="left"/>
              <w:rPr>
                <w:rFonts w:ascii="宋体" w:hAnsi="宋体" w:hint="eastAsia"/>
                <w:bCs/>
              </w:rPr>
            </w:pPr>
            <w:r w:rsidRPr="00AA103E">
              <w:t>LO3</w:t>
            </w:r>
            <w:r w:rsidRPr="00AA103E">
              <w:rPr>
                <w:rFonts w:ascii="宋体" w:hAnsi="宋体"/>
                <w:bCs/>
              </w:rPr>
              <w:t>保教知识</w:t>
            </w:r>
          </w:p>
          <w:p w14:paraId="3E6C85A2" w14:textId="043110CE" w:rsidR="005770A6" w:rsidRPr="00AA103E" w:rsidRDefault="00AA103E" w:rsidP="0063249D">
            <w:pPr>
              <w:pStyle w:val="DG0"/>
              <w:jc w:val="left"/>
              <w:rPr>
                <w:rFonts w:ascii="宋体" w:hAnsi="宋体" w:hint="eastAsia"/>
                <w:bCs/>
              </w:rPr>
            </w:pPr>
            <w:r w:rsidRPr="00AA103E">
              <w:rPr>
                <w:rFonts w:ascii="宋体" w:hAnsi="宋体" w:hint="eastAsia"/>
                <w:bCs/>
              </w:rPr>
              <w:t>④</w:t>
            </w:r>
            <w:r w:rsidRPr="00AA103E">
              <w:rPr>
                <w:rFonts w:ascii="宋体" w:hAnsi="宋体"/>
                <w:bCs/>
              </w:rPr>
              <w:t>充分认识大自然、大社会对幼儿发展的价值。</w:t>
            </w:r>
          </w:p>
        </w:tc>
      </w:tr>
      <w:tr w:rsidR="00815B8D" w14:paraId="012308A5" w14:textId="77777777" w:rsidTr="00044088">
        <w:tc>
          <w:tcPr>
            <w:tcW w:w="8296" w:type="dxa"/>
          </w:tcPr>
          <w:p w14:paraId="0A198123" w14:textId="0B11875E" w:rsidR="00AA103E" w:rsidRPr="00AA103E" w:rsidRDefault="00AA103E" w:rsidP="00AA103E">
            <w:pPr>
              <w:pStyle w:val="DG0"/>
              <w:jc w:val="left"/>
              <w:rPr>
                <w:rFonts w:ascii="宋体" w:hAnsi="宋体" w:hint="eastAsia"/>
                <w:bCs/>
              </w:rPr>
            </w:pPr>
            <w:r w:rsidRPr="00AA103E">
              <w:t>LO4</w:t>
            </w:r>
            <w:r w:rsidRPr="00AA103E">
              <w:rPr>
                <w:rFonts w:ascii="宋体" w:hAnsi="宋体"/>
                <w:bCs/>
              </w:rPr>
              <w:t>保教能力</w:t>
            </w:r>
          </w:p>
          <w:p w14:paraId="34E2F022" w14:textId="5E8534CC" w:rsidR="00883C73" w:rsidRPr="00AA103E" w:rsidRDefault="00AA103E" w:rsidP="00AA103E">
            <w:pPr>
              <w:pStyle w:val="DG0"/>
              <w:jc w:val="left"/>
              <w:rPr>
                <w:rFonts w:ascii="宋体" w:hAnsi="宋体" w:hint="eastAsia"/>
                <w:bCs/>
              </w:rPr>
            </w:pPr>
            <w:r w:rsidRPr="00AA103E">
              <w:rPr>
                <w:rFonts w:ascii="宋体" w:hAnsi="宋体" w:hint="eastAsia"/>
                <w:bCs/>
              </w:rPr>
              <w:t>①</w:t>
            </w:r>
            <w:r w:rsidRPr="00AA103E">
              <w:rPr>
                <w:rFonts w:ascii="宋体" w:hAnsi="宋体"/>
                <w:bCs/>
              </w:rPr>
              <w:t>熟悉健康、语言、社会、科学、艺术五大领域知识并能合理运用于综合活动中。</w:t>
            </w:r>
          </w:p>
        </w:tc>
      </w:tr>
      <w:tr w:rsidR="00AA103E" w14:paraId="790B189D" w14:textId="77777777" w:rsidTr="00044088">
        <w:tc>
          <w:tcPr>
            <w:tcW w:w="8296" w:type="dxa"/>
          </w:tcPr>
          <w:p w14:paraId="3D7DEE3A" w14:textId="77777777" w:rsidR="00AA103E" w:rsidRDefault="00AA103E" w:rsidP="00AA103E">
            <w:pPr>
              <w:pStyle w:val="DG0"/>
              <w:jc w:val="left"/>
            </w:pPr>
            <w:r w:rsidRPr="00AA103E">
              <w:t>LO4</w:t>
            </w:r>
            <w:r w:rsidRPr="00AA103E">
              <w:t>保教能力</w:t>
            </w:r>
          </w:p>
          <w:p w14:paraId="4B00CED2" w14:textId="3E35A020" w:rsidR="00AA103E" w:rsidRPr="00AA103E" w:rsidRDefault="00AA103E" w:rsidP="00AA103E">
            <w:pPr>
              <w:pStyle w:val="DG0"/>
              <w:jc w:val="left"/>
            </w:pPr>
            <w:r w:rsidRPr="00AA103E">
              <w:rPr>
                <w:rFonts w:hint="eastAsia"/>
              </w:rPr>
              <w:t>⑤</w:t>
            </w:r>
            <w:r w:rsidRPr="00AA103E">
              <w:t>具有运用多种方法评估并推进幼儿园活动的能力，具有运用多元视角和方法评估并支持儿童成长发展的能力。</w:t>
            </w:r>
          </w:p>
        </w:tc>
      </w:tr>
    </w:tbl>
    <w:p w14:paraId="6A27BE0A" w14:textId="60E54EF9"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DA3CE1" w14:paraId="08B6DD81"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31BF1264" w14:textId="12A42E97" w:rsidR="00DA3CE1" w:rsidRPr="00290962" w:rsidRDefault="00DA3CE1" w:rsidP="00DA3CE1">
            <w:pPr>
              <w:pStyle w:val="DG0"/>
              <w:rPr>
                <w:rFonts w:ascii="黑体" w:hAnsi="黑体" w:hint="eastAsia"/>
                <w:szCs w:val="18"/>
              </w:rPr>
            </w:pPr>
            <w:r w:rsidRPr="006808DC">
              <w:rPr>
                <w:rFonts w:hint="eastAsia"/>
              </w:rPr>
              <w:t>LO2</w:t>
            </w:r>
          </w:p>
        </w:tc>
        <w:tc>
          <w:tcPr>
            <w:tcW w:w="775" w:type="dxa"/>
            <w:tcBorders>
              <w:top w:val="single" w:sz="12" w:space="0" w:color="auto"/>
              <w:left w:val="single" w:sz="4" w:space="0" w:color="auto"/>
            </w:tcBorders>
            <w:vAlign w:val="center"/>
          </w:tcPr>
          <w:p w14:paraId="0A315AA0" w14:textId="4DA130BA" w:rsidR="00DA3CE1" w:rsidRDefault="00DA3CE1" w:rsidP="00DA3CE1">
            <w:pPr>
              <w:pStyle w:val="DG0"/>
              <w:ind w:firstLineChars="100" w:firstLine="210"/>
              <w:jc w:val="left"/>
              <w:rPr>
                <w:szCs w:val="16"/>
              </w:rPr>
            </w:pPr>
            <w:r w:rsidRPr="006808DC">
              <w:rPr>
                <w:rFonts w:cs="Times New Roman" w:hint="eastAsia"/>
                <w:bCs/>
              </w:rPr>
              <w:t>②</w:t>
            </w:r>
          </w:p>
        </w:tc>
        <w:tc>
          <w:tcPr>
            <w:tcW w:w="775" w:type="dxa"/>
            <w:tcBorders>
              <w:top w:val="single" w:sz="12" w:space="0" w:color="auto"/>
              <w:right w:val="double" w:sz="4" w:space="0" w:color="auto"/>
            </w:tcBorders>
            <w:shd w:val="clear" w:color="auto" w:fill="auto"/>
            <w:vAlign w:val="center"/>
          </w:tcPr>
          <w:p w14:paraId="226E6CDD" w14:textId="68024BDB" w:rsidR="00DA3CE1" w:rsidRPr="006808DC" w:rsidRDefault="00DA3CE1" w:rsidP="00DA3CE1">
            <w:pPr>
              <w:pStyle w:val="DG"/>
              <w:rPr>
                <w:rFonts w:asciiTheme="minorEastAsia" w:eastAsiaTheme="minorEastAsia" w:hAnsiTheme="minorEastAsia" w:hint="eastAsia"/>
                <w:szCs w:val="16"/>
              </w:rPr>
            </w:pPr>
            <w:r w:rsidRPr="006808DC">
              <w:rPr>
                <w:rFonts w:asciiTheme="minorEastAsia" w:eastAsiaTheme="minorEastAsia" w:hAnsiTheme="minorEastAsia" w:hint="eastAsia"/>
                <w:szCs w:val="16"/>
              </w:rPr>
              <w:t>M</w:t>
            </w:r>
          </w:p>
        </w:tc>
        <w:tc>
          <w:tcPr>
            <w:tcW w:w="4651" w:type="dxa"/>
            <w:tcBorders>
              <w:top w:val="single" w:sz="12" w:space="0" w:color="auto"/>
            </w:tcBorders>
            <w:vAlign w:val="center"/>
          </w:tcPr>
          <w:p w14:paraId="015331BB" w14:textId="57E28A50" w:rsidR="00DA3CE1" w:rsidRPr="00DA3CE1" w:rsidRDefault="00DA3CE1" w:rsidP="00DA3CE1">
            <w:pPr>
              <w:pStyle w:val="DG"/>
              <w:rPr>
                <w:rFonts w:asciiTheme="minorEastAsia" w:eastAsiaTheme="minorEastAsia" w:hAnsiTheme="minorEastAsia" w:hint="eastAsia"/>
                <w:szCs w:val="16"/>
              </w:rPr>
            </w:pPr>
            <w:r w:rsidRPr="00DA3CE1">
              <w:rPr>
                <w:rFonts w:asciiTheme="minorEastAsia" w:eastAsiaTheme="minorEastAsia" w:hAnsiTheme="minorEastAsia" w:hint="eastAsia"/>
              </w:rPr>
              <w:t>5.萌发对学前儿童科学教育的兴趣，在设计、组织、实施、评价学前儿童科学教育活动的过程中</w:t>
            </w:r>
            <w:r w:rsidRPr="00DA3CE1">
              <w:rPr>
                <w:rFonts w:asciiTheme="minorEastAsia" w:eastAsiaTheme="minorEastAsia" w:hAnsiTheme="minorEastAsia" w:hint="eastAsia"/>
              </w:rPr>
              <w:lastRenderedPageBreak/>
              <w:t>树立科学的儿童观、教育观，能以学前儿童科学教育为切入点，对幼儿进行全面的人格教育。</w:t>
            </w:r>
          </w:p>
        </w:tc>
        <w:tc>
          <w:tcPr>
            <w:tcW w:w="1316" w:type="dxa"/>
            <w:tcBorders>
              <w:top w:val="single" w:sz="12" w:space="0" w:color="auto"/>
              <w:right w:val="single" w:sz="12" w:space="0" w:color="auto"/>
            </w:tcBorders>
            <w:vAlign w:val="center"/>
          </w:tcPr>
          <w:p w14:paraId="6FA7856F" w14:textId="529F5A16" w:rsidR="00DA3CE1" w:rsidRPr="00DA3CE1" w:rsidRDefault="00DA3CE1" w:rsidP="00DA3CE1">
            <w:pPr>
              <w:pStyle w:val="DG"/>
              <w:rPr>
                <w:rFonts w:asciiTheme="minorEastAsia" w:eastAsiaTheme="minorEastAsia" w:hAnsiTheme="minorEastAsia" w:hint="eastAsia"/>
                <w:szCs w:val="16"/>
              </w:rPr>
            </w:pPr>
            <w:r w:rsidRPr="00DA3CE1">
              <w:rPr>
                <w:rFonts w:asciiTheme="minorEastAsia" w:eastAsiaTheme="minorEastAsia" w:hAnsiTheme="minorEastAsia" w:hint="eastAsia"/>
                <w:szCs w:val="16"/>
              </w:rPr>
              <w:lastRenderedPageBreak/>
              <w:t>100%</w:t>
            </w:r>
          </w:p>
        </w:tc>
      </w:tr>
      <w:tr w:rsidR="00DA3CE1" w14:paraId="58667D92" w14:textId="77777777" w:rsidTr="00044088">
        <w:trPr>
          <w:trHeight w:val="340"/>
          <w:jc w:val="center"/>
        </w:trPr>
        <w:tc>
          <w:tcPr>
            <w:tcW w:w="759" w:type="dxa"/>
            <w:vMerge w:val="restart"/>
            <w:tcBorders>
              <w:left w:val="single" w:sz="12" w:space="0" w:color="auto"/>
              <w:right w:val="single" w:sz="4" w:space="0" w:color="auto"/>
            </w:tcBorders>
            <w:shd w:val="clear" w:color="auto" w:fill="auto"/>
            <w:vAlign w:val="center"/>
          </w:tcPr>
          <w:p w14:paraId="194D883D" w14:textId="2C0BF811" w:rsidR="00DA3CE1" w:rsidRPr="0027339A" w:rsidRDefault="00DA3CE1" w:rsidP="00DA3CE1">
            <w:pPr>
              <w:pStyle w:val="DG0"/>
            </w:pPr>
            <w:r w:rsidRPr="00AA103E">
              <w:t>LO3</w:t>
            </w:r>
          </w:p>
        </w:tc>
        <w:tc>
          <w:tcPr>
            <w:tcW w:w="775" w:type="dxa"/>
            <w:vMerge w:val="restart"/>
            <w:tcBorders>
              <w:left w:val="single" w:sz="4" w:space="0" w:color="auto"/>
            </w:tcBorders>
            <w:vAlign w:val="center"/>
          </w:tcPr>
          <w:p w14:paraId="4E705B22" w14:textId="4AD79408" w:rsidR="00DA3CE1" w:rsidRPr="00524300" w:rsidRDefault="00DA3CE1" w:rsidP="00DA3CE1">
            <w:pPr>
              <w:pStyle w:val="DG0"/>
              <w:ind w:firstLineChars="100" w:firstLine="210"/>
              <w:jc w:val="left"/>
              <w:rPr>
                <w:rFonts w:cs="Times New Roman"/>
                <w:bCs/>
              </w:rPr>
            </w:pPr>
            <w:r w:rsidRPr="00723D2D">
              <w:rPr>
                <w:rFonts w:cs="Times New Roman" w:hint="eastAsia"/>
                <w:bCs/>
              </w:rPr>
              <w:t>①</w:t>
            </w:r>
          </w:p>
        </w:tc>
        <w:tc>
          <w:tcPr>
            <w:tcW w:w="775" w:type="dxa"/>
            <w:vMerge w:val="restart"/>
            <w:tcBorders>
              <w:right w:val="double" w:sz="4" w:space="0" w:color="auto"/>
            </w:tcBorders>
            <w:shd w:val="clear" w:color="auto" w:fill="auto"/>
            <w:vAlign w:val="center"/>
          </w:tcPr>
          <w:p w14:paraId="4765126D" w14:textId="4FEE8275" w:rsidR="00DA3CE1" w:rsidRPr="00F100D2" w:rsidRDefault="00DA3CE1" w:rsidP="00DA3CE1">
            <w:pPr>
              <w:pStyle w:val="DG0"/>
              <w:rPr>
                <w:rFonts w:ascii="宋体" w:hAnsi="宋体" w:hint="eastAsia"/>
              </w:rPr>
            </w:pPr>
            <w:r>
              <w:rPr>
                <w:rFonts w:ascii="宋体" w:hAnsi="宋体" w:hint="eastAsia"/>
              </w:rPr>
              <w:t>L</w:t>
            </w:r>
          </w:p>
        </w:tc>
        <w:tc>
          <w:tcPr>
            <w:tcW w:w="4651" w:type="dxa"/>
            <w:vAlign w:val="center"/>
          </w:tcPr>
          <w:p w14:paraId="61D5CC33" w14:textId="29E0D014" w:rsidR="00DA3CE1" w:rsidRPr="005126F1" w:rsidRDefault="00DA3CE1" w:rsidP="00DA3CE1">
            <w:pPr>
              <w:pStyle w:val="DG0"/>
              <w:jc w:val="left"/>
              <w:rPr>
                <w:rFonts w:ascii="宋体" w:hAnsi="宋体" w:hint="eastAsia"/>
                <w:bCs/>
              </w:rPr>
            </w:pPr>
            <w:r>
              <w:rPr>
                <w:rFonts w:ascii="宋体" w:hAnsi="宋体" w:hint="eastAsia"/>
                <w:bCs/>
              </w:rPr>
              <w:t>1.</w:t>
            </w:r>
            <w:r w:rsidRPr="00AD3CE0">
              <w:rPr>
                <w:rFonts w:ascii="宋体" w:hAnsi="宋体" w:hint="eastAsia"/>
                <w:bCs/>
              </w:rPr>
              <w:t>明确学前儿童科学教育在学前教育中的重要地位</w:t>
            </w:r>
            <w:r>
              <w:rPr>
                <w:rFonts w:ascii="宋体" w:hAnsi="宋体" w:hint="eastAsia"/>
                <w:bCs/>
              </w:rPr>
              <w:t>，</w:t>
            </w:r>
            <w:r w:rsidRPr="00AD3CE0">
              <w:rPr>
                <w:rFonts w:ascii="宋体" w:hAnsi="宋体" w:hint="eastAsia"/>
                <w:bCs/>
              </w:rPr>
              <w:t>理解学前儿童科学教育对促进儿童全面发展的积极作用</w:t>
            </w:r>
            <w:r>
              <w:rPr>
                <w:rFonts w:ascii="宋体" w:hAnsi="宋体" w:hint="eastAsia"/>
                <w:bCs/>
              </w:rPr>
              <w:t>。</w:t>
            </w:r>
          </w:p>
        </w:tc>
        <w:tc>
          <w:tcPr>
            <w:tcW w:w="1316" w:type="dxa"/>
            <w:tcBorders>
              <w:right w:val="single" w:sz="12" w:space="0" w:color="auto"/>
            </w:tcBorders>
            <w:vAlign w:val="center"/>
          </w:tcPr>
          <w:p w14:paraId="62079831" w14:textId="5A14CEEF" w:rsidR="00DA3CE1" w:rsidRPr="005126F1" w:rsidRDefault="006F38E5" w:rsidP="00DA3CE1">
            <w:pPr>
              <w:pStyle w:val="DG0"/>
              <w:rPr>
                <w:rFonts w:ascii="宋体" w:hAnsi="宋体" w:hint="eastAsia"/>
                <w:bCs/>
              </w:rPr>
            </w:pPr>
            <w:r>
              <w:rPr>
                <w:rFonts w:ascii="宋体" w:hAnsi="宋体" w:hint="eastAsia"/>
                <w:bCs/>
              </w:rPr>
              <w:t>4</w:t>
            </w:r>
            <w:r w:rsidR="00DA3CE1">
              <w:rPr>
                <w:rFonts w:ascii="宋体" w:hAnsi="宋体" w:hint="eastAsia"/>
                <w:bCs/>
              </w:rPr>
              <w:t>0%</w:t>
            </w:r>
          </w:p>
        </w:tc>
      </w:tr>
      <w:tr w:rsidR="00DA3CE1" w14:paraId="532748FA"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6EEC27D9" w14:textId="77777777" w:rsidR="00DA3CE1" w:rsidRDefault="00DA3CE1" w:rsidP="00DA3CE1">
            <w:pPr>
              <w:pStyle w:val="DG0"/>
              <w:rPr>
                <w:b/>
              </w:rPr>
            </w:pPr>
          </w:p>
        </w:tc>
        <w:tc>
          <w:tcPr>
            <w:tcW w:w="775" w:type="dxa"/>
            <w:vMerge/>
            <w:tcBorders>
              <w:left w:val="single" w:sz="4" w:space="0" w:color="auto"/>
            </w:tcBorders>
            <w:vAlign w:val="center"/>
          </w:tcPr>
          <w:p w14:paraId="74C1998E" w14:textId="77777777" w:rsidR="00DA3CE1" w:rsidRDefault="00DA3CE1" w:rsidP="00DA3CE1">
            <w:pPr>
              <w:pStyle w:val="DG0"/>
              <w:rPr>
                <w:bCs/>
              </w:rPr>
            </w:pPr>
          </w:p>
        </w:tc>
        <w:tc>
          <w:tcPr>
            <w:tcW w:w="775" w:type="dxa"/>
            <w:vMerge/>
            <w:tcBorders>
              <w:right w:val="double" w:sz="4" w:space="0" w:color="auto"/>
            </w:tcBorders>
            <w:shd w:val="clear" w:color="auto" w:fill="auto"/>
            <w:vAlign w:val="center"/>
          </w:tcPr>
          <w:p w14:paraId="422CC1D0" w14:textId="77777777" w:rsidR="00DA3CE1" w:rsidRDefault="00DA3CE1" w:rsidP="00DA3CE1">
            <w:pPr>
              <w:pStyle w:val="DG0"/>
              <w:rPr>
                <w:rFonts w:ascii="宋体" w:hAnsi="宋体" w:hint="eastAsia"/>
              </w:rPr>
            </w:pPr>
          </w:p>
        </w:tc>
        <w:tc>
          <w:tcPr>
            <w:tcW w:w="4651" w:type="dxa"/>
            <w:vAlign w:val="center"/>
          </w:tcPr>
          <w:p w14:paraId="03C300B6" w14:textId="69BA6860" w:rsidR="00DA3CE1" w:rsidRPr="005126F1" w:rsidRDefault="00DA3CE1" w:rsidP="00DA3CE1">
            <w:pPr>
              <w:pStyle w:val="DG0"/>
              <w:jc w:val="left"/>
              <w:rPr>
                <w:rFonts w:ascii="宋体" w:hAnsi="宋体" w:hint="eastAsia"/>
                <w:bCs/>
              </w:rPr>
            </w:pPr>
            <w:r w:rsidRPr="00DA3CE1">
              <w:rPr>
                <w:rFonts w:ascii="宋体" w:hAnsi="宋体" w:hint="eastAsia"/>
                <w:bCs/>
              </w:rPr>
              <w:t>2.充分认识学前儿童科学教育中各类教育资源对幼儿发展的价值，掌握学前儿童科学教育活动目标的制定、内容与方法的选择等方法。</w:t>
            </w:r>
          </w:p>
        </w:tc>
        <w:tc>
          <w:tcPr>
            <w:tcW w:w="1316" w:type="dxa"/>
            <w:tcBorders>
              <w:right w:val="single" w:sz="12" w:space="0" w:color="auto"/>
            </w:tcBorders>
            <w:vAlign w:val="center"/>
          </w:tcPr>
          <w:p w14:paraId="6AFEFC70" w14:textId="7DA4099E" w:rsidR="00DA3CE1" w:rsidRPr="005126F1" w:rsidRDefault="006F38E5" w:rsidP="00DA3CE1">
            <w:pPr>
              <w:pStyle w:val="DG0"/>
              <w:rPr>
                <w:rFonts w:ascii="宋体" w:hAnsi="宋体" w:hint="eastAsia"/>
                <w:bCs/>
              </w:rPr>
            </w:pPr>
            <w:r>
              <w:rPr>
                <w:rFonts w:ascii="宋体" w:hAnsi="宋体" w:hint="eastAsia"/>
                <w:bCs/>
              </w:rPr>
              <w:t>6</w:t>
            </w:r>
            <w:r w:rsidR="00DA3CE1">
              <w:rPr>
                <w:rFonts w:ascii="宋体" w:hAnsi="宋体" w:hint="eastAsia"/>
                <w:bCs/>
              </w:rPr>
              <w:t>0%</w:t>
            </w:r>
          </w:p>
        </w:tc>
      </w:tr>
      <w:tr w:rsidR="00DA3CE1" w14:paraId="6D99A554" w14:textId="77777777" w:rsidTr="00E135C7">
        <w:trPr>
          <w:trHeight w:val="1268"/>
          <w:jc w:val="center"/>
        </w:trPr>
        <w:tc>
          <w:tcPr>
            <w:tcW w:w="759" w:type="dxa"/>
            <w:tcBorders>
              <w:left w:val="single" w:sz="12" w:space="0" w:color="auto"/>
              <w:right w:val="single" w:sz="4" w:space="0" w:color="auto"/>
            </w:tcBorders>
            <w:shd w:val="clear" w:color="auto" w:fill="auto"/>
            <w:vAlign w:val="center"/>
          </w:tcPr>
          <w:p w14:paraId="75C2C345" w14:textId="4C143DA7" w:rsidR="00DA3CE1" w:rsidRPr="0027339A" w:rsidRDefault="00DA3CE1" w:rsidP="00DA3CE1">
            <w:pPr>
              <w:pStyle w:val="DG0"/>
            </w:pPr>
            <w:r w:rsidRPr="00AA103E">
              <w:t>LO3</w:t>
            </w:r>
          </w:p>
        </w:tc>
        <w:tc>
          <w:tcPr>
            <w:tcW w:w="775" w:type="dxa"/>
            <w:tcBorders>
              <w:left w:val="single" w:sz="4" w:space="0" w:color="auto"/>
            </w:tcBorders>
            <w:vAlign w:val="center"/>
          </w:tcPr>
          <w:p w14:paraId="4BCA33D0" w14:textId="0E305340" w:rsidR="00DA3CE1" w:rsidRPr="00524300" w:rsidRDefault="00DA3CE1" w:rsidP="00DA3CE1">
            <w:pPr>
              <w:pStyle w:val="DG0"/>
              <w:rPr>
                <w:rFonts w:cs="Times New Roman"/>
                <w:bCs/>
              </w:rPr>
            </w:pPr>
            <w:r w:rsidRPr="00AA103E">
              <w:rPr>
                <w:rFonts w:ascii="宋体" w:hAnsi="宋体" w:hint="eastAsia"/>
                <w:bCs/>
              </w:rPr>
              <w:t>④</w:t>
            </w:r>
          </w:p>
        </w:tc>
        <w:tc>
          <w:tcPr>
            <w:tcW w:w="775" w:type="dxa"/>
            <w:tcBorders>
              <w:right w:val="double" w:sz="4" w:space="0" w:color="auto"/>
            </w:tcBorders>
            <w:shd w:val="clear" w:color="auto" w:fill="auto"/>
            <w:vAlign w:val="center"/>
          </w:tcPr>
          <w:p w14:paraId="2732953F" w14:textId="02D24CF1" w:rsidR="00DA3CE1" w:rsidRPr="006808DC" w:rsidRDefault="00DA3CE1" w:rsidP="00DA3CE1">
            <w:pPr>
              <w:pStyle w:val="DG0"/>
              <w:rPr>
                <w:rFonts w:ascii="宋体" w:hAnsi="宋体" w:hint="eastAsia"/>
              </w:rPr>
            </w:pPr>
            <w:r w:rsidRPr="006808DC">
              <w:rPr>
                <w:rFonts w:ascii="宋体" w:hAnsi="宋体" w:hint="eastAsia"/>
              </w:rPr>
              <w:t>H</w:t>
            </w:r>
          </w:p>
        </w:tc>
        <w:tc>
          <w:tcPr>
            <w:tcW w:w="4651" w:type="dxa"/>
            <w:vAlign w:val="center"/>
          </w:tcPr>
          <w:p w14:paraId="067AA3D9" w14:textId="55050384" w:rsidR="00DA3CE1" w:rsidRPr="005126F1" w:rsidRDefault="00DA3CE1" w:rsidP="00DA3CE1">
            <w:pPr>
              <w:pStyle w:val="DG0"/>
              <w:jc w:val="left"/>
              <w:rPr>
                <w:rFonts w:ascii="宋体" w:hAnsi="宋体" w:hint="eastAsia"/>
                <w:bCs/>
              </w:rPr>
            </w:pPr>
            <w:r>
              <w:rPr>
                <w:rFonts w:ascii="宋体" w:hAnsi="宋体" w:hint="eastAsia"/>
                <w:bCs/>
              </w:rPr>
              <w:t>2.</w:t>
            </w:r>
            <w:r w:rsidRPr="000774D1">
              <w:rPr>
                <w:rFonts w:ascii="宋体" w:hAnsi="宋体" w:hint="eastAsia"/>
                <w:bCs/>
              </w:rPr>
              <w:t>充分认识学前儿童科学教育中各类教育资源对幼儿发展的价值，掌握学前儿童科学教育活动目标的制定、内容与方法的选择等方法。</w:t>
            </w:r>
          </w:p>
        </w:tc>
        <w:tc>
          <w:tcPr>
            <w:tcW w:w="1316" w:type="dxa"/>
            <w:tcBorders>
              <w:right w:val="single" w:sz="12" w:space="0" w:color="auto"/>
            </w:tcBorders>
            <w:vAlign w:val="center"/>
          </w:tcPr>
          <w:p w14:paraId="29EC698A" w14:textId="4372B96D" w:rsidR="00DA3CE1" w:rsidRPr="005126F1" w:rsidRDefault="00DA3CE1" w:rsidP="00DA3CE1">
            <w:pPr>
              <w:pStyle w:val="DG0"/>
              <w:rPr>
                <w:rFonts w:ascii="宋体" w:hAnsi="宋体" w:hint="eastAsia"/>
                <w:bCs/>
              </w:rPr>
            </w:pPr>
            <w:r>
              <w:rPr>
                <w:rFonts w:ascii="宋体" w:hAnsi="宋体" w:hint="eastAsia"/>
                <w:bCs/>
              </w:rPr>
              <w:t>100%</w:t>
            </w:r>
          </w:p>
        </w:tc>
      </w:tr>
      <w:tr w:rsidR="00DA3CE1" w14:paraId="51D5EEC6" w14:textId="77777777" w:rsidTr="00DA47C9">
        <w:trPr>
          <w:trHeight w:val="1630"/>
          <w:jc w:val="center"/>
        </w:trPr>
        <w:tc>
          <w:tcPr>
            <w:tcW w:w="759" w:type="dxa"/>
            <w:tcBorders>
              <w:left w:val="single" w:sz="12" w:space="0" w:color="auto"/>
              <w:right w:val="single" w:sz="4" w:space="0" w:color="auto"/>
            </w:tcBorders>
            <w:shd w:val="clear" w:color="auto" w:fill="auto"/>
          </w:tcPr>
          <w:p w14:paraId="1AD58798" w14:textId="77777777" w:rsidR="00DA3CE1" w:rsidRDefault="00DA3CE1" w:rsidP="00DA3CE1">
            <w:pPr>
              <w:pStyle w:val="DG0"/>
              <w:jc w:val="left"/>
            </w:pPr>
          </w:p>
          <w:p w14:paraId="2D197113" w14:textId="77777777" w:rsidR="00DA3CE1" w:rsidRDefault="00DA3CE1" w:rsidP="00DA3CE1">
            <w:pPr>
              <w:pStyle w:val="DG0"/>
            </w:pPr>
          </w:p>
          <w:p w14:paraId="44549119" w14:textId="0CBF973B" w:rsidR="00DA3CE1" w:rsidRPr="0027339A" w:rsidRDefault="00DA3CE1" w:rsidP="00DA3CE1">
            <w:pPr>
              <w:pStyle w:val="DG0"/>
            </w:pPr>
            <w:r w:rsidRPr="00AA103E">
              <w:t>LO4</w:t>
            </w:r>
          </w:p>
        </w:tc>
        <w:tc>
          <w:tcPr>
            <w:tcW w:w="775" w:type="dxa"/>
            <w:tcBorders>
              <w:left w:val="single" w:sz="4" w:space="0" w:color="auto"/>
            </w:tcBorders>
            <w:vAlign w:val="center"/>
          </w:tcPr>
          <w:p w14:paraId="7B4F4F5C" w14:textId="4662B3B4" w:rsidR="00DA3CE1" w:rsidRPr="00524300" w:rsidRDefault="00DA3CE1" w:rsidP="00DA3CE1">
            <w:pPr>
              <w:pStyle w:val="DG0"/>
              <w:ind w:firstLineChars="100" w:firstLine="210"/>
              <w:jc w:val="left"/>
              <w:rPr>
                <w:rFonts w:cs="Times New Roman"/>
                <w:bCs/>
              </w:rPr>
            </w:pPr>
            <w:r w:rsidRPr="00723D2D">
              <w:rPr>
                <w:rFonts w:cs="Times New Roman" w:hint="eastAsia"/>
                <w:bCs/>
              </w:rPr>
              <w:t>①</w:t>
            </w:r>
          </w:p>
        </w:tc>
        <w:tc>
          <w:tcPr>
            <w:tcW w:w="775" w:type="dxa"/>
            <w:tcBorders>
              <w:right w:val="double" w:sz="4" w:space="0" w:color="auto"/>
            </w:tcBorders>
            <w:shd w:val="clear" w:color="auto" w:fill="auto"/>
            <w:vAlign w:val="center"/>
          </w:tcPr>
          <w:p w14:paraId="2CA4701D" w14:textId="1CD06F2D" w:rsidR="00DA3CE1" w:rsidRPr="006808DC" w:rsidRDefault="00DA3CE1" w:rsidP="00DA3CE1">
            <w:pPr>
              <w:pStyle w:val="DG0"/>
              <w:rPr>
                <w:rFonts w:ascii="宋体" w:hAnsi="宋体" w:hint="eastAsia"/>
              </w:rPr>
            </w:pPr>
            <w:r w:rsidRPr="006808DC">
              <w:rPr>
                <w:rFonts w:ascii="宋体" w:hAnsi="宋体" w:hint="eastAsia"/>
              </w:rPr>
              <w:t>H</w:t>
            </w:r>
          </w:p>
        </w:tc>
        <w:tc>
          <w:tcPr>
            <w:tcW w:w="4651" w:type="dxa"/>
            <w:vAlign w:val="center"/>
          </w:tcPr>
          <w:p w14:paraId="7E6D72C1" w14:textId="25D00CFD" w:rsidR="00DA3CE1" w:rsidRPr="005126F1" w:rsidRDefault="00DA3CE1" w:rsidP="00DA3CE1">
            <w:pPr>
              <w:pStyle w:val="DG0"/>
              <w:jc w:val="left"/>
              <w:rPr>
                <w:rFonts w:ascii="宋体" w:hAnsi="宋体" w:hint="eastAsia"/>
                <w:bCs/>
              </w:rPr>
            </w:pPr>
            <w:r>
              <w:rPr>
                <w:rFonts w:ascii="宋体" w:hAnsi="宋体" w:hint="eastAsia"/>
                <w:bCs/>
              </w:rPr>
              <w:t>3.</w:t>
            </w:r>
            <w:r w:rsidRPr="002B3BEE">
              <w:rPr>
                <w:rFonts w:ascii="宋体" w:hAnsi="宋体" w:hint="eastAsia"/>
                <w:bCs/>
              </w:rPr>
              <w:t>熟悉学前儿童科学教育领域知识并能合理运用于综合活动中，具备设计、组织学前儿童科学集体教育活动、科学区域活动、科学游戏活动的能力。</w:t>
            </w:r>
          </w:p>
        </w:tc>
        <w:tc>
          <w:tcPr>
            <w:tcW w:w="1316" w:type="dxa"/>
            <w:tcBorders>
              <w:right w:val="single" w:sz="12" w:space="0" w:color="auto"/>
            </w:tcBorders>
            <w:vAlign w:val="center"/>
          </w:tcPr>
          <w:p w14:paraId="1F688605" w14:textId="0B5B6919" w:rsidR="00DA3CE1" w:rsidRPr="005126F1" w:rsidRDefault="00DA3CE1" w:rsidP="00DA3CE1">
            <w:pPr>
              <w:pStyle w:val="DG0"/>
              <w:rPr>
                <w:rFonts w:ascii="宋体" w:hAnsi="宋体" w:hint="eastAsia"/>
                <w:bCs/>
              </w:rPr>
            </w:pPr>
            <w:r>
              <w:rPr>
                <w:rFonts w:ascii="宋体" w:hAnsi="宋体" w:hint="eastAsia"/>
                <w:bCs/>
              </w:rPr>
              <w:t>100%</w:t>
            </w:r>
          </w:p>
          <w:p w14:paraId="47D858DD" w14:textId="0356A123" w:rsidR="00DA3CE1" w:rsidRPr="005126F1" w:rsidRDefault="00DA3CE1" w:rsidP="00DA3CE1">
            <w:pPr>
              <w:pStyle w:val="DG0"/>
              <w:rPr>
                <w:rFonts w:ascii="宋体" w:hAnsi="宋体" w:hint="eastAsia"/>
                <w:bCs/>
              </w:rPr>
            </w:pPr>
          </w:p>
        </w:tc>
      </w:tr>
      <w:tr w:rsidR="00DA3CE1" w14:paraId="4D051961" w14:textId="77777777" w:rsidTr="00044088">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72F6036D" w14:textId="77777777" w:rsidR="00DA3CE1" w:rsidRDefault="00DA3CE1" w:rsidP="00DA3CE1">
            <w:pPr>
              <w:pStyle w:val="DG0"/>
            </w:pPr>
          </w:p>
          <w:p w14:paraId="39E4FC84" w14:textId="33E85447" w:rsidR="00DA3CE1" w:rsidRPr="0027339A" w:rsidRDefault="00DA3CE1" w:rsidP="00DA3CE1">
            <w:pPr>
              <w:pStyle w:val="DG0"/>
            </w:pPr>
            <w:r w:rsidRPr="00AA103E">
              <w:t>LO4</w:t>
            </w:r>
          </w:p>
        </w:tc>
        <w:tc>
          <w:tcPr>
            <w:tcW w:w="775" w:type="dxa"/>
            <w:tcBorders>
              <w:left w:val="single" w:sz="4" w:space="0" w:color="auto"/>
              <w:bottom w:val="single" w:sz="12" w:space="0" w:color="auto"/>
            </w:tcBorders>
            <w:vAlign w:val="center"/>
          </w:tcPr>
          <w:p w14:paraId="20B82E65" w14:textId="4F7C6688" w:rsidR="00DA3CE1" w:rsidRPr="00524300" w:rsidRDefault="00DA3CE1" w:rsidP="00DA3CE1">
            <w:pPr>
              <w:pStyle w:val="DG0"/>
              <w:rPr>
                <w:rFonts w:cs="Times New Roman"/>
                <w:bCs/>
              </w:rPr>
            </w:pPr>
            <w:r w:rsidRPr="00AA103E">
              <w:rPr>
                <w:rFonts w:hint="eastAsia"/>
              </w:rPr>
              <w:t>⑤</w:t>
            </w:r>
          </w:p>
        </w:tc>
        <w:tc>
          <w:tcPr>
            <w:tcW w:w="775" w:type="dxa"/>
            <w:tcBorders>
              <w:bottom w:val="single" w:sz="12" w:space="0" w:color="auto"/>
              <w:right w:val="double" w:sz="4" w:space="0" w:color="auto"/>
            </w:tcBorders>
            <w:shd w:val="clear" w:color="auto" w:fill="auto"/>
            <w:vAlign w:val="center"/>
          </w:tcPr>
          <w:p w14:paraId="54D89562" w14:textId="57AB8530" w:rsidR="00DA3CE1" w:rsidRPr="006808DC" w:rsidRDefault="00DA3CE1" w:rsidP="00DA3CE1">
            <w:pPr>
              <w:pStyle w:val="DG0"/>
              <w:rPr>
                <w:rFonts w:ascii="宋体" w:hAnsi="宋体" w:hint="eastAsia"/>
              </w:rPr>
            </w:pPr>
            <w:r w:rsidRPr="006808DC">
              <w:rPr>
                <w:rFonts w:ascii="宋体" w:hAnsi="宋体" w:hint="eastAsia"/>
              </w:rPr>
              <w:t>H</w:t>
            </w:r>
          </w:p>
        </w:tc>
        <w:tc>
          <w:tcPr>
            <w:tcW w:w="4651" w:type="dxa"/>
            <w:tcBorders>
              <w:bottom w:val="single" w:sz="12" w:space="0" w:color="auto"/>
            </w:tcBorders>
            <w:vAlign w:val="center"/>
          </w:tcPr>
          <w:p w14:paraId="13E7AF64" w14:textId="42ADBB54" w:rsidR="00DA3CE1" w:rsidRPr="005126F1" w:rsidRDefault="00DA3CE1" w:rsidP="00DA3CE1">
            <w:pPr>
              <w:pStyle w:val="DG0"/>
              <w:jc w:val="left"/>
              <w:rPr>
                <w:rFonts w:ascii="宋体" w:hAnsi="宋体" w:hint="eastAsia"/>
                <w:bCs/>
              </w:rPr>
            </w:pPr>
            <w:r>
              <w:rPr>
                <w:rFonts w:ascii="宋体" w:hAnsi="宋体" w:hint="eastAsia"/>
                <w:bCs/>
              </w:rPr>
              <w:t>4.</w:t>
            </w:r>
            <w:r w:rsidRPr="002B3BEE">
              <w:rPr>
                <w:rFonts w:ascii="宋体" w:hAnsi="宋体" w:hint="eastAsia"/>
                <w:bCs/>
              </w:rPr>
              <w:t>具备运用所学知识分析、评价、解决幼儿园中遇到的实际科学教育问题的能力，促进幼儿科学素养的提高。</w:t>
            </w:r>
          </w:p>
        </w:tc>
        <w:tc>
          <w:tcPr>
            <w:tcW w:w="1316" w:type="dxa"/>
            <w:tcBorders>
              <w:bottom w:val="single" w:sz="12" w:space="0" w:color="auto"/>
              <w:right w:val="single" w:sz="12" w:space="0" w:color="auto"/>
            </w:tcBorders>
            <w:vAlign w:val="center"/>
          </w:tcPr>
          <w:p w14:paraId="3A403A30" w14:textId="3EFEE6D4" w:rsidR="00DA3CE1" w:rsidRPr="005126F1" w:rsidRDefault="00DA3CE1" w:rsidP="00DA3CE1">
            <w:pPr>
              <w:pStyle w:val="DG0"/>
              <w:rPr>
                <w:rFonts w:ascii="宋体" w:hAnsi="宋体" w:hint="eastAsia"/>
                <w:bCs/>
              </w:rPr>
            </w:pPr>
            <w:r>
              <w:rPr>
                <w:rFonts w:ascii="宋体" w:hAnsi="宋体" w:hint="eastAsia"/>
                <w:bCs/>
              </w:rPr>
              <w:t>100%</w:t>
            </w:r>
          </w:p>
        </w:tc>
      </w:tr>
    </w:tbl>
    <w:p w14:paraId="26C79895" w14:textId="19133B04" w:rsidR="00E7081D" w:rsidRPr="00290962" w:rsidRDefault="009D7CF9" w:rsidP="00290962">
      <w:pPr>
        <w:pStyle w:val="DG1"/>
        <w:spacing w:beforeLines="100" w:before="326" w:line="360" w:lineRule="auto"/>
        <w:rPr>
          <w:rFonts w:ascii="黑体" w:hAnsi="宋体" w:hint="eastAsia"/>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F962EB" w14:paraId="553A53D8" w14:textId="77777777" w:rsidTr="003B14C5">
        <w:tc>
          <w:tcPr>
            <w:tcW w:w="829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013"/>
              <w:gridCol w:w="2012"/>
              <w:gridCol w:w="2012"/>
            </w:tblGrid>
            <w:tr w:rsidR="00EB79C3" w14:paraId="15CD8EB2" w14:textId="77777777" w:rsidTr="00DA10C4">
              <w:tc>
                <w:tcPr>
                  <w:tcW w:w="2074" w:type="dxa"/>
                  <w:tcBorders>
                    <w:top w:val="single" w:sz="4" w:space="0" w:color="auto"/>
                    <w:left w:val="single" w:sz="4" w:space="0" w:color="auto"/>
                    <w:bottom w:val="single" w:sz="4" w:space="0" w:color="auto"/>
                    <w:right w:val="single" w:sz="4" w:space="0" w:color="auto"/>
                  </w:tcBorders>
                </w:tcPr>
                <w:p w14:paraId="7E913FDA" w14:textId="77777777" w:rsidR="00EB79C3" w:rsidRPr="00E60C88" w:rsidRDefault="00EB79C3" w:rsidP="00EB79C3">
                  <w:pPr>
                    <w:autoSpaceDE w:val="0"/>
                    <w:autoSpaceDN w:val="0"/>
                    <w:adjustRightInd w:val="0"/>
                    <w:spacing w:line="360" w:lineRule="exact"/>
                    <w:ind w:firstLineChars="200" w:firstLine="482"/>
                    <w:rPr>
                      <w:rFonts w:ascii="黑体" w:eastAsia="黑体" w:hAnsi="Times New Roman" w:cs="Times New Roman"/>
                      <w:b/>
                      <w:bCs/>
                      <w:szCs w:val="21"/>
                      <w:lang w:val="zh-CN"/>
                    </w:rPr>
                  </w:pPr>
                  <w:bookmarkStart w:id="0" w:name="OLE_LINK5"/>
                  <w:bookmarkStart w:id="1" w:name="OLE_LINK6"/>
                  <w:r w:rsidRPr="00E60C88">
                    <w:rPr>
                      <w:rFonts w:ascii="黑体" w:eastAsia="黑体" w:hAnsi="Times New Roman" w:cs="Times New Roman" w:hint="eastAsia"/>
                      <w:b/>
                      <w:bCs/>
                      <w:szCs w:val="21"/>
                      <w:lang w:val="zh-CN"/>
                    </w:rPr>
                    <w:t>单元</w:t>
                  </w:r>
                </w:p>
              </w:tc>
              <w:tc>
                <w:tcPr>
                  <w:tcW w:w="2074" w:type="dxa"/>
                  <w:tcBorders>
                    <w:top w:val="single" w:sz="4" w:space="0" w:color="auto"/>
                    <w:left w:val="nil"/>
                    <w:bottom w:val="single" w:sz="4" w:space="0" w:color="auto"/>
                    <w:right w:val="single" w:sz="4" w:space="0" w:color="auto"/>
                  </w:tcBorders>
                </w:tcPr>
                <w:p w14:paraId="254B9704" w14:textId="77777777" w:rsidR="00EB79C3" w:rsidRPr="00E60C88" w:rsidRDefault="00EB79C3" w:rsidP="00EB79C3">
                  <w:pPr>
                    <w:autoSpaceDE w:val="0"/>
                    <w:autoSpaceDN w:val="0"/>
                    <w:adjustRightInd w:val="0"/>
                    <w:spacing w:line="360" w:lineRule="exact"/>
                    <w:ind w:firstLineChars="200" w:firstLine="482"/>
                    <w:rPr>
                      <w:rFonts w:ascii="黑体" w:eastAsia="黑体" w:hAnsi="Times New Roman" w:cs="Times New Roman"/>
                      <w:b/>
                      <w:bCs/>
                      <w:szCs w:val="21"/>
                      <w:lang w:val="zh-CN"/>
                    </w:rPr>
                  </w:pPr>
                  <w:r w:rsidRPr="00E60C88">
                    <w:rPr>
                      <w:rFonts w:ascii="黑体" w:eastAsia="黑体" w:hAnsi="Times New Roman" w:cs="Times New Roman" w:hint="eastAsia"/>
                      <w:b/>
                      <w:bCs/>
                      <w:szCs w:val="21"/>
                      <w:lang w:val="zh-CN"/>
                    </w:rPr>
                    <w:t>知识点</w:t>
                  </w:r>
                </w:p>
              </w:tc>
              <w:tc>
                <w:tcPr>
                  <w:tcW w:w="2074" w:type="dxa"/>
                  <w:tcBorders>
                    <w:top w:val="single" w:sz="4" w:space="0" w:color="auto"/>
                    <w:left w:val="nil"/>
                    <w:bottom w:val="single" w:sz="4" w:space="0" w:color="auto"/>
                    <w:right w:val="single" w:sz="4" w:space="0" w:color="auto"/>
                  </w:tcBorders>
                </w:tcPr>
                <w:p w14:paraId="5FED4201" w14:textId="77777777" w:rsidR="00EB79C3" w:rsidRPr="00E60C88" w:rsidRDefault="00EB79C3" w:rsidP="00EB79C3">
                  <w:pPr>
                    <w:autoSpaceDE w:val="0"/>
                    <w:autoSpaceDN w:val="0"/>
                    <w:adjustRightInd w:val="0"/>
                    <w:spacing w:line="360" w:lineRule="exact"/>
                    <w:ind w:firstLineChars="200" w:firstLine="482"/>
                    <w:rPr>
                      <w:rFonts w:ascii="黑体" w:eastAsia="黑体" w:hAnsi="Times New Roman" w:cs="Times New Roman"/>
                      <w:b/>
                      <w:bCs/>
                      <w:szCs w:val="21"/>
                      <w:lang w:val="zh-CN"/>
                    </w:rPr>
                  </w:pPr>
                  <w:r w:rsidRPr="00E60C88">
                    <w:rPr>
                      <w:rFonts w:ascii="黑体" w:eastAsia="黑体" w:hAnsi="Times New Roman" w:cs="Times New Roman" w:hint="eastAsia"/>
                      <w:b/>
                      <w:bCs/>
                      <w:szCs w:val="21"/>
                      <w:lang w:val="zh-CN"/>
                    </w:rPr>
                    <w:t>能力要求</w:t>
                  </w:r>
                </w:p>
              </w:tc>
              <w:tc>
                <w:tcPr>
                  <w:tcW w:w="2074" w:type="dxa"/>
                  <w:tcBorders>
                    <w:top w:val="single" w:sz="4" w:space="0" w:color="auto"/>
                    <w:left w:val="nil"/>
                    <w:bottom w:val="single" w:sz="4" w:space="0" w:color="auto"/>
                    <w:right w:val="single" w:sz="4" w:space="0" w:color="auto"/>
                  </w:tcBorders>
                </w:tcPr>
                <w:p w14:paraId="2C09FA21" w14:textId="77777777" w:rsidR="00EB79C3" w:rsidRPr="00E60C88" w:rsidRDefault="00EB79C3" w:rsidP="00EB79C3">
                  <w:pPr>
                    <w:autoSpaceDE w:val="0"/>
                    <w:autoSpaceDN w:val="0"/>
                    <w:adjustRightInd w:val="0"/>
                    <w:spacing w:line="360" w:lineRule="exact"/>
                    <w:ind w:firstLineChars="200" w:firstLine="482"/>
                    <w:rPr>
                      <w:rFonts w:ascii="黑体" w:eastAsia="黑体" w:hAnsi="Times New Roman" w:cs="Times New Roman"/>
                      <w:b/>
                      <w:bCs/>
                      <w:szCs w:val="21"/>
                      <w:lang w:val="zh-CN"/>
                    </w:rPr>
                  </w:pPr>
                  <w:r w:rsidRPr="00E60C88">
                    <w:rPr>
                      <w:rFonts w:ascii="黑体" w:eastAsia="黑体" w:hAnsi="Times New Roman" w:cs="Times New Roman" w:hint="eastAsia"/>
                      <w:b/>
                      <w:bCs/>
                      <w:szCs w:val="21"/>
                      <w:lang w:val="zh-CN"/>
                    </w:rPr>
                    <w:t>教学难点</w:t>
                  </w:r>
                </w:p>
              </w:tc>
            </w:tr>
            <w:tr w:rsidR="00EB79C3" w14:paraId="72EC9397" w14:textId="77777777" w:rsidTr="00DA10C4">
              <w:tc>
                <w:tcPr>
                  <w:tcW w:w="2074" w:type="dxa"/>
                  <w:tcBorders>
                    <w:top w:val="single" w:sz="4" w:space="0" w:color="auto"/>
                    <w:left w:val="single" w:sz="4" w:space="0" w:color="auto"/>
                    <w:bottom w:val="single" w:sz="4" w:space="0" w:color="auto"/>
                    <w:right w:val="single" w:sz="4" w:space="0" w:color="auto"/>
                  </w:tcBorders>
                </w:tcPr>
                <w:p w14:paraId="09E7F9D1" w14:textId="59C0A5CA"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第一</w:t>
                  </w:r>
                  <w:r w:rsidR="00A92836">
                    <w:rPr>
                      <w:rFonts w:ascii="Calibri" w:hAnsi="Calibri" w:cs="Calibri" w:hint="eastAsia"/>
                      <w:sz w:val="20"/>
                      <w:szCs w:val="20"/>
                    </w:rPr>
                    <w:t>单元</w:t>
                  </w:r>
                  <w:r w:rsidRPr="00E5481D">
                    <w:rPr>
                      <w:rFonts w:ascii="Calibri" w:hAnsi="Calibri" w:cs="Calibri"/>
                      <w:sz w:val="20"/>
                      <w:szCs w:val="20"/>
                    </w:rPr>
                    <w:t xml:space="preserve"> </w:t>
                  </w:r>
                  <w:r w:rsidRPr="00E5481D">
                    <w:rPr>
                      <w:rFonts w:ascii="Calibri" w:hAnsi="Calibri" w:cs="Calibri"/>
                      <w:sz w:val="20"/>
                      <w:szCs w:val="20"/>
                    </w:rPr>
                    <w:t>学前儿童科学教育概述</w:t>
                  </w:r>
                </w:p>
                <w:p w14:paraId="23676E6A" w14:textId="3166FD90" w:rsidR="00EB79C3" w:rsidRPr="00E5481D"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5203A7C8" w14:textId="77777777" w:rsidR="00EB79C3" w:rsidRPr="00E5481D"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1.</w:t>
                  </w:r>
                  <w:r w:rsidRPr="00E5481D">
                    <w:rPr>
                      <w:rFonts w:ascii="Calibri" w:hAnsi="Calibri" w:cs="Calibri" w:hint="eastAsia"/>
                      <w:sz w:val="20"/>
                      <w:szCs w:val="20"/>
                    </w:rPr>
                    <w:t>理解学前儿童科学教育的内涵；</w:t>
                  </w:r>
                </w:p>
                <w:p w14:paraId="7148843C" w14:textId="77777777" w:rsidR="00EB79C3" w:rsidRPr="00E5481D"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2.</w:t>
                  </w:r>
                  <w:r w:rsidRPr="00E5481D">
                    <w:rPr>
                      <w:rFonts w:ascii="Calibri" w:hAnsi="Calibri" w:cs="Calibri" w:hint="eastAsia"/>
                      <w:sz w:val="20"/>
                      <w:szCs w:val="20"/>
                    </w:rPr>
                    <w:t>知道中外学前儿童科学教育的发展和学前儿童科学教育的理论基础。</w:t>
                  </w:r>
                </w:p>
              </w:tc>
              <w:tc>
                <w:tcPr>
                  <w:tcW w:w="2074" w:type="dxa"/>
                  <w:tcBorders>
                    <w:top w:val="single" w:sz="4" w:space="0" w:color="auto"/>
                    <w:left w:val="nil"/>
                    <w:bottom w:val="single" w:sz="4" w:space="0" w:color="auto"/>
                    <w:right w:val="single" w:sz="4" w:space="0" w:color="auto"/>
                  </w:tcBorders>
                </w:tcPr>
                <w:p w14:paraId="0605F72C" w14:textId="77777777" w:rsidR="00EB79C3" w:rsidRDefault="00EB79C3" w:rsidP="00EB79C3">
                  <w:pPr>
                    <w:snapToGrid w:val="0"/>
                    <w:spacing w:line="288" w:lineRule="auto"/>
                    <w:ind w:right="26"/>
                    <w:rPr>
                      <w:rFonts w:ascii="Calibri" w:hAnsi="Calibri" w:cs="Calibri"/>
                      <w:sz w:val="20"/>
                      <w:szCs w:val="20"/>
                    </w:rPr>
                  </w:pPr>
                  <w:r>
                    <w:rPr>
                      <w:rFonts w:ascii="Calibri" w:hAnsi="Calibri" w:cs="Calibri" w:hint="eastAsia"/>
                      <w:sz w:val="20"/>
                      <w:szCs w:val="20"/>
                    </w:rPr>
                    <w:t>1.</w:t>
                  </w:r>
                  <w:r w:rsidRPr="00E5481D">
                    <w:rPr>
                      <w:rFonts w:ascii="Calibri" w:hAnsi="Calibri" w:cs="Calibri"/>
                      <w:sz w:val="20"/>
                      <w:szCs w:val="20"/>
                    </w:rPr>
                    <w:t>能够说出学前儿童科学教育的内涵；</w:t>
                  </w:r>
                </w:p>
                <w:p w14:paraId="2DE812C0" w14:textId="77777777" w:rsidR="00EB79C3" w:rsidRPr="00E5481D" w:rsidRDefault="00EB79C3" w:rsidP="00EB79C3">
                  <w:pPr>
                    <w:snapToGrid w:val="0"/>
                    <w:spacing w:line="288" w:lineRule="auto"/>
                    <w:ind w:right="26"/>
                    <w:rPr>
                      <w:rFonts w:ascii="Calibri" w:hAnsi="Calibri" w:cs="Calibri"/>
                      <w:sz w:val="20"/>
                      <w:szCs w:val="20"/>
                    </w:rPr>
                  </w:pPr>
                  <w:r>
                    <w:rPr>
                      <w:rFonts w:ascii="Calibri" w:hAnsi="Calibri" w:cs="Calibri" w:hint="eastAsia"/>
                      <w:sz w:val="20"/>
                      <w:szCs w:val="20"/>
                    </w:rPr>
                    <w:t>2.</w:t>
                  </w:r>
                  <w:r w:rsidRPr="00E5481D">
                    <w:rPr>
                      <w:rFonts w:ascii="Calibri" w:hAnsi="Calibri" w:cs="Calibri"/>
                      <w:sz w:val="20"/>
                      <w:szCs w:val="20"/>
                    </w:rPr>
                    <w:t>了解中外学前儿童科学教育的发展和学前儿童科学教育的理论基础。</w:t>
                  </w:r>
                </w:p>
              </w:tc>
              <w:tc>
                <w:tcPr>
                  <w:tcW w:w="2074" w:type="dxa"/>
                  <w:tcBorders>
                    <w:top w:val="single" w:sz="4" w:space="0" w:color="auto"/>
                    <w:left w:val="nil"/>
                    <w:bottom w:val="single" w:sz="4" w:space="0" w:color="auto"/>
                    <w:right w:val="single" w:sz="4" w:space="0" w:color="auto"/>
                  </w:tcBorders>
                </w:tcPr>
                <w:p w14:paraId="3B241955" w14:textId="77777777" w:rsidR="00EB79C3" w:rsidRPr="00E5481D" w:rsidRDefault="00EB79C3" w:rsidP="00EB79C3">
                  <w:pPr>
                    <w:snapToGrid w:val="0"/>
                    <w:spacing w:line="288" w:lineRule="auto"/>
                    <w:ind w:right="26"/>
                    <w:rPr>
                      <w:rFonts w:ascii="Calibri" w:hAnsi="Calibri" w:cs="Calibri"/>
                      <w:sz w:val="20"/>
                      <w:szCs w:val="20"/>
                    </w:rPr>
                  </w:pPr>
                  <w:r w:rsidRPr="00E5481D">
                    <w:rPr>
                      <w:rFonts w:ascii="Calibri" w:hAnsi="Calibri" w:cs="Calibri"/>
                      <w:sz w:val="20"/>
                      <w:szCs w:val="20"/>
                    </w:rPr>
                    <w:t>学前儿童科学教育的内涵。</w:t>
                  </w:r>
                </w:p>
              </w:tc>
            </w:tr>
            <w:tr w:rsidR="00EB79C3" w14:paraId="626AAB54" w14:textId="77777777" w:rsidTr="00DA10C4">
              <w:tc>
                <w:tcPr>
                  <w:tcW w:w="2074" w:type="dxa"/>
                  <w:tcBorders>
                    <w:top w:val="single" w:sz="4" w:space="0" w:color="auto"/>
                    <w:left w:val="single" w:sz="4" w:space="0" w:color="auto"/>
                    <w:bottom w:val="single" w:sz="4" w:space="0" w:color="auto"/>
                    <w:right w:val="single" w:sz="4" w:space="0" w:color="auto"/>
                  </w:tcBorders>
                </w:tcPr>
                <w:p w14:paraId="78E6ED28" w14:textId="28DD68FE" w:rsidR="00EB79C3" w:rsidRPr="00E5481D"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第二</w:t>
                  </w:r>
                  <w:r w:rsidR="00A92836">
                    <w:rPr>
                      <w:rFonts w:ascii="Calibri" w:hAnsi="Calibri" w:cs="Calibri" w:hint="eastAsia"/>
                      <w:sz w:val="20"/>
                      <w:szCs w:val="20"/>
                    </w:rPr>
                    <w:t>单元</w:t>
                  </w:r>
                  <w:r w:rsidRPr="00E5481D">
                    <w:rPr>
                      <w:rFonts w:ascii="Calibri" w:hAnsi="Calibri" w:cs="Calibri"/>
                      <w:color w:val="auto"/>
                      <w:sz w:val="20"/>
                      <w:szCs w:val="20"/>
                    </w:rPr>
                    <w:t xml:space="preserve"> </w:t>
                  </w:r>
                  <w:r w:rsidRPr="00E5481D">
                    <w:rPr>
                      <w:rFonts w:ascii="Calibri" w:hAnsi="Calibri" w:cs="Calibri"/>
                      <w:color w:val="auto"/>
                      <w:sz w:val="20"/>
                      <w:szCs w:val="20"/>
                    </w:rPr>
                    <w:t>学前儿童科学教育活动的目标</w:t>
                  </w:r>
                </w:p>
                <w:p w14:paraId="4E25078C" w14:textId="571A5BCC" w:rsidR="00EB79C3" w:rsidRPr="00E5481D"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7D9F74F9" w14:textId="77777777" w:rsidR="00EB79C3" w:rsidRPr="00E5481D"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E5481D">
                    <w:rPr>
                      <w:rFonts w:ascii="Calibri" w:hAnsi="Calibri" w:cs="Calibri" w:hint="eastAsia"/>
                      <w:color w:val="auto"/>
                      <w:sz w:val="20"/>
                      <w:szCs w:val="20"/>
                    </w:rPr>
                    <w:t>知道学前儿童的认知特点和学前儿童科学教育活动的特性；</w:t>
                  </w:r>
                </w:p>
                <w:p w14:paraId="695782F8" w14:textId="77777777" w:rsidR="00EB79C3" w:rsidRPr="00E5481D"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2.</w:t>
                  </w:r>
                  <w:r w:rsidRPr="00E5481D">
                    <w:rPr>
                      <w:rFonts w:ascii="Calibri" w:hAnsi="Calibri" w:cs="Calibri" w:hint="eastAsia"/>
                      <w:color w:val="auto"/>
                      <w:sz w:val="20"/>
                      <w:szCs w:val="20"/>
                    </w:rPr>
                    <w:t>理解学前儿童科学教育活动的总目标的精神与要求；</w:t>
                  </w:r>
                </w:p>
                <w:p w14:paraId="5D485083" w14:textId="77777777" w:rsidR="00EB79C3" w:rsidRPr="00E5481D"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lastRenderedPageBreak/>
                    <w:t>3.</w:t>
                  </w:r>
                  <w:r w:rsidRPr="00E5481D">
                    <w:rPr>
                      <w:rFonts w:ascii="Calibri" w:hAnsi="Calibri" w:cs="Calibri" w:hint="eastAsia"/>
                      <w:color w:val="auto"/>
                      <w:sz w:val="20"/>
                      <w:szCs w:val="20"/>
                    </w:rPr>
                    <w:t>掌握制定单元目标和具体活动目标的方法。</w:t>
                  </w:r>
                </w:p>
              </w:tc>
              <w:tc>
                <w:tcPr>
                  <w:tcW w:w="2074" w:type="dxa"/>
                  <w:tcBorders>
                    <w:top w:val="single" w:sz="4" w:space="0" w:color="auto"/>
                    <w:left w:val="nil"/>
                    <w:bottom w:val="single" w:sz="4" w:space="0" w:color="auto"/>
                    <w:right w:val="single" w:sz="4" w:space="0" w:color="auto"/>
                  </w:tcBorders>
                </w:tcPr>
                <w:p w14:paraId="3A45AB6D" w14:textId="77777777" w:rsidR="00EB79C3" w:rsidRPr="00E5481D" w:rsidRDefault="00EB79C3" w:rsidP="00EB79C3">
                  <w:pPr>
                    <w:pStyle w:val="DG0"/>
                    <w:jc w:val="left"/>
                    <w:rPr>
                      <w:rFonts w:ascii="Calibri" w:hAnsi="Calibri" w:cs="Calibri"/>
                      <w:color w:val="auto"/>
                      <w:sz w:val="20"/>
                      <w:szCs w:val="20"/>
                    </w:rPr>
                  </w:pPr>
                  <w:r w:rsidRPr="00E5481D">
                    <w:rPr>
                      <w:rFonts w:ascii="Calibri" w:hAnsi="Calibri" w:cs="Calibri"/>
                      <w:color w:val="auto"/>
                      <w:sz w:val="20"/>
                      <w:szCs w:val="20"/>
                    </w:rPr>
                    <w:lastRenderedPageBreak/>
                    <w:t>能够依据学前儿童的认知特点和学前儿童科学教育活动的特性制定合理的单元目标和具体活动目标。</w:t>
                  </w:r>
                </w:p>
                <w:p w14:paraId="1DCE356A" w14:textId="77777777" w:rsidR="00EB79C3" w:rsidRPr="00E5481D"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0AE3DB8F" w14:textId="77777777" w:rsidR="00EB79C3" w:rsidRPr="00E5481D" w:rsidRDefault="00EB79C3" w:rsidP="00EB79C3">
                  <w:pPr>
                    <w:snapToGrid w:val="0"/>
                    <w:spacing w:line="288" w:lineRule="auto"/>
                    <w:ind w:right="26"/>
                    <w:rPr>
                      <w:rFonts w:ascii="Calibri" w:hAnsi="Calibri" w:cs="Calibri"/>
                      <w:sz w:val="20"/>
                      <w:szCs w:val="20"/>
                    </w:rPr>
                  </w:pPr>
                  <w:r w:rsidRPr="00E5481D">
                    <w:rPr>
                      <w:rFonts w:ascii="Calibri" w:hAnsi="Calibri" w:cs="Calibri"/>
                      <w:sz w:val="20"/>
                      <w:szCs w:val="20"/>
                    </w:rPr>
                    <w:t>制定学前儿童科学教育活动的单元目标和具体活动目标。</w:t>
                  </w:r>
                </w:p>
              </w:tc>
            </w:tr>
            <w:tr w:rsidR="00EB79C3" w14:paraId="41F17A20" w14:textId="77777777" w:rsidTr="00DA10C4">
              <w:tc>
                <w:tcPr>
                  <w:tcW w:w="2074" w:type="dxa"/>
                  <w:tcBorders>
                    <w:top w:val="single" w:sz="4" w:space="0" w:color="auto"/>
                    <w:left w:val="single" w:sz="4" w:space="0" w:color="auto"/>
                    <w:bottom w:val="single" w:sz="4" w:space="0" w:color="auto"/>
                    <w:right w:val="single" w:sz="4" w:space="0" w:color="auto"/>
                  </w:tcBorders>
                </w:tcPr>
                <w:p w14:paraId="313BA011" w14:textId="6CA8009D" w:rsidR="00EB79C3" w:rsidRPr="004356D9" w:rsidRDefault="00EB79C3" w:rsidP="00EB79C3">
                  <w:pPr>
                    <w:pStyle w:val="DG0"/>
                    <w:jc w:val="left"/>
                    <w:rPr>
                      <w:rFonts w:ascii="Calibri" w:hAnsi="Calibri" w:cs="Calibri"/>
                      <w:color w:val="auto"/>
                      <w:sz w:val="20"/>
                      <w:szCs w:val="20"/>
                    </w:rPr>
                  </w:pPr>
                  <w:r w:rsidRPr="004356D9">
                    <w:rPr>
                      <w:rFonts w:ascii="Calibri" w:hAnsi="Calibri" w:cs="Calibri" w:hint="eastAsia"/>
                      <w:color w:val="auto"/>
                      <w:sz w:val="20"/>
                      <w:szCs w:val="20"/>
                    </w:rPr>
                    <w:t>第三</w:t>
                  </w:r>
                  <w:r w:rsidR="00A92836">
                    <w:rPr>
                      <w:rFonts w:ascii="Calibri" w:hAnsi="Calibri" w:cs="Calibri" w:hint="eastAsia"/>
                      <w:sz w:val="20"/>
                      <w:szCs w:val="20"/>
                    </w:rPr>
                    <w:t>单元</w:t>
                  </w:r>
                  <w:r w:rsidRPr="004356D9">
                    <w:rPr>
                      <w:rFonts w:ascii="Calibri" w:hAnsi="Calibri" w:cs="Calibri"/>
                      <w:color w:val="auto"/>
                      <w:sz w:val="20"/>
                      <w:szCs w:val="20"/>
                    </w:rPr>
                    <w:t xml:space="preserve"> </w:t>
                  </w:r>
                  <w:r w:rsidRPr="004356D9">
                    <w:rPr>
                      <w:rFonts w:ascii="Calibri" w:hAnsi="Calibri" w:cs="Calibri"/>
                      <w:color w:val="auto"/>
                      <w:sz w:val="20"/>
                      <w:szCs w:val="20"/>
                    </w:rPr>
                    <w:t>学前儿童科学教育活动内容和方法</w:t>
                  </w:r>
                  <w:r w:rsidRPr="004356D9">
                    <w:rPr>
                      <w:rFonts w:ascii="Calibri" w:hAnsi="Calibri" w:cs="Calibri"/>
                      <w:color w:val="auto"/>
                      <w:sz w:val="20"/>
                      <w:szCs w:val="20"/>
                    </w:rPr>
                    <w:tab/>
                  </w:r>
                  <w:r w:rsidRPr="004356D9">
                    <w:rPr>
                      <w:rFonts w:ascii="Calibri" w:hAnsi="Calibri" w:cs="Calibri"/>
                      <w:color w:val="auto"/>
                      <w:sz w:val="20"/>
                      <w:szCs w:val="20"/>
                    </w:rPr>
                    <w:tab/>
                  </w:r>
                </w:p>
                <w:p w14:paraId="57786AE4" w14:textId="29407CD3" w:rsidR="00EB79C3" w:rsidRPr="004356D9" w:rsidRDefault="00EB79C3" w:rsidP="00EB79C3">
                  <w:pPr>
                    <w:pStyle w:val="DG0"/>
                    <w:jc w:val="left"/>
                    <w:rPr>
                      <w:rFonts w:ascii="Calibri" w:hAnsi="Calibri" w:cs="Calibri"/>
                      <w:color w:val="auto"/>
                      <w:sz w:val="20"/>
                      <w:szCs w:val="20"/>
                    </w:rPr>
                  </w:pPr>
                </w:p>
              </w:tc>
              <w:tc>
                <w:tcPr>
                  <w:tcW w:w="2074" w:type="dxa"/>
                  <w:tcBorders>
                    <w:top w:val="single" w:sz="4" w:space="0" w:color="auto"/>
                    <w:left w:val="nil"/>
                    <w:bottom w:val="single" w:sz="4" w:space="0" w:color="auto"/>
                    <w:right w:val="single" w:sz="4" w:space="0" w:color="auto"/>
                  </w:tcBorders>
                </w:tcPr>
                <w:p w14:paraId="41A987F1" w14:textId="77777777"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1.</w:t>
                  </w:r>
                  <w:r w:rsidRPr="004356D9">
                    <w:rPr>
                      <w:rFonts w:ascii="Calibri" w:hAnsi="Calibri" w:cs="Calibri" w:hint="eastAsia"/>
                      <w:sz w:val="20"/>
                      <w:szCs w:val="20"/>
                    </w:rPr>
                    <w:t>知道学前儿童科学教育教学活动内容选择的依据和范围；</w:t>
                  </w:r>
                </w:p>
                <w:p w14:paraId="1FD0FD99" w14:textId="77777777"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2.</w:t>
                  </w:r>
                  <w:r w:rsidRPr="004356D9">
                    <w:rPr>
                      <w:rFonts w:ascii="Calibri" w:hAnsi="Calibri" w:cs="Calibri" w:hint="eastAsia"/>
                      <w:sz w:val="20"/>
                      <w:szCs w:val="20"/>
                    </w:rPr>
                    <w:t>明确学前儿童科学教育教学活动内容选择的要求；</w:t>
                  </w:r>
                </w:p>
                <w:p w14:paraId="2F9D9047" w14:textId="77777777" w:rsidR="00EB79C3" w:rsidRPr="004356D9"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3.</w:t>
                  </w:r>
                  <w:r w:rsidRPr="004356D9">
                    <w:rPr>
                      <w:rFonts w:ascii="Calibri" w:hAnsi="Calibri" w:cs="Calibri" w:hint="eastAsia"/>
                      <w:sz w:val="20"/>
                      <w:szCs w:val="20"/>
                    </w:rPr>
                    <w:t>灵活运用学前儿童科学教育活动的常用方法。</w:t>
                  </w:r>
                </w:p>
              </w:tc>
              <w:tc>
                <w:tcPr>
                  <w:tcW w:w="2074" w:type="dxa"/>
                  <w:tcBorders>
                    <w:top w:val="single" w:sz="4" w:space="0" w:color="auto"/>
                    <w:left w:val="nil"/>
                    <w:bottom w:val="single" w:sz="4" w:space="0" w:color="auto"/>
                    <w:right w:val="single" w:sz="4" w:space="0" w:color="auto"/>
                  </w:tcBorders>
                </w:tcPr>
                <w:p w14:paraId="4AB4C863" w14:textId="77777777"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1.</w:t>
                  </w:r>
                  <w:r w:rsidRPr="004356D9">
                    <w:rPr>
                      <w:rFonts w:ascii="Calibri" w:hAnsi="Calibri" w:cs="Calibri"/>
                      <w:sz w:val="20"/>
                      <w:szCs w:val="20"/>
                    </w:rPr>
                    <w:t>能够表述出学前儿童科学教育教学活动内容选择的依据、范围和要求</w:t>
                  </w:r>
                  <w:r>
                    <w:rPr>
                      <w:rFonts w:ascii="Calibri" w:hAnsi="Calibri" w:cs="Calibri" w:hint="eastAsia"/>
                      <w:sz w:val="20"/>
                      <w:szCs w:val="20"/>
                    </w:rPr>
                    <w:t>；</w:t>
                  </w:r>
                </w:p>
                <w:p w14:paraId="14785A94" w14:textId="77777777" w:rsidR="00EB79C3" w:rsidRPr="004356D9"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2.</w:t>
                  </w:r>
                  <w:r w:rsidRPr="004356D9">
                    <w:rPr>
                      <w:rFonts w:ascii="Calibri" w:hAnsi="Calibri" w:cs="Calibri"/>
                      <w:sz w:val="20"/>
                      <w:szCs w:val="20"/>
                    </w:rPr>
                    <w:t>能够根据活动内容灵活选取学前儿童科学教育活动的教学方法</w:t>
                  </w:r>
                </w:p>
              </w:tc>
              <w:tc>
                <w:tcPr>
                  <w:tcW w:w="2074" w:type="dxa"/>
                  <w:tcBorders>
                    <w:top w:val="single" w:sz="4" w:space="0" w:color="auto"/>
                    <w:left w:val="nil"/>
                    <w:bottom w:val="single" w:sz="4" w:space="0" w:color="auto"/>
                    <w:right w:val="single" w:sz="4" w:space="0" w:color="auto"/>
                  </w:tcBorders>
                </w:tcPr>
                <w:p w14:paraId="6837A6B8" w14:textId="77777777" w:rsidR="00EB79C3" w:rsidRPr="004356D9" w:rsidRDefault="00EB79C3" w:rsidP="00EB79C3">
                  <w:pPr>
                    <w:pStyle w:val="DG0"/>
                    <w:jc w:val="left"/>
                    <w:rPr>
                      <w:rFonts w:ascii="Calibri" w:hAnsi="Calibri" w:cs="Calibri"/>
                      <w:color w:val="auto"/>
                      <w:sz w:val="20"/>
                      <w:szCs w:val="20"/>
                    </w:rPr>
                  </w:pPr>
                  <w:r w:rsidRPr="004356D9">
                    <w:rPr>
                      <w:rFonts w:ascii="Calibri" w:hAnsi="Calibri" w:cs="Calibri"/>
                      <w:color w:val="auto"/>
                      <w:sz w:val="20"/>
                      <w:szCs w:val="20"/>
                    </w:rPr>
                    <w:t>根据学前儿童科学教育活动内容灵活选取合适的教学方法。</w:t>
                  </w:r>
                </w:p>
                <w:p w14:paraId="3A03E192" w14:textId="77777777" w:rsidR="00EB79C3" w:rsidRPr="004356D9" w:rsidRDefault="00EB79C3" w:rsidP="00EB79C3">
                  <w:pPr>
                    <w:snapToGrid w:val="0"/>
                    <w:spacing w:line="288" w:lineRule="auto"/>
                    <w:ind w:right="26"/>
                    <w:rPr>
                      <w:rFonts w:ascii="Calibri" w:hAnsi="Calibri" w:cs="Calibri"/>
                      <w:sz w:val="20"/>
                      <w:szCs w:val="20"/>
                    </w:rPr>
                  </w:pPr>
                </w:p>
              </w:tc>
            </w:tr>
            <w:tr w:rsidR="00EB79C3" w14:paraId="10E49A0E" w14:textId="77777777" w:rsidTr="00DA10C4">
              <w:tc>
                <w:tcPr>
                  <w:tcW w:w="2074" w:type="dxa"/>
                  <w:tcBorders>
                    <w:top w:val="single" w:sz="4" w:space="0" w:color="auto"/>
                    <w:left w:val="single" w:sz="4" w:space="0" w:color="auto"/>
                    <w:bottom w:val="single" w:sz="4" w:space="0" w:color="auto"/>
                    <w:right w:val="single" w:sz="4" w:space="0" w:color="auto"/>
                  </w:tcBorders>
                </w:tcPr>
                <w:p w14:paraId="67E70087" w14:textId="5AD015C3" w:rsidR="00EB79C3" w:rsidRPr="00903A3F" w:rsidRDefault="00EB79C3" w:rsidP="00EB79C3">
                  <w:pPr>
                    <w:pStyle w:val="DG0"/>
                    <w:jc w:val="left"/>
                    <w:rPr>
                      <w:rFonts w:ascii="Calibri" w:hAnsi="Calibri" w:cs="Calibri"/>
                      <w:color w:val="auto"/>
                      <w:sz w:val="20"/>
                      <w:szCs w:val="20"/>
                    </w:rPr>
                  </w:pPr>
                  <w:r w:rsidRPr="00903A3F">
                    <w:rPr>
                      <w:rFonts w:ascii="Calibri" w:hAnsi="Calibri" w:cs="Calibri" w:hint="eastAsia"/>
                      <w:color w:val="auto"/>
                      <w:sz w:val="20"/>
                      <w:szCs w:val="20"/>
                    </w:rPr>
                    <w:t>第四</w:t>
                  </w:r>
                  <w:r w:rsidR="00A92836">
                    <w:rPr>
                      <w:rFonts w:ascii="Calibri" w:hAnsi="Calibri" w:cs="Calibri" w:hint="eastAsia"/>
                      <w:sz w:val="20"/>
                      <w:szCs w:val="20"/>
                    </w:rPr>
                    <w:t>单元</w:t>
                  </w:r>
                  <w:r w:rsidRPr="00903A3F">
                    <w:rPr>
                      <w:rFonts w:ascii="Calibri" w:hAnsi="Calibri" w:cs="Calibri"/>
                      <w:color w:val="auto"/>
                      <w:sz w:val="20"/>
                      <w:szCs w:val="20"/>
                    </w:rPr>
                    <w:t xml:space="preserve"> </w:t>
                  </w:r>
                  <w:r w:rsidRPr="00903A3F">
                    <w:rPr>
                      <w:rFonts w:ascii="Calibri" w:hAnsi="Calibri" w:cs="Calibri"/>
                      <w:color w:val="auto"/>
                      <w:sz w:val="20"/>
                      <w:szCs w:val="20"/>
                    </w:rPr>
                    <w:t>学前儿童科学教育活动设计与组织</w:t>
                  </w:r>
                </w:p>
                <w:p w14:paraId="240C3242" w14:textId="2A016AB8"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02F0C115" w14:textId="77777777"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1.</w:t>
                  </w:r>
                  <w:r w:rsidRPr="00903A3F">
                    <w:rPr>
                      <w:rFonts w:ascii="Calibri" w:hAnsi="Calibri" w:cs="Calibri" w:hint="eastAsia"/>
                      <w:sz w:val="20"/>
                      <w:szCs w:val="20"/>
                    </w:rPr>
                    <w:t>理解学前儿童观察认识类、实验操作类、技术制作类、交流讨论类科学教育活动的含义；</w:t>
                  </w:r>
                </w:p>
                <w:p w14:paraId="692BF175" w14:textId="77777777"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2.</w:t>
                  </w:r>
                  <w:r w:rsidRPr="00903A3F">
                    <w:rPr>
                      <w:rFonts w:ascii="Calibri" w:hAnsi="Calibri" w:cs="Calibri" w:hint="eastAsia"/>
                      <w:sz w:val="20"/>
                      <w:szCs w:val="20"/>
                    </w:rPr>
                    <w:t>知道各类科学教育活动的组织与设计策略；</w:t>
                  </w:r>
                </w:p>
                <w:p w14:paraId="55DB0380" w14:textId="77777777" w:rsidR="00EB79C3" w:rsidRPr="00903A3F"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3.</w:t>
                  </w:r>
                  <w:r w:rsidRPr="00903A3F">
                    <w:rPr>
                      <w:rFonts w:ascii="Calibri" w:hAnsi="Calibri" w:cs="Calibri" w:hint="eastAsia"/>
                      <w:sz w:val="20"/>
                      <w:szCs w:val="20"/>
                    </w:rPr>
                    <w:t>设计并组织指导各类科学教育活动。</w:t>
                  </w:r>
                </w:p>
              </w:tc>
              <w:tc>
                <w:tcPr>
                  <w:tcW w:w="2074" w:type="dxa"/>
                  <w:tcBorders>
                    <w:top w:val="single" w:sz="4" w:space="0" w:color="auto"/>
                    <w:left w:val="nil"/>
                    <w:bottom w:val="single" w:sz="4" w:space="0" w:color="auto"/>
                    <w:right w:val="single" w:sz="4" w:space="0" w:color="auto"/>
                  </w:tcBorders>
                </w:tcPr>
                <w:p w14:paraId="4E2228DB" w14:textId="77777777"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1.</w:t>
                  </w:r>
                  <w:r w:rsidRPr="00903A3F">
                    <w:rPr>
                      <w:rFonts w:ascii="Calibri" w:hAnsi="Calibri" w:cs="Calibri"/>
                      <w:sz w:val="20"/>
                      <w:szCs w:val="20"/>
                    </w:rPr>
                    <w:t>能够正确说明学前儿童观察认识类、实验操作类、技术制作类、交流讨论类科学教育活动的含义；</w:t>
                  </w:r>
                </w:p>
                <w:p w14:paraId="0F862DDB" w14:textId="77777777" w:rsidR="00EB79C3" w:rsidRPr="00903A3F"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2.</w:t>
                  </w:r>
                  <w:r w:rsidRPr="00903A3F">
                    <w:rPr>
                      <w:rFonts w:ascii="Calibri" w:hAnsi="Calibri" w:cs="Calibri"/>
                      <w:sz w:val="20"/>
                      <w:szCs w:val="20"/>
                    </w:rPr>
                    <w:t>能够依据各类科学教育活动的组织与设计策略进行各类科学教育活动的组织设计。</w:t>
                  </w:r>
                </w:p>
              </w:tc>
              <w:tc>
                <w:tcPr>
                  <w:tcW w:w="2074" w:type="dxa"/>
                  <w:tcBorders>
                    <w:top w:val="single" w:sz="4" w:space="0" w:color="auto"/>
                    <w:left w:val="nil"/>
                    <w:bottom w:val="single" w:sz="4" w:space="0" w:color="auto"/>
                    <w:right w:val="single" w:sz="4" w:space="0" w:color="auto"/>
                  </w:tcBorders>
                </w:tcPr>
                <w:p w14:paraId="2999EB4C" w14:textId="77777777" w:rsidR="00EB79C3" w:rsidRPr="00903A3F" w:rsidRDefault="00EB79C3" w:rsidP="00EB79C3">
                  <w:pPr>
                    <w:snapToGrid w:val="0"/>
                    <w:spacing w:line="288" w:lineRule="auto"/>
                    <w:ind w:right="26"/>
                    <w:rPr>
                      <w:rFonts w:ascii="Calibri" w:hAnsi="Calibri" w:cs="Calibri"/>
                      <w:sz w:val="20"/>
                      <w:szCs w:val="20"/>
                    </w:rPr>
                  </w:pPr>
                  <w:r w:rsidRPr="00903A3F">
                    <w:rPr>
                      <w:rFonts w:ascii="Calibri" w:hAnsi="Calibri" w:cs="Calibri"/>
                      <w:sz w:val="20"/>
                      <w:szCs w:val="20"/>
                    </w:rPr>
                    <w:t>独立设计并组织指导各类科学教育活动。</w:t>
                  </w:r>
                </w:p>
              </w:tc>
            </w:tr>
            <w:tr w:rsidR="00EB79C3" w14:paraId="0C3FAD0B" w14:textId="77777777" w:rsidTr="00DA10C4">
              <w:tc>
                <w:tcPr>
                  <w:tcW w:w="2074" w:type="dxa"/>
                  <w:tcBorders>
                    <w:top w:val="single" w:sz="4" w:space="0" w:color="auto"/>
                    <w:left w:val="single" w:sz="4" w:space="0" w:color="auto"/>
                    <w:bottom w:val="single" w:sz="4" w:space="0" w:color="auto"/>
                    <w:right w:val="single" w:sz="4" w:space="0" w:color="auto"/>
                  </w:tcBorders>
                </w:tcPr>
                <w:p w14:paraId="2CF6BD97" w14:textId="35CE7DB7" w:rsidR="00EB79C3" w:rsidRPr="00903A3F" w:rsidRDefault="00EB79C3" w:rsidP="00EB79C3">
                  <w:pPr>
                    <w:pStyle w:val="DG0"/>
                    <w:jc w:val="left"/>
                    <w:rPr>
                      <w:rFonts w:ascii="Calibri" w:hAnsi="Calibri" w:cs="Calibri"/>
                      <w:color w:val="auto"/>
                      <w:sz w:val="20"/>
                      <w:szCs w:val="20"/>
                    </w:rPr>
                  </w:pPr>
                  <w:r w:rsidRPr="00903A3F">
                    <w:rPr>
                      <w:rFonts w:ascii="Calibri" w:hAnsi="Calibri" w:cs="Calibri" w:hint="eastAsia"/>
                      <w:color w:val="auto"/>
                      <w:sz w:val="20"/>
                      <w:szCs w:val="20"/>
                    </w:rPr>
                    <w:t>第五</w:t>
                  </w:r>
                  <w:r w:rsidR="00A92836">
                    <w:rPr>
                      <w:rFonts w:ascii="Calibri" w:hAnsi="Calibri" w:cs="Calibri" w:hint="eastAsia"/>
                      <w:sz w:val="20"/>
                      <w:szCs w:val="20"/>
                    </w:rPr>
                    <w:t>单元</w:t>
                  </w:r>
                  <w:r w:rsidRPr="00903A3F">
                    <w:rPr>
                      <w:rFonts w:ascii="Calibri" w:hAnsi="Calibri" w:cs="Calibri"/>
                      <w:color w:val="auto"/>
                      <w:sz w:val="20"/>
                      <w:szCs w:val="20"/>
                    </w:rPr>
                    <w:t xml:space="preserve"> </w:t>
                  </w:r>
                  <w:r w:rsidRPr="00903A3F">
                    <w:rPr>
                      <w:rFonts w:ascii="Calibri" w:hAnsi="Calibri" w:cs="Calibri"/>
                      <w:color w:val="auto"/>
                      <w:sz w:val="20"/>
                      <w:szCs w:val="20"/>
                    </w:rPr>
                    <w:t>学前儿童数学教育活动设计与组织</w:t>
                  </w:r>
                  <w:r w:rsidRPr="00903A3F">
                    <w:rPr>
                      <w:rFonts w:ascii="Calibri" w:hAnsi="Calibri" w:cs="Calibri"/>
                      <w:color w:val="auto"/>
                      <w:sz w:val="20"/>
                      <w:szCs w:val="20"/>
                    </w:rPr>
                    <w:tab/>
                  </w:r>
                </w:p>
                <w:p w14:paraId="10D40DAB" w14:textId="1367D3F0"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321D1B5C"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903A3F">
                    <w:rPr>
                      <w:rFonts w:ascii="Calibri" w:hAnsi="Calibri" w:cs="Calibri" w:hint="eastAsia"/>
                      <w:color w:val="auto"/>
                      <w:sz w:val="20"/>
                      <w:szCs w:val="20"/>
                    </w:rPr>
                    <w:t>知道学前儿童数学教育的意义；</w:t>
                  </w:r>
                </w:p>
                <w:p w14:paraId="21AF61C7"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sz w:val="20"/>
                      <w:szCs w:val="20"/>
                    </w:rPr>
                    <w:t>2.</w:t>
                  </w:r>
                  <w:r w:rsidRPr="00903A3F">
                    <w:rPr>
                      <w:rFonts w:ascii="Calibri" w:hAnsi="Calibri" w:cs="Calibri" w:hint="eastAsia"/>
                      <w:color w:val="auto"/>
                      <w:sz w:val="20"/>
                      <w:szCs w:val="20"/>
                    </w:rPr>
                    <w:t>理解基本的数学概念和幼儿学习数学的核心经验；</w:t>
                  </w:r>
                </w:p>
                <w:p w14:paraId="6046E276" w14:textId="77777777" w:rsidR="00EB79C3" w:rsidRPr="00903A3F"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3.</w:t>
                  </w:r>
                  <w:r w:rsidRPr="00903A3F">
                    <w:rPr>
                      <w:rFonts w:ascii="Calibri" w:hAnsi="Calibri" w:cs="Calibri" w:hint="eastAsia"/>
                      <w:color w:val="auto"/>
                      <w:sz w:val="20"/>
                      <w:szCs w:val="20"/>
                    </w:rPr>
                    <w:t>设计与组织幼儿园数学活动。</w:t>
                  </w:r>
                </w:p>
                <w:p w14:paraId="1A6ABA89" w14:textId="77777777"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0B82E24E"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903A3F">
                    <w:rPr>
                      <w:rFonts w:ascii="Calibri" w:hAnsi="Calibri" w:cs="Calibri"/>
                      <w:color w:val="auto"/>
                      <w:sz w:val="20"/>
                      <w:szCs w:val="20"/>
                    </w:rPr>
                    <w:t>能够说出学前儿童数学教育的意义；</w:t>
                  </w:r>
                </w:p>
                <w:p w14:paraId="37307738"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sz w:val="20"/>
                      <w:szCs w:val="20"/>
                    </w:rPr>
                    <w:t>2.</w:t>
                  </w:r>
                  <w:r w:rsidRPr="00903A3F">
                    <w:rPr>
                      <w:rFonts w:ascii="Calibri" w:hAnsi="Calibri" w:cs="Calibri"/>
                      <w:color w:val="auto"/>
                      <w:sz w:val="20"/>
                      <w:szCs w:val="20"/>
                    </w:rPr>
                    <w:t>正确表述基本的数学概念，如集合、数与量概念、几何形体、时间与空间方位概念；</w:t>
                  </w:r>
                </w:p>
                <w:p w14:paraId="595A719D" w14:textId="77777777" w:rsidR="00EB79C3" w:rsidRPr="00903A3F"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3.</w:t>
                  </w:r>
                  <w:r w:rsidRPr="00903A3F">
                    <w:rPr>
                      <w:rFonts w:ascii="Calibri" w:hAnsi="Calibri" w:cs="Calibri"/>
                      <w:color w:val="auto"/>
                      <w:sz w:val="20"/>
                      <w:szCs w:val="20"/>
                    </w:rPr>
                    <w:t>初步学会设计与组织幼儿园数学活动。</w:t>
                  </w:r>
                </w:p>
                <w:p w14:paraId="7DC57ECE" w14:textId="77777777"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1C9E9ED2" w14:textId="77777777" w:rsidR="00EB79C3" w:rsidRPr="00903A3F" w:rsidRDefault="00EB79C3" w:rsidP="00EB79C3">
                  <w:pPr>
                    <w:snapToGrid w:val="0"/>
                    <w:spacing w:line="288" w:lineRule="auto"/>
                    <w:ind w:right="26"/>
                    <w:rPr>
                      <w:rFonts w:ascii="Calibri" w:hAnsi="Calibri" w:cs="Calibri"/>
                      <w:sz w:val="20"/>
                      <w:szCs w:val="20"/>
                    </w:rPr>
                  </w:pPr>
                  <w:r w:rsidRPr="00903A3F">
                    <w:rPr>
                      <w:rFonts w:ascii="Calibri" w:hAnsi="Calibri" w:cs="Calibri"/>
                      <w:sz w:val="20"/>
                      <w:szCs w:val="20"/>
                    </w:rPr>
                    <w:t>初步学会设计与组织幼儿园数学活动。</w:t>
                  </w:r>
                </w:p>
              </w:tc>
            </w:tr>
            <w:tr w:rsidR="00EB79C3" w14:paraId="610C037D" w14:textId="77777777" w:rsidTr="00DA10C4">
              <w:tc>
                <w:tcPr>
                  <w:tcW w:w="2074" w:type="dxa"/>
                  <w:tcBorders>
                    <w:top w:val="single" w:sz="4" w:space="0" w:color="auto"/>
                    <w:left w:val="single" w:sz="4" w:space="0" w:color="auto"/>
                    <w:bottom w:val="single" w:sz="4" w:space="0" w:color="auto"/>
                    <w:right w:val="single" w:sz="4" w:space="0" w:color="auto"/>
                  </w:tcBorders>
                </w:tcPr>
                <w:p w14:paraId="01DE2ECE" w14:textId="054FB18F" w:rsidR="00EB79C3" w:rsidRPr="00903A3F" w:rsidRDefault="00EB79C3" w:rsidP="00EB79C3">
                  <w:pPr>
                    <w:pStyle w:val="DG0"/>
                    <w:jc w:val="left"/>
                    <w:rPr>
                      <w:rFonts w:ascii="Calibri" w:hAnsi="Calibri" w:cs="Calibri"/>
                      <w:color w:val="auto"/>
                      <w:sz w:val="20"/>
                      <w:szCs w:val="20"/>
                    </w:rPr>
                  </w:pPr>
                  <w:r w:rsidRPr="00903A3F">
                    <w:rPr>
                      <w:rFonts w:ascii="Calibri" w:hAnsi="Calibri" w:cs="Calibri" w:hint="eastAsia"/>
                      <w:color w:val="auto"/>
                      <w:sz w:val="20"/>
                      <w:szCs w:val="20"/>
                    </w:rPr>
                    <w:t>第六</w:t>
                  </w:r>
                  <w:r w:rsidR="00A92836">
                    <w:rPr>
                      <w:rFonts w:ascii="Calibri" w:hAnsi="Calibri" w:cs="Calibri" w:hint="eastAsia"/>
                      <w:sz w:val="20"/>
                      <w:szCs w:val="20"/>
                    </w:rPr>
                    <w:t>单元</w:t>
                  </w:r>
                  <w:r w:rsidRPr="00903A3F">
                    <w:rPr>
                      <w:rFonts w:ascii="Calibri" w:hAnsi="Calibri" w:cs="Calibri"/>
                      <w:color w:val="auto"/>
                      <w:sz w:val="20"/>
                      <w:szCs w:val="20"/>
                    </w:rPr>
                    <w:t xml:space="preserve"> </w:t>
                  </w:r>
                  <w:r w:rsidRPr="00903A3F">
                    <w:rPr>
                      <w:rFonts w:ascii="Calibri" w:hAnsi="Calibri" w:cs="Calibri"/>
                      <w:color w:val="auto"/>
                      <w:sz w:val="20"/>
                      <w:szCs w:val="20"/>
                    </w:rPr>
                    <w:t>学前儿童科学区域活动设计与组织</w:t>
                  </w:r>
                  <w:r w:rsidRPr="00903A3F">
                    <w:rPr>
                      <w:rFonts w:ascii="Calibri" w:hAnsi="Calibri" w:cs="Calibri"/>
                      <w:color w:val="auto"/>
                      <w:sz w:val="20"/>
                      <w:szCs w:val="20"/>
                    </w:rPr>
                    <w:tab/>
                  </w:r>
                </w:p>
                <w:p w14:paraId="43B643F7" w14:textId="113A4F6B" w:rsidR="00EB79C3" w:rsidRPr="00903A3F" w:rsidRDefault="00EB79C3" w:rsidP="00EB79C3">
                  <w:pPr>
                    <w:pStyle w:val="DG0"/>
                    <w:jc w:val="left"/>
                    <w:rPr>
                      <w:rFonts w:ascii="Calibri" w:hAnsi="Calibri" w:cs="Calibri"/>
                      <w:color w:val="auto"/>
                      <w:sz w:val="20"/>
                      <w:szCs w:val="20"/>
                    </w:rPr>
                  </w:pPr>
                </w:p>
              </w:tc>
              <w:tc>
                <w:tcPr>
                  <w:tcW w:w="2074" w:type="dxa"/>
                  <w:tcBorders>
                    <w:top w:val="single" w:sz="4" w:space="0" w:color="auto"/>
                    <w:left w:val="nil"/>
                    <w:bottom w:val="single" w:sz="4" w:space="0" w:color="auto"/>
                    <w:right w:val="single" w:sz="4" w:space="0" w:color="auto"/>
                  </w:tcBorders>
                </w:tcPr>
                <w:p w14:paraId="425A3E3D" w14:textId="77777777"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1.</w:t>
                  </w:r>
                  <w:r w:rsidRPr="00903A3F">
                    <w:rPr>
                      <w:rFonts w:ascii="Calibri" w:hAnsi="Calibri" w:cs="Calibri" w:hint="eastAsia"/>
                      <w:sz w:val="20"/>
                      <w:szCs w:val="20"/>
                    </w:rPr>
                    <w:t>知道学前儿童科学区域活动的特点和类型；</w:t>
                  </w:r>
                </w:p>
                <w:p w14:paraId="1B127D09" w14:textId="77777777" w:rsidR="00EB79C3" w:rsidRPr="00903A3F"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2.</w:t>
                  </w:r>
                  <w:r w:rsidRPr="00903A3F">
                    <w:rPr>
                      <w:rFonts w:ascii="Calibri" w:hAnsi="Calibri" w:cs="Calibri" w:hint="eastAsia"/>
                      <w:sz w:val="20"/>
                      <w:szCs w:val="20"/>
                    </w:rPr>
                    <w:t>理解班级自然角、科学区科学教育活动的组织与设计策略；</w:t>
                  </w:r>
                  <w:r w:rsidRPr="00E5481D">
                    <w:rPr>
                      <w:rFonts w:ascii="Calibri" w:hAnsi="Calibri" w:cs="Calibri" w:hint="eastAsia"/>
                      <w:sz w:val="20"/>
                      <w:szCs w:val="20"/>
                    </w:rPr>
                    <w:t>3.</w:t>
                  </w:r>
                  <w:r w:rsidRPr="00903A3F">
                    <w:rPr>
                      <w:rFonts w:ascii="Calibri" w:hAnsi="Calibri" w:cs="Calibri" w:hint="eastAsia"/>
                      <w:sz w:val="20"/>
                      <w:szCs w:val="20"/>
                    </w:rPr>
                    <w:t>具备组织科学区域活动的能力。</w:t>
                  </w:r>
                </w:p>
              </w:tc>
              <w:tc>
                <w:tcPr>
                  <w:tcW w:w="2074" w:type="dxa"/>
                  <w:tcBorders>
                    <w:top w:val="single" w:sz="4" w:space="0" w:color="auto"/>
                    <w:left w:val="nil"/>
                    <w:bottom w:val="single" w:sz="4" w:space="0" w:color="auto"/>
                    <w:right w:val="single" w:sz="4" w:space="0" w:color="auto"/>
                  </w:tcBorders>
                </w:tcPr>
                <w:p w14:paraId="2F5371B3"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903A3F">
                    <w:rPr>
                      <w:rFonts w:ascii="Calibri" w:hAnsi="Calibri" w:cs="Calibri"/>
                      <w:color w:val="auto"/>
                      <w:sz w:val="20"/>
                      <w:szCs w:val="20"/>
                    </w:rPr>
                    <w:t>能够解释学前儿童科学区域活动的特点和类型；</w:t>
                  </w:r>
                </w:p>
                <w:p w14:paraId="2F3DB90B"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sz w:val="20"/>
                      <w:szCs w:val="20"/>
                    </w:rPr>
                    <w:t>2.</w:t>
                  </w:r>
                  <w:r w:rsidRPr="00903A3F">
                    <w:rPr>
                      <w:rFonts w:ascii="Calibri" w:hAnsi="Calibri" w:cs="Calibri"/>
                      <w:color w:val="auto"/>
                      <w:sz w:val="20"/>
                      <w:szCs w:val="20"/>
                    </w:rPr>
                    <w:t>能够正确分析班级自然角、科学区科学教育活动的组织与设计策略；</w:t>
                  </w:r>
                </w:p>
                <w:p w14:paraId="6DF0ACBE" w14:textId="77777777" w:rsidR="00EB79C3" w:rsidRPr="00903A3F"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lastRenderedPageBreak/>
                    <w:t>3.</w:t>
                  </w:r>
                  <w:r w:rsidRPr="00903A3F">
                    <w:rPr>
                      <w:rFonts w:ascii="Calibri" w:hAnsi="Calibri" w:cs="Calibri"/>
                      <w:color w:val="auto"/>
                      <w:sz w:val="20"/>
                      <w:szCs w:val="20"/>
                    </w:rPr>
                    <w:t>具备组织科学区域活动的能力。</w:t>
                  </w:r>
                </w:p>
                <w:p w14:paraId="451FD562" w14:textId="77777777"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7149DADA" w14:textId="77777777" w:rsidR="00EB79C3" w:rsidRPr="00903A3F" w:rsidRDefault="00EB79C3" w:rsidP="00EB79C3">
                  <w:pPr>
                    <w:pStyle w:val="DG0"/>
                    <w:jc w:val="left"/>
                    <w:rPr>
                      <w:rFonts w:ascii="Calibri" w:hAnsi="Calibri" w:cs="Calibri"/>
                      <w:color w:val="auto"/>
                      <w:sz w:val="20"/>
                      <w:szCs w:val="20"/>
                    </w:rPr>
                  </w:pPr>
                  <w:r w:rsidRPr="00903A3F">
                    <w:rPr>
                      <w:rFonts w:ascii="Calibri" w:hAnsi="Calibri" w:cs="Calibri"/>
                      <w:color w:val="auto"/>
                      <w:sz w:val="20"/>
                      <w:szCs w:val="20"/>
                    </w:rPr>
                    <w:lastRenderedPageBreak/>
                    <w:t>依据学前儿童科学区域活动的特点和类型进行科学区域活动的组织设计。</w:t>
                  </w:r>
                </w:p>
                <w:p w14:paraId="395DDDA0" w14:textId="77777777" w:rsidR="00EB79C3" w:rsidRPr="00903A3F" w:rsidRDefault="00EB79C3" w:rsidP="00EB79C3">
                  <w:pPr>
                    <w:snapToGrid w:val="0"/>
                    <w:spacing w:line="288" w:lineRule="auto"/>
                    <w:ind w:right="26"/>
                    <w:rPr>
                      <w:rFonts w:ascii="Calibri" w:hAnsi="Calibri" w:cs="Calibri"/>
                      <w:sz w:val="20"/>
                      <w:szCs w:val="20"/>
                    </w:rPr>
                  </w:pPr>
                </w:p>
              </w:tc>
            </w:tr>
            <w:tr w:rsidR="00EB79C3" w14:paraId="192C8FA5" w14:textId="77777777" w:rsidTr="00DA10C4">
              <w:tc>
                <w:tcPr>
                  <w:tcW w:w="2074" w:type="dxa"/>
                  <w:tcBorders>
                    <w:top w:val="single" w:sz="4" w:space="0" w:color="auto"/>
                    <w:left w:val="single" w:sz="4" w:space="0" w:color="auto"/>
                    <w:bottom w:val="single" w:sz="4" w:space="0" w:color="auto"/>
                    <w:right w:val="single" w:sz="4" w:space="0" w:color="auto"/>
                  </w:tcBorders>
                </w:tcPr>
                <w:p w14:paraId="24EEAD60" w14:textId="2FF6E939" w:rsidR="00EB79C3" w:rsidRPr="00903A3F" w:rsidRDefault="00EB79C3" w:rsidP="00EB79C3">
                  <w:pPr>
                    <w:pStyle w:val="DG0"/>
                    <w:jc w:val="left"/>
                    <w:rPr>
                      <w:rFonts w:ascii="Calibri" w:hAnsi="Calibri" w:cs="Calibri"/>
                      <w:color w:val="auto"/>
                      <w:sz w:val="20"/>
                      <w:szCs w:val="20"/>
                    </w:rPr>
                  </w:pPr>
                  <w:r w:rsidRPr="00903A3F">
                    <w:rPr>
                      <w:rFonts w:ascii="Calibri" w:hAnsi="Calibri" w:cs="Calibri" w:hint="eastAsia"/>
                      <w:color w:val="auto"/>
                      <w:sz w:val="20"/>
                      <w:szCs w:val="20"/>
                    </w:rPr>
                    <w:t>第七</w:t>
                  </w:r>
                  <w:r w:rsidR="00A92836">
                    <w:rPr>
                      <w:rFonts w:ascii="Calibri" w:hAnsi="Calibri" w:cs="Calibri" w:hint="eastAsia"/>
                      <w:sz w:val="20"/>
                      <w:szCs w:val="20"/>
                    </w:rPr>
                    <w:t>单元</w:t>
                  </w:r>
                  <w:r w:rsidRPr="00903A3F">
                    <w:rPr>
                      <w:rFonts w:ascii="Calibri" w:hAnsi="Calibri" w:cs="Calibri"/>
                      <w:color w:val="auto"/>
                      <w:sz w:val="20"/>
                      <w:szCs w:val="20"/>
                    </w:rPr>
                    <w:t xml:space="preserve"> </w:t>
                  </w:r>
                  <w:r w:rsidRPr="00903A3F">
                    <w:rPr>
                      <w:rFonts w:ascii="Calibri" w:hAnsi="Calibri" w:cs="Calibri"/>
                      <w:color w:val="auto"/>
                      <w:sz w:val="20"/>
                      <w:szCs w:val="20"/>
                    </w:rPr>
                    <w:t>学前儿童科学游戏活动设计与组织</w:t>
                  </w:r>
                </w:p>
                <w:p w14:paraId="737E02FB" w14:textId="05057C50" w:rsidR="00EB79C3" w:rsidRPr="00903A3F" w:rsidRDefault="00EB79C3" w:rsidP="00EB79C3">
                  <w:pPr>
                    <w:pStyle w:val="DG0"/>
                    <w:jc w:val="left"/>
                    <w:rPr>
                      <w:rFonts w:ascii="Calibri" w:hAnsi="Calibri" w:cs="Calibri"/>
                      <w:color w:val="auto"/>
                      <w:sz w:val="20"/>
                      <w:szCs w:val="20"/>
                    </w:rPr>
                  </w:pPr>
                </w:p>
              </w:tc>
              <w:tc>
                <w:tcPr>
                  <w:tcW w:w="2074" w:type="dxa"/>
                  <w:tcBorders>
                    <w:top w:val="single" w:sz="4" w:space="0" w:color="auto"/>
                    <w:left w:val="nil"/>
                    <w:bottom w:val="single" w:sz="4" w:space="0" w:color="auto"/>
                    <w:right w:val="single" w:sz="4" w:space="0" w:color="auto"/>
                  </w:tcBorders>
                </w:tcPr>
                <w:p w14:paraId="44453F7C"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903A3F">
                    <w:rPr>
                      <w:rFonts w:ascii="Calibri" w:hAnsi="Calibri" w:cs="Calibri" w:hint="eastAsia"/>
                      <w:color w:val="auto"/>
                      <w:sz w:val="20"/>
                      <w:szCs w:val="20"/>
                    </w:rPr>
                    <w:t>知道科学游戏活动的特点、价值和类型；</w:t>
                  </w:r>
                </w:p>
                <w:p w14:paraId="2FA14BE5" w14:textId="77777777" w:rsidR="00EB79C3" w:rsidRPr="00903A3F" w:rsidRDefault="00EB79C3" w:rsidP="00EB79C3">
                  <w:pPr>
                    <w:pStyle w:val="DG0"/>
                    <w:jc w:val="left"/>
                    <w:rPr>
                      <w:rFonts w:ascii="Calibri" w:hAnsi="Calibri" w:cs="Calibri"/>
                      <w:color w:val="auto"/>
                      <w:sz w:val="20"/>
                      <w:szCs w:val="20"/>
                    </w:rPr>
                  </w:pPr>
                  <w:r w:rsidRPr="00E5481D">
                    <w:rPr>
                      <w:rFonts w:ascii="Calibri" w:hAnsi="Calibri" w:cs="Calibri" w:hint="eastAsia"/>
                      <w:sz w:val="20"/>
                      <w:szCs w:val="20"/>
                    </w:rPr>
                    <w:t>2.</w:t>
                  </w:r>
                  <w:r w:rsidRPr="00903A3F">
                    <w:rPr>
                      <w:rFonts w:ascii="Calibri" w:hAnsi="Calibri" w:cs="Calibri" w:hint="eastAsia"/>
                      <w:color w:val="auto"/>
                      <w:sz w:val="20"/>
                      <w:szCs w:val="20"/>
                    </w:rPr>
                    <w:t>明确科学游戏活动设计与组织的基本要求；</w:t>
                  </w:r>
                </w:p>
                <w:p w14:paraId="59E94D7B" w14:textId="77777777" w:rsidR="00EB79C3" w:rsidRPr="00743AF7"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3.</w:t>
                  </w:r>
                  <w:r w:rsidRPr="00903A3F">
                    <w:rPr>
                      <w:rFonts w:ascii="Calibri" w:hAnsi="Calibri" w:cs="Calibri" w:hint="eastAsia"/>
                      <w:color w:val="auto"/>
                      <w:sz w:val="20"/>
                      <w:szCs w:val="20"/>
                    </w:rPr>
                    <w:t>具备科学游戏活动设计与组织的基本能力。</w:t>
                  </w:r>
                  <w:r w:rsidRPr="00903A3F">
                    <w:rPr>
                      <w:rFonts w:ascii="Calibri" w:hAnsi="Calibri" w:cs="Calibri"/>
                      <w:color w:val="auto"/>
                      <w:sz w:val="20"/>
                      <w:szCs w:val="20"/>
                    </w:rPr>
                    <w:t xml:space="preserve"> </w:t>
                  </w:r>
                </w:p>
              </w:tc>
              <w:tc>
                <w:tcPr>
                  <w:tcW w:w="2074" w:type="dxa"/>
                  <w:tcBorders>
                    <w:top w:val="single" w:sz="4" w:space="0" w:color="auto"/>
                    <w:left w:val="nil"/>
                    <w:bottom w:val="single" w:sz="4" w:space="0" w:color="auto"/>
                    <w:right w:val="single" w:sz="4" w:space="0" w:color="auto"/>
                  </w:tcBorders>
                </w:tcPr>
                <w:p w14:paraId="664E57D9" w14:textId="77777777" w:rsidR="00EB79C3" w:rsidRPr="00903A3F" w:rsidRDefault="00EB79C3" w:rsidP="00EB79C3">
                  <w:pPr>
                    <w:pStyle w:val="DG0"/>
                    <w:jc w:val="left"/>
                    <w:rPr>
                      <w:rFonts w:ascii="Calibri" w:hAnsi="Calibri" w:cs="Calibri"/>
                      <w:color w:val="auto"/>
                      <w:sz w:val="20"/>
                      <w:szCs w:val="20"/>
                    </w:rPr>
                  </w:pPr>
                  <w:r w:rsidRPr="00903A3F">
                    <w:rPr>
                      <w:rFonts w:ascii="Calibri" w:hAnsi="Calibri" w:cs="Calibri"/>
                      <w:color w:val="auto"/>
                      <w:sz w:val="20"/>
                      <w:szCs w:val="20"/>
                    </w:rPr>
                    <w:t>能够根据科学游戏活动的特点、价值、类型和基本要求设计与组织科学游戏活动。</w:t>
                  </w:r>
                </w:p>
                <w:p w14:paraId="668D1CCF" w14:textId="77777777"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4E973080" w14:textId="77777777" w:rsidR="00EB79C3" w:rsidRPr="00903A3F" w:rsidRDefault="00EB79C3" w:rsidP="00EB79C3">
                  <w:pPr>
                    <w:snapToGrid w:val="0"/>
                    <w:spacing w:line="288" w:lineRule="auto"/>
                    <w:ind w:right="26"/>
                    <w:rPr>
                      <w:rFonts w:ascii="Calibri" w:hAnsi="Calibri" w:cs="Calibri"/>
                      <w:sz w:val="20"/>
                      <w:szCs w:val="20"/>
                    </w:rPr>
                  </w:pPr>
                  <w:r w:rsidRPr="00903A3F">
                    <w:rPr>
                      <w:rFonts w:ascii="Calibri" w:hAnsi="Calibri" w:cs="Calibri"/>
                      <w:sz w:val="20"/>
                      <w:szCs w:val="20"/>
                    </w:rPr>
                    <w:t>设计与组织科学游戏活动。</w:t>
                  </w:r>
                </w:p>
              </w:tc>
            </w:tr>
            <w:tr w:rsidR="00EB79C3" w14:paraId="2EEC7028" w14:textId="77777777" w:rsidTr="00DA10C4">
              <w:tc>
                <w:tcPr>
                  <w:tcW w:w="2074" w:type="dxa"/>
                  <w:tcBorders>
                    <w:top w:val="single" w:sz="4" w:space="0" w:color="auto"/>
                    <w:left w:val="single" w:sz="4" w:space="0" w:color="auto"/>
                    <w:bottom w:val="single" w:sz="4" w:space="0" w:color="auto"/>
                    <w:right w:val="single" w:sz="4" w:space="0" w:color="auto"/>
                  </w:tcBorders>
                </w:tcPr>
                <w:p w14:paraId="5D8F6B0E" w14:textId="2889E5C9" w:rsidR="00EB79C3" w:rsidRPr="00903A3F" w:rsidRDefault="00EB79C3" w:rsidP="00EB79C3">
                  <w:pPr>
                    <w:pStyle w:val="DG0"/>
                    <w:jc w:val="left"/>
                    <w:rPr>
                      <w:rFonts w:ascii="Calibri" w:hAnsi="Calibri" w:cs="Calibri"/>
                      <w:color w:val="auto"/>
                      <w:sz w:val="20"/>
                      <w:szCs w:val="20"/>
                    </w:rPr>
                  </w:pPr>
                  <w:r w:rsidRPr="00903A3F">
                    <w:rPr>
                      <w:rFonts w:ascii="Calibri" w:hAnsi="Calibri" w:cs="Calibri" w:hint="eastAsia"/>
                      <w:color w:val="auto"/>
                      <w:sz w:val="20"/>
                      <w:szCs w:val="20"/>
                    </w:rPr>
                    <w:t>第八</w:t>
                  </w:r>
                  <w:r w:rsidR="00A92836">
                    <w:rPr>
                      <w:rFonts w:ascii="Calibri" w:hAnsi="Calibri" w:cs="Calibri" w:hint="eastAsia"/>
                      <w:sz w:val="20"/>
                      <w:szCs w:val="20"/>
                    </w:rPr>
                    <w:t>单元</w:t>
                  </w:r>
                  <w:r w:rsidRPr="00903A3F">
                    <w:rPr>
                      <w:rFonts w:ascii="Calibri" w:hAnsi="Calibri" w:cs="Calibri"/>
                      <w:color w:val="auto"/>
                      <w:sz w:val="20"/>
                      <w:szCs w:val="20"/>
                    </w:rPr>
                    <w:t xml:space="preserve"> </w:t>
                  </w:r>
                  <w:r w:rsidRPr="00903A3F">
                    <w:rPr>
                      <w:rFonts w:ascii="Calibri" w:hAnsi="Calibri" w:cs="Calibri"/>
                      <w:color w:val="auto"/>
                      <w:sz w:val="20"/>
                      <w:szCs w:val="20"/>
                    </w:rPr>
                    <w:t>学前儿童科学教育活资源</w:t>
                  </w:r>
                </w:p>
                <w:p w14:paraId="620AE82D" w14:textId="3E7EC4A2"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5779FC5C" w14:textId="77777777" w:rsidR="00EB79C3"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1.</w:t>
                  </w:r>
                  <w:r w:rsidRPr="00903A3F">
                    <w:rPr>
                      <w:rFonts w:ascii="Calibri" w:hAnsi="Calibri" w:cs="Calibri" w:hint="eastAsia"/>
                      <w:sz w:val="20"/>
                      <w:szCs w:val="20"/>
                    </w:rPr>
                    <w:t>能够解释学前儿童科学教育活动资源的含义、种类和作用；</w:t>
                  </w:r>
                </w:p>
                <w:p w14:paraId="7DD3327B" w14:textId="77777777" w:rsidR="00EB79C3" w:rsidRPr="00903A3F" w:rsidRDefault="00EB79C3" w:rsidP="00EB79C3">
                  <w:pPr>
                    <w:snapToGrid w:val="0"/>
                    <w:spacing w:line="288" w:lineRule="auto"/>
                    <w:ind w:right="26"/>
                    <w:rPr>
                      <w:rFonts w:ascii="Calibri" w:hAnsi="Calibri" w:cs="Calibri"/>
                      <w:sz w:val="20"/>
                      <w:szCs w:val="20"/>
                    </w:rPr>
                  </w:pPr>
                  <w:r w:rsidRPr="00E5481D">
                    <w:rPr>
                      <w:rFonts w:ascii="Calibri" w:hAnsi="Calibri" w:cs="Calibri" w:hint="eastAsia"/>
                      <w:sz w:val="20"/>
                      <w:szCs w:val="20"/>
                    </w:rPr>
                    <w:t>2.</w:t>
                  </w:r>
                  <w:r w:rsidRPr="00903A3F">
                    <w:rPr>
                      <w:rFonts w:ascii="Calibri" w:hAnsi="Calibri" w:cs="Calibri" w:hint="eastAsia"/>
                      <w:sz w:val="20"/>
                      <w:szCs w:val="20"/>
                    </w:rPr>
                    <w:t>合理选择利用与创设管理学前儿童科学教育活动资源。</w:t>
                  </w:r>
                </w:p>
              </w:tc>
              <w:tc>
                <w:tcPr>
                  <w:tcW w:w="2074" w:type="dxa"/>
                  <w:tcBorders>
                    <w:top w:val="single" w:sz="4" w:space="0" w:color="auto"/>
                    <w:left w:val="nil"/>
                    <w:bottom w:val="single" w:sz="4" w:space="0" w:color="auto"/>
                    <w:right w:val="single" w:sz="4" w:space="0" w:color="auto"/>
                  </w:tcBorders>
                </w:tcPr>
                <w:p w14:paraId="2A448974" w14:textId="77777777" w:rsidR="00EB79C3" w:rsidRPr="00903A3F" w:rsidRDefault="00EB79C3" w:rsidP="00EB79C3">
                  <w:pPr>
                    <w:pStyle w:val="DG0"/>
                    <w:jc w:val="left"/>
                    <w:rPr>
                      <w:rFonts w:ascii="Calibri" w:hAnsi="Calibri" w:cs="Calibri"/>
                      <w:color w:val="auto"/>
                      <w:sz w:val="20"/>
                      <w:szCs w:val="20"/>
                    </w:rPr>
                  </w:pPr>
                  <w:r w:rsidRPr="00903A3F">
                    <w:rPr>
                      <w:rFonts w:ascii="Calibri" w:hAnsi="Calibri" w:cs="Calibri"/>
                      <w:color w:val="auto"/>
                      <w:sz w:val="20"/>
                      <w:szCs w:val="20"/>
                    </w:rPr>
                    <w:t>能够合理选择与利用学前儿童科学教育活动资源。</w:t>
                  </w:r>
                </w:p>
                <w:p w14:paraId="2259E8DB" w14:textId="77777777"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6E46D87F" w14:textId="77777777" w:rsidR="00EB79C3" w:rsidRPr="00903A3F" w:rsidRDefault="00EB79C3" w:rsidP="00EB79C3">
                  <w:pPr>
                    <w:snapToGrid w:val="0"/>
                    <w:spacing w:line="288" w:lineRule="auto"/>
                    <w:ind w:right="26"/>
                    <w:rPr>
                      <w:rFonts w:ascii="Calibri" w:hAnsi="Calibri" w:cs="Calibri"/>
                      <w:sz w:val="20"/>
                      <w:szCs w:val="20"/>
                    </w:rPr>
                  </w:pPr>
                  <w:r w:rsidRPr="00903A3F">
                    <w:rPr>
                      <w:rFonts w:ascii="Calibri" w:hAnsi="Calibri" w:cs="Calibri" w:hint="eastAsia"/>
                      <w:sz w:val="20"/>
                      <w:szCs w:val="20"/>
                    </w:rPr>
                    <w:t>自学难点</w:t>
                  </w:r>
                  <w:r w:rsidRPr="00903A3F">
                    <w:rPr>
                      <w:rFonts w:ascii="Calibri" w:hAnsi="Calibri" w:cs="Calibri"/>
                      <w:sz w:val="20"/>
                      <w:szCs w:val="20"/>
                    </w:rPr>
                    <w:t xml:space="preserve">: </w:t>
                  </w:r>
                  <w:r w:rsidRPr="00903A3F">
                    <w:rPr>
                      <w:rFonts w:ascii="Calibri" w:hAnsi="Calibri" w:cs="Calibri"/>
                      <w:sz w:val="20"/>
                      <w:szCs w:val="20"/>
                    </w:rPr>
                    <w:t>学前儿童科学教育活动资源的选择利用与创设管理。</w:t>
                  </w:r>
                </w:p>
              </w:tc>
            </w:tr>
            <w:tr w:rsidR="00EB79C3" w14:paraId="3FE9218D" w14:textId="77777777" w:rsidTr="00DA10C4">
              <w:tc>
                <w:tcPr>
                  <w:tcW w:w="2074" w:type="dxa"/>
                  <w:tcBorders>
                    <w:top w:val="single" w:sz="4" w:space="0" w:color="auto"/>
                    <w:left w:val="single" w:sz="4" w:space="0" w:color="auto"/>
                    <w:bottom w:val="single" w:sz="4" w:space="0" w:color="auto"/>
                    <w:right w:val="single" w:sz="4" w:space="0" w:color="auto"/>
                  </w:tcBorders>
                </w:tcPr>
                <w:p w14:paraId="3F977749" w14:textId="2AB3DB88" w:rsidR="00EB79C3" w:rsidRPr="00903A3F" w:rsidRDefault="00EB79C3" w:rsidP="00EB79C3">
                  <w:pPr>
                    <w:pStyle w:val="DG0"/>
                    <w:jc w:val="left"/>
                    <w:rPr>
                      <w:rFonts w:ascii="Calibri" w:hAnsi="Calibri" w:cs="Calibri"/>
                      <w:color w:val="auto"/>
                      <w:sz w:val="20"/>
                      <w:szCs w:val="20"/>
                    </w:rPr>
                  </w:pPr>
                  <w:r w:rsidRPr="00903A3F">
                    <w:rPr>
                      <w:rFonts w:ascii="Calibri" w:hAnsi="Calibri" w:cs="Calibri" w:hint="eastAsia"/>
                      <w:color w:val="auto"/>
                      <w:sz w:val="20"/>
                      <w:szCs w:val="20"/>
                    </w:rPr>
                    <w:t>第九</w:t>
                  </w:r>
                  <w:r w:rsidR="00A92836">
                    <w:rPr>
                      <w:rFonts w:ascii="Calibri" w:hAnsi="Calibri" w:cs="Calibri" w:hint="eastAsia"/>
                      <w:sz w:val="20"/>
                      <w:szCs w:val="20"/>
                    </w:rPr>
                    <w:t>单元</w:t>
                  </w:r>
                  <w:r w:rsidRPr="00903A3F">
                    <w:rPr>
                      <w:rFonts w:ascii="Calibri" w:hAnsi="Calibri" w:cs="Calibri"/>
                      <w:color w:val="auto"/>
                      <w:sz w:val="20"/>
                      <w:szCs w:val="20"/>
                    </w:rPr>
                    <w:t xml:space="preserve"> </w:t>
                  </w:r>
                  <w:r w:rsidRPr="00903A3F">
                    <w:rPr>
                      <w:rFonts w:ascii="Calibri" w:hAnsi="Calibri" w:cs="Calibri"/>
                      <w:color w:val="auto"/>
                      <w:sz w:val="20"/>
                      <w:szCs w:val="20"/>
                    </w:rPr>
                    <w:t>家庭与社区的学前儿童科学教育活动</w:t>
                  </w:r>
                  <w:r w:rsidRPr="00903A3F">
                    <w:rPr>
                      <w:rFonts w:ascii="Calibri" w:hAnsi="Calibri" w:cs="Calibri"/>
                      <w:color w:val="auto"/>
                      <w:sz w:val="20"/>
                      <w:szCs w:val="20"/>
                    </w:rPr>
                    <w:tab/>
                  </w:r>
                </w:p>
                <w:p w14:paraId="30C813AC" w14:textId="204A3DD7"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06A77365"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903A3F">
                    <w:rPr>
                      <w:rFonts w:ascii="Calibri" w:hAnsi="Calibri" w:cs="Calibri" w:hint="eastAsia"/>
                      <w:color w:val="auto"/>
                      <w:sz w:val="20"/>
                      <w:szCs w:val="20"/>
                    </w:rPr>
                    <w:t>明确家庭和社区资源在学前儿童科学教育中的作用；</w:t>
                  </w:r>
                </w:p>
                <w:p w14:paraId="6102AF39"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sz w:val="20"/>
                      <w:szCs w:val="20"/>
                    </w:rPr>
                    <w:t>2.</w:t>
                  </w:r>
                  <w:r w:rsidRPr="00903A3F">
                    <w:rPr>
                      <w:rFonts w:ascii="Calibri" w:hAnsi="Calibri" w:cs="Calibri" w:hint="eastAsia"/>
                      <w:color w:val="auto"/>
                      <w:sz w:val="20"/>
                      <w:szCs w:val="20"/>
                    </w:rPr>
                    <w:t>理解利用家庭社区资源开展学前儿童科学教育的意义及方法；</w:t>
                  </w:r>
                </w:p>
                <w:p w14:paraId="3F090D20" w14:textId="77777777" w:rsidR="00EB79C3" w:rsidRPr="006F4146"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3.</w:t>
                  </w:r>
                  <w:r w:rsidRPr="00903A3F">
                    <w:rPr>
                      <w:rFonts w:ascii="Calibri" w:hAnsi="Calibri" w:cs="Calibri" w:hint="eastAsia"/>
                      <w:color w:val="auto"/>
                      <w:sz w:val="20"/>
                      <w:szCs w:val="20"/>
                    </w:rPr>
                    <w:t>利用家庭社区资源开展学前儿童科学教育。</w:t>
                  </w:r>
                  <w:r w:rsidRPr="00903A3F">
                    <w:rPr>
                      <w:rFonts w:ascii="Calibri" w:hAnsi="Calibri" w:cs="Calibri"/>
                      <w:color w:val="auto"/>
                      <w:sz w:val="20"/>
                      <w:szCs w:val="20"/>
                    </w:rPr>
                    <w:t xml:space="preserve"> </w:t>
                  </w:r>
                </w:p>
              </w:tc>
              <w:tc>
                <w:tcPr>
                  <w:tcW w:w="2074" w:type="dxa"/>
                  <w:tcBorders>
                    <w:top w:val="single" w:sz="4" w:space="0" w:color="auto"/>
                    <w:left w:val="nil"/>
                    <w:bottom w:val="single" w:sz="4" w:space="0" w:color="auto"/>
                    <w:right w:val="single" w:sz="4" w:space="0" w:color="auto"/>
                  </w:tcBorders>
                </w:tcPr>
                <w:p w14:paraId="59496249"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903A3F">
                    <w:rPr>
                      <w:rFonts w:ascii="Calibri" w:hAnsi="Calibri" w:cs="Calibri"/>
                      <w:color w:val="auto"/>
                      <w:sz w:val="20"/>
                      <w:szCs w:val="20"/>
                    </w:rPr>
                    <w:t>能够说出利用家庭社区资源开展学前儿童科学教育的意义及方法；</w:t>
                  </w:r>
                </w:p>
                <w:p w14:paraId="6F4C664E" w14:textId="77777777" w:rsidR="00EB79C3" w:rsidRPr="00903A3F" w:rsidRDefault="00EB79C3" w:rsidP="00EB79C3">
                  <w:pPr>
                    <w:pStyle w:val="DG0"/>
                    <w:jc w:val="left"/>
                    <w:rPr>
                      <w:rFonts w:ascii="Calibri" w:hAnsi="Calibri" w:cs="Calibri"/>
                      <w:color w:val="auto"/>
                      <w:sz w:val="20"/>
                      <w:szCs w:val="20"/>
                    </w:rPr>
                  </w:pPr>
                  <w:r w:rsidRPr="00E5481D">
                    <w:rPr>
                      <w:rFonts w:ascii="Calibri" w:hAnsi="Calibri" w:cs="Calibri" w:hint="eastAsia"/>
                      <w:sz w:val="20"/>
                      <w:szCs w:val="20"/>
                    </w:rPr>
                    <w:t>2.</w:t>
                  </w:r>
                  <w:r w:rsidRPr="00903A3F">
                    <w:rPr>
                      <w:rFonts w:ascii="Calibri" w:hAnsi="Calibri" w:cs="Calibri"/>
                      <w:color w:val="auto"/>
                      <w:sz w:val="20"/>
                      <w:szCs w:val="20"/>
                    </w:rPr>
                    <w:t>利用家庭社区资源开展学前儿童科学教育。</w:t>
                  </w:r>
                </w:p>
                <w:p w14:paraId="60FDABBB" w14:textId="77777777" w:rsidR="00EB79C3" w:rsidRPr="00903A3F" w:rsidRDefault="00EB79C3" w:rsidP="00EB79C3">
                  <w:pPr>
                    <w:snapToGrid w:val="0"/>
                    <w:spacing w:line="288" w:lineRule="auto"/>
                    <w:ind w:right="26"/>
                    <w:rPr>
                      <w:rFonts w:ascii="Calibri" w:hAnsi="Calibri" w:cs="Calibri"/>
                      <w:sz w:val="20"/>
                      <w:szCs w:val="20"/>
                    </w:rPr>
                  </w:pPr>
                </w:p>
              </w:tc>
              <w:tc>
                <w:tcPr>
                  <w:tcW w:w="2074" w:type="dxa"/>
                  <w:tcBorders>
                    <w:top w:val="single" w:sz="4" w:space="0" w:color="auto"/>
                    <w:left w:val="nil"/>
                    <w:bottom w:val="single" w:sz="4" w:space="0" w:color="auto"/>
                    <w:right w:val="single" w:sz="4" w:space="0" w:color="auto"/>
                  </w:tcBorders>
                </w:tcPr>
                <w:p w14:paraId="7EB20643" w14:textId="77777777" w:rsidR="00EB79C3" w:rsidRPr="00903A3F" w:rsidRDefault="00EB79C3" w:rsidP="00EB79C3">
                  <w:pPr>
                    <w:pStyle w:val="DG0"/>
                    <w:jc w:val="left"/>
                    <w:rPr>
                      <w:rFonts w:ascii="Calibri" w:hAnsi="Calibri" w:cs="Calibri"/>
                      <w:color w:val="auto"/>
                      <w:sz w:val="20"/>
                      <w:szCs w:val="20"/>
                    </w:rPr>
                  </w:pPr>
                  <w:r w:rsidRPr="00903A3F">
                    <w:rPr>
                      <w:rFonts w:ascii="Calibri" w:hAnsi="Calibri" w:cs="Calibri" w:hint="eastAsia"/>
                      <w:color w:val="auto"/>
                      <w:sz w:val="20"/>
                      <w:szCs w:val="20"/>
                    </w:rPr>
                    <w:t>自学难点</w:t>
                  </w:r>
                  <w:r w:rsidRPr="00903A3F">
                    <w:rPr>
                      <w:rFonts w:ascii="Calibri" w:hAnsi="Calibri" w:cs="Calibri"/>
                      <w:color w:val="auto"/>
                      <w:sz w:val="20"/>
                      <w:szCs w:val="20"/>
                    </w:rPr>
                    <w:t xml:space="preserve">: </w:t>
                  </w:r>
                  <w:r w:rsidRPr="00903A3F">
                    <w:rPr>
                      <w:rFonts w:ascii="Calibri" w:hAnsi="Calibri" w:cs="Calibri"/>
                      <w:color w:val="auto"/>
                      <w:sz w:val="20"/>
                      <w:szCs w:val="20"/>
                    </w:rPr>
                    <w:t>充分利用家庭社区资源开展学前儿童科学教育。</w:t>
                  </w:r>
                </w:p>
                <w:p w14:paraId="0EA736AC" w14:textId="77777777" w:rsidR="00EB79C3" w:rsidRPr="00903A3F" w:rsidRDefault="00EB79C3" w:rsidP="00EB79C3">
                  <w:pPr>
                    <w:snapToGrid w:val="0"/>
                    <w:spacing w:line="288" w:lineRule="auto"/>
                    <w:ind w:right="26"/>
                    <w:rPr>
                      <w:rFonts w:ascii="Calibri" w:hAnsi="Calibri" w:cs="Calibri"/>
                      <w:sz w:val="20"/>
                      <w:szCs w:val="20"/>
                    </w:rPr>
                  </w:pPr>
                </w:p>
              </w:tc>
            </w:tr>
            <w:tr w:rsidR="00EB79C3" w14:paraId="48E06E78" w14:textId="77777777" w:rsidTr="00DA10C4">
              <w:tc>
                <w:tcPr>
                  <w:tcW w:w="2074" w:type="dxa"/>
                  <w:tcBorders>
                    <w:top w:val="single" w:sz="4" w:space="0" w:color="auto"/>
                    <w:left w:val="single" w:sz="4" w:space="0" w:color="auto"/>
                    <w:bottom w:val="single" w:sz="4" w:space="0" w:color="auto"/>
                    <w:right w:val="single" w:sz="4" w:space="0" w:color="auto"/>
                  </w:tcBorders>
                </w:tcPr>
                <w:p w14:paraId="6DB8F97C" w14:textId="36428CE8" w:rsidR="00EB79C3" w:rsidRPr="00903A3F" w:rsidRDefault="00EB79C3" w:rsidP="00EB79C3">
                  <w:pPr>
                    <w:pStyle w:val="DG0"/>
                    <w:jc w:val="left"/>
                    <w:rPr>
                      <w:rFonts w:ascii="Calibri" w:hAnsi="Calibri" w:cs="Calibri"/>
                      <w:color w:val="auto"/>
                      <w:sz w:val="20"/>
                      <w:szCs w:val="20"/>
                    </w:rPr>
                  </w:pPr>
                  <w:r w:rsidRPr="00903A3F">
                    <w:rPr>
                      <w:rFonts w:ascii="Calibri" w:hAnsi="Calibri" w:cs="Calibri" w:hint="eastAsia"/>
                      <w:color w:val="auto"/>
                      <w:sz w:val="20"/>
                      <w:szCs w:val="20"/>
                    </w:rPr>
                    <w:t>第十</w:t>
                  </w:r>
                  <w:r w:rsidR="00A92836">
                    <w:rPr>
                      <w:rFonts w:ascii="Calibri" w:hAnsi="Calibri" w:cs="Calibri" w:hint="eastAsia"/>
                      <w:sz w:val="20"/>
                      <w:szCs w:val="20"/>
                    </w:rPr>
                    <w:t>单元</w:t>
                  </w:r>
                  <w:r w:rsidRPr="00903A3F">
                    <w:rPr>
                      <w:rFonts w:ascii="Calibri" w:hAnsi="Calibri" w:cs="Calibri"/>
                      <w:color w:val="auto"/>
                      <w:sz w:val="20"/>
                      <w:szCs w:val="20"/>
                    </w:rPr>
                    <w:t xml:space="preserve"> </w:t>
                  </w:r>
                  <w:r w:rsidRPr="00903A3F">
                    <w:rPr>
                      <w:rFonts w:ascii="Calibri" w:hAnsi="Calibri" w:cs="Calibri"/>
                      <w:color w:val="auto"/>
                      <w:sz w:val="20"/>
                      <w:szCs w:val="20"/>
                    </w:rPr>
                    <w:t>学前儿童科学教育活动的评价</w:t>
                  </w:r>
                </w:p>
                <w:p w14:paraId="6C47ED06" w14:textId="5B33236A" w:rsidR="00EB79C3" w:rsidRPr="00903A3F" w:rsidRDefault="00EB79C3" w:rsidP="00EB79C3">
                  <w:pPr>
                    <w:pStyle w:val="DG0"/>
                    <w:jc w:val="left"/>
                    <w:rPr>
                      <w:rFonts w:ascii="Calibri" w:hAnsi="Calibri" w:cs="Calibri"/>
                      <w:color w:val="auto"/>
                      <w:sz w:val="20"/>
                      <w:szCs w:val="20"/>
                    </w:rPr>
                  </w:pPr>
                </w:p>
              </w:tc>
              <w:tc>
                <w:tcPr>
                  <w:tcW w:w="2074" w:type="dxa"/>
                  <w:tcBorders>
                    <w:top w:val="single" w:sz="4" w:space="0" w:color="auto"/>
                    <w:left w:val="nil"/>
                    <w:bottom w:val="single" w:sz="4" w:space="0" w:color="auto"/>
                    <w:right w:val="single" w:sz="4" w:space="0" w:color="auto"/>
                  </w:tcBorders>
                </w:tcPr>
                <w:p w14:paraId="1E5CFD70"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903A3F">
                    <w:rPr>
                      <w:rFonts w:ascii="Calibri" w:hAnsi="Calibri" w:cs="Calibri" w:hint="eastAsia"/>
                      <w:color w:val="auto"/>
                      <w:sz w:val="20"/>
                      <w:szCs w:val="20"/>
                    </w:rPr>
                    <w:t>知道学前儿童科学教育活动评价的概念；</w:t>
                  </w:r>
                </w:p>
                <w:p w14:paraId="707367B5"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sz w:val="20"/>
                      <w:szCs w:val="20"/>
                    </w:rPr>
                    <w:t>2.</w:t>
                  </w:r>
                  <w:r w:rsidRPr="00903A3F">
                    <w:rPr>
                      <w:rFonts w:ascii="Calibri" w:hAnsi="Calibri" w:cs="Calibri" w:hint="eastAsia"/>
                      <w:color w:val="auto"/>
                      <w:sz w:val="20"/>
                      <w:szCs w:val="20"/>
                    </w:rPr>
                    <w:t>理解</w:t>
                  </w:r>
                  <w:r w:rsidRPr="00903A3F">
                    <w:rPr>
                      <w:rFonts w:ascii="Calibri" w:hAnsi="Calibri" w:cs="Calibri"/>
                      <w:color w:val="auto"/>
                      <w:sz w:val="20"/>
                      <w:szCs w:val="20"/>
                    </w:rPr>
                    <w:t>学前儿童科学教育活动评价的内容；</w:t>
                  </w:r>
                </w:p>
                <w:p w14:paraId="165E8989" w14:textId="77777777" w:rsidR="00EB79C3" w:rsidRPr="00743AF7"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3.</w:t>
                  </w:r>
                  <w:r w:rsidRPr="00903A3F">
                    <w:rPr>
                      <w:rFonts w:ascii="Calibri" w:hAnsi="Calibri" w:cs="Calibri"/>
                      <w:color w:val="auto"/>
                      <w:sz w:val="20"/>
                      <w:szCs w:val="20"/>
                    </w:rPr>
                    <w:t>掌握学前儿童科学教育活动评价的步骤与方法。</w:t>
                  </w:r>
                </w:p>
              </w:tc>
              <w:tc>
                <w:tcPr>
                  <w:tcW w:w="2074" w:type="dxa"/>
                  <w:tcBorders>
                    <w:top w:val="single" w:sz="4" w:space="0" w:color="auto"/>
                    <w:left w:val="nil"/>
                    <w:bottom w:val="single" w:sz="4" w:space="0" w:color="auto"/>
                    <w:right w:val="single" w:sz="4" w:space="0" w:color="auto"/>
                  </w:tcBorders>
                </w:tcPr>
                <w:p w14:paraId="43CF0D22"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1.</w:t>
                  </w:r>
                  <w:r w:rsidRPr="00903A3F">
                    <w:rPr>
                      <w:rFonts w:ascii="Calibri" w:hAnsi="Calibri" w:cs="Calibri"/>
                      <w:color w:val="auto"/>
                      <w:sz w:val="20"/>
                      <w:szCs w:val="20"/>
                    </w:rPr>
                    <w:t>能够说出学前儿童科学教育活动评价的概念；</w:t>
                  </w:r>
                </w:p>
                <w:p w14:paraId="7937AC50" w14:textId="77777777" w:rsidR="00EB79C3" w:rsidRDefault="00EB79C3" w:rsidP="00EB79C3">
                  <w:pPr>
                    <w:pStyle w:val="DG0"/>
                    <w:jc w:val="left"/>
                    <w:rPr>
                      <w:rFonts w:ascii="Calibri" w:hAnsi="Calibri" w:cs="Calibri"/>
                      <w:color w:val="auto"/>
                      <w:sz w:val="20"/>
                      <w:szCs w:val="20"/>
                    </w:rPr>
                  </w:pPr>
                  <w:r w:rsidRPr="00E5481D">
                    <w:rPr>
                      <w:rFonts w:ascii="Calibri" w:hAnsi="Calibri" w:cs="Calibri" w:hint="eastAsia"/>
                      <w:sz w:val="20"/>
                      <w:szCs w:val="20"/>
                    </w:rPr>
                    <w:t>2.</w:t>
                  </w:r>
                  <w:r w:rsidRPr="00903A3F">
                    <w:rPr>
                      <w:rFonts w:ascii="Calibri" w:hAnsi="Calibri" w:cs="Calibri"/>
                      <w:color w:val="auto"/>
                      <w:sz w:val="20"/>
                      <w:szCs w:val="20"/>
                    </w:rPr>
                    <w:t>正确分析学前儿童科学教育活动评价的内容；</w:t>
                  </w:r>
                </w:p>
                <w:p w14:paraId="67DA6688" w14:textId="77777777" w:rsidR="00EB79C3" w:rsidRPr="00743AF7" w:rsidRDefault="00EB79C3" w:rsidP="00EB79C3">
                  <w:pPr>
                    <w:pStyle w:val="DG0"/>
                    <w:jc w:val="left"/>
                    <w:rPr>
                      <w:rFonts w:ascii="Calibri" w:hAnsi="Calibri" w:cs="Calibri"/>
                      <w:color w:val="auto"/>
                      <w:sz w:val="20"/>
                      <w:szCs w:val="20"/>
                    </w:rPr>
                  </w:pPr>
                  <w:r w:rsidRPr="00E5481D">
                    <w:rPr>
                      <w:rFonts w:ascii="Calibri" w:hAnsi="Calibri" w:cs="Calibri" w:hint="eastAsia"/>
                      <w:color w:val="auto"/>
                      <w:sz w:val="20"/>
                      <w:szCs w:val="20"/>
                    </w:rPr>
                    <w:t>3.</w:t>
                  </w:r>
                  <w:r w:rsidRPr="00903A3F">
                    <w:rPr>
                      <w:rFonts w:ascii="Calibri" w:hAnsi="Calibri" w:cs="Calibri"/>
                      <w:color w:val="auto"/>
                      <w:sz w:val="20"/>
                      <w:szCs w:val="20"/>
                    </w:rPr>
                    <w:t>掌握学前儿童科学教育活动评价的步骤与方法。</w:t>
                  </w:r>
                </w:p>
              </w:tc>
              <w:tc>
                <w:tcPr>
                  <w:tcW w:w="2074" w:type="dxa"/>
                  <w:tcBorders>
                    <w:top w:val="single" w:sz="4" w:space="0" w:color="auto"/>
                    <w:left w:val="nil"/>
                    <w:bottom w:val="single" w:sz="4" w:space="0" w:color="auto"/>
                    <w:right w:val="single" w:sz="4" w:space="0" w:color="auto"/>
                  </w:tcBorders>
                </w:tcPr>
                <w:p w14:paraId="409C57C8" w14:textId="77777777" w:rsidR="00EB79C3" w:rsidRPr="00903A3F" w:rsidRDefault="00EB79C3" w:rsidP="00EB79C3">
                  <w:pPr>
                    <w:snapToGrid w:val="0"/>
                    <w:spacing w:line="288" w:lineRule="auto"/>
                    <w:ind w:right="26"/>
                    <w:rPr>
                      <w:rFonts w:ascii="Calibri" w:hAnsi="Calibri" w:cs="Calibri"/>
                      <w:sz w:val="20"/>
                      <w:szCs w:val="20"/>
                    </w:rPr>
                  </w:pPr>
                  <w:r w:rsidRPr="00903A3F">
                    <w:rPr>
                      <w:rFonts w:ascii="Calibri" w:hAnsi="Calibri" w:cs="Calibri" w:hint="eastAsia"/>
                      <w:sz w:val="20"/>
                      <w:szCs w:val="20"/>
                    </w:rPr>
                    <w:t>掌握学前儿童科学教育活动评价的步骤与方法。</w:t>
                  </w:r>
                </w:p>
              </w:tc>
            </w:tr>
          </w:tbl>
          <w:p w14:paraId="5B8D426E" w14:textId="2D8EECB0" w:rsidR="00F962EB" w:rsidRPr="00EB79C3" w:rsidRDefault="00F962EB" w:rsidP="00F962EB">
            <w:pPr>
              <w:pStyle w:val="DG0"/>
              <w:jc w:val="left"/>
              <w:rPr>
                <w:rFonts w:ascii="宋体" w:hAnsi="宋体" w:hint="eastAsia"/>
                <w:bCs/>
              </w:rPr>
            </w:pPr>
          </w:p>
        </w:tc>
      </w:tr>
      <w:bookmarkEnd w:id="0"/>
      <w:bookmarkEnd w:id="1"/>
    </w:tbl>
    <w:p w14:paraId="3F395B42" w14:textId="77777777" w:rsidR="00F962EB" w:rsidRPr="00F962EB" w:rsidRDefault="00F962EB" w:rsidP="00305F23">
      <w:pPr>
        <w:pStyle w:val="DG2"/>
        <w:spacing w:before="81" w:after="163"/>
      </w:pPr>
    </w:p>
    <w:p w14:paraId="52354DC4" w14:textId="44AB49FB" w:rsidR="008B7448" w:rsidRPr="00305F23" w:rsidRDefault="008B7448" w:rsidP="006A34DB">
      <w:pPr>
        <w:pStyle w:val="DG2"/>
        <w:spacing w:beforeLines="100" w:before="326"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95"/>
        <w:gridCol w:w="992"/>
        <w:gridCol w:w="993"/>
        <w:gridCol w:w="1134"/>
        <w:gridCol w:w="1134"/>
        <w:gridCol w:w="1134"/>
      </w:tblGrid>
      <w:tr w:rsidR="00E52844" w:rsidRPr="007C0BCE" w14:paraId="6E136B53" w14:textId="42A16C63" w:rsidTr="00E52844">
        <w:trPr>
          <w:trHeight w:val="794"/>
          <w:jc w:val="center"/>
        </w:trPr>
        <w:tc>
          <w:tcPr>
            <w:tcW w:w="2395" w:type="dxa"/>
            <w:tcBorders>
              <w:top w:val="single" w:sz="12" w:space="0" w:color="auto"/>
              <w:left w:val="single" w:sz="12" w:space="0" w:color="auto"/>
              <w:tl2br w:val="single" w:sz="4" w:space="0" w:color="auto"/>
            </w:tcBorders>
          </w:tcPr>
          <w:p w14:paraId="29966259" w14:textId="22257F0C" w:rsidR="00E52844" w:rsidRPr="00E71319" w:rsidRDefault="00E52844" w:rsidP="0057496F">
            <w:pPr>
              <w:pStyle w:val="DG"/>
              <w:ind w:firstLine="489"/>
              <w:jc w:val="right"/>
              <w:rPr>
                <w:szCs w:val="16"/>
              </w:rPr>
            </w:pPr>
            <w:r w:rsidRPr="00E71319">
              <w:rPr>
                <w:rFonts w:hint="eastAsia"/>
                <w:szCs w:val="16"/>
              </w:rPr>
              <w:lastRenderedPageBreak/>
              <w:t>课程目标</w:t>
            </w:r>
          </w:p>
          <w:p w14:paraId="0AE0367F" w14:textId="77777777" w:rsidR="00E52844" w:rsidRDefault="00E52844" w:rsidP="00AA4970">
            <w:pPr>
              <w:pStyle w:val="DG"/>
              <w:ind w:right="210"/>
              <w:jc w:val="left"/>
              <w:rPr>
                <w:szCs w:val="16"/>
              </w:rPr>
            </w:pPr>
          </w:p>
          <w:p w14:paraId="7E85CCEC" w14:textId="0EAFD738" w:rsidR="00E52844" w:rsidRPr="00E71319" w:rsidRDefault="00E52844" w:rsidP="00AA4970">
            <w:pPr>
              <w:pStyle w:val="DG"/>
              <w:ind w:right="210"/>
              <w:jc w:val="left"/>
              <w:rPr>
                <w:szCs w:val="16"/>
              </w:rPr>
            </w:pPr>
            <w:r w:rsidRPr="00E71319">
              <w:rPr>
                <w:rFonts w:hint="eastAsia"/>
                <w:szCs w:val="16"/>
              </w:rPr>
              <w:t>教学单元</w:t>
            </w:r>
          </w:p>
        </w:tc>
        <w:tc>
          <w:tcPr>
            <w:tcW w:w="992" w:type="dxa"/>
            <w:tcBorders>
              <w:top w:val="single" w:sz="12" w:space="0" w:color="auto"/>
            </w:tcBorders>
            <w:vAlign w:val="center"/>
          </w:tcPr>
          <w:p w14:paraId="6598841B" w14:textId="67307E6A" w:rsidR="00E52844" w:rsidRPr="00E71319" w:rsidRDefault="00E52844" w:rsidP="00AA4970">
            <w:pPr>
              <w:pStyle w:val="DG"/>
              <w:rPr>
                <w:szCs w:val="16"/>
              </w:rPr>
            </w:pPr>
            <w:r>
              <w:rPr>
                <w:rFonts w:hint="eastAsia"/>
                <w:szCs w:val="16"/>
              </w:rPr>
              <w:t>1</w:t>
            </w:r>
          </w:p>
        </w:tc>
        <w:tc>
          <w:tcPr>
            <w:tcW w:w="993" w:type="dxa"/>
            <w:tcBorders>
              <w:top w:val="single" w:sz="12" w:space="0" w:color="auto"/>
            </w:tcBorders>
            <w:vAlign w:val="center"/>
          </w:tcPr>
          <w:p w14:paraId="5609833D" w14:textId="4A6E8B6A" w:rsidR="00E52844" w:rsidRPr="00E71319" w:rsidRDefault="00E52844" w:rsidP="00AA4970">
            <w:pPr>
              <w:pStyle w:val="DG"/>
              <w:rPr>
                <w:szCs w:val="16"/>
              </w:rPr>
            </w:pPr>
            <w:r>
              <w:rPr>
                <w:rFonts w:hint="eastAsia"/>
                <w:szCs w:val="16"/>
              </w:rPr>
              <w:t>2</w:t>
            </w:r>
          </w:p>
        </w:tc>
        <w:tc>
          <w:tcPr>
            <w:tcW w:w="1134" w:type="dxa"/>
            <w:tcBorders>
              <w:top w:val="single" w:sz="12" w:space="0" w:color="auto"/>
            </w:tcBorders>
            <w:vAlign w:val="center"/>
          </w:tcPr>
          <w:p w14:paraId="23C6C844" w14:textId="0DE7325C" w:rsidR="00E52844" w:rsidRPr="00E71319" w:rsidRDefault="00E52844" w:rsidP="00AA4970">
            <w:pPr>
              <w:pStyle w:val="DG"/>
              <w:rPr>
                <w:szCs w:val="16"/>
              </w:rPr>
            </w:pPr>
            <w:r>
              <w:rPr>
                <w:rFonts w:hint="eastAsia"/>
                <w:szCs w:val="16"/>
              </w:rPr>
              <w:t>3</w:t>
            </w:r>
          </w:p>
        </w:tc>
        <w:tc>
          <w:tcPr>
            <w:tcW w:w="1134" w:type="dxa"/>
            <w:tcBorders>
              <w:top w:val="single" w:sz="12" w:space="0" w:color="auto"/>
            </w:tcBorders>
            <w:vAlign w:val="center"/>
          </w:tcPr>
          <w:p w14:paraId="33156666" w14:textId="7983A685" w:rsidR="00E52844" w:rsidRPr="00E71319" w:rsidRDefault="00E52844" w:rsidP="00AA4970">
            <w:pPr>
              <w:pStyle w:val="DG"/>
              <w:rPr>
                <w:szCs w:val="16"/>
              </w:rPr>
            </w:pPr>
            <w:r>
              <w:rPr>
                <w:rFonts w:hint="eastAsia"/>
                <w:szCs w:val="16"/>
              </w:rPr>
              <w:t>4</w:t>
            </w:r>
          </w:p>
        </w:tc>
        <w:tc>
          <w:tcPr>
            <w:tcW w:w="1134" w:type="dxa"/>
            <w:tcBorders>
              <w:top w:val="single" w:sz="12" w:space="0" w:color="auto"/>
            </w:tcBorders>
            <w:vAlign w:val="center"/>
          </w:tcPr>
          <w:p w14:paraId="45C7EE80" w14:textId="4A9837DF" w:rsidR="00E52844" w:rsidRPr="00E71319" w:rsidRDefault="00E52844" w:rsidP="00AA4970">
            <w:pPr>
              <w:pStyle w:val="DG"/>
              <w:rPr>
                <w:szCs w:val="16"/>
              </w:rPr>
            </w:pPr>
            <w:r>
              <w:rPr>
                <w:rFonts w:hint="eastAsia"/>
                <w:szCs w:val="16"/>
              </w:rPr>
              <w:t>5</w:t>
            </w:r>
          </w:p>
        </w:tc>
      </w:tr>
      <w:tr w:rsidR="00E52844" w:rsidRPr="005126F1" w14:paraId="219BBA36" w14:textId="596A31B3" w:rsidTr="00E52844">
        <w:trPr>
          <w:trHeight w:val="340"/>
          <w:jc w:val="center"/>
        </w:trPr>
        <w:tc>
          <w:tcPr>
            <w:tcW w:w="2395" w:type="dxa"/>
            <w:tcBorders>
              <w:left w:val="single" w:sz="12" w:space="0" w:color="auto"/>
            </w:tcBorders>
          </w:tcPr>
          <w:p w14:paraId="2FBDDB88" w14:textId="3D9DF53B" w:rsidR="00E52844" w:rsidRPr="00E71319" w:rsidRDefault="00E52844" w:rsidP="004E0910">
            <w:pPr>
              <w:pStyle w:val="DG0"/>
              <w:jc w:val="left"/>
            </w:pPr>
            <w:r w:rsidRPr="006A34DB">
              <w:rPr>
                <w:rFonts w:ascii="宋体" w:hAnsi="宋体" w:hint="eastAsia"/>
              </w:rPr>
              <w:t>第一</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学前儿童科学教育概述</w:t>
            </w:r>
          </w:p>
        </w:tc>
        <w:tc>
          <w:tcPr>
            <w:tcW w:w="992" w:type="dxa"/>
            <w:vAlign w:val="center"/>
          </w:tcPr>
          <w:p w14:paraId="786ED503" w14:textId="448064B7" w:rsidR="00E52844" w:rsidRPr="00E71319" w:rsidRDefault="00FE580B" w:rsidP="00AA4970">
            <w:pPr>
              <w:pStyle w:val="DG0"/>
            </w:pPr>
            <w:r w:rsidRPr="00703EBE">
              <w:rPr>
                <w:rFonts w:hint="eastAsia"/>
              </w:rPr>
              <w:t>√</w:t>
            </w:r>
          </w:p>
        </w:tc>
        <w:tc>
          <w:tcPr>
            <w:tcW w:w="993" w:type="dxa"/>
            <w:vAlign w:val="center"/>
          </w:tcPr>
          <w:p w14:paraId="37943175" w14:textId="2EF435A9" w:rsidR="00E52844" w:rsidRPr="00E71319" w:rsidRDefault="00E52844" w:rsidP="00AA4970">
            <w:pPr>
              <w:pStyle w:val="DG0"/>
            </w:pPr>
          </w:p>
        </w:tc>
        <w:tc>
          <w:tcPr>
            <w:tcW w:w="1134" w:type="dxa"/>
            <w:vAlign w:val="center"/>
          </w:tcPr>
          <w:p w14:paraId="68F1D2A4" w14:textId="77777777" w:rsidR="00E52844" w:rsidRPr="00E71319" w:rsidRDefault="00E52844" w:rsidP="00AA4970">
            <w:pPr>
              <w:pStyle w:val="DG0"/>
            </w:pPr>
          </w:p>
        </w:tc>
        <w:tc>
          <w:tcPr>
            <w:tcW w:w="1134" w:type="dxa"/>
            <w:vAlign w:val="center"/>
          </w:tcPr>
          <w:p w14:paraId="20FC507B" w14:textId="1BFD8C08" w:rsidR="00E52844" w:rsidRPr="00E71319" w:rsidRDefault="00E52844" w:rsidP="00AA4970">
            <w:pPr>
              <w:pStyle w:val="DG0"/>
            </w:pPr>
          </w:p>
        </w:tc>
        <w:tc>
          <w:tcPr>
            <w:tcW w:w="1134" w:type="dxa"/>
            <w:vAlign w:val="center"/>
          </w:tcPr>
          <w:p w14:paraId="5A018960" w14:textId="7DB730E5" w:rsidR="00E52844" w:rsidRPr="00E71319" w:rsidRDefault="00FE44D9" w:rsidP="00AA4970">
            <w:pPr>
              <w:pStyle w:val="DG0"/>
            </w:pPr>
            <w:r w:rsidRPr="00703EBE">
              <w:rPr>
                <w:rFonts w:hint="eastAsia"/>
              </w:rPr>
              <w:t>√</w:t>
            </w:r>
          </w:p>
        </w:tc>
      </w:tr>
      <w:tr w:rsidR="00E52844" w:rsidRPr="005126F1" w14:paraId="2E9B56BD" w14:textId="0587C18D" w:rsidTr="00E52844">
        <w:trPr>
          <w:trHeight w:val="340"/>
          <w:jc w:val="center"/>
        </w:trPr>
        <w:tc>
          <w:tcPr>
            <w:tcW w:w="2395" w:type="dxa"/>
            <w:tcBorders>
              <w:left w:val="single" w:sz="12" w:space="0" w:color="auto"/>
            </w:tcBorders>
          </w:tcPr>
          <w:p w14:paraId="6E43803B" w14:textId="37999559" w:rsidR="00E52844" w:rsidRPr="00DA2BF0" w:rsidRDefault="00E52844" w:rsidP="004E0910">
            <w:pPr>
              <w:jc w:val="both"/>
              <w:rPr>
                <w:rFonts w:hint="eastAsia"/>
                <w:sz w:val="21"/>
                <w:szCs w:val="21"/>
              </w:rPr>
            </w:pPr>
            <w:r w:rsidRPr="006A34DB">
              <w:rPr>
                <w:rFonts w:hint="eastAsia"/>
                <w:sz w:val="21"/>
                <w:szCs w:val="21"/>
              </w:rPr>
              <w:t>第二</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学前儿童儿科学教育活动的目标</w:t>
            </w:r>
          </w:p>
        </w:tc>
        <w:tc>
          <w:tcPr>
            <w:tcW w:w="992" w:type="dxa"/>
            <w:vAlign w:val="center"/>
          </w:tcPr>
          <w:p w14:paraId="3833F6F2" w14:textId="55DDD1EA" w:rsidR="00E52844" w:rsidRPr="00E71319" w:rsidRDefault="00E52844" w:rsidP="00AA4970">
            <w:pPr>
              <w:pStyle w:val="DG0"/>
            </w:pPr>
          </w:p>
        </w:tc>
        <w:tc>
          <w:tcPr>
            <w:tcW w:w="993" w:type="dxa"/>
            <w:vAlign w:val="center"/>
          </w:tcPr>
          <w:p w14:paraId="0FECAF07" w14:textId="2B15BD67" w:rsidR="00E52844" w:rsidRPr="00E71319" w:rsidRDefault="00FE44D9" w:rsidP="00AA4970">
            <w:pPr>
              <w:pStyle w:val="DG0"/>
            </w:pPr>
            <w:r w:rsidRPr="00703EBE">
              <w:rPr>
                <w:rFonts w:hint="eastAsia"/>
              </w:rPr>
              <w:t>√</w:t>
            </w:r>
          </w:p>
        </w:tc>
        <w:tc>
          <w:tcPr>
            <w:tcW w:w="1134" w:type="dxa"/>
            <w:vAlign w:val="center"/>
          </w:tcPr>
          <w:p w14:paraId="22F64818" w14:textId="2CA81570" w:rsidR="00E52844" w:rsidRPr="00E71319" w:rsidRDefault="00FE44D9" w:rsidP="00AA4970">
            <w:pPr>
              <w:pStyle w:val="DG0"/>
            </w:pPr>
            <w:r w:rsidRPr="00703EBE">
              <w:rPr>
                <w:rFonts w:hint="eastAsia"/>
              </w:rPr>
              <w:t>√</w:t>
            </w:r>
          </w:p>
        </w:tc>
        <w:tc>
          <w:tcPr>
            <w:tcW w:w="1134" w:type="dxa"/>
            <w:vAlign w:val="center"/>
          </w:tcPr>
          <w:p w14:paraId="74FA59A3" w14:textId="202ABF36" w:rsidR="00E52844" w:rsidRPr="00E71319" w:rsidRDefault="00E52844" w:rsidP="00AA4970">
            <w:pPr>
              <w:pStyle w:val="DG0"/>
            </w:pPr>
          </w:p>
        </w:tc>
        <w:tc>
          <w:tcPr>
            <w:tcW w:w="1134" w:type="dxa"/>
            <w:vAlign w:val="center"/>
          </w:tcPr>
          <w:p w14:paraId="4418E6E9" w14:textId="0AA848B7" w:rsidR="00E52844" w:rsidRPr="00E71319" w:rsidRDefault="00E52844" w:rsidP="00AA4970">
            <w:pPr>
              <w:pStyle w:val="DG0"/>
            </w:pPr>
          </w:p>
        </w:tc>
      </w:tr>
      <w:tr w:rsidR="00E52844" w:rsidRPr="005126F1" w14:paraId="03D29C0A" w14:textId="03CCE92A" w:rsidTr="00E52844">
        <w:trPr>
          <w:trHeight w:val="340"/>
          <w:jc w:val="center"/>
        </w:trPr>
        <w:tc>
          <w:tcPr>
            <w:tcW w:w="2395" w:type="dxa"/>
            <w:tcBorders>
              <w:left w:val="single" w:sz="12" w:space="0" w:color="auto"/>
            </w:tcBorders>
          </w:tcPr>
          <w:p w14:paraId="185B5B84" w14:textId="0811653D" w:rsidR="00E52844" w:rsidRPr="00E71319" w:rsidRDefault="00E52844" w:rsidP="004E0910">
            <w:pPr>
              <w:pStyle w:val="DG0"/>
              <w:jc w:val="left"/>
            </w:pPr>
            <w:r w:rsidRPr="006A34DB">
              <w:rPr>
                <w:rFonts w:ascii="宋体" w:hAnsi="宋体" w:hint="eastAsia"/>
              </w:rPr>
              <w:t>第三</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学前儿童儿科学教育活动内容和方法</w:t>
            </w:r>
          </w:p>
        </w:tc>
        <w:tc>
          <w:tcPr>
            <w:tcW w:w="992" w:type="dxa"/>
            <w:vAlign w:val="center"/>
          </w:tcPr>
          <w:p w14:paraId="4DEA4A96" w14:textId="551FD3B4" w:rsidR="00E52844" w:rsidRPr="00E71319" w:rsidRDefault="00E52844" w:rsidP="00AA4970">
            <w:pPr>
              <w:pStyle w:val="DG0"/>
            </w:pPr>
          </w:p>
        </w:tc>
        <w:tc>
          <w:tcPr>
            <w:tcW w:w="993" w:type="dxa"/>
            <w:vAlign w:val="center"/>
          </w:tcPr>
          <w:p w14:paraId="4804FEF4" w14:textId="21F8C38C" w:rsidR="00E52844" w:rsidRPr="00E71319" w:rsidRDefault="00FE44D9" w:rsidP="00AA4970">
            <w:pPr>
              <w:pStyle w:val="DG0"/>
            </w:pPr>
            <w:r w:rsidRPr="00703EBE">
              <w:rPr>
                <w:rFonts w:hint="eastAsia"/>
              </w:rPr>
              <w:t>√</w:t>
            </w:r>
          </w:p>
        </w:tc>
        <w:tc>
          <w:tcPr>
            <w:tcW w:w="1134" w:type="dxa"/>
            <w:vAlign w:val="center"/>
          </w:tcPr>
          <w:p w14:paraId="5E7FFDC7" w14:textId="310CB532" w:rsidR="00E52844" w:rsidRPr="00E71319" w:rsidRDefault="00FE44D9" w:rsidP="00AA4970">
            <w:pPr>
              <w:pStyle w:val="DG0"/>
            </w:pPr>
            <w:r w:rsidRPr="00703EBE">
              <w:rPr>
                <w:rFonts w:hint="eastAsia"/>
              </w:rPr>
              <w:t>√</w:t>
            </w:r>
          </w:p>
        </w:tc>
        <w:tc>
          <w:tcPr>
            <w:tcW w:w="1134" w:type="dxa"/>
            <w:vAlign w:val="center"/>
          </w:tcPr>
          <w:p w14:paraId="172B8B70" w14:textId="5D389383" w:rsidR="00E52844" w:rsidRPr="00E71319" w:rsidRDefault="00E52844" w:rsidP="00AA4970">
            <w:pPr>
              <w:pStyle w:val="DG0"/>
            </w:pPr>
          </w:p>
        </w:tc>
        <w:tc>
          <w:tcPr>
            <w:tcW w:w="1134" w:type="dxa"/>
            <w:vAlign w:val="center"/>
          </w:tcPr>
          <w:p w14:paraId="6719AEE5" w14:textId="434DB528" w:rsidR="00E52844" w:rsidRPr="00E71319" w:rsidRDefault="00E52844" w:rsidP="00AA4970">
            <w:pPr>
              <w:pStyle w:val="DG0"/>
            </w:pPr>
          </w:p>
        </w:tc>
      </w:tr>
      <w:tr w:rsidR="00E52844" w:rsidRPr="005126F1" w14:paraId="6A1269CD" w14:textId="77777777" w:rsidTr="00E52844">
        <w:trPr>
          <w:trHeight w:val="340"/>
          <w:jc w:val="center"/>
        </w:trPr>
        <w:tc>
          <w:tcPr>
            <w:tcW w:w="2395" w:type="dxa"/>
            <w:tcBorders>
              <w:left w:val="single" w:sz="12" w:space="0" w:color="auto"/>
            </w:tcBorders>
          </w:tcPr>
          <w:p w14:paraId="64B6B873" w14:textId="2C4090FF" w:rsidR="00E52844" w:rsidRPr="006A34DB" w:rsidRDefault="00E52844" w:rsidP="004E0910">
            <w:pPr>
              <w:pStyle w:val="DG0"/>
              <w:jc w:val="left"/>
              <w:rPr>
                <w:rFonts w:ascii="宋体" w:hAnsi="宋体" w:hint="eastAsia"/>
              </w:rPr>
            </w:pPr>
            <w:r w:rsidRPr="006A34DB">
              <w:rPr>
                <w:rFonts w:ascii="宋体" w:hAnsi="宋体" w:hint="eastAsia"/>
              </w:rPr>
              <w:t>第四</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学前儿童科学教育活动设计与组织</w:t>
            </w:r>
          </w:p>
        </w:tc>
        <w:tc>
          <w:tcPr>
            <w:tcW w:w="992" w:type="dxa"/>
            <w:vAlign w:val="center"/>
          </w:tcPr>
          <w:p w14:paraId="50CEF3FC" w14:textId="77777777" w:rsidR="00E52844" w:rsidRPr="00E71319" w:rsidRDefault="00E52844" w:rsidP="00AA4970">
            <w:pPr>
              <w:pStyle w:val="DG0"/>
            </w:pPr>
          </w:p>
        </w:tc>
        <w:tc>
          <w:tcPr>
            <w:tcW w:w="993" w:type="dxa"/>
            <w:vAlign w:val="center"/>
          </w:tcPr>
          <w:p w14:paraId="2E72ED14" w14:textId="38514ACE" w:rsidR="00E52844" w:rsidRPr="00E71319" w:rsidRDefault="00FE44D9" w:rsidP="00AA4970">
            <w:pPr>
              <w:pStyle w:val="DG0"/>
            </w:pPr>
            <w:r w:rsidRPr="00703EBE">
              <w:rPr>
                <w:rFonts w:hint="eastAsia"/>
              </w:rPr>
              <w:t>√</w:t>
            </w:r>
          </w:p>
        </w:tc>
        <w:tc>
          <w:tcPr>
            <w:tcW w:w="1134" w:type="dxa"/>
            <w:vAlign w:val="center"/>
          </w:tcPr>
          <w:p w14:paraId="09FDECA3" w14:textId="23916228" w:rsidR="00E52844" w:rsidRPr="00E71319" w:rsidRDefault="00FE44D9" w:rsidP="00AA4970">
            <w:pPr>
              <w:pStyle w:val="DG0"/>
            </w:pPr>
            <w:r w:rsidRPr="00703EBE">
              <w:rPr>
                <w:rFonts w:hint="eastAsia"/>
              </w:rPr>
              <w:t>√</w:t>
            </w:r>
          </w:p>
        </w:tc>
        <w:tc>
          <w:tcPr>
            <w:tcW w:w="1134" w:type="dxa"/>
            <w:vAlign w:val="center"/>
          </w:tcPr>
          <w:p w14:paraId="6D6BF0EB" w14:textId="706A1954" w:rsidR="00E52844" w:rsidRPr="00E71319" w:rsidRDefault="00FE44D9" w:rsidP="00AA4970">
            <w:pPr>
              <w:pStyle w:val="DG0"/>
            </w:pPr>
            <w:r w:rsidRPr="00703EBE">
              <w:rPr>
                <w:rFonts w:hint="eastAsia"/>
              </w:rPr>
              <w:t>√</w:t>
            </w:r>
          </w:p>
        </w:tc>
        <w:tc>
          <w:tcPr>
            <w:tcW w:w="1134" w:type="dxa"/>
            <w:vAlign w:val="center"/>
          </w:tcPr>
          <w:p w14:paraId="6106610E" w14:textId="238D8EE7" w:rsidR="00E52844" w:rsidRPr="00E71319" w:rsidRDefault="00FE44D9" w:rsidP="00AA4970">
            <w:pPr>
              <w:pStyle w:val="DG0"/>
            </w:pPr>
            <w:r w:rsidRPr="00703EBE">
              <w:rPr>
                <w:rFonts w:hint="eastAsia"/>
              </w:rPr>
              <w:t>√</w:t>
            </w:r>
          </w:p>
        </w:tc>
      </w:tr>
      <w:tr w:rsidR="00E52844" w:rsidRPr="005126F1" w14:paraId="1DDE0065" w14:textId="77777777" w:rsidTr="00E52844">
        <w:trPr>
          <w:trHeight w:val="340"/>
          <w:jc w:val="center"/>
        </w:trPr>
        <w:tc>
          <w:tcPr>
            <w:tcW w:w="2395" w:type="dxa"/>
            <w:tcBorders>
              <w:left w:val="single" w:sz="12" w:space="0" w:color="auto"/>
            </w:tcBorders>
          </w:tcPr>
          <w:p w14:paraId="3CDA0C07" w14:textId="46772D33" w:rsidR="00E52844" w:rsidRPr="006A34DB" w:rsidRDefault="00E52844" w:rsidP="004E0910">
            <w:pPr>
              <w:pStyle w:val="DG0"/>
              <w:jc w:val="left"/>
              <w:rPr>
                <w:rFonts w:ascii="宋体" w:hAnsi="宋体" w:hint="eastAsia"/>
              </w:rPr>
            </w:pPr>
            <w:r w:rsidRPr="006A34DB">
              <w:rPr>
                <w:rFonts w:ascii="宋体" w:hAnsi="宋体" w:hint="eastAsia"/>
              </w:rPr>
              <w:t>第五</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学前儿童数学教育活动设计与组织</w:t>
            </w:r>
          </w:p>
        </w:tc>
        <w:tc>
          <w:tcPr>
            <w:tcW w:w="992" w:type="dxa"/>
            <w:vAlign w:val="center"/>
          </w:tcPr>
          <w:p w14:paraId="140C503F" w14:textId="77777777" w:rsidR="00E52844" w:rsidRPr="00E71319" w:rsidRDefault="00E52844" w:rsidP="00AA4970">
            <w:pPr>
              <w:pStyle w:val="DG0"/>
            </w:pPr>
          </w:p>
        </w:tc>
        <w:tc>
          <w:tcPr>
            <w:tcW w:w="993" w:type="dxa"/>
            <w:vAlign w:val="center"/>
          </w:tcPr>
          <w:p w14:paraId="376F4359" w14:textId="78D86C44" w:rsidR="00E52844" w:rsidRPr="00E71319" w:rsidRDefault="00FE44D9" w:rsidP="00AA4970">
            <w:pPr>
              <w:pStyle w:val="DG0"/>
            </w:pPr>
            <w:r w:rsidRPr="00703EBE">
              <w:rPr>
                <w:rFonts w:hint="eastAsia"/>
              </w:rPr>
              <w:t>√</w:t>
            </w:r>
          </w:p>
        </w:tc>
        <w:tc>
          <w:tcPr>
            <w:tcW w:w="1134" w:type="dxa"/>
            <w:vAlign w:val="center"/>
          </w:tcPr>
          <w:p w14:paraId="42778B98" w14:textId="37519B2B" w:rsidR="00E52844" w:rsidRPr="00E71319" w:rsidRDefault="00FE44D9" w:rsidP="00AA4970">
            <w:pPr>
              <w:pStyle w:val="DG0"/>
            </w:pPr>
            <w:r w:rsidRPr="00703EBE">
              <w:rPr>
                <w:rFonts w:hint="eastAsia"/>
              </w:rPr>
              <w:t>√</w:t>
            </w:r>
          </w:p>
        </w:tc>
        <w:tc>
          <w:tcPr>
            <w:tcW w:w="1134" w:type="dxa"/>
            <w:vAlign w:val="center"/>
          </w:tcPr>
          <w:p w14:paraId="7F330D06" w14:textId="4648C9DF" w:rsidR="00E52844" w:rsidRPr="00E71319" w:rsidRDefault="00FE44D9" w:rsidP="00AA4970">
            <w:pPr>
              <w:pStyle w:val="DG0"/>
            </w:pPr>
            <w:r w:rsidRPr="00703EBE">
              <w:rPr>
                <w:rFonts w:hint="eastAsia"/>
              </w:rPr>
              <w:t>√</w:t>
            </w:r>
          </w:p>
        </w:tc>
        <w:tc>
          <w:tcPr>
            <w:tcW w:w="1134" w:type="dxa"/>
            <w:vAlign w:val="center"/>
          </w:tcPr>
          <w:p w14:paraId="648791F8" w14:textId="76EC8C2D" w:rsidR="00E52844" w:rsidRPr="00E71319" w:rsidRDefault="00FE44D9" w:rsidP="00AA4970">
            <w:pPr>
              <w:pStyle w:val="DG0"/>
            </w:pPr>
            <w:r w:rsidRPr="00703EBE">
              <w:rPr>
                <w:rFonts w:hint="eastAsia"/>
              </w:rPr>
              <w:t>√</w:t>
            </w:r>
          </w:p>
        </w:tc>
      </w:tr>
      <w:tr w:rsidR="00E52844" w:rsidRPr="005126F1" w14:paraId="1CC0FCC5" w14:textId="77777777" w:rsidTr="00E52844">
        <w:trPr>
          <w:trHeight w:val="340"/>
          <w:jc w:val="center"/>
        </w:trPr>
        <w:tc>
          <w:tcPr>
            <w:tcW w:w="2395" w:type="dxa"/>
            <w:tcBorders>
              <w:left w:val="single" w:sz="12" w:space="0" w:color="auto"/>
            </w:tcBorders>
          </w:tcPr>
          <w:p w14:paraId="22774B4E" w14:textId="13BA0A3E" w:rsidR="00E52844" w:rsidRPr="006A34DB" w:rsidRDefault="00E52844" w:rsidP="004E0910">
            <w:pPr>
              <w:pStyle w:val="DG0"/>
              <w:jc w:val="left"/>
              <w:rPr>
                <w:rFonts w:ascii="宋体" w:hAnsi="宋体" w:hint="eastAsia"/>
              </w:rPr>
            </w:pPr>
            <w:r w:rsidRPr="006A34DB">
              <w:rPr>
                <w:rFonts w:ascii="宋体" w:hAnsi="宋体" w:hint="eastAsia"/>
              </w:rPr>
              <w:t>第六</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学前儿童科学区域活动设计与组织</w:t>
            </w:r>
          </w:p>
        </w:tc>
        <w:tc>
          <w:tcPr>
            <w:tcW w:w="992" w:type="dxa"/>
            <w:vAlign w:val="center"/>
          </w:tcPr>
          <w:p w14:paraId="5590A9B4" w14:textId="77777777" w:rsidR="00E52844" w:rsidRPr="00E71319" w:rsidRDefault="00E52844" w:rsidP="00AA4970">
            <w:pPr>
              <w:pStyle w:val="DG0"/>
            </w:pPr>
          </w:p>
        </w:tc>
        <w:tc>
          <w:tcPr>
            <w:tcW w:w="993" w:type="dxa"/>
            <w:vAlign w:val="center"/>
          </w:tcPr>
          <w:p w14:paraId="29CB4B57" w14:textId="5B7FBBCC" w:rsidR="00E52844" w:rsidRPr="00E71319" w:rsidRDefault="00FE44D9" w:rsidP="00AA4970">
            <w:pPr>
              <w:pStyle w:val="DG0"/>
            </w:pPr>
            <w:r w:rsidRPr="00703EBE">
              <w:rPr>
                <w:rFonts w:hint="eastAsia"/>
              </w:rPr>
              <w:t>√</w:t>
            </w:r>
          </w:p>
        </w:tc>
        <w:tc>
          <w:tcPr>
            <w:tcW w:w="1134" w:type="dxa"/>
            <w:vAlign w:val="center"/>
          </w:tcPr>
          <w:p w14:paraId="77160020" w14:textId="51E05CCB" w:rsidR="00E52844" w:rsidRPr="00E71319" w:rsidRDefault="00FE44D9" w:rsidP="00AA4970">
            <w:pPr>
              <w:pStyle w:val="DG0"/>
            </w:pPr>
            <w:r w:rsidRPr="00703EBE">
              <w:rPr>
                <w:rFonts w:hint="eastAsia"/>
              </w:rPr>
              <w:t>√</w:t>
            </w:r>
          </w:p>
        </w:tc>
        <w:tc>
          <w:tcPr>
            <w:tcW w:w="1134" w:type="dxa"/>
            <w:vAlign w:val="center"/>
          </w:tcPr>
          <w:p w14:paraId="220FBC52" w14:textId="0F346B97" w:rsidR="00E52844" w:rsidRPr="00E71319" w:rsidRDefault="00FE44D9" w:rsidP="00AA4970">
            <w:pPr>
              <w:pStyle w:val="DG0"/>
            </w:pPr>
            <w:r w:rsidRPr="00703EBE">
              <w:rPr>
                <w:rFonts w:hint="eastAsia"/>
              </w:rPr>
              <w:t>√</w:t>
            </w:r>
          </w:p>
        </w:tc>
        <w:tc>
          <w:tcPr>
            <w:tcW w:w="1134" w:type="dxa"/>
            <w:vAlign w:val="center"/>
          </w:tcPr>
          <w:p w14:paraId="50B85075" w14:textId="3AAFCE13" w:rsidR="00E52844" w:rsidRPr="00E71319" w:rsidRDefault="00FE44D9" w:rsidP="00AA4970">
            <w:pPr>
              <w:pStyle w:val="DG0"/>
            </w:pPr>
            <w:r w:rsidRPr="00703EBE">
              <w:rPr>
                <w:rFonts w:hint="eastAsia"/>
              </w:rPr>
              <w:t>√</w:t>
            </w:r>
          </w:p>
        </w:tc>
      </w:tr>
      <w:tr w:rsidR="00E52844" w:rsidRPr="005126F1" w14:paraId="76645ED5" w14:textId="77777777" w:rsidTr="00E52844">
        <w:trPr>
          <w:trHeight w:val="340"/>
          <w:jc w:val="center"/>
        </w:trPr>
        <w:tc>
          <w:tcPr>
            <w:tcW w:w="2395" w:type="dxa"/>
            <w:tcBorders>
              <w:left w:val="single" w:sz="12" w:space="0" w:color="auto"/>
            </w:tcBorders>
          </w:tcPr>
          <w:p w14:paraId="35664451" w14:textId="6DEDEB6D" w:rsidR="00E52844" w:rsidRPr="006A34DB" w:rsidRDefault="00E52844" w:rsidP="004E0910">
            <w:pPr>
              <w:pStyle w:val="DG0"/>
              <w:jc w:val="left"/>
              <w:rPr>
                <w:rFonts w:ascii="宋体" w:hAnsi="宋体" w:hint="eastAsia"/>
              </w:rPr>
            </w:pPr>
            <w:r w:rsidRPr="006A34DB">
              <w:rPr>
                <w:rFonts w:ascii="宋体" w:hAnsi="宋体" w:hint="eastAsia"/>
              </w:rPr>
              <w:t>第七</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学前儿童科学游戏活动设计与组织</w:t>
            </w:r>
          </w:p>
        </w:tc>
        <w:tc>
          <w:tcPr>
            <w:tcW w:w="992" w:type="dxa"/>
            <w:vAlign w:val="center"/>
          </w:tcPr>
          <w:p w14:paraId="2F57B4A3" w14:textId="77777777" w:rsidR="00E52844" w:rsidRPr="00E71319" w:rsidRDefault="00E52844" w:rsidP="00AA4970">
            <w:pPr>
              <w:pStyle w:val="DG0"/>
            </w:pPr>
          </w:p>
        </w:tc>
        <w:tc>
          <w:tcPr>
            <w:tcW w:w="993" w:type="dxa"/>
            <w:vAlign w:val="center"/>
          </w:tcPr>
          <w:p w14:paraId="52B9A98E" w14:textId="0BBC8F46" w:rsidR="00E52844" w:rsidRPr="00E71319" w:rsidRDefault="00FE44D9" w:rsidP="00AA4970">
            <w:pPr>
              <w:pStyle w:val="DG0"/>
            </w:pPr>
            <w:r w:rsidRPr="00703EBE">
              <w:rPr>
                <w:rFonts w:hint="eastAsia"/>
              </w:rPr>
              <w:t>√</w:t>
            </w:r>
          </w:p>
        </w:tc>
        <w:tc>
          <w:tcPr>
            <w:tcW w:w="1134" w:type="dxa"/>
            <w:vAlign w:val="center"/>
          </w:tcPr>
          <w:p w14:paraId="37AA8C58" w14:textId="5BD138E2" w:rsidR="00E52844" w:rsidRPr="00E71319" w:rsidRDefault="00FE44D9" w:rsidP="00AA4970">
            <w:pPr>
              <w:pStyle w:val="DG0"/>
            </w:pPr>
            <w:r w:rsidRPr="00703EBE">
              <w:rPr>
                <w:rFonts w:hint="eastAsia"/>
              </w:rPr>
              <w:t>√</w:t>
            </w:r>
          </w:p>
        </w:tc>
        <w:tc>
          <w:tcPr>
            <w:tcW w:w="1134" w:type="dxa"/>
            <w:vAlign w:val="center"/>
          </w:tcPr>
          <w:p w14:paraId="24D6EB0E" w14:textId="6BFDD466" w:rsidR="00E52844" w:rsidRPr="00E71319" w:rsidRDefault="00FE44D9" w:rsidP="00AA4970">
            <w:pPr>
              <w:pStyle w:val="DG0"/>
            </w:pPr>
            <w:r w:rsidRPr="00703EBE">
              <w:rPr>
                <w:rFonts w:hint="eastAsia"/>
              </w:rPr>
              <w:t>√</w:t>
            </w:r>
          </w:p>
        </w:tc>
        <w:tc>
          <w:tcPr>
            <w:tcW w:w="1134" w:type="dxa"/>
            <w:vAlign w:val="center"/>
          </w:tcPr>
          <w:p w14:paraId="64043ED1" w14:textId="321186CE" w:rsidR="00E52844" w:rsidRPr="00E71319" w:rsidRDefault="00FE44D9" w:rsidP="00AA4970">
            <w:pPr>
              <w:pStyle w:val="DG0"/>
            </w:pPr>
            <w:r w:rsidRPr="00703EBE">
              <w:rPr>
                <w:rFonts w:hint="eastAsia"/>
              </w:rPr>
              <w:t>√</w:t>
            </w:r>
          </w:p>
        </w:tc>
      </w:tr>
      <w:tr w:rsidR="00E52844" w:rsidRPr="005126F1" w14:paraId="6455ABA7" w14:textId="77777777" w:rsidTr="00E52844">
        <w:trPr>
          <w:trHeight w:val="340"/>
          <w:jc w:val="center"/>
        </w:trPr>
        <w:tc>
          <w:tcPr>
            <w:tcW w:w="2395" w:type="dxa"/>
            <w:tcBorders>
              <w:left w:val="single" w:sz="12" w:space="0" w:color="auto"/>
            </w:tcBorders>
          </w:tcPr>
          <w:p w14:paraId="7AD3F3A1" w14:textId="66752D91" w:rsidR="00E52844" w:rsidRPr="006A34DB" w:rsidRDefault="00E52844" w:rsidP="004E0910">
            <w:pPr>
              <w:pStyle w:val="DG0"/>
              <w:jc w:val="left"/>
              <w:rPr>
                <w:rFonts w:ascii="宋体" w:hAnsi="宋体" w:hint="eastAsia"/>
              </w:rPr>
            </w:pPr>
            <w:r w:rsidRPr="006A34DB">
              <w:rPr>
                <w:rFonts w:ascii="宋体" w:hAnsi="宋体" w:hint="eastAsia"/>
              </w:rPr>
              <w:t>第</w:t>
            </w:r>
            <w:r>
              <w:rPr>
                <w:rFonts w:ascii="宋体" w:hAnsi="宋体" w:hint="eastAsia"/>
              </w:rPr>
              <w:t>八</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学前儿童科学教育活动</w:t>
            </w:r>
            <w:r>
              <w:rPr>
                <w:rFonts w:ascii="宋体" w:hAnsi="宋体" w:hint="eastAsia"/>
              </w:rPr>
              <w:t>资源</w:t>
            </w:r>
          </w:p>
        </w:tc>
        <w:tc>
          <w:tcPr>
            <w:tcW w:w="992" w:type="dxa"/>
            <w:vAlign w:val="center"/>
          </w:tcPr>
          <w:p w14:paraId="30365EA0" w14:textId="77777777" w:rsidR="00E52844" w:rsidRPr="00E71319" w:rsidRDefault="00E52844" w:rsidP="00AA4970">
            <w:pPr>
              <w:pStyle w:val="DG0"/>
            </w:pPr>
          </w:p>
        </w:tc>
        <w:tc>
          <w:tcPr>
            <w:tcW w:w="993" w:type="dxa"/>
            <w:vAlign w:val="center"/>
          </w:tcPr>
          <w:p w14:paraId="30D8F2C6" w14:textId="03EC44EE" w:rsidR="00E52844" w:rsidRPr="00E71319" w:rsidRDefault="00FE44D9" w:rsidP="00AA4970">
            <w:pPr>
              <w:pStyle w:val="DG0"/>
            </w:pPr>
            <w:r w:rsidRPr="00703EBE">
              <w:rPr>
                <w:rFonts w:hint="eastAsia"/>
              </w:rPr>
              <w:t>√</w:t>
            </w:r>
          </w:p>
        </w:tc>
        <w:tc>
          <w:tcPr>
            <w:tcW w:w="1134" w:type="dxa"/>
            <w:vAlign w:val="center"/>
          </w:tcPr>
          <w:p w14:paraId="0DE656D2" w14:textId="5AAA0A1B" w:rsidR="00E52844" w:rsidRPr="00E71319" w:rsidRDefault="00FE44D9" w:rsidP="00AA4970">
            <w:pPr>
              <w:pStyle w:val="DG0"/>
            </w:pPr>
            <w:r w:rsidRPr="00703EBE">
              <w:rPr>
                <w:rFonts w:hint="eastAsia"/>
              </w:rPr>
              <w:t>√</w:t>
            </w:r>
          </w:p>
        </w:tc>
        <w:tc>
          <w:tcPr>
            <w:tcW w:w="1134" w:type="dxa"/>
            <w:vAlign w:val="center"/>
          </w:tcPr>
          <w:p w14:paraId="589D754D" w14:textId="7290BD40" w:rsidR="00E52844" w:rsidRPr="00E71319" w:rsidRDefault="00FE44D9" w:rsidP="00AA4970">
            <w:pPr>
              <w:pStyle w:val="DG0"/>
            </w:pPr>
            <w:r w:rsidRPr="00703EBE">
              <w:rPr>
                <w:rFonts w:hint="eastAsia"/>
              </w:rPr>
              <w:t>√</w:t>
            </w:r>
          </w:p>
        </w:tc>
        <w:tc>
          <w:tcPr>
            <w:tcW w:w="1134" w:type="dxa"/>
            <w:vAlign w:val="center"/>
          </w:tcPr>
          <w:p w14:paraId="2BAA01F6" w14:textId="77777777" w:rsidR="00E52844" w:rsidRPr="00E71319" w:rsidRDefault="00E52844" w:rsidP="00AA4970">
            <w:pPr>
              <w:pStyle w:val="DG0"/>
            </w:pPr>
          </w:p>
        </w:tc>
      </w:tr>
      <w:tr w:rsidR="00E52844" w:rsidRPr="005126F1" w14:paraId="594E7288" w14:textId="77777777" w:rsidTr="00E52844">
        <w:trPr>
          <w:trHeight w:val="340"/>
          <w:jc w:val="center"/>
        </w:trPr>
        <w:tc>
          <w:tcPr>
            <w:tcW w:w="2395" w:type="dxa"/>
            <w:tcBorders>
              <w:left w:val="single" w:sz="12" w:space="0" w:color="auto"/>
            </w:tcBorders>
          </w:tcPr>
          <w:p w14:paraId="2609D39D" w14:textId="031B949E" w:rsidR="00E52844" w:rsidRPr="006A34DB" w:rsidRDefault="00E52844" w:rsidP="004E0910">
            <w:pPr>
              <w:pStyle w:val="DG0"/>
              <w:jc w:val="left"/>
              <w:rPr>
                <w:rFonts w:ascii="宋体" w:hAnsi="宋体" w:hint="eastAsia"/>
              </w:rPr>
            </w:pPr>
            <w:r w:rsidRPr="006A34DB">
              <w:rPr>
                <w:rFonts w:ascii="宋体" w:hAnsi="宋体" w:hint="eastAsia"/>
              </w:rPr>
              <w:t>第九</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家庭与社区的学前儿童科学教育活动</w:t>
            </w:r>
          </w:p>
        </w:tc>
        <w:tc>
          <w:tcPr>
            <w:tcW w:w="992" w:type="dxa"/>
            <w:vAlign w:val="center"/>
          </w:tcPr>
          <w:p w14:paraId="620805B3" w14:textId="77777777" w:rsidR="00E52844" w:rsidRPr="00E71319" w:rsidRDefault="00E52844" w:rsidP="00AA4970">
            <w:pPr>
              <w:pStyle w:val="DG0"/>
            </w:pPr>
          </w:p>
        </w:tc>
        <w:tc>
          <w:tcPr>
            <w:tcW w:w="993" w:type="dxa"/>
            <w:vAlign w:val="center"/>
          </w:tcPr>
          <w:p w14:paraId="68CF91CC" w14:textId="77777777" w:rsidR="00E52844" w:rsidRPr="00E71319" w:rsidRDefault="00E52844" w:rsidP="00AA4970">
            <w:pPr>
              <w:pStyle w:val="DG0"/>
            </w:pPr>
          </w:p>
        </w:tc>
        <w:tc>
          <w:tcPr>
            <w:tcW w:w="1134" w:type="dxa"/>
            <w:vAlign w:val="center"/>
          </w:tcPr>
          <w:p w14:paraId="7E191CEB" w14:textId="77777777" w:rsidR="00E52844" w:rsidRPr="00E71319" w:rsidRDefault="00E52844" w:rsidP="00AA4970">
            <w:pPr>
              <w:pStyle w:val="DG0"/>
            </w:pPr>
          </w:p>
        </w:tc>
        <w:tc>
          <w:tcPr>
            <w:tcW w:w="1134" w:type="dxa"/>
            <w:vAlign w:val="center"/>
          </w:tcPr>
          <w:p w14:paraId="24774D19" w14:textId="09D9C194" w:rsidR="00E52844" w:rsidRPr="00E71319" w:rsidRDefault="00FE44D9" w:rsidP="00AA4970">
            <w:pPr>
              <w:pStyle w:val="DG0"/>
            </w:pPr>
            <w:r w:rsidRPr="00703EBE">
              <w:rPr>
                <w:rFonts w:hint="eastAsia"/>
              </w:rPr>
              <w:t>√</w:t>
            </w:r>
          </w:p>
        </w:tc>
        <w:tc>
          <w:tcPr>
            <w:tcW w:w="1134" w:type="dxa"/>
            <w:vAlign w:val="center"/>
          </w:tcPr>
          <w:p w14:paraId="0FD576F3" w14:textId="77777777" w:rsidR="00E52844" w:rsidRPr="00E71319" w:rsidRDefault="00E52844" w:rsidP="00AA4970">
            <w:pPr>
              <w:pStyle w:val="DG0"/>
            </w:pPr>
          </w:p>
        </w:tc>
      </w:tr>
      <w:tr w:rsidR="00E52844" w:rsidRPr="005126F1" w14:paraId="698E1E64" w14:textId="77777777" w:rsidTr="00E52844">
        <w:trPr>
          <w:trHeight w:val="340"/>
          <w:jc w:val="center"/>
        </w:trPr>
        <w:tc>
          <w:tcPr>
            <w:tcW w:w="2395" w:type="dxa"/>
            <w:tcBorders>
              <w:left w:val="single" w:sz="12" w:space="0" w:color="auto"/>
              <w:bottom w:val="single" w:sz="12" w:space="0" w:color="auto"/>
            </w:tcBorders>
          </w:tcPr>
          <w:p w14:paraId="59EBAD29" w14:textId="1BB749B7" w:rsidR="00E52844" w:rsidRPr="006A34DB" w:rsidRDefault="00E52844" w:rsidP="004E0910">
            <w:pPr>
              <w:pStyle w:val="DG0"/>
              <w:jc w:val="left"/>
              <w:rPr>
                <w:rFonts w:ascii="宋体" w:hAnsi="宋体" w:hint="eastAsia"/>
              </w:rPr>
            </w:pPr>
            <w:r w:rsidRPr="006A34DB">
              <w:rPr>
                <w:rFonts w:ascii="宋体" w:hAnsi="宋体" w:hint="eastAsia"/>
              </w:rPr>
              <w:t>第十</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ascii="宋体" w:hAnsi="宋体" w:hint="eastAsia"/>
              </w:rPr>
              <w:t>学前儿童科学教育活动的评价</w:t>
            </w:r>
          </w:p>
        </w:tc>
        <w:tc>
          <w:tcPr>
            <w:tcW w:w="992" w:type="dxa"/>
            <w:tcBorders>
              <w:bottom w:val="single" w:sz="12" w:space="0" w:color="auto"/>
            </w:tcBorders>
            <w:vAlign w:val="center"/>
          </w:tcPr>
          <w:p w14:paraId="415EDA0E" w14:textId="77777777" w:rsidR="00E52844" w:rsidRPr="00E71319" w:rsidRDefault="00E52844" w:rsidP="00AA4970">
            <w:pPr>
              <w:pStyle w:val="DG0"/>
            </w:pPr>
          </w:p>
        </w:tc>
        <w:tc>
          <w:tcPr>
            <w:tcW w:w="993" w:type="dxa"/>
            <w:tcBorders>
              <w:bottom w:val="single" w:sz="12" w:space="0" w:color="auto"/>
            </w:tcBorders>
            <w:vAlign w:val="center"/>
          </w:tcPr>
          <w:p w14:paraId="6EE034F5" w14:textId="77777777" w:rsidR="00E52844" w:rsidRPr="00E71319" w:rsidRDefault="00E52844" w:rsidP="00AA4970">
            <w:pPr>
              <w:pStyle w:val="DG0"/>
            </w:pPr>
          </w:p>
        </w:tc>
        <w:tc>
          <w:tcPr>
            <w:tcW w:w="1134" w:type="dxa"/>
            <w:tcBorders>
              <w:bottom w:val="single" w:sz="12" w:space="0" w:color="auto"/>
            </w:tcBorders>
            <w:vAlign w:val="center"/>
          </w:tcPr>
          <w:p w14:paraId="2A5C8E18" w14:textId="77777777" w:rsidR="00E52844" w:rsidRPr="00E71319" w:rsidRDefault="00E52844" w:rsidP="00AA4970">
            <w:pPr>
              <w:pStyle w:val="DG0"/>
            </w:pPr>
          </w:p>
        </w:tc>
        <w:tc>
          <w:tcPr>
            <w:tcW w:w="1134" w:type="dxa"/>
            <w:tcBorders>
              <w:bottom w:val="single" w:sz="12" w:space="0" w:color="auto"/>
            </w:tcBorders>
            <w:vAlign w:val="center"/>
          </w:tcPr>
          <w:p w14:paraId="3BC4088F" w14:textId="409B9201" w:rsidR="00E52844" w:rsidRPr="00E71319" w:rsidRDefault="00FE44D9" w:rsidP="00AA4970">
            <w:pPr>
              <w:pStyle w:val="DG0"/>
            </w:pPr>
            <w:r w:rsidRPr="00703EBE">
              <w:rPr>
                <w:rFonts w:hint="eastAsia"/>
              </w:rPr>
              <w:t>√</w:t>
            </w:r>
          </w:p>
        </w:tc>
        <w:tc>
          <w:tcPr>
            <w:tcW w:w="1134" w:type="dxa"/>
            <w:tcBorders>
              <w:bottom w:val="single" w:sz="12" w:space="0" w:color="auto"/>
            </w:tcBorders>
            <w:vAlign w:val="center"/>
          </w:tcPr>
          <w:p w14:paraId="6A89279E" w14:textId="1878A24C" w:rsidR="00E52844" w:rsidRPr="00E71319" w:rsidRDefault="00FE44D9" w:rsidP="00AA4970">
            <w:pPr>
              <w:pStyle w:val="DG0"/>
            </w:pPr>
            <w:r w:rsidRPr="00703EBE">
              <w:rPr>
                <w:rFonts w:hint="eastAsia"/>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57AB" w14:paraId="20D0CF15" w14:textId="15A69D98" w:rsidTr="003260DE">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hint="eastAsia"/>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hint="eastAsia"/>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3260DE">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hint="eastAsia"/>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hint="eastAsia"/>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hint="eastAsia"/>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4E0910" w14:paraId="561309D8" w14:textId="437A8363" w:rsidTr="003260DE">
        <w:trPr>
          <w:trHeight w:val="454"/>
          <w:jc w:val="center"/>
        </w:trPr>
        <w:tc>
          <w:tcPr>
            <w:tcW w:w="1828" w:type="dxa"/>
            <w:tcBorders>
              <w:left w:val="single" w:sz="12" w:space="0" w:color="auto"/>
            </w:tcBorders>
          </w:tcPr>
          <w:p w14:paraId="3EF6BE0D" w14:textId="711DA82D"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第一</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学前儿童科学教育概述</w:t>
            </w:r>
          </w:p>
        </w:tc>
        <w:tc>
          <w:tcPr>
            <w:tcW w:w="2690" w:type="dxa"/>
            <w:vAlign w:val="center"/>
          </w:tcPr>
          <w:p w14:paraId="1AE5D317" w14:textId="24F656ED" w:rsidR="004E0910" w:rsidRPr="00E71319" w:rsidRDefault="00577FBA" w:rsidP="004E0910">
            <w:pPr>
              <w:snapToGrid w:val="0"/>
              <w:jc w:val="center"/>
              <w:rPr>
                <w:rFonts w:ascii="Times New Roman" w:hAnsi="Times New Roman"/>
                <w:bCs/>
                <w:sz w:val="21"/>
                <w:szCs w:val="21"/>
              </w:rPr>
            </w:pPr>
            <w:r w:rsidRPr="00D112A3">
              <w:rPr>
                <w:rFonts w:ascii="Times New Roman" w:hAnsi="Times New Roman"/>
                <w:bCs/>
                <w:sz w:val="21"/>
                <w:szCs w:val="21"/>
              </w:rPr>
              <w:t>课堂</w:t>
            </w:r>
            <w:r w:rsidRPr="00D112A3">
              <w:rPr>
                <w:rFonts w:ascii="Times New Roman" w:hAnsi="Times New Roman" w:hint="eastAsia"/>
                <w:bCs/>
                <w:sz w:val="21"/>
                <w:szCs w:val="21"/>
              </w:rPr>
              <w:t>讲授，自主</w:t>
            </w:r>
            <w:r>
              <w:rPr>
                <w:rFonts w:ascii="Times New Roman" w:hAnsi="Times New Roman" w:hint="eastAsia"/>
                <w:bCs/>
                <w:sz w:val="21"/>
                <w:szCs w:val="21"/>
              </w:rPr>
              <w:t>学习</w:t>
            </w:r>
          </w:p>
        </w:tc>
        <w:tc>
          <w:tcPr>
            <w:tcW w:w="1697" w:type="dxa"/>
            <w:vAlign w:val="center"/>
          </w:tcPr>
          <w:p w14:paraId="1671CBB1" w14:textId="5280B8B9" w:rsidR="004E0910" w:rsidRPr="006A2819" w:rsidRDefault="006A2819" w:rsidP="004E0910">
            <w:pPr>
              <w:snapToGrid w:val="0"/>
              <w:jc w:val="center"/>
              <w:rPr>
                <w:rFonts w:hint="eastAsia"/>
                <w:sz w:val="21"/>
                <w:szCs w:val="21"/>
              </w:rPr>
            </w:pPr>
            <w:r w:rsidRPr="006A2819">
              <w:rPr>
                <w:rFonts w:hint="eastAsia"/>
                <w:sz w:val="21"/>
                <w:szCs w:val="21"/>
              </w:rPr>
              <w:t>考试</w:t>
            </w:r>
            <w:r w:rsidR="008D18E7">
              <w:rPr>
                <w:rFonts w:hint="eastAsia"/>
                <w:sz w:val="21"/>
                <w:szCs w:val="21"/>
              </w:rPr>
              <w:t>、</w:t>
            </w:r>
            <w:r w:rsidR="008D18E7" w:rsidRPr="008D18E7">
              <w:rPr>
                <w:rFonts w:ascii="Times New Roman" w:hAnsi="Times New Roman" w:hint="eastAsia"/>
                <w:bCs/>
                <w:sz w:val="21"/>
                <w:szCs w:val="21"/>
              </w:rPr>
              <w:t>平时表现</w:t>
            </w:r>
          </w:p>
        </w:tc>
        <w:tc>
          <w:tcPr>
            <w:tcW w:w="708" w:type="dxa"/>
            <w:vAlign w:val="center"/>
          </w:tcPr>
          <w:p w14:paraId="7DDFCF13" w14:textId="5E9AD385"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0E18152D" w14:textId="4C24B604"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CF109D5" w14:textId="452332A7"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1</w:t>
            </w:r>
          </w:p>
        </w:tc>
      </w:tr>
      <w:tr w:rsidR="004E0910" w14:paraId="13ACC6F2" w14:textId="39A0AF94" w:rsidTr="003260DE">
        <w:trPr>
          <w:trHeight w:val="454"/>
          <w:jc w:val="center"/>
        </w:trPr>
        <w:tc>
          <w:tcPr>
            <w:tcW w:w="1828" w:type="dxa"/>
            <w:tcBorders>
              <w:left w:val="single" w:sz="12" w:space="0" w:color="auto"/>
            </w:tcBorders>
          </w:tcPr>
          <w:p w14:paraId="336D78AA" w14:textId="03928D4F"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第二</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学前儿童儿科学教育活动的目标</w:t>
            </w:r>
          </w:p>
        </w:tc>
        <w:tc>
          <w:tcPr>
            <w:tcW w:w="2690" w:type="dxa"/>
            <w:vAlign w:val="center"/>
          </w:tcPr>
          <w:p w14:paraId="09BAD965" w14:textId="16CFFC0C" w:rsidR="004E0910" w:rsidRPr="00E71319" w:rsidRDefault="00577FBA" w:rsidP="004E0910">
            <w:pPr>
              <w:snapToGrid w:val="0"/>
              <w:jc w:val="center"/>
              <w:rPr>
                <w:rFonts w:ascii="Times New Roman" w:hAnsi="Times New Roman"/>
                <w:bCs/>
                <w:sz w:val="21"/>
                <w:szCs w:val="21"/>
              </w:rPr>
            </w:pPr>
            <w:r w:rsidRPr="00D112A3">
              <w:rPr>
                <w:rFonts w:ascii="Times New Roman" w:hAnsi="Times New Roman" w:hint="eastAsia"/>
                <w:bCs/>
                <w:sz w:val="21"/>
                <w:szCs w:val="21"/>
              </w:rPr>
              <w:t>课堂讲授，案例分析</w:t>
            </w:r>
          </w:p>
        </w:tc>
        <w:tc>
          <w:tcPr>
            <w:tcW w:w="1697" w:type="dxa"/>
            <w:vAlign w:val="center"/>
          </w:tcPr>
          <w:p w14:paraId="6456A219" w14:textId="313A5D17" w:rsidR="004E0910" w:rsidRPr="006A2819" w:rsidRDefault="008D18E7" w:rsidP="004E0910">
            <w:pPr>
              <w:snapToGrid w:val="0"/>
              <w:jc w:val="center"/>
              <w:rPr>
                <w:rFonts w:hint="eastAsia"/>
                <w:sz w:val="21"/>
                <w:szCs w:val="21"/>
              </w:rPr>
            </w:pPr>
            <w:r w:rsidRPr="006A2819">
              <w:rPr>
                <w:rFonts w:hint="eastAsia"/>
                <w:sz w:val="21"/>
                <w:szCs w:val="21"/>
              </w:rPr>
              <w:t>考试</w:t>
            </w:r>
            <w:r>
              <w:rPr>
                <w:rFonts w:hint="eastAsia"/>
                <w:sz w:val="21"/>
                <w:szCs w:val="21"/>
              </w:rPr>
              <w:t>、</w:t>
            </w:r>
            <w:r>
              <w:rPr>
                <w:rFonts w:ascii="Times New Roman" w:hAnsi="Times New Roman" w:hint="eastAsia"/>
                <w:bCs/>
                <w:sz w:val="21"/>
                <w:szCs w:val="21"/>
              </w:rPr>
              <w:t>课后</w:t>
            </w:r>
            <w:r w:rsidR="00271CDC">
              <w:rPr>
                <w:rFonts w:ascii="Times New Roman" w:hAnsi="Times New Roman" w:hint="eastAsia"/>
                <w:bCs/>
                <w:sz w:val="21"/>
                <w:szCs w:val="21"/>
              </w:rPr>
              <w:t>作业</w:t>
            </w:r>
          </w:p>
        </w:tc>
        <w:tc>
          <w:tcPr>
            <w:tcW w:w="708" w:type="dxa"/>
            <w:vAlign w:val="center"/>
          </w:tcPr>
          <w:p w14:paraId="60329DAE" w14:textId="74B179CB"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10D7F993" w14:textId="37679A49"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88E3C51" w14:textId="010C04DD"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r>
      <w:tr w:rsidR="004E0910" w14:paraId="425114FD" w14:textId="1C3B32DC" w:rsidTr="003260DE">
        <w:trPr>
          <w:trHeight w:val="454"/>
          <w:jc w:val="center"/>
        </w:trPr>
        <w:tc>
          <w:tcPr>
            <w:tcW w:w="1828" w:type="dxa"/>
            <w:tcBorders>
              <w:left w:val="single" w:sz="12" w:space="0" w:color="auto"/>
            </w:tcBorders>
          </w:tcPr>
          <w:p w14:paraId="6658EB62" w14:textId="692F9D90"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第三</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学前儿童儿科学教育活动内容和方法</w:t>
            </w:r>
          </w:p>
        </w:tc>
        <w:tc>
          <w:tcPr>
            <w:tcW w:w="2690" w:type="dxa"/>
            <w:vAlign w:val="center"/>
          </w:tcPr>
          <w:p w14:paraId="7C4AF4A7" w14:textId="416916AE" w:rsidR="004E0910" w:rsidRPr="00E71319" w:rsidRDefault="00577FBA" w:rsidP="004E0910">
            <w:pPr>
              <w:snapToGrid w:val="0"/>
              <w:jc w:val="center"/>
              <w:rPr>
                <w:rFonts w:ascii="Times New Roman" w:hAnsi="Times New Roman"/>
                <w:bCs/>
                <w:sz w:val="21"/>
                <w:szCs w:val="21"/>
              </w:rPr>
            </w:pPr>
            <w:r w:rsidRPr="00D112A3">
              <w:rPr>
                <w:rFonts w:ascii="Times New Roman" w:hAnsi="Times New Roman" w:hint="eastAsia"/>
                <w:bCs/>
                <w:sz w:val="21"/>
                <w:szCs w:val="21"/>
              </w:rPr>
              <w:t>课堂讲授，案例分析</w:t>
            </w:r>
          </w:p>
        </w:tc>
        <w:tc>
          <w:tcPr>
            <w:tcW w:w="1697" w:type="dxa"/>
            <w:vAlign w:val="center"/>
          </w:tcPr>
          <w:p w14:paraId="054C380B" w14:textId="2B95E9E2" w:rsidR="004E0910" w:rsidRPr="00E71319" w:rsidRDefault="008D18E7" w:rsidP="004E0910">
            <w:pPr>
              <w:snapToGrid w:val="0"/>
              <w:jc w:val="center"/>
              <w:rPr>
                <w:rFonts w:ascii="Times New Roman" w:hAnsi="Times New Roman"/>
                <w:bCs/>
                <w:sz w:val="21"/>
                <w:szCs w:val="21"/>
              </w:rPr>
            </w:pPr>
            <w:r>
              <w:rPr>
                <w:rFonts w:ascii="Times New Roman" w:hAnsi="Times New Roman" w:hint="eastAsia"/>
                <w:bCs/>
                <w:sz w:val="21"/>
                <w:szCs w:val="21"/>
              </w:rPr>
              <w:t>考试、</w:t>
            </w:r>
            <w:r w:rsidR="00D1376A">
              <w:rPr>
                <w:rFonts w:ascii="Times New Roman" w:hAnsi="Times New Roman" w:hint="eastAsia"/>
                <w:bCs/>
                <w:sz w:val="21"/>
                <w:szCs w:val="21"/>
              </w:rPr>
              <w:t>课后作业</w:t>
            </w:r>
          </w:p>
        </w:tc>
        <w:tc>
          <w:tcPr>
            <w:tcW w:w="708" w:type="dxa"/>
            <w:vAlign w:val="center"/>
          </w:tcPr>
          <w:p w14:paraId="629893A4" w14:textId="579A50D6"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1264E6DA" w14:textId="1C96AC67"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3F8FEBB" w14:textId="45D1147E"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r>
      <w:tr w:rsidR="004E0910" w14:paraId="46B2B5E6" w14:textId="77777777" w:rsidTr="003260DE">
        <w:trPr>
          <w:trHeight w:val="454"/>
          <w:jc w:val="center"/>
        </w:trPr>
        <w:tc>
          <w:tcPr>
            <w:tcW w:w="1828" w:type="dxa"/>
            <w:tcBorders>
              <w:left w:val="single" w:sz="12" w:space="0" w:color="auto"/>
            </w:tcBorders>
          </w:tcPr>
          <w:p w14:paraId="49851BD3" w14:textId="65564FA8"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第四</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学前儿童科学教育活动设计与组织</w:t>
            </w:r>
          </w:p>
        </w:tc>
        <w:tc>
          <w:tcPr>
            <w:tcW w:w="2690" w:type="dxa"/>
            <w:vAlign w:val="center"/>
          </w:tcPr>
          <w:p w14:paraId="128938E2" w14:textId="391934FC" w:rsidR="004E0910" w:rsidRPr="00E71319" w:rsidRDefault="00577FBA" w:rsidP="004E0910">
            <w:pPr>
              <w:snapToGrid w:val="0"/>
              <w:jc w:val="center"/>
              <w:rPr>
                <w:rFonts w:ascii="Times New Roman" w:hAnsi="Times New Roman"/>
                <w:bCs/>
                <w:sz w:val="21"/>
                <w:szCs w:val="21"/>
              </w:rPr>
            </w:pPr>
            <w:r w:rsidRPr="00D112A3">
              <w:rPr>
                <w:rFonts w:ascii="Times New Roman" w:hAnsi="Times New Roman" w:hint="eastAsia"/>
                <w:bCs/>
                <w:sz w:val="21"/>
                <w:szCs w:val="21"/>
              </w:rPr>
              <w:t>课堂讲授，案例分析</w:t>
            </w:r>
          </w:p>
        </w:tc>
        <w:tc>
          <w:tcPr>
            <w:tcW w:w="1697" w:type="dxa"/>
            <w:vAlign w:val="center"/>
          </w:tcPr>
          <w:p w14:paraId="3557F7AA" w14:textId="39E55212" w:rsidR="004E0910" w:rsidRPr="00E71319" w:rsidRDefault="008D18E7" w:rsidP="004E0910">
            <w:pPr>
              <w:snapToGrid w:val="0"/>
              <w:jc w:val="center"/>
              <w:rPr>
                <w:rFonts w:ascii="Times New Roman" w:hAnsi="Times New Roman"/>
                <w:bCs/>
                <w:sz w:val="21"/>
                <w:szCs w:val="21"/>
              </w:rPr>
            </w:pPr>
            <w:r>
              <w:rPr>
                <w:rFonts w:ascii="Times New Roman" w:hAnsi="Times New Roman" w:hint="eastAsia"/>
                <w:bCs/>
                <w:sz w:val="21"/>
                <w:szCs w:val="21"/>
              </w:rPr>
              <w:t>考试、</w:t>
            </w:r>
            <w:r w:rsidR="00D1376A">
              <w:rPr>
                <w:rFonts w:ascii="Times New Roman" w:hAnsi="Times New Roman" w:hint="eastAsia"/>
                <w:bCs/>
                <w:sz w:val="21"/>
                <w:szCs w:val="21"/>
              </w:rPr>
              <w:t>课后作业、</w:t>
            </w:r>
            <w:r w:rsidR="00271CDC" w:rsidRPr="00271CDC">
              <w:rPr>
                <w:rFonts w:ascii="Times New Roman" w:hAnsi="Times New Roman" w:hint="eastAsia"/>
                <w:bCs/>
                <w:sz w:val="21"/>
                <w:szCs w:val="21"/>
              </w:rPr>
              <w:t>小组模拟展示</w:t>
            </w:r>
          </w:p>
        </w:tc>
        <w:tc>
          <w:tcPr>
            <w:tcW w:w="708" w:type="dxa"/>
            <w:vAlign w:val="center"/>
          </w:tcPr>
          <w:p w14:paraId="0AC50C21" w14:textId="561C17C1"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446EF986" w14:textId="5B60A2A4"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067519C" w14:textId="795ED2FC"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r>
      <w:tr w:rsidR="004E0910" w14:paraId="4E54D083" w14:textId="77777777" w:rsidTr="003260DE">
        <w:trPr>
          <w:trHeight w:val="454"/>
          <w:jc w:val="center"/>
        </w:trPr>
        <w:tc>
          <w:tcPr>
            <w:tcW w:w="1828" w:type="dxa"/>
            <w:tcBorders>
              <w:left w:val="single" w:sz="12" w:space="0" w:color="auto"/>
            </w:tcBorders>
          </w:tcPr>
          <w:p w14:paraId="4EEC19D2" w14:textId="2FA16B9A" w:rsidR="004E0910" w:rsidRPr="00E71319" w:rsidRDefault="004E0910" w:rsidP="003260DE">
            <w:pPr>
              <w:snapToGrid w:val="0"/>
              <w:jc w:val="left"/>
              <w:rPr>
                <w:rFonts w:ascii="Times New Roman" w:hAnsi="Times New Roman"/>
                <w:bCs/>
                <w:sz w:val="21"/>
                <w:szCs w:val="21"/>
              </w:rPr>
            </w:pPr>
            <w:r w:rsidRPr="006A34DB">
              <w:rPr>
                <w:rFonts w:hint="eastAsia"/>
                <w:sz w:val="21"/>
                <w:szCs w:val="21"/>
              </w:rPr>
              <w:t>第五</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w:t>
            </w:r>
            <w:r w:rsidRPr="006A34DB">
              <w:rPr>
                <w:rFonts w:hint="eastAsia"/>
                <w:sz w:val="21"/>
                <w:szCs w:val="21"/>
              </w:rPr>
              <w:lastRenderedPageBreak/>
              <w:t>童数学教育活动设计与组织</w:t>
            </w:r>
          </w:p>
        </w:tc>
        <w:tc>
          <w:tcPr>
            <w:tcW w:w="2690" w:type="dxa"/>
            <w:vAlign w:val="center"/>
          </w:tcPr>
          <w:p w14:paraId="52A76328" w14:textId="60C7625C" w:rsidR="004E0910" w:rsidRPr="00E71319" w:rsidRDefault="00577FBA" w:rsidP="004E0910">
            <w:pPr>
              <w:snapToGrid w:val="0"/>
              <w:jc w:val="center"/>
              <w:rPr>
                <w:rFonts w:ascii="Times New Roman" w:hAnsi="Times New Roman"/>
                <w:bCs/>
                <w:sz w:val="21"/>
                <w:szCs w:val="21"/>
              </w:rPr>
            </w:pPr>
            <w:r w:rsidRPr="00D112A3">
              <w:rPr>
                <w:rFonts w:ascii="Times New Roman" w:hAnsi="Times New Roman" w:hint="eastAsia"/>
                <w:bCs/>
                <w:sz w:val="21"/>
                <w:szCs w:val="21"/>
              </w:rPr>
              <w:lastRenderedPageBreak/>
              <w:t>课堂讲授，案例分析</w:t>
            </w:r>
          </w:p>
        </w:tc>
        <w:tc>
          <w:tcPr>
            <w:tcW w:w="1697" w:type="dxa"/>
            <w:vAlign w:val="center"/>
          </w:tcPr>
          <w:p w14:paraId="7A93D583" w14:textId="0840D558" w:rsidR="004E0910" w:rsidRPr="00E71319" w:rsidRDefault="008D18E7" w:rsidP="004E0910">
            <w:pPr>
              <w:snapToGrid w:val="0"/>
              <w:jc w:val="center"/>
              <w:rPr>
                <w:rFonts w:ascii="Times New Roman" w:hAnsi="Times New Roman"/>
                <w:bCs/>
                <w:sz w:val="21"/>
                <w:szCs w:val="21"/>
              </w:rPr>
            </w:pPr>
            <w:r>
              <w:rPr>
                <w:rFonts w:ascii="Times New Roman" w:hAnsi="Times New Roman" w:hint="eastAsia"/>
                <w:bCs/>
                <w:sz w:val="21"/>
                <w:szCs w:val="21"/>
              </w:rPr>
              <w:t>考试、</w:t>
            </w:r>
            <w:r w:rsidR="00D1376A">
              <w:rPr>
                <w:rFonts w:ascii="Times New Roman" w:hAnsi="Times New Roman" w:hint="eastAsia"/>
                <w:bCs/>
                <w:sz w:val="21"/>
                <w:szCs w:val="21"/>
              </w:rPr>
              <w:t>课后作</w:t>
            </w:r>
            <w:r w:rsidR="00D1376A">
              <w:rPr>
                <w:rFonts w:ascii="Times New Roman" w:hAnsi="Times New Roman" w:hint="eastAsia"/>
                <w:bCs/>
                <w:sz w:val="21"/>
                <w:szCs w:val="21"/>
              </w:rPr>
              <w:lastRenderedPageBreak/>
              <w:t>业、</w:t>
            </w:r>
            <w:r w:rsidR="00271CDC" w:rsidRPr="00271CDC">
              <w:rPr>
                <w:rFonts w:ascii="Times New Roman" w:hAnsi="Times New Roman" w:hint="eastAsia"/>
                <w:bCs/>
                <w:sz w:val="21"/>
                <w:szCs w:val="21"/>
              </w:rPr>
              <w:t>小组模拟展示</w:t>
            </w:r>
          </w:p>
        </w:tc>
        <w:tc>
          <w:tcPr>
            <w:tcW w:w="708" w:type="dxa"/>
            <w:vAlign w:val="center"/>
          </w:tcPr>
          <w:p w14:paraId="1472F695" w14:textId="0EC8242D"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lastRenderedPageBreak/>
              <w:t>2</w:t>
            </w:r>
          </w:p>
        </w:tc>
        <w:tc>
          <w:tcPr>
            <w:tcW w:w="653" w:type="dxa"/>
            <w:vAlign w:val="center"/>
          </w:tcPr>
          <w:p w14:paraId="196A6C80" w14:textId="254C4266"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2D13116" w14:textId="2A898923"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r>
      <w:tr w:rsidR="004E0910" w14:paraId="5766E6E5" w14:textId="77777777" w:rsidTr="003260DE">
        <w:trPr>
          <w:trHeight w:val="454"/>
          <w:jc w:val="center"/>
        </w:trPr>
        <w:tc>
          <w:tcPr>
            <w:tcW w:w="1828" w:type="dxa"/>
            <w:tcBorders>
              <w:left w:val="single" w:sz="12" w:space="0" w:color="auto"/>
            </w:tcBorders>
          </w:tcPr>
          <w:p w14:paraId="2992DEFD" w14:textId="03C45616"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第六</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学前儿童科学区域活动设计与组织</w:t>
            </w:r>
          </w:p>
        </w:tc>
        <w:tc>
          <w:tcPr>
            <w:tcW w:w="2690" w:type="dxa"/>
            <w:vAlign w:val="center"/>
          </w:tcPr>
          <w:p w14:paraId="0281652F" w14:textId="1BB2425D" w:rsidR="004E0910" w:rsidRPr="00E71319" w:rsidRDefault="00577FBA" w:rsidP="004E0910">
            <w:pPr>
              <w:snapToGrid w:val="0"/>
              <w:jc w:val="center"/>
              <w:rPr>
                <w:rFonts w:ascii="Times New Roman" w:hAnsi="Times New Roman"/>
                <w:bCs/>
                <w:sz w:val="21"/>
                <w:szCs w:val="21"/>
              </w:rPr>
            </w:pPr>
            <w:r w:rsidRPr="00D112A3">
              <w:rPr>
                <w:rFonts w:ascii="Times New Roman" w:hAnsi="Times New Roman" w:hint="eastAsia"/>
                <w:bCs/>
                <w:sz w:val="21"/>
                <w:szCs w:val="21"/>
              </w:rPr>
              <w:t>课堂讲授，案例分析</w:t>
            </w:r>
          </w:p>
        </w:tc>
        <w:tc>
          <w:tcPr>
            <w:tcW w:w="1697" w:type="dxa"/>
            <w:vAlign w:val="center"/>
          </w:tcPr>
          <w:p w14:paraId="39136450" w14:textId="0049CA7E" w:rsidR="004E0910" w:rsidRPr="00E71319" w:rsidRDefault="008D18E7" w:rsidP="004E0910">
            <w:pPr>
              <w:snapToGrid w:val="0"/>
              <w:jc w:val="center"/>
              <w:rPr>
                <w:rFonts w:ascii="Times New Roman" w:hAnsi="Times New Roman"/>
                <w:bCs/>
                <w:sz w:val="21"/>
                <w:szCs w:val="21"/>
              </w:rPr>
            </w:pPr>
            <w:r>
              <w:rPr>
                <w:rFonts w:ascii="Times New Roman" w:hAnsi="Times New Roman" w:hint="eastAsia"/>
                <w:bCs/>
                <w:sz w:val="21"/>
                <w:szCs w:val="21"/>
              </w:rPr>
              <w:t>考试、</w:t>
            </w:r>
            <w:r w:rsidR="00271CDC" w:rsidRPr="008D18E7">
              <w:rPr>
                <w:rFonts w:ascii="Times New Roman" w:hAnsi="Times New Roman" w:hint="eastAsia"/>
                <w:bCs/>
                <w:sz w:val="21"/>
                <w:szCs w:val="21"/>
              </w:rPr>
              <w:t>平时表现</w:t>
            </w:r>
          </w:p>
        </w:tc>
        <w:tc>
          <w:tcPr>
            <w:tcW w:w="708" w:type="dxa"/>
            <w:vAlign w:val="center"/>
          </w:tcPr>
          <w:p w14:paraId="37FC194C" w14:textId="2F209CC1"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5D6346FC" w14:textId="799C0E34"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4A70B3C" w14:textId="463641DD"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r>
      <w:tr w:rsidR="004E0910" w14:paraId="13F7916E" w14:textId="77777777" w:rsidTr="003260DE">
        <w:trPr>
          <w:trHeight w:val="454"/>
          <w:jc w:val="center"/>
        </w:trPr>
        <w:tc>
          <w:tcPr>
            <w:tcW w:w="1828" w:type="dxa"/>
            <w:tcBorders>
              <w:left w:val="single" w:sz="12" w:space="0" w:color="auto"/>
            </w:tcBorders>
          </w:tcPr>
          <w:p w14:paraId="4E65AA3D" w14:textId="5F3E81C4"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第七</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学前儿童科学游戏活动设计与组织</w:t>
            </w:r>
          </w:p>
        </w:tc>
        <w:tc>
          <w:tcPr>
            <w:tcW w:w="2690" w:type="dxa"/>
            <w:vAlign w:val="center"/>
          </w:tcPr>
          <w:p w14:paraId="2D40D2E2" w14:textId="44BF6FE2" w:rsidR="004E0910" w:rsidRPr="00E71319" w:rsidRDefault="00577FBA" w:rsidP="004E0910">
            <w:pPr>
              <w:snapToGrid w:val="0"/>
              <w:jc w:val="center"/>
              <w:rPr>
                <w:rFonts w:ascii="Times New Roman" w:hAnsi="Times New Roman"/>
                <w:bCs/>
                <w:sz w:val="21"/>
                <w:szCs w:val="21"/>
              </w:rPr>
            </w:pPr>
            <w:r w:rsidRPr="00D112A3">
              <w:rPr>
                <w:rFonts w:ascii="Times New Roman" w:hAnsi="Times New Roman" w:hint="eastAsia"/>
                <w:bCs/>
                <w:sz w:val="21"/>
                <w:szCs w:val="21"/>
              </w:rPr>
              <w:t>课堂讲授，案例分析</w:t>
            </w:r>
          </w:p>
        </w:tc>
        <w:tc>
          <w:tcPr>
            <w:tcW w:w="1697" w:type="dxa"/>
            <w:vAlign w:val="center"/>
          </w:tcPr>
          <w:p w14:paraId="2AE6F115" w14:textId="191B35F4" w:rsidR="004E0910" w:rsidRPr="00E71319" w:rsidRDefault="008D18E7" w:rsidP="004E0910">
            <w:pPr>
              <w:snapToGrid w:val="0"/>
              <w:jc w:val="center"/>
              <w:rPr>
                <w:rFonts w:ascii="Times New Roman" w:hAnsi="Times New Roman"/>
                <w:bCs/>
                <w:sz w:val="21"/>
                <w:szCs w:val="21"/>
              </w:rPr>
            </w:pPr>
            <w:r>
              <w:rPr>
                <w:rFonts w:ascii="Times New Roman" w:hAnsi="Times New Roman" w:hint="eastAsia"/>
                <w:bCs/>
                <w:sz w:val="21"/>
                <w:szCs w:val="21"/>
              </w:rPr>
              <w:t>考试、</w:t>
            </w:r>
            <w:r w:rsidR="00D1376A" w:rsidRPr="008D18E7">
              <w:rPr>
                <w:rFonts w:ascii="Times New Roman" w:hAnsi="Times New Roman" w:hint="eastAsia"/>
                <w:bCs/>
                <w:sz w:val="21"/>
                <w:szCs w:val="21"/>
              </w:rPr>
              <w:t>平时表现</w:t>
            </w:r>
          </w:p>
        </w:tc>
        <w:tc>
          <w:tcPr>
            <w:tcW w:w="708" w:type="dxa"/>
            <w:vAlign w:val="center"/>
          </w:tcPr>
          <w:p w14:paraId="78BB8951" w14:textId="112A59C1"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4D8FEEB2" w14:textId="72D9E835"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5C50FB0" w14:textId="6B58BC22"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2</w:t>
            </w:r>
          </w:p>
        </w:tc>
      </w:tr>
      <w:tr w:rsidR="004E0910" w14:paraId="49F3CE48" w14:textId="77777777" w:rsidTr="003260DE">
        <w:trPr>
          <w:trHeight w:val="454"/>
          <w:jc w:val="center"/>
        </w:trPr>
        <w:tc>
          <w:tcPr>
            <w:tcW w:w="1828" w:type="dxa"/>
            <w:tcBorders>
              <w:left w:val="single" w:sz="12" w:space="0" w:color="auto"/>
            </w:tcBorders>
          </w:tcPr>
          <w:p w14:paraId="2C058614" w14:textId="024683A8"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w:t>
            </w:r>
            <w:r w:rsidRPr="00271CDC">
              <w:rPr>
                <w:rFonts w:hint="eastAsia"/>
                <w:sz w:val="21"/>
                <w:szCs w:val="21"/>
              </w:rPr>
              <w:t>八</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学前儿童科学教育活动</w:t>
            </w:r>
            <w:r w:rsidRPr="006923F9">
              <w:rPr>
                <w:rFonts w:hint="eastAsia"/>
                <w:sz w:val="21"/>
                <w:szCs w:val="21"/>
              </w:rPr>
              <w:t>资源</w:t>
            </w:r>
          </w:p>
        </w:tc>
        <w:tc>
          <w:tcPr>
            <w:tcW w:w="2690" w:type="dxa"/>
            <w:vAlign w:val="center"/>
          </w:tcPr>
          <w:p w14:paraId="6AF5689B" w14:textId="7C5ADB89" w:rsidR="004E0910" w:rsidRPr="00E71319" w:rsidRDefault="00577FBA" w:rsidP="004E0910">
            <w:pPr>
              <w:snapToGrid w:val="0"/>
              <w:jc w:val="center"/>
              <w:rPr>
                <w:rFonts w:ascii="Times New Roman" w:hAnsi="Times New Roman"/>
                <w:bCs/>
                <w:sz w:val="21"/>
                <w:szCs w:val="21"/>
              </w:rPr>
            </w:pPr>
            <w:r>
              <w:rPr>
                <w:rFonts w:ascii="Times New Roman" w:hAnsi="Times New Roman" w:hint="eastAsia"/>
                <w:bCs/>
                <w:sz w:val="21"/>
                <w:szCs w:val="21"/>
              </w:rPr>
              <w:t>自学讨论，课堂提问</w:t>
            </w:r>
          </w:p>
        </w:tc>
        <w:tc>
          <w:tcPr>
            <w:tcW w:w="1697" w:type="dxa"/>
            <w:vAlign w:val="center"/>
          </w:tcPr>
          <w:p w14:paraId="63BAFD1D" w14:textId="5F417746" w:rsidR="004E0910" w:rsidRPr="00E71319" w:rsidRDefault="008D18E7" w:rsidP="004E0910">
            <w:pPr>
              <w:snapToGrid w:val="0"/>
              <w:jc w:val="center"/>
              <w:rPr>
                <w:rFonts w:ascii="Times New Roman" w:hAnsi="Times New Roman"/>
                <w:bCs/>
                <w:sz w:val="21"/>
                <w:szCs w:val="21"/>
              </w:rPr>
            </w:pPr>
            <w:r w:rsidRPr="008D18E7">
              <w:rPr>
                <w:rFonts w:ascii="Times New Roman" w:hAnsi="Times New Roman" w:hint="eastAsia"/>
                <w:bCs/>
                <w:sz w:val="21"/>
                <w:szCs w:val="21"/>
              </w:rPr>
              <w:t>平时表现</w:t>
            </w:r>
          </w:p>
        </w:tc>
        <w:tc>
          <w:tcPr>
            <w:tcW w:w="708" w:type="dxa"/>
            <w:vAlign w:val="center"/>
          </w:tcPr>
          <w:p w14:paraId="178D36A7" w14:textId="4C7D8EC4"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1F765479" w14:textId="2CAE3B42"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9937B74" w14:textId="43C80446"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1</w:t>
            </w:r>
          </w:p>
        </w:tc>
      </w:tr>
      <w:tr w:rsidR="004E0910" w14:paraId="412E1062" w14:textId="77777777" w:rsidTr="003260DE">
        <w:trPr>
          <w:trHeight w:val="454"/>
          <w:jc w:val="center"/>
        </w:trPr>
        <w:tc>
          <w:tcPr>
            <w:tcW w:w="1828" w:type="dxa"/>
            <w:tcBorders>
              <w:left w:val="single" w:sz="12" w:space="0" w:color="auto"/>
            </w:tcBorders>
          </w:tcPr>
          <w:p w14:paraId="14823373" w14:textId="181CDB47"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第九</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家庭与社区的学前儿童科学教育活动</w:t>
            </w:r>
          </w:p>
        </w:tc>
        <w:tc>
          <w:tcPr>
            <w:tcW w:w="2690" w:type="dxa"/>
            <w:vAlign w:val="center"/>
          </w:tcPr>
          <w:p w14:paraId="61FC87B6" w14:textId="5CDC0759" w:rsidR="004E0910" w:rsidRPr="00E71319" w:rsidRDefault="00577FBA" w:rsidP="004E0910">
            <w:pPr>
              <w:snapToGrid w:val="0"/>
              <w:jc w:val="center"/>
              <w:rPr>
                <w:rFonts w:ascii="Times New Roman" w:hAnsi="Times New Roman"/>
                <w:bCs/>
                <w:sz w:val="21"/>
                <w:szCs w:val="21"/>
              </w:rPr>
            </w:pPr>
            <w:r>
              <w:rPr>
                <w:rFonts w:ascii="Times New Roman" w:hAnsi="Times New Roman" w:hint="eastAsia"/>
                <w:bCs/>
                <w:sz w:val="21"/>
                <w:szCs w:val="21"/>
              </w:rPr>
              <w:t>自学讨论，课堂提问</w:t>
            </w:r>
          </w:p>
        </w:tc>
        <w:tc>
          <w:tcPr>
            <w:tcW w:w="1697" w:type="dxa"/>
            <w:vAlign w:val="center"/>
          </w:tcPr>
          <w:p w14:paraId="2FEF2F27" w14:textId="4665108F" w:rsidR="004E0910" w:rsidRPr="00E71319" w:rsidRDefault="008D18E7" w:rsidP="004E0910">
            <w:pPr>
              <w:snapToGrid w:val="0"/>
              <w:jc w:val="center"/>
              <w:rPr>
                <w:rFonts w:ascii="Times New Roman" w:hAnsi="Times New Roman"/>
                <w:bCs/>
                <w:sz w:val="21"/>
                <w:szCs w:val="21"/>
              </w:rPr>
            </w:pPr>
            <w:r w:rsidRPr="008D18E7">
              <w:rPr>
                <w:rFonts w:ascii="Times New Roman" w:hAnsi="Times New Roman" w:hint="eastAsia"/>
                <w:bCs/>
                <w:sz w:val="21"/>
                <w:szCs w:val="21"/>
              </w:rPr>
              <w:t>平时表现</w:t>
            </w:r>
          </w:p>
        </w:tc>
        <w:tc>
          <w:tcPr>
            <w:tcW w:w="708" w:type="dxa"/>
            <w:vAlign w:val="center"/>
          </w:tcPr>
          <w:p w14:paraId="05F0C370" w14:textId="7364C6B6"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0086521E" w14:textId="33240C26"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C0905BE" w14:textId="273C955B"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1</w:t>
            </w:r>
          </w:p>
        </w:tc>
      </w:tr>
      <w:tr w:rsidR="004E0910" w14:paraId="660DD017" w14:textId="77777777" w:rsidTr="003260DE">
        <w:trPr>
          <w:trHeight w:val="454"/>
          <w:jc w:val="center"/>
        </w:trPr>
        <w:tc>
          <w:tcPr>
            <w:tcW w:w="1828" w:type="dxa"/>
            <w:tcBorders>
              <w:left w:val="single" w:sz="12" w:space="0" w:color="auto"/>
            </w:tcBorders>
          </w:tcPr>
          <w:p w14:paraId="16C5892A" w14:textId="22652781" w:rsidR="004E0910" w:rsidRPr="00E71319" w:rsidRDefault="004E0910" w:rsidP="004E0910">
            <w:pPr>
              <w:snapToGrid w:val="0"/>
              <w:jc w:val="left"/>
              <w:rPr>
                <w:rFonts w:ascii="Times New Roman" w:hAnsi="Times New Roman"/>
                <w:bCs/>
                <w:sz w:val="21"/>
                <w:szCs w:val="21"/>
              </w:rPr>
            </w:pPr>
            <w:r w:rsidRPr="006A34DB">
              <w:rPr>
                <w:rFonts w:hint="eastAsia"/>
                <w:sz w:val="21"/>
                <w:szCs w:val="21"/>
              </w:rPr>
              <w:t>第十</w:t>
            </w:r>
            <w:r w:rsidR="00A92836">
              <w:rPr>
                <w:rFonts w:ascii="Calibri" w:hAnsi="Calibri" w:cs="Calibri" w:hint="eastAsia"/>
                <w:sz w:val="20"/>
                <w:szCs w:val="20"/>
              </w:rPr>
              <w:t>单元</w:t>
            </w:r>
            <w:r w:rsidR="00A92836">
              <w:rPr>
                <w:rFonts w:ascii="Calibri" w:hAnsi="Calibri" w:cs="Calibri" w:hint="eastAsia"/>
                <w:sz w:val="20"/>
                <w:szCs w:val="20"/>
              </w:rPr>
              <w:t xml:space="preserve"> </w:t>
            </w:r>
            <w:r w:rsidRPr="006A34DB">
              <w:rPr>
                <w:rFonts w:hint="eastAsia"/>
                <w:sz w:val="21"/>
                <w:szCs w:val="21"/>
              </w:rPr>
              <w:t>学前儿童科学教育活动的评价</w:t>
            </w:r>
          </w:p>
        </w:tc>
        <w:tc>
          <w:tcPr>
            <w:tcW w:w="2690" w:type="dxa"/>
            <w:vAlign w:val="center"/>
          </w:tcPr>
          <w:p w14:paraId="332BD735" w14:textId="6755EC92" w:rsidR="004E0910" w:rsidRPr="00E71319" w:rsidRDefault="00577FBA" w:rsidP="004E0910">
            <w:pPr>
              <w:snapToGrid w:val="0"/>
              <w:jc w:val="center"/>
              <w:rPr>
                <w:rFonts w:ascii="Times New Roman" w:hAnsi="Times New Roman"/>
                <w:bCs/>
                <w:sz w:val="21"/>
                <w:szCs w:val="21"/>
              </w:rPr>
            </w:pPr>
            <w:r w:rsidRPr="00D112A3">
              <w:rPr>
                <w:rFonts w:ascii="Times New Roman" w:hAnsi="Times New Roman"/>
                <w:bCs/>
                <w:sz w:val="21"/>
                <w:szCs w:val="21"/>
              </w:rPr>
              <w:t>课堂</w:t>
            </w:r>
            <w:r w:rsidRPr="00D112A3">
              <w:rPr>
                <w:rFonts w:ascii="Times New Roman" w:hAnsi="Times New Roman" w:hint="eastAsia"/>
                <w:bCs/>
                <w:sz w:val="21"/>
                <w:szCs w:val="21"/>
              </w:rPr>
              <w:t>讲授，</w:t>
            </w:r>
            <w:r>
              <w:rPr>
                <w:rFonts w:ascii="Times New Roman" w:hAnsi="Times New Roman" w:hint="eastAsia"/>
                <w:bCs/>
                <w:sz w:val="21"/>
                <w:szCs w:val="21"/>
              </w:rPr>
              <w:t>小组讨论</w:t>
            </w:r>
          </w:p>
        </w:tc>
        <w:tc>
          <w:tcPr>
            <w:tcW w:w="1697" w:type="dxa"/>
            <w:vAlign w:val="center"/>
          </w:tcPr>
          <w:p w14:paraId="33EBD75F" w14:textId="0C86B46C" w:rsidR="004E0910" w:rsidRPr="00E71319" w:rsidRDefault="008D18E7" w:rsidP="004E0910">
            <w:pPr>
              <w:snapToGrid w:val="0"/>
              <w:jc w:val="center"/>
              <w:rPr>
                <w:rFonts w:ascii="Times New Roman" w:hAnsi="Times New Roman"/>
                <w:bCs/>
                <w:sz w:val="21"/>
                <w:szCs w:val="21"/>
              </w:rPr>
            </w:pPr>
            <w:r>
              <w:rPr>
                <w:rFonts w:ascii="Times New Roman" w:hAnsi="Times New Roman" w:hint="eastAsia"/>
                <w:bCs/>
                <w:sz w:val="21"/>
                <w:szCs w:val="21"/>
              </w:rPr>
              <w:t>考试、</w:t>
            </w:r>
            <w:r w:rsidR="00271CDC" w:rsidRPr="00271CDC">
              <w:rPr>
                <w:rFonts w:ascii="Times New Roman" w:hAnsi="Times New Roman" w:hint="eastAsia"/>
                <w:bCs/>
                <w:sz w:val="21"/>
                <w:szCs w:val="21"/>
              </w:rPr>
              <w:t>平时表现</w:t>
            </w:r>
          </w:p>
        </w:tc>
        <w:tc>
          <w:tcPr>
            <w:tcW w:w="708" w:type="dxa"/>
            <w:vAlign w:val="center"/>
          </w:tcPr>
          <w:p w14:paraId="79B221CD" w14:textId="34217C8D"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41C7A634" w14:textId="08F2D7FD"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33FEA57" w14:textId="0D7863D6" w:rsidR="004E0910" w:rsidRPr="00E71319" w:rsidRDefault="006923F9" w:rsidP="004E0910">
            <w:pPr>
              <w:snapToGrid w:val="0"/>
              <w:jc w:val="center"/>
              <w:rPr>
                <w:rFonts w:ascii="Times New Roman" w:hAnsi="Times New Roman"/>
                <w:bCs/>
                <w:sz w:val="21"/>
                <w:szCs w:val="21"/>
              </w:rPr>
            </w:pPr>
            <w:r>
              <w:rPr>
                <w:rFonts w:ascii="Times New Roman" w:hAnsi="Times New Roman" w:hint="eastAsia"/>
                <w:bCs/>
                <w:sz w:val="21"/>
                <w:szCs w:val="21"/>
              </w:rPr>
              <w:t>1</w:t>
            </w:r>
          </w:p>
        </w:tc>
      </w:tr>
      <w:tr w:rsidR="00471668"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2E23F743" w:rsidR="00471668" w:rsidRPr="00E71319" w:rsidRDefault="006923F9" w:rsidP="00C81564">
            <w:pPr>
              <w:snapToGrid w:val="0"/>
              <w:jc w:val="center"/>
              <w:rPr>
                <w:rFonts w:ascii="Times New Roman" w:hAnsi="Times New Roman"/>
                <w:bCs/>
                <w:sz w:val="21"/>
                <w:szCs w:val="21"/>
              </w:rPr>
            </w:pPr>
            <w:r>
              <w:rPr>
                <w:rFonts w:ascii="Times New Roman" w:hAnsi="Times New Roman" w:hint="eastAsia"/>
                <w:bCs/>
                <w:sz w:val="21"/>
                <w:szCs w:val="21"/>
              </w:rPr>
              <w:t>16</w:t>
            </w:r>
          </w:p>
        </w:tc>
        <w:tc>
          <w:tcPr>
            <w:tcW w:w="653" w:type="dxa"/>
            <w:tcBorders>
              <w:bottom w:val="single" w:sz="12" w:space="0" w:color="auto"/>
            </w:tcBorders>
            <w:vAlign w:val="center"/>
          </w:tcPr>
          <w:p w14:paraId="75C137E1" w14:textId="6754B1A4" w:rsidR="00471668" w:rsidRPr="00E71319" w:rsidRDefault="006923F9" w:rsidP="00C8156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1089986B" w14:textId="64C9A7F0" w:rsidR="00471668" w:rsidRPr="00E71319" w:rsidRDefault="006923F9" w:rsidP="00C81564">
            <w:pPr>
              <w:snapToGrid w:val="0"/>
              <w:jc w:val="center"/>
              <w:rPr>
                <w:rFonts w:ascii="Times New Roman" w:hAnsi="Times New Roman"/>
                <w:bCs/>
                <w:sz w:val="21"/>
                <w:szCs w:val="21"/>
              </w:rPr>
            </w:pPr>
            <w:r>
              <w:rPr>
                <w:rFonts w:ascii="Times New Roman" w:hAnsi="Times New Roman" w:hint="eastAsia"/>
                <w:bCs/>
                <w:sz w:val="21"/>
                <w:szCs w:val="21"/>
              </w:rPr>
              <w:t>16</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hint="eastAsia"/>
        </w:rPr>
      </w:pPr>
      <w:bookmarkStart w:id="2" w:name="OLE_LINK1"/>
      <w:bookmarkStart w:id="3"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260654">
        <w:trPr>
          <w:trHeight w:val="793"/>
        </w:trPr>
        <w:tc>
          <w:tcPr>
            <w:tcW w:w="8276" w:type="dxa"/>
            <w:vAlign w:val="center"/>
          </w:tcPr>
          <w:bookmarkEnd w:id="2"/>
          <w:bookmarkEnd w:id="3"/>
          <w:p w14:paraId="1DABDD7C" w14:textId="602A7F8D" w:rsidR="00260654" w:rsidRDefault="00260654" w:rsidP="00260654">
            <w:pPr>
              <w:pStyle w:val="DG0"/>
              <w:jc w:val="left"/>
            </w:pPr>
            <w:r>
              <w:rPr>
                <w:rFonts w:hint="eastAsia"/>
              </w:rPr>
              <w:t>结合学前儿童科学教育课程的特点，</w:t>
            </w:r>
            <w:r w:rsidR="008C056F">
              <w:rPr>
                <w:rFonts w:hint="eastAsia"/>
              </w:rPr>
              <w:t>在</w:t>
            </w:r>
            <w:r>
              <w:rPr>
                <w:rFonts w:hint="eastAsia"/>
              </w:rPr>
              <w:t>课程中加入科学小实验、科学新闻、最新科学技术素材，让学生喜欢科学，重视科学，为未来国家科技人才的培养树立意识，做到润物细无声，有效融入而不是叠加。</w:t>
            </w:r>
            <w:r>
              <w:t>科学地考核学前儿童科学教育课程，实现学前儿童科学教育课程全方位全过程育人，为社会培养具有社会责任感和职业道德的学前教育人才。</w:t>
            </w:r>
          </w:p>
          <w:p w14:paraId="655C9E55" w14:textId="77777777" w:rsidR="00260654" w:rsidRDefault="00260654" w:rsidP="00260654">
            <w:pPr>
              <w:pStyle w:val="DG0"/>
              <w:jc w:val="left"/>
            </w:pPr>
            <w:r>
              <w:rPr>
                <w:rFonts w:hint="eastAsia"/>
              </w:rPr>
              <w:t>（一）从课程教育目标中探索思政元素</w:t>
            </w:r>
          </w:p>
          <w:p w14:paraId="2D331D3D" w14:textId="3D13B7FE" w:rsidR="00260654" w:rsidRDefault="00260654" w:rsidP="00260654">
            <w:pPr>
              <w:pStyle w:val="DG0"/>
              <w:jc w:val="left"/>
            </w:pPr>
            <w:r>
              <w:rPr>
                <w:rFonts w:hint="eastAsia"/>
              </w:rPr>
              <w:t>解读《纲要》和《指南》中的科学精神和科学目标，学生通过《纲要》和《指南》的精神吃透学前儿童科学教育的宗旨和精神，把培养爱国精神、科学精神和科学素养作为学前科学教育的基本目标</w:t>
            </w:r>
            <w:r w:rsidR="008C056F">
              <w:rPr>
                <w:rFonts w:hint="eastAsia"/>
              </w:rPr>
              <w:t>，</w:t>
            </w:r>
            <w:r>
              <w:rPr>
                <w:rFonts w:hint="eastAsia"/>
              </w:rPr>
              <w:t>并能够正确的进行自我认识和学前教育专业的职业认同。</w:t>
            </w:r>
          </w:p>
          <w:p w14:paraId="1CF57864" w14:textId="77777777" w:rsidR="00260654" w:rsidRDefault="00260654" w:rsidP="00260654">
            <w:pPr>
              <w:pStyle w:val="DG0"/>
              <w:jc w:val="left"/>
            </w:pPr>
            <w:r>
              <w:rPr>
                <w:rFonts w:hint="eastAsia"/>
              </w:rPr>
              <w:t>（二）从课程教学内容中探索思政元素</w:t>
            </w:r>
          </w:p>
          <w:p w14:paraId="51CC8866" w14:textId="4372BFE0" w:rsidR="00260654" w:rsidRDefault="00304BC6" w:rsidP="00260654">
            <w:pPr>
              <w:pStyle w:val="DG0"/>
              <w:jc w:val="left"/>
            </w:pPr>
            <w:r>
              <w:rPr>
                <w:rFonts w:hint="eastAsia"/>
              </w:rPr>
              <w:t>1</w:t>
            </w:r>
            <w:r w:rsidR="00260654">
              <w:t>．融入科技元素，加强学生培养未来科技人才的意识。教学中介绍给学生最新的一些科学技术，使学生提高对科学学习的兴趣，结合科技新闻以及我国科技的发展培养学生的爱国精神、科学精神和科学素养，重要的是作为学前教育工作者如何影响和培养幼儿的爱国精</w:t>
            </w:r>
            <w:r w:rsidR="00260654">
              <w:rPr>
                <w:rFonts w:hint="eastAsia"/>
              </w:rPr>
              <w:t>神、科学精神和科学素养。</w:t>
            </w:r>
          </w:p>
          <w:p w14:paraId="5A1D022B" w14:textId="5C58C99C" w:rsidR="00883C73" w:rsidRPr="003E10A5" w:rsidRDefault="00304BC6" w:rsidP="0063249D">
            <w:pPr>
              <w:pStyle w:val="DG0"/>
              <w:jc w:val="left"/>
            </w:pPr>
            <w:r>
              <w:rPr>
                <w:rFonts w:hint="eastAsia"/>
              </w:rPr>
              <w:t>2</w:t>
            </w:r>
            <w:r w:rsidR="00260654">
              <w:t>．</w:t>
            </w:r>
            <w:bookmarkStart w:id="4" w:name="_Hlk156330320"/>
            <w:r w:rsidR="00260654">
              <w:t>精选贴切的教育案例，重视学生的科学精神和爱国精神的培养。针对每一章节的教学内容，选择观看优秀的课堂活动案例和思政案例，培养学生实事求是不怕困难的探索精神、严谨求实勇于创新的科学态度，以及不辞辛劳勇于担当的爱国精神。科学无国界，但科学家有国界。重视科技，刻苦学习，用知识武装自己的头脑，把自己学到的知识发挥</w:t>
            </w:r>
            <w:r>
              <w:rPr>
                <w:rFonts w:hint="eastAsia"/>
              </w:rPr>
              <w:t>得</w:t>
            </w:r>
            <w:r w:rsidR="00260654">
              <w:t>更好，为祖国的繁荣昌盛尽一份力，努力做一位优秀的教育工作者。</w:t>
            </w:r>
            <w:bookmarkEnd w:id="4"/>
          </w:p>
        </w:tc>
      </w:tr>
    </w:tbl>
    <w:p w14:paraId="13F3A459" w14:textId="664BA5CD" w:rsidR="001F284E" w:rsidRPr="003C1F8D" w:rsidRDefault="00E545FF" w:rsidP="003C1F8D">
      <w:pPr>
        <w:pStyle w:val="DG1"/>
        <w:spacing w:beforeLines="100" w:before="326" w:line="360" w:lineRule="auto"/>
        <w:rPr>
          <w:rFonts w:ascii="黑体" w:hAnsi="宋体" w:hint="eastAsia"/>
        </w:rPr>
      </w:pPr>
      <w:r>
        <w:rPr>
          <w:rFonts w:ascii="黑体" w:hAnsi="宋体" w:hint="eastAsia"/>
        </w:rPr>
        <w:t>五、课程考核</w:t>
      </w:r>
      <w:bookmarkStart w:id="5" w:name="OLE_LINK3"/>
      <w:bookmarkStart w:id="6" w:name="OLE_LINK4"/>
    </w:p>
    <w:tbl>
      <w:tblPr>
        <w:tblStyle w:val="a7"/>
        <w:tblW w:w="0" w:type="auto"/>
        <w:tblLook w:val="04A0" w:firstRow="1" w:lastRow="0" w:firstColumn="1" w:lastColumn="0" w:noHBand="0" w:noVBand="1"/>
      </w:tblPr>
      <w:tblGrid>
        <w:gridCol w:w="836"/>
        <w:gridCol w:w="709"/>
        <w:gridCol w:w="2353"/>
        <w:gridCol w:w="765"/>
        <w:gridCol w:w="709"/>
        <w:gridCol w:w="709"/>
        <w:gridCol w:w="708"/>
        <w:gridCol w:w="781"/>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5"/>
          <w:bookmarkEnd w:id="6"/>
          <w:p w14:paraId="7307AA7A" w14:textId="6F167E31" w:rsidR="006D4351" w:rsidRPr="004019DB" w:rsidRDefault="006D4351" w:rsidP="004019DB">
            <w:pPr>
              <w:snapToGrid w:val="0"/>
              <w:jc w:val="center"/>
              <w:rPr>
                <w:rFonts w:ascii="黑体" w:eastAsia="黑体" w:hAnsi="黑体" w:hint="eastAsia"/>
                <w:bCs/>
                <w:sz w:val="21"/>
                <w:szCs w:val="21"/>
              </w:rPr>
            </w:pPr>
            <w:r>
              <w:rPr>
                <w:rFonts w:ascii="黑体" w:eastAsia="黑体" w:hAnsi="黑体" w:hint="eastAsia"/>
                <w:bCs/>
                <w:sz w:val="21"/>
                <w:szCs w:val="21"/>
              </w:rPr>
              <w:t>总评</w:t>
            </w:r>
            <w:r>
              <w:rPr>
                <w:rFonts w:ascii="黑体" w:eastAsia="黑体" w:hAnsi="黑体" w:hint="eastAsia"/>
                <w:bCs/>
                <w:sz w:val="21"/>
                <w:szCs w:val="21"/>
              </w:rPr>
              <w:lastRenderedPageBreak/>
              <w:t>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hint="eastAsia"/>
              </w:rPr>
            </w:pPr>
            <w:r>
              <w:rPr>
                <w:rFonts w:ascii="黑体" w:hAnsi="黑体" w:hint="eastAsia"/>
                <w:bCs/>
                <w:sz w:val="21"/>
                <w:szCs w:val="21"/>
              </w:rPr>
              <w:lastRenderedPageBreak/>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E52844" w14:paraId="4AA26404" w14:textId="6B4F7930" w:rsidTr="00E52844">
        <w:trPr>
          <w:trHeight w:val="454"/>
        </w:trPr>
        <w:tc>
          <w:tcPr>
            <w:tcW w:w="836" w:type="dxa"/>
            <w:vMerge/>
            <w:tcBorders>
              <w:left w:val="single" w:sz="12" w:space="0" w:color="auto"/>
            </w:tcBorders>
          </w:tcPr>
          <w:p w14:paraId="2CEA6531" w14:textId="77777777" w:rsidR="00E52844" w:rsidRPr="004019DB" w:rsidRDefault="00E52844" w:rsidP="004019DB">
            <w:pPr>
              <w:snapToGrid w:val="0"/>
              <w:jc w:val="center"/>
              <w:rPr>
                <w:rFonts w:ascii="黑体" w:eastAsia="黑体" w:hAnsi="黑体" w:hint="eastAsia"/>
                <w:bCs/>
                <w:sz w:val="21"/>
                <w:szCs w:val="21"/>
              </w:rPr>
            </w:pPr>
          </w:p>
        </w:tc>
        <w:tc>
          <w:tcPr>
            <w:tcW w:w="709" w:type="dxa"/>
            <w:vMerge/>
          </w:tcPr>
          <w:p w14:paraId="3738C857" w14:textId="77777777" w:rsidR="00E52844" w:rsidRPr="009A1E27" w:rsidRDefault="00E52844">
            <w:pPr>
              <w:pStyle w:val="DG1"/>
              <w:rPr>
                <w:rFonts w:ascii="黑体" w:hAnsi="黑体" w:hint="eastAsia"/>
                <w:bCs/>
                <w:sz w:val="21"/>
                <w:szCs w:val="21"/>
              </w:rPr>
            </w:pPr>
          </w:p>
        </w:tc>
        <w:tc>
          <w:tcPr>
            <w:tcW w:w="2353" w:type="dxa"/>
            <w:vMerge/>
            <w:tcBorders>
              <w:right w:val="double" w:sz="4" w:space="0" w:color="auto"/>
            </w:tcBorders>
          </w:tcPr>
          <w:p w14:paraId="72218CF5" w14:textId="77777777" w:rsidR="00E52844" w:rsidRPr="00100633" w:rsidRDefault="00E52844">
            <w:pPr>
              <w:pStyle w:val="DG1"/>
              <w:rPr>
                <w:rFonts w:ascii="黑体" w:hAnsi="黑体" w:hint="eastAsia"/>
                <w:bCs/>
                <w:sz w:val="21"/>
                <w:szCs w:val="21"/>
              </w:rPr>
            </w:pPr>
          </w:p>
        </w:tc>
        <w:tc>
          <w:tcPr>
            <w:tcW w:w="765" w:type="dxa"/>
            <w:tcBorders>
              <w:left w:val="double" w:sz="4" w:space="0" w:color="auto"/>
            </w:tcBorders>
            <w:vAlign w:val="center"/>
          </w:tcPr>
          <w:p w14:paraId="5B0A7718" w14:textId="78A1B014" w:rsidR="00E52844" w:rsidRPr="00100633" w:rsidRDefault="00E52844" w:rsidP="004019DB">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709" w:type="dxa"/>
            <w:vAlign w:val="center"/>
          </w:tcPr>
          <w:p w14:paraId="3B87B02E" w14:textId="6DECDA69" w:rsidR="00E52844" w:rsidRPr="00100633" w:rsidRDefault="00E52844" w:rsidP="004019DB">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709" w:type="dxa"/>
            <w:vAlign w:val="center"/>
          </w:tcPr>
          <w:p w14:paraId="5F7EB418" w14:textId="3283E4C2" w:rsidR="00E52844" w:rsidRPr="00100633" w:rsidRDefault="00E52844" w:rsidP="004019DB">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708" w:type="dxa"/>
            <w:vAlign w:val="center"/>
          </w:tcPr>
          <w:p w14:paraId="1ACFDF54" w14:textId="08EBAEA3" w:rsidR="00E52844" w:rsidRPr="00100633" w:rsidRDefault="00E52844" w:rsidP="004019DB">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81" w:type="dxa"/>
            <w:vAlign w:val="center"/>
          </w:tcPr>
          <w:p w14:paraId="186A8CA5" w14:textId="25E7809A" w:rsidR="00E52844" w:rsidRPr="00100633" w:rsidRDefault="00E52844" w:rsidP="004019DB">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E52844" w:rsidRDefault="00E52844" w:rsidP="004019DB">
            <w:pPr>
              <w:pStyle w:val="DG1"/>
              <w:spacing w:line="240" w:lineRule="auto"/>
              <w:jc w:val="center"/>
              <w:rPr>
                <w:rFonts w:ascii="黑体" w:hAnsi="黑体" w:hint="eastAsia"/>
                <w:bCs/>
                <w:sz w:val="21"/>
                <w:szCs w:val="21"/>
              </w:rPr>
            </w:pPr>
          </w:p>
        </w:tc>
      </w:tr>
      <w:tr w:rsidR="00E52844" w14:paraId="3EFB04E4" w14:textId="23EF852D" w:rsidTr="00E52844">
        <w:trPr>
          <w:trHeight w:val="454"/>
        </w:trPr>
        <w:tc>
          <w:tcPr>
            <w:tcW w:w="836" w:type="dxa"/>
            <w:tcBorders>
              <w:left w:val="single" w:sz="12" w:space="0" w:color="auto"/>
            </w:tcBorders>
            <w:vAlign w:val="center"/>
          </w:tcPr>
          <w:p w14:paraId="498606A8" w14:textId="5A3BF244" w:rsidR="00E52844" w:rsidRPr="007011CA" w:rsidRDefault="00E52844" w:rsidP="00236B83">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tcPr>
          <w:p w14:paraId="35BA31A6" w14:textId="72A6CECD" w:rsidR="00E52844" w:rsidRPr="004019DB" w:rsidRDefault="00E52844" w:rsidP="00236B83">
            <w:pPr>
              <w:pStyle w:val="DG0"/>
            </w:pPr>
            <w:r w:rsidRPr="00043495">
              <w:t>45%</w:t>
            </w:r>
          </w:p>
        </w:tc>
        <w:tc>
          <w:tcPr>
            <w:tcW w:w="2353" w:type="dxa"/>
            <w:tcBorders>
              <w:right w:val="double" w:sz="4" w:space="0" w:color="auto"/>
            </w:tcBorders>
          </w:tcPr>
          <w:p w14:paraId="302F7EF4" w14:textId="77BAF2A3" w:rsidR="00E52844" w:rsidRPr="004019DB" w:rsidRDefault="00E52844" w:rsidP="00236B83">
            <w:pPr>
              <w:pStyle w:val="DG0"/>
            </w:pPr>
            <w:r w:rsidRPr="00B345BA">
              <w:rPr>
                <w:rFonts w:hint="eastAsia"/>
              </w:rPr>
              <w:t>期</w:t>
            </w:r>
            <w:r w:rsidR="00971718">
              <w:rPr>
                <w:rFonts w:hint="eastAsia"/>
              </w:rPr>
              <w:t>末</w:t>
            </w:r>
            <w:r w:rsidR="007D188E">
              <w:rPr>
                <w:rFonts w:hint="eastAsia"/>
              </w:rPr>
              <w:t>闭卷</w:t>
            </w:r>
            <w:r>
              <w:rPr>
                <w:rFonts w:hint="eastAsia"/>
              </w:rPr>
              <w:t>考试</w:t>
            </w:r>
          </w:p>
        </w:tc>
        <w:tc>
          <w:tcPr>
            <w:tcW w:w="765" w:type="dxa"/>
            <w:tcBorders>
              <w:left w:val="double" w:sz="4" w:space="0" w:color="auto"/>
            </w:tcBorders>
            <w:vAlign w:val="center"/>
          </w:tcPr>
          <w:p w14:paraId="24F71567" w14:textId="5285455A" w:rsidR="00E52844" w:rsidRPr="004019DB" w:rsidRDefault="008301EF" w:rsidP="00236B83">
            <w:pPr>
              <w:pStyle w:val="DG0"/>
            </w:pPr>
            <w:r>
              <w:rPr>
                <w:rFonts w:hint="eastAsia"/>
              </w:rPr>
              <w:t>1</w:t>
            </w:r>
            <w:r w:rsidR="009A7C5B">
              <w:rPr>
                <w:rFonts w:hint="eastAsia"/>
              </w:rPr>
              <w:t>0</w:t>
            </w:r>
          </w:p>
        </w:tc>
        <w:tc>
          <w:tcPr>
            <w:tcW w:w="709" w:type="dxa"/>
            <w:vAlign w:val="center"/>
          </w:tcPr>
          <w:p w14:paraId="4EBA91CC" w14:textId="30C90770" w:rsidR="00E52844" w:rsidRPr="004019DB" w:rsidRDefault="008301EF" w:rsidP="00236B83">
            <w:pPr>
              <w:pStyle w:val="DG0"/>
            </w:pPr>
            <w:r>
              <w:rPr>
                <w:rFonts w:hint="eastAsia"/>
              </w:rPr>
              <w:t>5</w:t>
            </w:r>
            <w:r w:rsidR="009A7C5B">
              <w:rPr>
                <w:rFonts w:hint="eastAsia"/>
              </w:rPr>
              <w:t>0</w:t>
            </w:r>
          </w:p>
        </w:tc>
        <w:tc>
          <w:tcPr>
            <w:tcW w:w="709" w:type="dxa"/>
            <w:vAlign w:val="center"/>
          </w:tcPr>
          <w:p w14:paraId="7AC21C0D" w14:textId="50A1154A" w:rsidR="00E52844" w:rsidRPr="004019DB" w:rsidRDefault="00E52844" w:rsidP="00236B83">
            <w:pPr>
              <w:pStyle w:val="DG0"/>
            </w:pPr>
          </w:p>
        </w:tc>
        <w:tc>
          <w:tcPr>
            <w:tcW w:w="708" w:type="dxa"/>
            <w:vAlign w:val="center"/>
          </w:tcPr>
          <w:p w14:paraId="430F863F" w14:textId="33398EFE" w:rsidR="00E52844" w:rsidRPr="004019DB" w:rsidRDefault="008301EF" w:rsidP="00236B83">
            <w:pPr>
              <w:pStyle w:val="DG0"/>
            </w:pPr>
            <w:r>
              <w:rPr>
                <w:rFonts w:hint="eastAsia"/>
              </w:rPr>
              <w:t>4</w:t>
            </w:r>
            <w:r w:rsidR="009A7C5B">
              <w:rPr>
                <w:rFonts w:hint="eastAsia"/>
              </w:rPr>
              <w:t>0</w:t>
            </w:r>
          </w:p>
        </w:tc>
        <w:tc>
          <w:tcPr>
            <w:tcW w:w="781" w:type="dxa"/>
            <w:vAlign w:val="center"/>
          </w:tcPr>
          <w:p w14:paraId="561A033C" w14:textId="77777777" w:rsidR="00E52844" w:rsidRPr="004019DB" w:rsidRDefault="00E52844" w:rsidP="00236B83">
            <w:pPr>
              <w:pStyle w:val="DG0"/>
            </w:pPr>
          </w:p>
        </w:tc>
        <w:tc>
          <w:tcPr>
            <w:tcW w:w="706" w:type="dxa"/>
            <w:tcBorders>
              <w:right w:val="single" w:sz="12" w:space="0" w:color="auto"/>
            </w:tcBorders>
            <w:vAlign w:val="center"/>
          </w:tcPr>
          <w:p w14:paraId="36D4C299" w14:textId="5B6A860E" w:rsidR="00E52844" w:rsidRPr="004019DB" w:rsidRDefault="00E52844" w:rsidP="00236B83">
            <w:pPr>
              <w:pStyle w:val="DG0"/>
            </w:pPr>
            <w:r>
              <w:rPr>
                <w:rFonts w:hint="eastAsia"/>
              </w:rPr>
              <w:t>1</w:t>
            </w:r>
            <w:r>
              <w:t>00</w:t>
            </w:r>
          </w:p>
        </w:tc>
      </w:tr>
      <w:tr w:rsidR="00E52844" w14:paraId="5DFAB409" w14:textId="1B3A4AB7" w:rsidTr="00E52844">
        <w:trPr>
          <w:trHeight w:val="454"/>
        </w:trPr>
        <w:tc>
          <w:tcPr>
            <w:tcW w:w="836" w:type="dxa"/>
            <w:tcBorders>
              <w:left w:val="single" w:sz="12" w:space="0" w:color="auto"/>
            </w:tcBorders>
            <w:vAlign w:val="center"/>
          </w:tcPr>
          <w:p w14:paraId="3EF76E7A" w14:textId="7749EF6B" w:rsidR="00E52844" w:rsidRPr="007011CA" w:rsidRDefault="00E52844" w:rsidP="00236B83">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tcPr>
          <w:p w14:paraId="35561B62" w14:textId="04588B02" w:rsidR="00E52844" w:rsidRPr="004019DB" w:rsidRDefault="00E52844" w:rsidP="00236B83">
            <w:pPr>
              <w:pStyle w:val="DG0"/>
            </w:pPr>
            <w:r w:rsidRPr="00043495">
              <w:t>20%</w:t>
            </w:r>
          </w:p>
        </w:tc>
        <w:tc>
          <w:tcPr>
            <w:tcW w:w="2353" w:type="dxa"/>
            <w:tcBorders>
              <w:right w:val="double" w:sz="4" w:space="0" w:color="auto"/>
            </w:tcBorders>
          </w:tcPr>
          <w:p w14:paraId="36A92CAE" w14:textId="7DC2B11E" w:rsidR="00E52844" w:rsidRPr="004019DB" w:rsidRDefault="00971718" w:rsidP="00236B83">
            <w:pPr>
              <w:pStyle w:val="DG0"/>
            </w:pPr>
            <w:r w:rsidRPr="00271CDC">
              <w:rPr>
                <w:rFonts w:hint="eastAsia"/>
                <w:color w:val="auto"/>
              </w:rPr>
              <w:t>小组模拟展示</w:t>
            </w:r>
          </w:p>
        </w:tc>
        <w:tc>
          <w:tcPr>
            <w:tcW w:w="765" w:type="dxa"/>
            <w:tcBorders>
              <w:left w:val="double" w:sz="4" w:space="0" w:color="auto"/>
            </w:tcBorders>
            <w:vAlign w:val="center"/>
          </w:tcPr>
          <w:p w14:paraId="3E63E94F" w14:textId="29262012" w:rsidR="00E52844" w:rsidRPr="004019DB" w:rsidRDefault="00E52844" w:rsidP="00236B83">
            <w:pPr>
              <w:pStyle w:val="DG0"/>
            </w:pPr>
          </w:p>
        </w:tc>
        <w:tc>
          <w:tcPr>
            <w:tcW w:w="709" w:type="dxa"/>
            <w:vAlign w:val="center"/>
          </w:tcPr>
          <w:p w14:paraId="2833F605" w14:textId="014449E3" w:rsidR="00E52844" w:rsidRPr="004019DB" w:rsidRDefault="009A7C5B" w:rsidP="00236B83">
            <w:pPr>
              <w:pStyle w:val="DG0"/>
            </w:pPr>
            <w:r>
              <w:rPr>
                <w:rFonts w:hint="eastAsia"/>
              </w:rPr>
              <w:t>20</w:t>
            </w:r>
          </w:p>
        </w:tc>
        <w:tc>
          <w:tcPr>
            <w:tcW w:w="709" w:type="dxa"/>
            <w:vAlign w:val="center"/>
          </w:tcPr>
          <w:p w14:paraId="3C7BBD66" w14:textId="112485AE" w:rsidR="00E52844" w:rsidRPr="004019DB" w:rsidRDefault="008301EF" w:rsidP="00236B83">
            <w:pPr>
              <w:pStyle w:val="DG0"/>
            </w:pPr>
            <w:r>
              <w:rPr>
                <w:rFonts w:hint="eastAsia"/>
              </w:rPr>
              <w:t>5</w:t>
            </w:r>
            <w:r w:rsidR="009A7C5B">
              <w:rPr>
                <w:rFonts w:hint="eastAsia"/>
              </w:rPr>
              <w:t>0</w:t>
            </w:r>
          </w:p>
        </w:tc>
        <w:tc>
          <w:tcPr>
            <w:tcW w:w="708" w:type="dxa"/>
            <w:vAlign w:val="center"/>
          </w:tcPr>
          <w:p w14:paraId="43654901" w14:textId="629AF44B" w:rsidR="00E52844" w:rsidRPr="004019DB" w:rsidRDefault="008301EF" w:rsidP="00236B83">
            <w:pPr>
              <w:pStyle w:val="DG0"/>
            </w:pPr>
            <w:r>
              <w:rPr>
                <w:rFonts w:hint="eastAsia"/>
              </w:rPr>
              <w:t>3</w:t>
            </w:r>
            <w:r w:rsidR="009A7C5B">
              <w:rPr>
                <w:rFonts w:hint="eastAsia"/>
              </w:rPr>
              <w:t>0</w:t>
            </w:r>
          </w:p>
        </w:tc>
        <w:tc>
          <w:tcPr>
            <w:tcW w:w="781" w:type="dxa"/>
            <w:vAlign w:val="center"/>
          </w:tcPr>
          <w:p w14:paraId="07583520" w14:textId="77777777" w:rsidR="00E52844" w:rsidRPr="004019DB" w:rsidRDefault="00E52844" w:rsidP="00236B83">
            <w:pPr>
              <w:pStyle w:val="DG0"/>
            </w:pPr>
          </w:p>
        </w:tc>
        <w:tc>
          <w:tcPr>
            <w:tcW w:w="706" w:type="dxa"/>
            <w:tcBorders>
              <w:right w:val="single" w:sz="12" w:space="0" w:color="auto"/>
            </w:tcBorders>
            <w:vAlign w:val="center"/>
          </w:tcPr>
          <w:p w14:paraId="26510DDF" w14:textId="20A5A02E" w:rsidR="00E52844" w:rsidRPr="004019DB" w:rsidRDefault="00E52844" w:rsidP="00236B83">
            <w:pPr>
              <w:pStyle w:val="DG0"/>
            </w:pPr>
            <w:r>
              <w:rPr>
                <w:rFonts w:hint="eastAsia"/>
              </w:rPr>
              <w:t>1</w:t>
            </w:r>
            <w:r>
              <w:t>00</w:t>
            </w:r>
          </w:p>
        </w:tc>
      </w:tr>
      <w:tr w:rsidR="00E52844" w14:paraId="32DA11EB" w14:textId="0E8DF11E" w:rsidTr="00E52844">
        <w:trPr>
          <w:trHeight w:val="454"/>
        </w:trPr>
        <w:tc>
          <w:tcPr>
            <w:tcW w:w="836" w:type="dxa"/>
            <w:tcBorders>
              <w:left w:val="single" w:sz="12" w:space="0" w:color="auto"/>
            </w:tcBorders>
            <w:vAlign w:val="center"/>
          </w:tcPr>
          <w:p w14:paraId="75D9ABF0" w14:textId="5F1E1CD8" w:rsidR="00E52844" w:rsidRPr="007011CA" w:rsidRDefault="00E52844" w:rsidP="00236B83">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tcPr>
          <w:p w14:paraId="3AA5FAE4" w14:textId="53D97B01" w:rsidR="00E52844" w:rsidRPr="004019DB" w:rsidRDefault="00E52844" w:rsidP="00236B83">
            <w:pPr>
              <w:pStyle w:val="DG0"/>
            </w:pPr>
            <w:r w:rsidRPr="00043495">
              <w:t>20%</w:t>
            </w:r>
          </w:p>
        </w:tc>
        <w:tc>
          <w:tcPr>
            <w:tcW w:w="2353" w:type="dxa"/>
            <w:tcBorders>
              <w:right w:val="double" w:sz="4" w:space="0" w:color="auto"/>
            </w:tcBorders>
          </w:tcPr>
          <w:p w14:paraId="60E4A998" w14:textId="3111D17F" w:rsidR="00E52844" w:rsidRPr="004019DB" w:rsidRDefault="00971718" w:rsidP="00236B83">
            <w:pPr>
              <w:pStyle w:val="DG0"/>
            </w:pPr>
            <w:r>
              <w:rPr>
                <w:rFonts w:hint="eastAsia"/>
              </w:rPr>
              <w:t>课后作业</w:t>
            </w:r>
          </w:p>
        </w:tc>
        <w:tc>
          <w:tcPr>
            <w:tcW w:w="765" w:type="dxa"/>
            <w:tcBorders>
              <w:left w:val="double" w:sz="4" w:space="0" w:color="auto"/>
            </w:tcBorders>
            <w:vAlign w:val="center"/>
          </w:tcPr>
          <w:p w14:paraId="350F1107" w14:textId="6723EE7B" w:rsidR="00E52844" w:rsidRPr="004019DB" w:rsidRDefault="00E52844" w:rsidP="00236B83">
            <w:pPr>
              <w:pStyle w:val="DG0"/>
            </w:pPr>
          </w:p>
        </w:tc>
        <w:tc>
          <w:tcPr>
            <w:tcW w:w="709" w:type="dxa"/>
            <w:vAlign w:val="center"/>
          </w:tcPr>
          <w:p w14:paraId="69878D1A" w14:textId="6C5FC5FF" w:rsidR="00E52844" w:rsidRPr="004019DB" w:rsidRDefault="008301EF" w:rsidP="00236B83">
            <w:pPr>
              <w:pStyle w:val="DG0"/>
            </w:pPr>
            <w:r>
              <w:rPr>
                <w:rFonts w:hint="eastAsia"/>
              </w:rPr>
              <w:t>3</w:t>
            </w:r>
            <w:r w:rsidR="009A7C5B">
              <w:rPr>
                <w:rFonts w:hint="eastAsia"/>
              </w:rPr>
              <w:t>0</w:t>
            </w:r>
          </w:p>
        </w:tc>
        <w:tc>
          <w:tcPr>
            <w:tcW w:w="709" w:type="dxa"/>
            <w:vAlign w:val="center"/>
          </w:tcPr>
          <w:p w14:paraId="7907A5AF" w14:textId="37BBDC99" w:rsidR="00E52844" w:rsidRPr="004019DB" w:rsidRDefault="009A7C5B" w:rsidP="00236B83">
            <w:pPr>
              <w:pStyle w:val="DG0"/>
            </w:pPr>
            <w:r>
              <w:rPr>
                <w:rFonts w:hint="eastAsia"/>
              </w:rPr>
              <w:t>20</w:t>
            </w:r>
          </w:p>
        </w:tc>
        <w:tc>
          <w:tcPr>
            <w:tcW w:w="708" w:type="dxa"/>
            <w:vAlign w:val="center"/>
          </w:tcPr>
          <w:p w14:paraId="0C96DB77" w14:textId="5001B142" w:rsidR="00E52844" w:rsidRPr="004019DB" w:rsidRDefault="0059135A" w:rsidP="00236B83">
            <w:pPr>
              <w:pStyle w:val="DG0"/>
            </w:pPr>
            <w:r>
              <w:rPr>
                <w:rFonts w:hint="eastAsia"/>
              </w:rPr>
              <w:t>2</w:t>
            </w:r>
            <w:r w:rsidR="009A7C5B">
              <w:rPr>
                <w:rFonts w:hint="eastAsia"/>
              </w:rPr>
              <w:t>0</w:t>
            </w:r>
          </w:p>
        </w:tc>
        <w:tc>
          <w:tcPr>
            <w:tcW w:w="781" w:type="dxa"/>
            <w:vAlign w:val="center"/>
          </w:tcPr>
          <w:p w14:paraId="26EED124" w14:textId="75D3BD05" w:rsidR="00E52844" w:rsidRPr="004019DB" w:rsidRDefault="0059135A" w:rsidP="00236B83">
            <w:pPr>
              <w:pStyle w:val="DG0"/>
            </w:pPr>
            <w:r>
              <w:rPr>
                <w:rFonts w:hint="eastAsia"/>
              </w:rPr>
              <w:t>3</w:t>
            </w:r>
            <w:r w:rsidR="009A7C5B">
              <w:rPr>
                <w:rFonts w:hint="eastAsia"/>
              </w:rPr>
              <w:t>0</w:t>
            </w:r>
          </w:p>
        </w:tc>
        <w:tc>
          <w:tcPr>
            <w:tcW w:w="706" w:type="dxa"/>
            <w:tcBorders>
              <w:right w:val="single" w:sz="12" w:space="0" w:color="auto"/>
            </w:tcBorders>
            <w:vAlign w:val="center"/>
          </w:tcPr>
          <w:p w14:paraId="7667BBD9" w14:textId="0CFEB711" w:rsidR="00E52844" w:rsidRPr="004019DB" w:rsidRDefault="00E52844" w:rsidP="00236B83">
            <w:pPr>
              <w:pStyle w:val="DG0"/>
            </w:pPr>
            <w:r>
              <w:rPr>
                <w:rFonts w:hint="eastAsia"/>
              </w:rPr>
              <w:t>1</w:t>
            </w:r>
            <w:r>
              <w:t>00</w:t>
            </w:r>
          </w:p>
        </w:tc>
      </w:tr>
      <w:tr w:rsidR="00E52844" w14:paraId="26C6CCAD" w14:textId="049E7DA1" w:rsidTr="00E52844">
        <w:trPr>
          <w:trHeight w:val="454"/>
        </w:trPr>
        <w:tc>
          <w:tcPr>
            <w:tcW w:w="836" w:type="dxa"/>
            <w:tcBorders>
              <w:left w:val="single" w:sz="12" w:space="0" w:color="auto"/>
            </w:tcBorders>
            <w:vAlign w:val="center"/>
          </w:tcPr>
          <w:p w14:paraId="72EE34EB" w14:textId="52586B04" w:rsidR="00E52844" w:rsidRPr="007011CA" w:rsidRDefault="00E52844" w:rsidP="00236B83">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tcPr>
          <w:p w14:paraId="3770FF54" w14:textId="5950C6CE" w:rsidR="00E52844" w:rsidRPr="004019DB" w:rsidRDefault="00E52844" w:rsidP="00236B83">
            <w:pPr>
              <w:pStyle w:val="DG0"/>
            </w:pPr>
            <w:r w:rsidRPr="00043495">
              <w:t>15%</w:t>
            </w:r>
          </w:p>
        </w:tc>
        <w:tc>
          <w:tcPr>
            <w:tcW w:w="2353" w:type="dxa"/>
            <w:tcBorders>
              <w:right w:val="double" w:sz="4" w:space="0" w:color="auto"/>
            </w:tcBorders>
          </w:tcPr>
          <w:p w14:paraId="406FEE5E" w14:textId="42CAF197" w:rsidR="00E52844" w:rsidRPr="004019DB" w:rsidRDefault="00E52844" w:rsidP="00236B83">
            <w:pPr>
              <w:pStyle w:val="DG0"/>
            </w:pPr>
            <w:r w:rsidRPr="00B345BA">
              <w:rPr>
                <w:rFonts w:hint="eastAsia"/>
              </w:rPr>
              <w:t>平时表现</w:t>
            </w:r>
          </w:p>
        </w:tc>
        <w:tc>
          <w:tcPr>
            <w:tcW w:w="765" w:type="dxa"/>
            <w:tcBorders>
              <w:left w:val="double" w:sz="4" w:space="0" w:color="auto"/>
            </w:tcBorders>
            <w:vAlign w:val="center"/>
          </w:tcPr>
          <w:p w14:paraId="7600F008" w14:textId="1497113A" w:rsidR="00E52844" w:rsidRPr="004019DB" w:rsidRDefault="009A7C5B" w:rsidP="00236B83">
            <w:pPr>
              <w:pStyle w:val="DG0"/>
            </w:pPr>
            <w:r>
              <w:rPr>
                <w:rFonts w:hint="eastAsia"/>
              </w:rPr>
              <w:t>20</w:t>
            </w:r>
          </w:p>
        </w:tc>
        <w:tc>
          <w:tcPr>
            <w:tcW w:w="709" w:type="dxa"/>
            <w:vAlign w:val="center"/>
          </w:tcPr>
          <w:p w14:paraId="0EA35378" w14:textId="2F2BCB99" w:rsidR="00E52844" w:rsidRPr="004019DB" w:rsidRDefault="009A7C5B" w:rsidP="00236B83">
            <w:pPr>
              <w:pStyle w:val="DG0"/>
            </w:pPr>
            <w:r>
              <w:rPr>
                <w:rFonts w:hint="eastAsia"/>
              </w:rPr>
              <w:t>30</w:t>
            </w:r>
          </w:p>
        </w:tc>
        <w:tc>
          <w:tcPr>
            <w:tcW w:w="709" w:type="dxa"/>
            <w:vAlign w:val="center"/>
          </w:tcPr>
          <w:p w14:paraId="103C36DB" w14:textId="63D75B7C" w:rsidR="00E52844" w:rsidRPr="004019DB" w:rsidRDefault="009A7C5B" w:rsidP="00236B83">
            <w:pPr>
              <w:pStyle w:val="DG0"/>
            </w:pPr>
            <w:r>
              <w:rPr>
                <w:rFonts w:hint="eastAsia"/>
              </w:rPr>
              <w:t>20</w:t>
            </w:r>
          </w:p>
        </w:tc>
        <w:tc>
          <w:tcPr>
            <w:tcW w:w="708" w:type="dxa"/>
            <w:vAlign w:val="center"/>
          </w:tcPr>
          <w:p w14:paraId="04FFF8D5" w14:textId="3E2E76E9" w:rsidR="00E52844" w:rsidRPr="004019DB" w:rsidRDefault="00E52844" w:rsidP="00236B83">
            <w:pPr>
              <w:pStyle w:val="DG0"/>
            </w:pPr>
          </w:p>
        </w:tc>
        <w:tc>
          <w:tcPr>
            <w:tcW w:w="781" w:type="dxa"/>
            <w:vAlign w:val="center"/>
          </w:tcPr>
          <w:p w14:paraId="0BB48108" w14:textId="0CE1F2F3" w:rsidR="00E52844" w:rsidRPr="004019DB" w:rsidRDefault="009A7C5B" w:rsidP="00236B83">
            <w:pPr>
              <w:pStyle w:val="DG0"/>
            </w:pPr>
            <w:r>
              <w:rPr>
                <w:rFonts w:hint="eastAsia"/>
              </w:rPr>
              <w:t>30</w:t>
            </w:r>
          </w:p>
        </w:tc>
        <w:tc>
          <w:tcPr>
            <w:tcW w:w="706" w:type="dxa"/>
            <w:tcBorders>
              <w:right w:val="single" w:sz="12" w:space="0" w:color="auto"/>
            </w:tcBorders>
            <w:vAlign w:val="center"/>
          </w:tcPr>
          <w:p w14:paraId="4F463E76" w14:textId="22C1BD0D" w:rsidR="00E52844" w:rsidRPr="004019DB" w:rsidRDefault="00E52844" w:rsidP="00236B83">
            <w:pPr>
              <w:pStyle w:val="DG0"/>
            </w:pPr>
            <w:r>
              <w:rPr>
                <w:rFonts w:hint="eastAsia"/>
              </w:rPr>
              <w:t>1</w:t>
            </w:r>
            <w:r>
              <w:t>00</w:t>
            </w:r>
          </w:p>
        </w:tc>
      </w:tr>
    </w:tbl>
    <w:p w14:paraId="509743C7" w14:textId="77777777" w:rsidR="00133554" w:rsidRPr="00C2675D" w:rsidRDefault="00133554" w:rsidP="000A3B16">
      <w:pPr>
        <w:pStyle w:val="DG1"/>
        <w:spacing w:beforeLines="100" w:before="326" w:line="360" w:lineRule="auto"/>
        <w:rPr>
          <w:rFonts w:ascii="黑体" w:hAnsi="宋体" w:hint="eastAsia"/>
          <w:sz w:val="18"/>
          <w:szCs w:val="16"/>
        </w:rPr>
      </w:pPr>
    </w:p>
    <w:sectPr w:rsidR="00133554" w:rsidRPr="00C2675D" w:rsidSect="006E77FE">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4190" w14:textId="77777777" w:rsidR="00430AD8" w:rsidRDefault="00430AD8" w:rsidP="002B0C48">
      <w:pPr>
        <w:rPr>
          <w:rFonts w:hint="eastAsia"/>
        </w:rPr>
      </w:pPr>
      <w:r>
        <w:separator/>
      </w:r>
    </w:p>
  </w:endnote>
  <w:endnote w:type="continuationSeparator" w:id="0">
    <w:p w14:paraId="156E3195" w14:textId="77777777" w:rsidR="00430AD8" w:rsidRDefault="00430AD8"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variable"/>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91B0" w14:textId="77777777" w:rsidR="00430AD8" w:rsidRDefault="00430AD8" w:rsidP="002B0C48">
      <w:pPr>
        <w:rPr>
          <w:rFonts w:hint="eastAsia"/>
        </w:rPr>
      </w:pPr>
      <w:r>
        <w:separator/>
      </w:r>
    </w:p>
  </w:footnote>
  <w:footnote w:type="continuationSeparator" w:id="0">
    <w:p w14:paraId="54913D4A" w14:textId="77777777" w:rsidR="00430AD8" w:rsidRDefault="00430AD8"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hint="eastAsia"/>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666"/>
    <w:multiLevelType w:val="hybridMultilevel"/>
    <w:tmpl w:val="9EF23226"/>
    <w:lvl w:ilvl="0" w:tplc="54386A62">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EF25E86"/>
    <w:multiLevelType w:val="hybridMultilevel"/>
    <w:tmpl w:val="0678ADD4"/>
    <w:lvl w:ilvl="0" w:tplc="E46EFFD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8F827B1"/>
    <w:multiLevelType w:val="hybridMultilevel"/>
    <w:tmpl w:val="B972F3C6"/>
    <w:lvl w:ilvl="0" w:tplc="25348E9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B1632CE"/>
    <w:multiLevelType w:val="hybridMultilevel"/>
    <w:tmpl w:val="DB12C6B4"/>
    <w:lvl w:ilvl="0" w:tplc="5FEC49B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15889753">
    <w:abstractNumId w:val="1"/>
  </w:num>
  <w:num w:numId="2" w16cid:durableId="1228104934">
    <w:abstractNumId w:val="2"/>
  </w:num>
  <w:num w:numId="3" w16cid:durableId="331643112">
    <w:abstractNumId w:val="3"/>
  </w:num>
  <w:num w:numId="4" w16cid:durableId="107802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547A"/>
    <w:rsid w:val="000203E0"/>
    <w:rsid w:val="000210E0"/>
    <w:rsid w:val="0003128D"/>
    <w:rsid w:val="00033082"/>
    <w:rsid w:val="00034BCB"/>
    <w:rsid w:val="00044088"/>
    <w:rsid w:val="00053590"/>
    <w:rsid w:val="0006001D"/>
    <w:rsid w:val="00066041"/>
    <w:rsid w:val="00076794"/>
    <w:rsid w:val="000774D1"/>
    <w:rsid w:val="0008122A"/>
    <w:rsid w:val="00087488"/>
    <w:rsid w:val="0009050A"/>
    <w:rsid w:val="0009117B"/>
    <w:rsid w:val="0009721F"/>
    <w:rsid w:val="000A0173"/>
    <w:rsid w:val="000A3B16"/>
    <w:rsid w:val="000A4E73"/>
    <w:rsid w:val="000B1BD2"/>
    <w:rsid w:val="000C0F0D"/>
    <w:rsid w:val="000C13BC"/>
    <w:rsid w:val="000D28E5"/>
    <w:rsid w:val="000D34D7"/>
    <w:rsid w:val="000D6580"/>
    <w:rsid w:val="000E7DCB"/>
    <w:rsid w:val="000F6FED"/>
    <w:rsid w:val="00100633"/>
    <w:rsid w:val="001072BC"/>
    <w:rsid w:val="00111E29"/>
    <w:rsid w:val="00114BD6"/>
    <w:rsid w:val="00130F6D"/>
    <w:rsid w:val="00131B68"/>
    <w:rsid w:val="00133554"/>
    <w:rsid w:val="00140146"/>
    <w:rsid w:val="00141DEB"/>
    <w:rsid w:val="00144082"/>
    <w:rsid w:val="00145274"/>
    <w:rsid w:val="0016377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3A38"/>
    <w:rsid w:val="001E4F5E"/>
    <w:rsid w:val="001E5A17"/>
    <w:rsid w:val="001F284E"/>
    <w:rsid w:val="001F332E"/>
    <w:rsid w:val="001F62C9"/>
    <w:rsid w:val="002112CA"/>
    <w:rsid w:val="00217861"/>
    <w:rsid w:val="002204E4"/>
    <w:rsid w:val="002211BF"/>
    <w:rsid w:val="00233F15"/>
    <w:rsid w:val="00236B83"/>
    <w:rsid w:val="00237031"/>
    <w:rsid w:val="002420F1"/>
    <w:rsid w:val="00253AC8"/>
    <w:rsid w:val="00256B39"/>
    <w:rsid w:val="0026033C"/>
    <w:rsid w:val="00260654"/>
    <w:rsid w:val="00271CDC"/>
    <w:rsid w:val="0027339A"/>
    <w:rsid w:val="00274E82"/>
    <w:rsid w:val="002757AB"/>
    <w:rsid w:val="0027777C"/>
    <w:rsid w:val="00277FE7"/>
    <w:rsid w:val="002822B6"/>
    <w:rsid w:val="002877FA"/>
    <w:rsid w:val="00290962"/>
    <w:rsid w:val="0029110B"/>
    <w:rsid w:val="002A4649"/>
    <w:rsid w:val="002A7227"/>
    <w:rsid w:val="002B0773"/>
    <w:rsid w:val="002B0C48"/>
    <w:rsid w:val="002B13CA"/>
    <w:rsid w:val="002B3650"/>
    <w:rsid w:val="002B3BEE"/>
    <w:rsid w:val="002B7322"/>
    <w:rsid w:val="002C58B6"/>
    <w:rsid w:val="002D0E86"/>
    <w:rsid w:val="002D7C47"/>
    <w:rsid w:val="002E33CE"/>
    <w:rsid w:val="002E3721"/>
    <w:rsid w:val="002E410A"/>
    <w:rsid w:val="002E6F95"/>
    <w:rsid w:val="002E764D"/>
    <w:rsid w:val="002F3157"/>
    <w:rsid w:val="002F6BD5"/>
    <w:rsid w:val="00304BC6"/>
    <w:rsid w:val="00305F23"/>
    <w:rsid w:val="00313BBA"/>
    <w:rsid w:val="00317E29"/>
    <w:rsid w:val="00321515"/>
    <w:rsid w:val="0032602E"/>
    <w:rsid w:val="003260D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2825"/>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0AD8"/>
    <w:rsid w:val="00431829"/>
    <w:rsid w:val="00437B60"/>
    <w:rsid w:val="004405E6"/>
    <w:rsid w:val="00443C84"/>
    <w:rsid w:val="00443C89"/>
    <w:rsid w:val="004540AA"/>
    <w:rsid w:val="00456BD8"/>
    <w:rsid w:val="00456DC8"/>
    <w:rsid w:val="0045718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0910"/>
    <w:rsid w:val="004E3456"/>
    <w:rsid w:val="004F3DF0"/>
    <w:rsid w:val="004F452E"/>
    <w:rsid w:val="005074E1"/>
    <w:rsid w:val="005126F1"/>
    <w:rsid w:val="00513F2F"/>
    <w:rsid w:val="0051612A"/>
    <w:rsid w:val="00517176"/>
    <w:rsid w:val="0052192E"/>
    <w:rsid w:val="00524300"/>
    <w:rsid w:val="00541F72"/>
    <w:rsid w:val="00542388"/>
    <w:rsid w:val="00542EE6"/>
    <w:rsid w:val="00544523"/>
    <w:rsid w:val="005467DC"/>
    <w:rsid w:val="00546A82"/>
    <w:rsid w:val="00547C51"/>
    <w:rsid w:val="00551335"/>
    <w:rsid w:val="005519BB"/>
    <w:rsid w:val="005523FD"/>
    <w:rsid w:val="00553D03"/>
    <w:rsid w:val="00555BA0"/>
    <w:rsid w:val="00556E41"/>
    <w:rsid w:val="0057496F"/>
    <w:rsid w:val="005770A6"/>
    <w:rsid w:val="00577FBA"/>
    <w:rsid w:val="0059045B"/>
    <w:rsid w:val="0059135A"/>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2AD6"/>
    <w:rsid w:val="006331EE"/>
    <w:rsid w:val="00633769"/>
    <w:rsid w:val="006355E6"/>
    <w:rsid w:val="00637E00"/>
    <w:rsid w:val="0064038A"/>
    <w:rsid w:val="0065167D"/>
    <w:rsid w:val="00652D13"/>
    <w:rsid w:val="0066595A"/>
    <w:rsid w:val="00666206"/>
    <w:rsid w:val="00672788"/>
    <w:rsid w:val="00676183"/>
    <w:rsid w:val="006808DC"/>
    <w:rsid w:val="00680DA3"/>
    <w:rsid w:val="0068377F"/>
    <w:rsid w:val="00687DBF"/>
    <w:rsid w:val="00691B24"/>
    <w:rsid w:val="006923F9"/>
    <w:rsid w:val="00695B93"/>
    <w:rsid w:val="00697C16"/>
    <w:rsid w:val="006A2819"/>
    <w:rsid w:val="006A34DB"/>
    <w:rsid w:val="006A5A89"/>
    <w:rsid w:val="006A78F2"/>
    <w:rsid w:val="006B3BB9"/>
    <w:rsid w:val="006B48AC"/>
    <w:rsid w:val="006B5977"/>
    <w:rsid w:val="006D1B59"/>
    <w:rsid w:val="006D2F9C"/>
    <w:rsid w:val="006D4351"/>
    <w:rsid w:val="006D5424"/>
    <w:rsid w:val="006E5CA9"/>
    <w:rsid w:val="006E5E98"/>
    <w:rsid w:val="006E77FE"/>
    <w:rsid w:val="006E7A37"/>
    <w:rsid w:val="006F3151"/>
    <w:rsid w:val="006F38E5"/>
    <w:rsid w:val="007011CA"/>
    <w:rsid w:val="00703B74"/>
    <w:rsid w:val="007056DE"/>
    <w:rsid w:val="00706121"/>
    <w:rsid w:val="00710B6B"/>
    <w:rsid w:val="00712A2C"/>
    <w:rsid w:val="00712E84"/>
    <w:rsid w:val="00714914"/>
    <w:rsid w:val="007208D6"/>
    <w:rsid w:val="00723D2D"/>
    <w:rsid w:val="007246B2"/>
    <w:rsid w:val="00726786"/>
    <w:rsid w:val="00732152"/>
    <w:rsid w:val="0073272B"/>
    <w:rsid w:val="007428DF"/>
    <w:rsid w:val="00742BD1"/>
    <w:rsid w:val="00742E7A"/>
    <w:rsid w:val="0074424F"/>
    <w:rsid w:val="0074649C"/>
    <w:rsid w:val="00764FD9"/>
    <w:rsid w:val="007740B2"/>
    <w:rsid w:val="00774C1F"/>
    <w:rsid w:val="0078194F"/>
    <w:rsid w:val="007934A4"/>
    <w:rsid w:val="007A0AC9"/>
    <w:rsid w:val="007A1B70"/>
    <w:rsid w:val="007A57F6"/>
    <w:rsid w:val="007B4FFB"/>
    <w:rsid w:val="007C0BCE"/>
    <w:rsid w:val="007C1D1B"/>
    <w:rsid w:val="007C3566"/>
    <w:rsid w:val="007C794A"/>
    <w:rsid w:val="007D188E"/>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01EF"/>
    <w:rsid w:val="0083705D"/>
    <w:rsid w:val="0084242F"/>
    <w:rsid w:val="00845795"/>
    <w:rsid w:val="00847437"/>
    <w:rsid w:val="00882E15"/>
    <w:rsid w:val="0088366A"/>
    <w:rsid w:val="00883C73"/>
    <w:rsid w:val="008901A2"/>
    <w:rsid w:val="008A08B0"/>
    <w:rsid w:val="008B0385"/>
    <w:rsid w:val="008B1082"/>
    <w:rsid w:val="008B188E"/>
    <w:rsid w:val="008B397C"/>
    <w:rsid w:val="008B47F4"/>
    <w:rsid w:val="008B7448"/>
    <w:rsid w:val="008B7E1E"/>
    <w:rsid w:val="008C056F"/>
    <w:rsid w:val="008C2AE6"/>
    <w:rsid w:val="008C2DE8"/>
    <w:rsid w:val="008C5113"/>
    <w:rsid w:val="008C5B8A"/>
    <w:rsid w:val="008D18E7"/>
    <w:rsid w:val="008D3D5F"/>
    <w:rsid w:val="008D4E81"/>
    <w:rsid w:val="008D505F"/>
    <w:rsid w:val="008E0F55"/>
    <w:rsid w:val="008F253F"/>
    <w:rsid w:val="008F6BC9"/>
    <w:rsid w:val="008F7F31"/>
    <w:rsid w:val="00900019"/>
    <w:rsid w:val="009023B1"/>
    <w:rsid w:val="009147D6"/>
    <w:rsid w:val="00914D98"/>
    <w:rsid w:val="00925F8C"/>
    <w:rsid w:val="00927324"/>
    <w:rsid w:val="00932ED7"/>
    <w:rsid w:val="00933990"/>
    <w:rsid w:val="00941B89"/>
    <w:rsid w:val="00941DEA"/>
    <w:rsid w:val="0094400D"/>
    <w:rsid w:val="009520AD"/>
    <w:rsid w:val="009656CC"/>
    <w:rsid w:val="00970E8C"/>
    <w:rsid w:val="00971671"/>
    <w:rsid w:val="00971718"/>
    <w:rsid w:val="00981A37"/>
    <w:rsid w:val="009830B2"/>
    <w:rsid w:val="0099063E"/>
    <w:rsid w:val="00992356"/>
    <w:rsid w:val="00992674"/>
    <w:rsid w:val="00994793"/>
    <w:rsid w:val="00995023"/>
    <w:rsid w:val="00995BCB"/>
    <w:rsid w:val="00996AE3"/>
    <w:rsid w:val="009A0450"/>
    <w:rsid w:val="009A1E27"/>
    <w:rsid w:val="009A307B"/>
    <w:rsid w:val="009A7C5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5665"/>
    <w:rsid w:val="00A16159"/>
    <w:rsid w:val="00A161E6"/>
    <w:rsid w:val="00A17885"/>
    <w:rsid w:val="00A2337D"/>
    <w:rsid w:val="00A25A31"/>
    <w:rsid w:val="00A31BBE"/>
    <w:rsid w:val="00A31D34"/>
    <w:rsid w:val="00A333EF"/>
    <w:rsid w:val="00A33F85"/>
    <w:rsid w:val="00A365D2"/>
    <w:rsid w:val="00A40645"/>
    <w:rsid w:val="00A5117F"/>
    <w:rsid w:val="00A6016C"/>
    <w:rsid w:val="00A769B1"/>
    <w:rsid w:val="00A77DA3"/>
    <w:rsid w:val="00A837D5"/>
    <w:rsid w:val="00A83E04"/>
    <w:rsid w:val="00A91091"/>
    <w:rsid w:val="00A92836"/>
    <w:rsid w:val="00A93EE3"/>
    <w:rsid w:val="00A94BA9"/>
    <w:rsid w:val="00AA103E"/>
    <w:rsid w:val="00AA4970"/>
    <w:rsid w:val="00AA536D"/>
    <w:rsid w:val="00AB22C0"/>
    <w:rsid w:val="00AB28FC"/>
    <w:rsid w:val="00AB49E4"/>
    <w:rsid w:val="00AC1479"/>
    <w:rsid w:val="00AC2AAC"/>
    <w:rsid w:val="00AC40F1"/>
    <w:rsid w:val="00AC4C45"/>
    <w:rsid w:val="00AD1085"/>
    <w:rsid w:val="00AD3CE0"/>
    <w:rsid w:val="00AD5B40"/>
    <w:rsid w:val="00AF289F"/>
    <w:rsid w:val="00AF30B9"/>
    <w:rsid w:val="00AF43DF"/>
    <w:rsid w:val="00AF67A4"/>
    <w:rsid w:val="00AF7510"/>
    <w:rsid w:val="00B043AA"/>
    <w:rsid w:val="00B12D31"/>
    <w:rsid w:val="00B145AF"/>
    <w:rsid w:val="00B15F6E"/>
    <w:rsid w:val="00B21BEE"/>
    <w:rsid w:val="00B23284"/>
    <w:rsid w:val="00B37D43"/>
    <w:rsid w:val="00B46F21"/>
    <w:rsid w:val="00B511A5"/>
    <w:rsid w:val="00B51CDE"/>
    <w:rsid w:val="00B56541"/>
    <w:rsid w:val="00B605ED"/>
    <w:rsid w:val="00B62E60"/>
    <w:rsid w:val="00B71F97"/>
    <w:rsid w:val="00B72538"/>
    <w:rsid w:val="00B736A7"/>
    <w:rsid w:val="00B741D4"/>
    <w:rsid w:val="00B7651F"/>
    <w:rsid w:val="00B919FA"/>
    <w:rsid w:val="00B94A16"/>
    <w:rsid w:val="00BA20EC"/>
    <w:rsid w:val="00BA6044"/>
    <w:rsid w:val="00BB1A93"/>
    <w:rsid w:val="00BC14BF"/>
    <w:rsid w:val="00BC2625"/>
    <w:rsid w:val="00BC3200"/>
    <w:rsid w:val="00BC338A"/>
    <w:rsid w:val="00BC7E84"/>
    <w:rsid w:val="00BD7AB0"/>
    <w:rsid w:val="00BF3C20"/>
    <w:rsid w:val="00C011BC"/>
    <w:rsid w:val="00C03DBA"/>
    <w:rsid w:val="00C112E7"/>
    <w:rsid w:val="00C11C78"/>
    <w:rsid w:val="00C11CD4"/>
    <w:rsid w:val="00C15061"/>
    <w:rsid w:val="00C16C32"/>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13BE"/>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696F"/>
    <w:rsid w:val="00CF096B"/>
    <w:rsid w:val="00CF10F7"/>
    <w:rsid w:val="00CF5EE3"/>
    <w:rsid w:val="00CF691F"/>
    <w:rsid w:val="00D00D99"/>
    <w:rsid w:val="00D013A4"/>
    <w:rsid w:val="00D026DC"/>
    <w:rsid w:val="00D1376A"/>
    <w:rsid w:val="00D15595"/>
    <w:rsid w:val="00D343A8"/>
    <w:rsid w:val="00D37832"/>
    <w:rsid w:val="00D44860"/>
    <w:rsid w:val="00D47689"/>
    <w:rsid w:val="00D50C42"/>
    <w:rsid w:val="00D57CF5"/>
    <w:rsid w:val="00D612BC"/>
    <w:rsid w:val="00D62F98"/>
    <w:rsid w:val="00D66FD6"/>
    <w:rsid w:val="00D8285B"/>
    <w:rsid w:val="00D82A43"/>
    <w:rsid w:val="00D862EB"/>
    <w:rsid w:val="00D86619"/>
    <w:rsid w:val="00D93E7C"/>
    <w:rsid w:val="00D9743B"/>
    <w:rsid w:val="00DA2BF0"/>
    <w:rsid w:val="00DA3CE1"/>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282"/>
    <w:rsid w:val="00E31E69"/>
    <w:rsid w:val="00E33169"/>
    <w:rsid w:val="00E34A7B"/>
    <w:rsid w:val="00E40973"/>
    <w:rsid w:val="00E52844"/>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B79C3"/>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962EB"/>
    <w:rsid w:val="00FA10CE"/>
    <w:rsid w:val="00FA222F"/>
    <w:rsid w:val="00FA2891"/>
    <w:rsid w:val="00FB693D"/>
    <w:rsid w:val="00FB7768"/>
    <w:rsid w:val="00FC4204"/>
    <w:rsid w:val="00FC7489"/>
    <w:rsid w:val="00FD1BA8"/>
    <w:rsid w:val="00FD218F"/>
    <w:rsid w:val="00FD4A0C"/>
    <w:rsid w:val="00FD5663"/>
    <w:rsid w:val="00FD56C6"/>
    <w:rsid w:val="00FE3221"/>
    <w:rsid w:val="00FE44D9"/>
    <w:rsid w:val="00FE48EA"/>
    <w:rsid w:val="00FE571F"/>
    <w:rsid w:val="00FE580B"/>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BF0"/>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15727">
      <w:bodyDiv w:val="1"/>
      <w:marLeft w:val="0"/>
      <w:marRight w:val="0"/>
      <w:marTop w:val="0"/>
      <w:marBottom w:val="0"/>
      <w:divBdr>
        <w:top w:val="none" w:sz="0" w:space="0" w:color="auto"/>
        <w:left w:val="none" w:sz="0" w:space="0" w:color="auto"/>
        <w:bottom w:val="none" w:sz="0" w:space="0" w:color="auto"/>
        <w:right w:val="none" w:sz="0" w:space="0" w:color="auto"/>
      </w:divBdr>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8</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郭 文杰</cp:lastModifiedBy>
  <cp:revision>67</cp:revision>
  <cp:lastPrinted>2023-11-21T00:52:00Z</cp:lastPrinted>
  <dcterms:created xsi:type="dcterms:W3CDTF">2023-11-21T02:39:00Z</dcterms:created>
  <dcterms:modified xsi:type="dcterms:W3CDTF">2025-02-24T06:28:00Z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