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8AC24">
      <w:pPr>
        <w:jc w:val="center"/>
        <w:rPr>
          <w:rFonts w:hint="eastAsia"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本科课程教学大纲（理论课）</w:t>
      </w:r>
    </w:p>
    <w:p w14:paraId="58908ABD">
      <w:pPr>
        <w:pStyle w:val="16"/>
        <w:spacing w:before="326" w:beforeLines="100" w:line="360" w:lineRule="auto"/>
        <w:rPr>
          <w:rFonts w:hint="eastAsia" w:ascii="黑体" w:hAnsi="宋体"/>
        </w:rPr>
      </w:pPr>
      <w:r>
        <w:rPr>
          <w:rFonts w:ascii="黑体" w:hAnsi="宋体"/>
        </w:rPr>
        <w:t>一</w:t>
      </w:r>
      <w:r>
        <w:rPr>
          <w:rFonts w:hint="eastAsia" w:ascii="黑体" w:hAnsi="宋体"/>
        </w:rPr>
        <w:t>、课程</w:t>
      </w:r>
      <w:r>
        <w:rPr>
          <w:rFonts w:ascii="黑体" w:hAnsi="宋体"/>
        </w:rPr>
        <w:t>基本信息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57" w:type="dxa"/>
          <w:left w:w="85" w:type="dxa"/>
          <w:bottom w:w="57" w:type="dxa"/>
          <w:right w:w="85" w:type="dxa"/>
        </w:tblCellMar>
      </w:tblPr>
      <w:tblGrid>
        <w:gridCol w:w="1691"/>
        <w:gridCol w:w="2260"/>
        <w:gridCol w:w="1272"/>
        <w:gridCol w:w="854"/>
        <w:gridCol w:w="571"/>
        <w:gridCol w:w="842"/>
        <w:gridCol w:w="786"/>
      </w:tblGrid>
      <w:tr w14:paraId="6E0C07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</w:trPr>
        <w:tc>
          <w:tcPr>
            <w:tcW w:w="1691" w:type="dxa"/>
            <w:vMerge w:val="restart"/>
            <w:tcBorders>
              <w:top w:val="single" w:color="auto" w:sz="12" w:space="0"/>
              <w:left w:val="single" w:color="auto" w:sz="12" w:space="0"/>
            </w:tcBorders>
            <w:shd w:val="clear" w:color="auto" w:fill="auto"/>
            <w:vAlign w:val="center"/>
          </w:tcPr>
          <w:p w14:paraId="3C274E33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6585" w:type="dxa"/>
            <w:gridSpan w:val="6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 w14:paraId="4AEFD6B0">
            <w:pPr>
              <w:widowControl w:val="0"/>
              <w:tabs>
                <w:tab w:val="left" w:pos="1582"/>
              </w:tabs>
              <w:jc w:val="left"/>
              <w:rPr>
                <w:rFonts w:hint="default" w:eastAsia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（中文）</w:t>
            </w: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带着德语去旅行</w:t>
            </w:r>
          </w:p>
        </w:tc>
      </w:tr>
      <w:tr w14:paraId="24CC9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</w:trPr>
        <w:tc>
          <w:tcPr>
            <w:tcW w:w="1691" w:type="dxa"/>
            <w:vMerge w:val="continue"/>
            <w:tcBorders>
              <w:left w:val="single" w:color="auto" w:sz="12" w:space="0"/>
            </w:tcBorders>
            <w:shd w:val="clear" w:color="auto" w:fill="auto"/>
            <w:vAlign w:val="center"/>
          </w:tcPr>
          <w:p w14:paraId="5E94834A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85" w:type="dxa"/>
            <w:gridSpan w:val="6"/>
            <w:tcBorders>
              <w:right w:val="single" w:color="auto" w:sz="12" w:space="0"/>
            </w:tcBorders>
            <w:vAlign w:val="center"/>
          </w:tcPr>
          <w:p w14:paraId="027D87BA">
            <w:pPr>
              <w:widowControl w:val="0"/>
              <w:jc w:val="left"/>
              <w:rPr>
                <w:rFonts w:hint="default" w:eastAsia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（英文）</w:t>
            </w: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Travel with German</w:t>
            </w:r>
          </w:p>
        </w:tc>
      </w:tr>
      <w:tr w14:paraId="4C0287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</w:trPr>
        <w:tc>
          <w:tcPr>
            <w:tcW w:w="1691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 w14:paraId="579EB221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课程代码</w:t>
            </w:r>
          </w:p>
        </w:tc>
        <w:tc>
          <w:tcPr>
            <w:tcW w:w="2260" w:type="dxa"/>
            <w:vAlign w:val="center"/>
          </w:tcPr>
          <w:p w14:paraId="7E248137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6" w:type="dxa"/>
            <w:gridSpan w:val="2"/>
            <w:vAlign w:val="center"/>
          </w:tcPr>
          <w:p w14:paraId="597E0407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课程学分</w:t>
            </w:r>
          </w:p>
        </w:tc>
        <w:tc>
          <w:tcPr>
            <w:tcW w:w="2199" w:type="dxa"/>
            <w:gridSpan w:val="3"/>
            <w:tcBorders>
              <w:right w:val="single" w:color="auto" w:sz="12" w:space="0"/>
            </w:tcBorders>
            <w:vAlign w:val="center"/>
          </w:tcPr>
          <w:p w14:paraId="526D73DB">
            <w:pPr>
              <w:widowControl w:val="0"/>
              <w:jc w:val="center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2E895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</w:trPr>
        <w:tc>
          <w:tcPr>
            <w:tcW w:w="1691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 w14:paraId="180D80A6">
            <w:pPr>
              <w:widowControl w:val="0"/>
              <w:jc w:val="center"/>
              <w:rPr>
                <w:rFonts w:hint="eastAsia"/>
                <w:sz w:val="21"/>
                <w:szCs w:val="18"/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课程学时</w:t>
            </w:r>
            <w:r>
              <w:rPr>
                <w:rFonts w:hint="eastAsia"/>
                <w:sz w:val="21"/>
                <w:szCs w:val="18"/>
              </w:rPr>
              <w:t xml:space="preserve"> </w:t>
            </w:r>
          </w:p>
        </w:tc>
        <w:tc>
          <w:tcPr>
            <w:tcW w:w="2260" w:type="dxa"/>
            <w:vAlign w:val="center"/>
          </w:tcPr>
          <w:p w14:paraId="590D1474">
            <w:pPr>
              <w:widowControl w:val="0"/>
              <w:jc w:val="center"/>
              <w:rPr>
                <w:rFonts w:hint="default" w:ascii="Times New Roman" w:hAnsi="Times New Roman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272" w:type="dxa"/>
            <w:vAlign w:val="center"/>
          </w:tcPr>
          <w:p w14:paraId="65D6902A">
            <w:pPr>
              <w:widowControl w:val="0"/>
              <w:jc w:val="center"/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理论学时</w:t>
            </w:r>
          </w:p>
        </w:tc>
        <w:tc>
          <w:tcPr>
            <w:tcW w:w="854" w:type="dxa"/>
            <w:vAlign w:val="center"/>
          </w:tcPr>
          <w:p w14:paraId="736575EB">
            <w:pPr>
              <w:widowControl w:val="0"/>
              <w:jc w:val="center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413" w:type="dxa"/>
            <w:gridSpan w:val="2"/>
            <w:vAlign w:val="center"/>
          </w:tcPr>
          <w:p w14:paraId="1669B056">
            <w:pPr>
              <w:widowControl w:val="0"/>
              <w:jc w:val="center"/>
              <w:rPr>
                <w:rFonts w:hint="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实践学时</w:t>
            </w:r>
          </w:p>
        </w:tc>
        <w:tc>
          <w:tcPr>
            <w:tcW w:w="786" w:type="dxa"/>
            <w:tcBorders>
              <w:right w:val="single" w:color="auto" w:sz="12" w:space="0"/>
            </w:tcBorders>
            <w:vAlign w:val="center"/>
          </w:tcPr>
          <w:p w14:paraId="6F9E7F5F">
            <w:pPr>
              <w:widowControl w:val="0"/>
              <w:jc w:val="center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5F6A2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</w:trPr>
        <w:tc>
          <w:tcPr>
            <w:tcW w:w="1691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 w14:paraId="6715A20E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开课</w:t>
            </w:r>
            <w:r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学院</w:t>
            </w:r>
          </w:p>
        </w:tc>
        <w:tc>
          <w:tcPr>
            <w:tcW w:w="2260" w:type="dxa"/>
            <w:vAlign w:val="center"/>
          </w:tcPr>
          <w:p w14:paraId="43F6E953">
            <w:pPr>
              <w:widowControl w:val="0"/>
              <w:jc w:val="center"/>
              <w:rPr>
                <w:rFonts w:hint="default" w:ascii="黑体" w:hAnsi="黑体" w:eastAsia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教育学院</w:t>
            </w:r>
          </w:p>
        </w:tc>
        <w:tc>
          <w:tcPr>
            <w:tcW w:w="2126" w:type="dxa"/>
            <w:gridSpan w:val="2"/>
            <w:vAlign w:val="center"/>
          </w:tcPr>
          <w:p w14:paraId="7261E0C1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适用</w:t>
            </w:r>
            <w:r>
              <w:rPr>
                <w:rFonts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</w:t>
            </w: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与年级</w:t>
            </w:r>
          </w:p>
        </w:tc>
        <w:tc>
          <w:tcPr>
            <w:tcW w:w="2199" w:type="dxa"/>
            <w:gridSpan w:val="3"/>
            <w:tcBorders>
              <w:right w:val="single" w:color="auto" w:sz="12" w:space="0"/>
            </w:tcBorders>
            <w:vAlign w:val="center"/>
          </w:tcPr>
          <w:p w14:paraId="2FF83085">
            <w:pPr>
              <w:widowControl w:val="0"/>
              <w:jc w:val="center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全校学生</w:t>
            </w:r>
          </w:p>
        </w:tc>
      </w:tr>
      <w:tr w14:paraId="6C16D2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</w:trPr>
        <w:tc>
          <w:tcPr>
            <w:tcW w:w="1691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 w14:paraId="0583D00A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课程类别与性质</w:t>
            </w:r>
          </w:p>
        </w:tc>
        <w:tc>
          <w:tcPr>
            <w:tcW w:w="2260" w:type="dxa"/>
            <w:vAlign w:val="center"/>
          </w:tcPr>
          <w:p w14:paraId="2CD0C5F5">
            <w:pPr>
              <w:widowControl w:val="0"/>
              <w:jc w:val="center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核心素养类选修课</w:t>
            </w:r>
          </w:p>
        </w:tc>
        <w:tc>
          <w:tcPr>
            <w:tcW w:w="2126" w:type="dxa"/>
            <w:gridSpan w:val="2"/>
            <w:vAlign w:val="center"/>
          </w:tcPr>
          <w:p w14:paraId="604715ED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考核方式</w:t>
            </w:r>
          </w:p>
        </w:tc>
        <w:tc>
          <w:tcPr>
            <w:tcW w:w="2199" w:type="dxa"/>
            <w:gridSpan w:val="3"/>
            <w:tcBorders>
              <w:right w:val="single" w:color="auto" w:sz="12" w:space="0"/>
            </w:tcBorders>
            <w:vAlign w:val="center"/>
          </w:tcPr>
          <w:p w14:paraId="222121B5">
            <w:pPr>
              <w:widowControl w:val="0"/>
              <w:jc w:val="center"/>
              <w:rPr>
                <w:rFonts w:hint="default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考查课</w:t>
            </w:r>
          </w:p>
        </w:tc>
      </w:tr>
      <w:tr w14:paraId="505B6A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</w:trPr>
        <w:tc>
          <w:tcPr>
            <w:tcW w:w="1691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 w14:paraId="42A3D494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选</w:t>
            </w:r>
            <w:r>
              <w:rPr>
                <w:rFonts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用教材</w:t>
            </w:r>
          </w:p>
        </w:tc>
        <w:tc>
          <w:tcPr>
            <w:tcW w:w="4386" w:type="dxa"/>
            <w:gridSpan w:val="3"/>
            <w:vAlign w:val="center"/>
          </w:tcPr>
          <w:p w14:paraId="221F1473">
            <w:pPr>
              <w:widowControl w:val="0"/>
              <w:jc w:val="center"/>
              <w:rPr>
                <w:rFonts w:hint="eastAsia" w:ascii="Times New Roman" w:hAnsi="Times New Roman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《走遍德国》</w:t>
            </w:r>
            <w:r>
              <w:rPr>
                <w:rFonts w:hint="eastAsia" w:ascii="Times New Roman" w:hAnsi="Times New Roman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ISBN：978-7-5213-6220-6</w:t>
            </w:r>
          </w:p>
        </w:tc>
        <w:tc>
          <w:tcPr>
            <w:tcW w:w="1413" w:type="dxa"/>
            <w:gridSpan w:val="2"/>
            <w:vAlign w:val="center"/>
          </w:tcPr>
          <w:p w14:paraId="1D603BB9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是否为</w:t>
            </w:r>
          </w:p>
          <w:p w14:paraId="0FDFE7AD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马工程教材</w:t>
            </w:r>
          </w:p>
        </w:tc>
        <w:tc>
          <w:tcPr>
            <w:tcW w:w="786" w:type="dxa"/>
            <w:tcBorders>
              <w:right w:val="single" w:color="auto" w:sz="12" w:space="0"/>
            </w:tcBorders>
            <w:vAlign w:val="center"/>
          </w:tcPr>
          <w:p w14:paraId="1BC7858E">
            <w:pPr>
              <w:widowControl w:val="0"/>
              <w:ind w:left="120" w:leftChars="50"/>
              <w:jc w:val="left"/>
              <w:rPr>
                <w:rFonts w:hint="eastAsia" w:ascii="Times New Roman" w:hAnsi="Times New Roman" w:eastAsia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</w:p>
        </w:tc>
      </w:tr>
      <w:tr w14:paraId="74CAA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1691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 w14:paraId="5E1C5E76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先修课程</w:t>
            </w:r>
          </w:p>
        </w:tc>
        <w:tc>
          <w:tcPr>
            <w:tcW w:w="6585" w:type="dxa"/>
            <w:gridSpan w:val="6"/>
            <w:tcBorders>
              <w:right w:val="single" w:color="auto" w:sz="12" w:space="0"/>
            </w:tcBorders>
            <w:vAlign w:val="center"/>
          </w:tcPr>
          <w:p w14:paraId="0160AC9D">
            <w:pPr>
              <w:pStyle w:val="14"/>
              <w:widowControl w:val="0"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无</w:t>
            </w:r>
          </w:p>
        </w:tc>
      </w:tr>
      <w:tr w14:paraId="17D3C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067" w:hRule="atLeast"/>
        </w:trPr>
        <w:tc>
          <w:tcPr>
            <w:tcW w:w="1691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 w14:paraId="1E10C50D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bookmarkStart w:id="6" w:name="_GoBack" w:colFirst="1" w:colLast="5"/>
            <w:r>
              <w:rPr>
                <w:rFonts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课程简介</w:t>
            </w:r>
          </w:p>
        </w:tc>
        <w:tc>
          <w:tcPr>
            <w:tcW w:w="6585" w:type="dxa"/>
            <w:gridSpan w:val="6"/>
            <w:tcBorders>
              <w:right w:val="single" w:color="auto" w:sz="12" w:space="0"/>
            </w:tcBorders>
          </w:tcPr>
          <w:p w14:paraId="04645313">
            <w:pPr>
              <w:pStyle w:val="14"/>
              <w:widowControl w:val="0"/>
              <w:jc w:val="both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本课程面向全校学生，旨在通过实用场景教学，帮助学生掌握旅行场景中的德语听说能力及跨文化交际能力，重点聚焦旅行中常见情境，内容涵盖交通、住宿、餐饮、购物、问路、应急等实用主题，提升学生的跨文化沟通能力与国际视野</w:t>
            </w:r>
            <w:r>
              <w:rPr>
                <w:rFonts w:hint="eastAsia"/>
                <w:lang w:eastAsia="zh-CN"/>
              </w:rPr>
              <w:t>。</w:t>
            </w:r>
          </w:p>
        </w:tc>
      </w:tr>
      <w:bookmarkEnd w:id="6"/>
      <w:tr w14:paraId="71F3D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01" w:hRule="atLeast"/>
        </w:trPr>
        <w:tc>
          <w:tcPr>
            <w:tcW w:w="1691" w:type="dxa"/>
            <w:tcBorders>
              <w:left w:val="single" w:color="auto" w:sz="12" w:space="0"/>
              <w:bottom w:val="double" w:color="auto" w:sz="4" w:space="0"/>
            </w:tcBorders>
            <w:shd w:val="clear" w:color="auto" w:fill="auto"/>
            <w:vAlign w:val="center"/>
          </w:tcPr>
          <w:p w14:paraId="31A36A3F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选课建议</w:t>
            </w:r>
            <w:r>
              <w:rPr>
                <w:rFonts w:hint="eastAsia" w:ascii="黑体" w:hAnsi="黑体" w:eastAsia="黑体"/>
                <w:color w:val="000000" w:themeColor="text1"/>
                <w:sz w:val="21"/>
                <w:szCs w:val="18"/>
                <w14:textFill>
                  <w14:solidFill>
                    <w14:schemeClr w14:val="tx1"/>
                  </w14:solidFill>
                </w14:textFill>
              </w:rPr>
              <w:t>与学习要求</w:t>
            </w:r>
          </w:p>
        </w:tc>
        <w:tc>
          <w:tcPr>
            <w:tcW w:w="6585" w:type="dxa"/>
            <w:gridSpan w:val="6"/>
            <w:tcBorders>
              <w:bottom w:val="double" w:color="auto" w:sz="4" w:space="0"/>
              <w:right w:val="single" w:color="auto" w:sz="12" w:space="0"/>
            </w:tcBorders>
          </w:tcPr>
          <w:p w14:paraId="652FB306">
            <w:pPr>
              <w:pStyle w:val="14"/>
              <w:widowControl w:val="0"/>
              <w:jc w:val="both"/>
            </w:pPr>
            <w:r>
              <w:rPr>
                <w:rFonts w:hint="eastAsia"/>
              </w:rPr>
              <w:t>零基础可选，建议对德语国家文化感兴趣，愿意积极参与课堂互动与小组活动。</w:t>
            </w:r>
          </w:p>
        </w:tc>
      </w:tr>
      <w:tr w14:paraId="16425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</w:trPr>
        <w:tc>
          <w:tcPr>
            <w:tcW w:w="1691" w:type="dxa"/>
            <w:tcBorders>
              <w:top w:val="double" w:color="auto" w:sz="4" w:space="0"/>
              <w:left w:val="single" w:color="auto" w:sz="12" w:space="0"/>
            </w:tcBorders>
            <w:shd w:val="clear" w:color="auto" w:fill="auto"/>
            <w:vAlign w:val="center"/>
          </w:tcPr>
          <w:p w14:paraId="32EFBC6B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大纲编写人</w:t>
            </w:r>
          </w:p>
        </w:tc>
        <w:tc>
          <w:tcPr>
            <w:tcW w:w="3532" w:type="dxa"/>
            <w:gridSpan w:val="2"/>
            <w:tcBorders>
              <w:top w:val="double" w:color="auto" w:sz="4" w:space="0"/>
            </w:tcBorders>
            <w:vAlign w:val="center"/>
          </w:tcPr>
          <w:p w14:paraId="321C15D6">
            <w:pPr>
              <w:widowControl w:val="0"/>
              <w:jc w:val="right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（签名）</w:t>
            </w:r>
          </w:p>
        </w:tc>
        <w:tc>
          <w:tcPr>
            <w:tcW w:w="1425" w:type="dxa"/>
            <w:gridSpan w:val="2"/>
            <w:tcBorders>
              <w:top w:val="double" w:color="auto" w:sz="4" w:space="0"/>
            </w:tcBorders>
            <w:vAlign w:val="center"/>
          </w:tcPr>
          <w:p w14:paraId="7A7E78B9">
            <w:pPr>
              <w:widowControl w:val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制/修订时间</w:t>
            </w:r>
          </w:p>
        </w:tc>
        <w:tc>
          <w:tcPr>
            <w:tcW w:w="1628" w:type="dxa"/>
            <w:gridSpan w:val="2"/>
            <w:tcBorders>
              <w:top w:val="double" w:color="auto" w:sz="4" w:space="0"/>
              <w:right w:val="single" w:color="auto" w:sz="12" w:space="0"/>
            </w:tcBorders>
            <w:vAlign w:val="center"/>
          </w:tcPr>
          <w:p w14:paraId="60EA4412">
            <w:pPr>
              <w:widowControl w:val="0"/>
              <w:jc w:val="center"/>
              <w:rPr>
                <w:rFonts w:hint="default" w:ascii="Times New Roman" w:hAnsi="Times New Roman" w:eastAsia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/>
                <w:color w:val="000000"/>
                <w:sz w:val="21"/>
                <w:szCs w:val="21"/>
                <w:lang w:val="en-US" w:eastAsia="zh-CN"/>
              </w:rPr>
              <w:t>2025.10.30</w:t>
            </w:r>
          </w:p>
        </w:tc>
      </w:tr>
      <w:tr w14:paraId="3065B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</w:trPr>
        <w:tc>
          <w:tcPr>
            <w:tcW w:w="1691" w:type="dxa"/>
            <w:tcBorders>
              <w:left w:val="single" w:color="auto" w:sz="12" w:space="0"/>
            </w:tcBorders>
            <w:shd w:val="clear" w:color="auto" w:fill="auto"/>
            <w:vAlign w:val="center"/>
          </w:tcPr>
          <w:p w14:paraId="094D3CA7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专业负责人</w:t>
            </w:r>
          </w:p>
        </w:tc>
        <w:tc>
          <w:tcPr>
            <w:tcW w:w="3532" w:type="dxa"/>
            <w:gridSpan w:val="2"/>
            <w:vAlign w:val="center"/>
          </w:tcPr>
          <w:p w14:paraId="731C8072">
            <w:pPr>
              <w:widowControl w:val="0"/>
              <w:jc w:val="right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（签名）</w:t>
            </w:r>
          </w:p>
        </w:tc>
        <w:tc>
          <w:tcPr>
            <w:tcW w:w="1425" w:type="dxa"/>
            <w:gridSpan w:val="2"/>
            <w:vAlign w:val="center"/>
          </w:tcPr>
          <w:p w14:paraId="277894F2">
            <w:pPr>
              <w:widowControl w:val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审定时间</w:t>
            </w:r>
          </w:p>
        </w:tc>
        <w:tc>
          <w:tcPr>
            <w:tcW w:w="1628" w:type="dxa"/>
            <w:gridSpan w:val="2"/>
            <w:tcBorders>
              <w:right w:val="single" w:color="auto" w:sz="12" w:space="0"/>
            </w:tcBorders>
            <w:vAlign w:val="center"/>
          </w:tcPr>
          <w:p w14:paraId="57F6C162">
            <w:pPr>
              <w:widowControl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14:paraId="3C9F8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</w:trPr>
        <w:tc>
          <w:tcPr>
            <w:tcW w:w="1691" w:type="dxa"/>
            <w:tcBorders>
              <w:left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 w14:paraId="488399A4">
            <w:pPr>
              <w:widowControl w:val="0"/>
              <w:jc w:val="center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学院负责人</w:t>
            </w:r>
          </w:p>
        </w:tc>
        <w:tc>
          <w:tcPr>
            <w:tcW w:w="3532" w:type="dxa"/>
            <w:gridSpan w:val="2"/>
            <w:tcBorders>
              <w:bottom w:val="single" w:color="auto" w:sz="12" w:space="0"/>
            </w:tcBorders>
            <w:vAlign w:val="center"/>
          </w:tcPr>
          <w:p w14:paraId="7BAA14C5">
            <w:pPr>
              <w:widowControl w:val="0"/>
              <w:jc w:val="right"/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sz w:val="21"/>
                <w:szCs w:val="21"/>
              </w:rPr>
              <w:t>（签名）</w:t>
            </w:r>
          </w:p>
        </w:tc>
        <w:tc>
          <w:tcPr>
            <w:tcW w:w="1425" w:type="dxa"/>
            <w:gridSpan w:val="2"/>
            <w:tcBorders>
              <w:bottom w:val="single" w:color="auto" w:sz="12" w:space="0"/>
            </w:tcBorders>
            <w:vAlign w:val="center"/>
          </w:tcPr>
          <w:p w14:paraId="46EBD4DC">
            <w:pPr>
              <w:widowControl w:val="0"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黑体" w:hAnsi="黑体" w:eastAsia="黑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批准时间</w:t>
            </w:r>
          </w:p>
        </w:tc>
        <w:tc>
          <w:tcPr>
            <w:tcW w:w="1628" w:type="dxa"/>
            <w:gridSpan w:val="2"/>
            <w:tcBorders>
              <w:bottom w:val="single" w:color="auto" w:sz="12" w:space="0"/>
              <w:right w:val="single" w:color="auto" w:sz="12" w:space="0"/>
            </w:tcBorders>
            <w:vAlign w:val="center"/>
          </w:tcPr>
          <w:p w14:paraId="6051C92C">
            <w:pPr>
              <w:widowControl w:val="0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14:paraId="4E2DDC59">
      <w:pPr>
        <w:spacing w:line="100" w:lineRule="exact"/>
        <w:rPr>
          <w:rFonts w:ascii="Arial" w:hAnsi="Arial" w:eastAsia="黑体"/>
        </w:rPr>
      </w:pPr>
      <w:r>
        <w:br w:type="page"/>
      </w:r>
    </w:p>
    <w:p w14:paraId="506B1E58">
      <w:pPr>
        <w:pStyle w:val="16"/>
        <w:spacing w:before="326" w:beforeLines="100" w:line="360" w:lineRule="auto"/>
        <w:rPr>
          <w:rFonts w:hint="eastAsia" w:ascii="黑体" w:hAnsi="宋体"/>
        </w:rPr>
      </w:pPr>
      <w:r>
        <w:rPr>
          <w:rFonts w:hint="eastAsia" w:ascii="黑体" w:hAnsi="宋体"/>
        </w:rPr>
        <w:t>二、课程目标与毕业要求</w:t>
      </w:r>
    </w:p>
    <w:p w14:paraId="3877F1E8">
      <w:pPr>
        <w:pStyle w:val="17"/>
        <w:spacing w:before="81" w:after="163"/>
      </w:pPr>
      <w:r>
        <w:rPr>
          <w:rFonts w:hint="eastAsia"/>
        </w:rPr>
        <w:t xml:space="preserve">（一）课程目标 </w:t>
      </w:r>
    </w:p>
    <w:tbl>
      <w:tblPr>
        <w:tblStyle w:val="7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</w:tblPr>
      <w:tblGrid>
        <w:gridCol w:w="1235"/>
        <w:gridCol w:w="782"/>
        <w:gridCol w:w="6459"/>
      </w:tblGrid>
      <w:tr w14:paraId="7EB5CD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206" w:type="dxa"/>
            <w:vAlign w:val="center"/>
          </w:tcPr>
          <w:p w14:paraId="6C88263F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/>
                <w:sz w:val="21"/>
                <w:szCs w:val="18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18"/>
              </w:rPr>
              <w:t>类型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3E303E57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/>
                <w:sz w:val="21"/>
                <w:szCs w:val="18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18"/>
              </w:rPr>
              <w:t>序号</w:t>
            </w:r>
          </w:p>
        </w:tc>
        <w:tc>
          <w:tcPr>
            <w:tcW w:w="6306" w:type="dxa"/>
            <w:vAlign w:val="center"/>
          </w:tcPr>
          <w:p w14:paraId="5BD46865">
            <w:pPr>
              <w:snapToGrid w:val="0"/>
              <w:jc w:val="center"/>
              <w:rPr>
                <w:rFonts w:hint="eastAsia" w:ascii="黑体" w:hAnsi="黑体" w:eastAsia="黑体"/>
                <w:bCs/>
                <w:color w:val="000000"/>
                <w:sz w:val="21"/>
                <w:szCs w:val="18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18"/>
              </w:rPr>
              <w:t>内容</w:t>
            </w:r>
          </w:p>
        </w:tc>
      </w:tr>
      <w:tr w14:paraId="749C0CB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206" w:type="dxa"/>
            <w:vMerge w:val="restart"/>
            <w:vAlign w:val="center"/>
          </w:tcPr>
          <w:p w14:paraId="1FA8B6EA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18"/>
              </w:rPr>
              <w:t>知识目标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267DF811">
            <w:pPr>
              <w:snapToGrid w:val="0"/>
              <w:jc w:val="center"/>
              <w:rPr>
                <w:rFonts w:ascii="Arial" w:hAnsi="Arial" w:eastAsia="黑体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hAnsi="Arial" w:eastAsia="黑体" w:cs="Arial"/>
                <w:bCs/>
                <w:color w:val="000000"/>
                <w:sz w:val="21"/>
                <w:szCs w:val="18"/>
              </w:rPr>
              <w:t>1</w:t>
            </w:r>
          </w:p>
        </w:tc>
        <w:tc>
          <w:tcPr>
            <w:tcW w:w="6306" w:type="dxa"/>
            <w:vAlign w:val="center"/>
          </w:tcPr>
          <w:p w14:paraId="49A25B79">
            <w:pPr>
              <w:pStyle w:val="14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掌握德语基础发音、常用词汇及基本语法结构。</w:t>
            </w:r>
          </w:p>
        </w:tc>
      </w:tr>
      <w:tr w14:paraId="27E712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206" w:type="dxa"/>
            <w:vMerge w:val="continue"/>
            <w:vAlign w:val="center"/>
          </w:tcPr>
          <w:p w14:paraId="21A1C26C">
            <w:pPr>
              <w:pStyle w:val="14"/>
              <w:rPr>
                <w:bCs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55AC6434">
            <w:pPr>
              <w:snapToGrid w:val="0"/>
              <w:jc w:val="center"/>
              <w:rPr>
                <w:rFonts w:ascii="Arial" w:hAnsi="Arial" w:eastAsia="黑体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hAnsi="Arial" w:eastAsia="黑体" w:cs="Arial"/>
                <w:bCs/>
                <w:color w:val="000000"/>
                <w:sz w:val="21"/>
                <w:szCs w:val="18"/>
              </w:rPr>
              <w:t>2</w:t>
            </w:r>
          </w:p>
        </w:tc>
        <w:tc>
          <w:tcPr>
            <w:tcW w:w="6306" w:type="dxa"/>
            <w:vAlign w:val="center"/>
          </w:tcPr>
          <w:p w14:paraId="518CF6DB">
            <w:pPr>
              <w:pStyle w:val="14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了解德语国家的基本文化背景与社交礼仪。</w:t>
            </w:r>
          </w:p>
        </w:tc>
      </w:tr>
      <w:tr w14:paraId="5BA505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206" w:type="dxa"/>
            <w:vMerge w:val="restart"/>
            <w:vAlign w:val="center"/>
          </w:tcPr>
          <w:p w14:paraId="66CA8F6E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18"/>
              </w:rPr>
              <w:t>技能目标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03ED5A30">
            <w:pPr>
              <w:snapToGrid w:val="0"/>
              <w:jc w:val="center"/>
              <w:rPr>
                <w:rFonts w:ascii="Arial" w:hAnsi="Arial" w:eastAsia="黑体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hAnsi="Arial" w:eastAsia="黑体" w:cs="Arial"/>
                <w:bCs/>
                <w:color w:val="000000"/>
                <w:sz w:val="21"/>
                <w:szCs w:val="18"/>
              </w:rPr>
              <w:t>3</w:t>
            </w:r>
          </w:p>
        </w:tc>
        <w:tc>
          <w:tcPr>
            <w:tcW w:w="6306" w:type="dxa"/>
            <w:vAlign w:val="center"/>
          </w:tcPr>
          <w:p w14:paraId="43A99424">
            <w:pPr>
              <w:pStyle w:val="14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能在旅行场景中进行简单德语对话（如问路、点餐、购物等）。</w:t>
            </w:r>
          </w:p>
        </w:tc>
      </w:tr>
      <w:tr w14:paraId="1274D8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206" w:type="dxa"/>
            <w:vMerge w:val="continue"/>
            <w:vAlign w:val="center"/>
          </w:tcPr>
          <w:p w14:paraId="64CF7EA5">
            <w:pPr>
              <w:pStyle w:val="14"/>
              <w:rPr>
                <w:rFonts w:hint="eastAsia"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073A66AC">
            <w:pPr>
              <w:snapToGrid w:val="0"/>
              <w:jc w:val="center"/>
              <w:rPr>
                <w:rFonts w:ascii="Arial" w:hAnsi="Arial" w:eastAsia="黑体" w:cs="Arial"/>
                <w:bCs/>
                <w:color w:val="000000"/>
                <w:sz w:val="21"/>
                <w:szCs w:val="18"/>
              </w:rPr>
            </w:pPr>
            <w:r>
              <w:rPr>
                <w:rFonts w:hint="eastAsia" w:ascii="Arial" w:hAnsi="Arial" w:eastAsia="黑体" w:cs="Arial"/>
                <w:bCs/>
                <w:color w:val="000000"/>
                <w:sz w:val="21"/>
                <w:szCs w:val="18"/>
              </w:rPr>
              <w:t>4</w:t>
            </w:r>
          </w:p>
        </w:tc>
        <w:tc>
          <w:tcPr>
            <w:tcW w:w="6306" w:type="dxa"/>
            <w:vAlign w:val="center"/>
          </w:tcPr>
          <w:p w14:paraId="66818915">
            <w:pPr>
              <w:pStyle w:val="14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能听懂并回应日常生活中常用的德语表达。</w:t>
            </w:r>
          </w:p>
        </w:tc>
      </w:tr>
      <w:tr w14:paraId="4DF671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206" w:type="dxa"/>
            <w:vMerge w:val="restart"/>
            <w:vAlign w:val="center"/>
          </w:tcPr>
          <w:p w14:paraId="27931F62">
            <w:pPr>
              <w:snapToGrid w:val="0"/>
              <w:jc w:val="center"/>
              <w:rPr>
                <w:rFonts w:ascii="Arial" w:hAnsi="Arial" w:eastAsia="黑体" w:cs="Arial"/>
                <w:bCs/>
                <w:color w:val="000000"/>
                <w:sz w:val="21"/>
                <w:szCs w:val="18"/>
              </w:rPr>
            </w:pPr>
            <w:r>
              <w:rPr>
                <w:rFonts w:hint="eastAsia" w:ascii="Arial" w:hAnsi="Arial" w:eastAsia="黑体" w:cs="Arial"/>
                <w:bCs/>
                <w:color w:val="000000"/>
                <w:sz w:val="21"/>
                <w:szCs w:val="18"/>
              </w:rPr>
              <w:t>素养目标</w:t>
            </w:r>
          </w:p>
          <w:p w14:paraId="5227C672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18"/>
              </w:rPr>
              <w:t>(含课程思政目标</w:t>
            </w:r>
            <w:r>
              <w:rPr>
                <w:rFonts w:ascii="黑体" w:hAnsi="黑体" w:eastAsia="黑体"/>
                <w:bCs/>
                <w:color w:val="000000"/>
                <w:sz w:val="21"/>
                <w:szCs w:val="18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AF4E711">
            <w:pPr>
              <w:snapToGrid w:val="0"/>
              <w:jc w:val="center"/>
              <w:rPr>
                <w:rFonts w:ascii="Arial" w:hAnsi="Arial" w:eastAsia="黑体" w:cs="Arial"/>
                <w:bCs/>
                <w:color w:val="000000"/>
                <w:sz w:val="21"/>
                <w:szCs w:val="18"/>
              </w:rPr>
            </w:pPr>
            <w:r>
              <w:rPr>
                <w:rFonts w:hint="eastAsia" w:ascii="Arial" w:hAnsi="Arial" w:eastAsia="黑体" w:cs="Arial"/>
                <w:bCs/>
                <w:color w:val="000000"/>
                <w:sz w:val="21"/>
                <w:szCs w:val="18"/>
              </w:rPr>
              <w:t>5</w:t>
            </w:r>
          </w:p>
        </w:tc>
        <w:tc>
          <w:tcPr>
            <w:tcW w:w="6306" w:type="dxa"/>
            <w:vAlign w:val="center"/>
          </w:tcPr>
          <w:p w14:paraId="00516759">
            <w:pPr>
              <w:pStyle w:val="14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培养跨文化理解与尊重，增强文化自信与国际视野。</w:t>
            </w:r>
          </w:p>
        </w:tc>
      </w:tr>
      <w:tr w14:paraId="70B449D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206" w:type="dxa"/>
            <w:vMerge w:val="continue"/>
            <w:vAlign w:val="center"/>
          </w:tcPr>
          <w:p w14:paraId="02706070">
            <w:pPr>
              <w:pStyle w:val="14"/>
              <w:rPr>
                <w:rFonts w:hint="eastAsia"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2C305B7E">
            <w:pPr>
              <w:snapToGrid w:val="0"/>
              <w:jc w:val="center"/>
              <w:rPr>
                <w:rFonts w:ascii="Arial" w:hAnsi="Arial" w:eastAsia="黑体" w:cs="Arial"/>
                <w:bCs/>
                <w:color w:val="000000"/>
                <w:sz w:val="21"/>
                <w:szCs w:val="18"/>
              </w:rPr>
            </w:pPr>
            <w:r>
              <w:rPr>
                <w:rFonts w:hint="eastAsia" w:ascii="Arial" w:hAnsi="Arial" w:eastAsia="黑体" w:cs="Arial"/>
                <w:bCs/>
                <w:color w:val="000000"/>
                <w:sz w:val="21"/>
                <w:szCs w:val="18"/>
              </w:rPr>
              <w:t>6</w:t>
            </w:r>
          </w:p>
        </w:tc>
        <w:tc>
          <w:tcPr>
            <w:tcW w:w="6306" w:type="dxa"/>
            <w:vAlign w:val="center"/>
          </w:tcPr>
          <w:p w14:paraId="5632AA18">
            <w:pPr>
              <w:pStyle w:val="14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提升团队协作与实际问题解决能力。</w:t>
            </w:r>
          </w:p>
        </w:tc>
      </w:tr>
    </w:tbl>
    <w:p w14:paraId="4F817EE4">
      <w:pPr>
        <w:pStyle w:val="17"/>
        <w:spacing w:before="163" w:beforeLines="50" w:after="163"/>
      </w:pPr>
      <w:r>
        <w:rPr>
          <w:rFonts w:hint="eastAsia"/>
        </w:rPr>
        <w:t>（二）课程支撑的毕业要求</w:t>
      </w:r>
    </w:p>
    <w:tbl>
      <w:tblPr>
        <w:tblStyle w:val="8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 w14:paraId="6B067B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</w:tblPrEx>
        <w:trPr>
          <w:trHeight w:val="1730" w:hRule="atLeast"/>
        </w:trPr>
        <w:tc>
          <w:tcPr>
            <w:tcW w:w="8296" w:type="dxa"/>
          </w:tcPr>
          <w:p w14:paraId="1A17491C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LO1品德修养：拥护中国共产党的领导，坚定理想信念，自觉涵养和积极弘扬社会主义核心价值观，增强政治认同、厚植家国情怀、遵守法律法规、传承雷锋精神，践行“感恩、回报、爱心、责任”八字校训，积极服务他人、服务社会、诚信尽责、爱岗敬业。</w:t>
            </w:r>
          </w:p>
          <w:p w14:paraId="1CF48106">
            <w:pPr>
              <w:pStyle w:val="14"/>
              <w:widowControl w:val="0"/>
              <w:jc w:val="left"/>
              <w:rPr>
                <w:rFonts w:hint="default" w:ascii="宋体" w:hAnsi="宋体" w:eastAsia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①爱党爱国，坚决拥护党的领导，热爱祖国的大好河山、悠久历史、灿烂文化，自觉维护民族利益和国家尊严。</w:t>
            </w:r>
          </w:p>
        </w:tc>
      </w:tr>
      <w:tr w14:paraId="775AAD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</w:tblPrEx>
        <w:trPr>
          <w:trHeight w:val="938" w:hRule="atLeast"/>
        </w:trPr>
        <w:tc>
          <w:tcPr>
            <w:tcW w:w="8296" w:type="dxa"/>
          </w:tcPr>
          <w:p w14:paraId="155C0ADA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LO3表达沟通：理解他人的观点，尊重他人的价值观，能在不同场合用书面或口头形式进行有效沟通。</w:t>
            </w:r>
          </w:p>
          <w:p w14:paraId="0F285E69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②应用书面或口头形式，阐释自己的观点，有效沟通。</w:t>
            </w:r>
          </w:p>
        </w:tc>
      </w:tr>
      <w:tr w14:paraId="0A44854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</w:tblPrEx>
        <w:tc>
          <w:tcPr>
            <w:tcW w:w="8296" w:type="dxa"/>
            <w:vAlign w:val="top"/>
          </w:tcPr>
          <w:p w14:paraId="30BD3C2A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LO6协同创新：同群体保持良好的合作关系，做集体中的积极成员，善于自我管理和团队管理；善于从多个维度思考问题，利用自己的知识与实践来提出新设想。</w:t>
            </w:r>
          </w:p>
          <w:p w14:paraId="48F8C258">
            <w:pPr>
              <w:pStyle w:val="14"/>
              <w:widowControl w:val="0"/>
              <w:jc w:val="left"/>
              <w:rPr>
                <w:rFonts w:hint="eastAsia" w:ascii="宋体" w:hAnsi="宋体" w:eastAsia="宋体" w:cs="宋体"/>
                <w:bCs/>
              </w:rPr>
            </w:pPr>
            <w:r>
              <w:rPr>
                <w:rFonts w:hint="eastAsia" w:ascii="宋体" w:hAnsi="宋体"/>
                <w:bCs/>
              </w:rPr>
              <w:t>①在集体活动中能主动担任自己的角色，与其他成员密切合作，善于自我管理和团队管理，共同完成任务。</w:t>
            </w:r>
          </w:p>
        </w:tc>
      </w:tr>
      <w:tr w14:paraId="63C529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</w:tblPrEx>
        <w:trPr>
          <w:trHeight w:val="1078" w:hRule="atLeast"/>
        </w:trPr>
        <w:tc>
          <w:tcPr>
            <w:tcW w:w="8296" w:type="dxa"/>
            <w:vAlign w:val="top"/>
          </w:tcPr>
          <w:p w14:paraId="665C55BF">
            <w:pPr>
              <w:pStyle w:val="14"/>
              <w:widowControl w:val="0"/>
              <w:jc w:val="left"/>
              <w:rPr>
                <w:rFonts w:hint="eastAsia" w:ascii="宋体" w:hAnsi="宋体" w:eastAsia="宋体" w:cs="宋体"/>
                <w:bCs/>
              </w:rPr>
            </w:pPr>
            <w:r>
              <w:rPr>
                <w:rFonts w:hint="eastAsia" w:ascii="宋体" w:hAnsi="宋体" w:eastAsia="宋体" w:cs="宋体"/>
                <w:bCs/>
              </w:rPr>
              <w:t>LO8国际视野：具有基本的外语表达沟通能力与跨文化理解能力，有国际竞争与合作的意识。</w:t>
            </w:r>
          </w:p>
          <w:p w14:paraId="69946B57">
            <w:pPr>
              <w:pStyle w:val="14"/>
              <w:widowControl w:val="0"/>
              <w:jc w:val="left"/>
              <w:rPr>
                <w:rFonts w:hint="eastAsia" w:ascii="宋体" w:hAnsi="宋体" w:eastAsia="宋体" w:cs="宋体"/>
                <w:bCs/>
              </w:rPr>
            </w:pPr>
            <w:r>
              <w:rPr>
                <w:rFonts w:hint="eastAsia" w:ascii="宋体" w:hAnsi="宋体" w:eastAsia="宋体" w:cs="宋体"/>
                <w:bCs/>
              </w:rPr>
              <w:t>②理解其他国家历史文化，有跨文化交流能力。</w:t>
            </w:r>
          </w:p>
        </w:tc>
      </w:tr>
    </w:tbl>
    <w:p w14:paraId="01BAEB4A">
      <w:pPr>
        <w:pStyle w:val="17"/>
        <w:spacing w:before="163" w:beforeLines="50" w:after="163"/>
      </w:pPr>
      <w:r>
        <w:rPr>
          <w:rFonts w:hint="eastAsia"/>
        </w:rPr>
        <w:t xml:space="preserve">（三）毕业要求与课程目标的关系 </w:t>
      </w:r>
    </w:p>
    <w:tbl>
      <w:tblPr>
        <w:tblStyle w:val="7"/>
        <w:tblW w:w="488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</w:tblPr>
      <w:tblGrid>
        <w:gridCol w:w="759"/>
        <w:gridCol w:w="775"/>
        <w:gridCol w:w="775"/>
        <w:gridCol w:w="4651"/>
        <w:gridCol w:w="1316"/>
      </w:tblGrid>
      <w:tr w14:paraId="39C5DF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1" w:hRule="atLeast"/>
          <w:jc w:val="center"/>
        </w:trPr>
        <w:tc>
          <w:tcPr>
            <w:tcW w:w="759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 w14:paraId="7AE12336">
            <w:pPr>
              <w:pStyle w:val="13"/>
              <w:rPr>
                <w:szCs w:val="16"/>
              </w:rPr>
            </w:pPr>
            <w:r>
              <w:rPr>
                <w:rFonts w:hint="eastAsia" w:ascii="黑体" w:hAnsi="黑体"/>
                <w:szCs w:val="18"/>
              </w:rPr>
              <w:t>毕业要求</w:t>
            </w:r>
          </w:p>
        </w:tc>
        <w:tc>
          <w:tcPr>
            <w:tcW w:w="775" w:type="dxa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14:paraId="2A10CAB4">
            <w:pPr>
              <w:pStyle w:val="13"/>
              <w:rPr>
                <w:szCs w:val="16"/>
              </w:rPr>
            </w:pPr>
            <w:r>
              <w:rPr>
                <w:rFonts w:hint="eastAsia"/>
                <w:szCs w:val="16"/>
              </w:rPr>
              <w:t>指标点</w:t>
            </w:r>
          </w:p>
        </w:tc>
        <w:tc>
          <w:tcPr>
            <w:tcW w:w="775" w:type="dxa"/>
            <w:tcBorders>
              <w:top w:val="single" w:color="auto" w:sz="12" w:space="0"/>
              <w:right w:val="double" w:color="auto" w:sz="4" w:space="0"/>
            </w:tcBorders>
            <w:shd w:val="clear" w:color="auto" w:fill="auto"/>
            <w:vAlign w:val="center"/>
          </w:tcPr>
          <w:p w14:paraId="613D1E26">
            <w:pPr>
              <w:pStyle w:val="13"/>
              <w:rPr>
                <w:szCs w:val="16"/>
              </w:rPr>
            </w:pPr>
            <w:r>
              <w:rPr>
                <w:rFonts w:hint="eastAsia"/>
                <w:szCs w:val="16"/>
              </w:rPr>
              <w:t>支撑度</w:t>
            </w:r>
          </w:p>
        </w:tc>
        <w:tc>
          <w:tcPr>
            <w:tcW w:w="4651" w:type="dxa"/>
            <w:tcBorders>
              <w:top w:val="single" w:color="auto" w:sz="12" w:space="0"/>
            </w:tcBorders>
            <w:vAlign w:val="center"/>
          </w:tcPr>
          <w:p w14:paraId="00BA91F1">
            <w:pPr>
              <w:pStyle w:val="13"/>
              <w:rPr>
                <w:szCs w:val="16"/>
              </w:rPr>
            </w:pPr>
            <w:r>
              <w:rPr>
                <w:rFonts w:hint="eastAsia"/>
                <w:szCs w:val="16"/>
              </w:rPr>
              <w:t>课程目标</w:t>
            </w:r>
          </w:p>
        </w:tc>
        <w:tc>
          <w:tcPr>
            <w:tcW w:w="1316" w:type="dxa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 w14:paraId="107D80E1">
            <w:pPr>
              <w:pStyle w:val="13"/>
              <w:rPr>
                <w:szCs w:val="16"/>
              </w:rPr>
            </w:pPr>
            <w:r>
              <w:rPr>
                <w:rFonts w:hint="eastAsia"/>
                <w:szCs w:val="16"/>
              </w:rPr>
              <w:t>对指标点的贡献度</w:t>
            </w:r>
          </w:p>
        </w:tc>
      </w:tr>
      <w:tr w14:paraId="282D8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12" w:hRule="atLeast"/>
          <w:jc w:val="center"/>
        </w:trPr>
        <w:tc>
          <w:tcPr>
            <w:tcW w:w="759" w:type="dxa"/>
            <w:vMerge w:val="restart"/>
            <w:tcBorders>
              <w:left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 w14:paraId="77146EB7">
            <w:pPr>
              <w:pStyle w:val="14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b/>
                <w:bCs/>
                <w:lang w:bidi="ar"/>
              </w:rPr>
              <w:t>LO1</w:t>
            </w:r>
          </w:p>
        </w:tc>
        <w:tc>
          <w:tcPr>
            <w:tcW w:w="775" w:type="dxa"/>
            <w:vMerge w:val="restart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65E84DA0">
            <w:pPr>
              <w:pStyle w:val="14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bCs/>
                <w:kern w:val="2"/>
              </w:rPr>
              <w:fldChar w:fldCharType="begin"/>
            </w:r>
            <w:r>
              <w:rPr>
                <w:bCs/>
                <w:kern w:val="2"/>
              </w:rPr>
              <w:instrText xml:space="preserve"> </w:instrText>
            </w:r>
            <w:r>
              <w:rPr>
                <w:rFonts w:hint="eastAsia"/>
                <w:bCs/>
                <w:kern w:val="2"/>
              </w:rPr>
              <w:instrText xml:space="preserve">= 1 \* GB3</w:instrText>
            </w:r>
            <w:r>
              <w:rPr>
                <w:bCs/>
                <w:kern w:val="2"/>
              </w:rPr>
              <w:instrText xml:space="preserve"> </w:instrText>
            </w:r>
            <w:r>
              <w:rPr>
                <w:bCs/>
                <w:kern w:val="2"/>
              </w:rPr>
              <w:fldChar w:fldCharType="separate"/>
            </w:r>
            <w:r>
              <w:rPr>
                <w:rFonts w:hint="eastAsia"/>
                <w:bCs/>
                <w:kern w:val="2"/>
              </w:rPr>
              <w:t>①</w:t>
            </w:r>
            <w:r>
              <w:rPr>
                <w:bCs/>
                <w:kern w:val="2"/>
              </w:rPr>
              <w:fldChar w:fldCharType="end"/>
            </w:r>
          </w:p>
        </w:tc>
        <w:tc>
          <w:tcPr>
            <w:tcW w:w="775" w:type="dxa"/>
            <w:vMerge w:val="restart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1BF6E9BD">
            <w:pPr>
              <w:pStyle w:val="14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M</w:t>
            </w:r>
          </w:p>
        </w:tc>
        <w:tc>
          <w:tcPr>
            <w:tcW w:w="4651" w:type="dxa"/>
            <w:vAlign w:val="center"/>
          </w:tcPr>
          <w:p w14:paraId="6A71BFBD">
            <w:pPr>
              <w:pStyle w:val="14"/>
              <w:jc w:val="left"/>
              <w:rPr>
                <w:rFonts w:hint="default" w:ascii="宋体" w:hAnsi="宋体" w:eastAsia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5 培养跨文化理解与尊重，增强文化自信与国际视野。</w:t>
            </w:r>
          </w:p>
        </w:tc>
        <w:tc>
          <w:tcPr>
            <w:tcW w:w="1316" w:type="dxa"/>
            <w:tcBorders>
              <w:right w:val="single" w:color="auto" w:sz="12" w:space="0"/>
            </w:tcBorders>
            <w:vAlign w:val="center"/>
          </w:tcPr>
          <w:p w14:paraId="28D5ABD3">
            <w:pPr>
              <w:pStyle w:val="14"/>
              <w:rPr>
                <w:rFonts w:hint="default" w:ascii="宋体" w:hAnsi="宋体" w:eastAsia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100%</w:t>
            </w:r>
          </w:p>
        </w:tc>
      </w:tr>
      <w:tr w14:paraId="360C2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59" w:type="dxa"/>
            <w:vMerge w:val="restart"/>
            <w:tcBorders>
              <w:left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 w14:paraId="375DE21D">
            <w:pPr>
              <w:pStyle w:val="14"/>
              <w:rPr>
                <w:rFonts w:hint="eastAsia" w:ascii="Times New Roman" w:hAnsi="Times New Roman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kern w:val="2"/>
              </w:rPr>
              <w:t>LO</w:t>
            </w:r>
            <w:r>
              <w:rPr>
                <w:rFonts w:hint="eastAsia"/>
                <w:b/>
                <w:bCs/>
                <w:lang w:bidi="ar"/>
              </w:rPr>
              <w:t>3</w:t>
            </w:r>
          </w:p>
        </w:tc>
        <w:tc>
          <w:tcPr>
            <w:tcW w:w="775" w:type="dxa"/>
            <w:vMerge w:val="restart"/>
            <w:tcBorders>
              <w:left w:val="single" w:color="auto" w:sz="4" w:space="0"/>
            </w:tcBorders>
            <w:vAlign w:val="center"/>
          </w:tcPr>
          <w:p w14:paraId="27B84196">
            <w:pPr>
              <w:pStyle w:val="14"/>
              <w:rPr>
                <w:rFonts w:cs="Times New Roman"/>
                <w:bCs/>
              </w:rPr>
            </w:pPr>
            <w:r>
              <w:rPr>
                <w:rFonts w:hint="eastAsia" w:ascii="宋体" w:hAnsi="宋体" w:eastAsia="宋体" w:cs="宋体"/>
                <w:bCs/>
              </w:rPr>
              <w:t>②</w:t>
            </w:r>
          </w:p>
        </w:tc>
        <w:tc>
          <w:tcPr>
            <w:tcW w:w="775" w:type="dxa"/>
            <w:vMerge w:val="restart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62B8E32B">
            <w:pPr>
              <w:pStyle w:val="14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H</w:t>
            </w:r>
          </w:p>
        </w:tc>
        <w:tc>
          <w:tcPr>
            <w:tcW w:w="4651" w:type="dxa"/>
            <w:vAlign w:val="center"/>
          </w:tcPr>
          <w:p w14:paraId="69EFD3FE">
            <w:pPr>
              <w:pStyle w:val="14"/>
              <w:jc w:val="both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3能在旅行场景中进行简单德语对话（如问路、点餐、购物等）。</w:t>
            </w:r>
          </w:p>
        </w:tc>
        <w:tc>
          <w:tcPr>
            <w:tcW w:w="1316" w:type="dxa"/>
            <w:tcBorders>
              <w:right w:val="single" w:color="auto" w:sz="12" w:space="0"/>
            </w:tcBorders>
            <w:vAlign w:val="center"/>
          </w:tcPr>
          <w:p w14:paraId="30A49C47">
            <w:pPr>
              <w:pStyle w:val="14"/>
              <w:rPr>
                <w:rFonts w:hint="default" w:ascii="宋体" w:hAnsi="宋体" w:eastAsia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50%</w:t>
            </w:r>
          </w:p>
        </w:tc>
      </w:tr>
      <w:tr w14:paraId="0C917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59" w:type="dxa"/>
            <w:vMerge w:val="continue"/>
            <w:tcBorders>
              <w:left w:val="single" w:color="auto" w:sz="12" w:space="0"/>
              <w:right w:val="single" w:color="auto" w:sz="4" w:space="0"/>
            </w:tcBorders>
            <w:shd w:val="clear" w:color="auto" w:fill="auto"/>
            <w:vAlign w:val="center"/>
          </w:tcPr>
          <w:p w14:paraId="04213F8B">
            <w:pPr>
              <w:pStyle w:val="14"/>
            </w:pPr>
          </w:p>
        </w:tc>
        <w:tc>
          <w:tcPr>
            <w:tcW w:w="775" w:type="dxa"/>
            <w:vMerge w:val="continue"/>
            <w:tcBorders>
              <w:left w:val="single" w:color="auto" w:sz="4" w:space="0"/>
            </w:tcBorders>
            <w:vAlign w:val="center"/>
          </w:tcPr>
          <w:p w14:paraId="0A8F6AAD">
            <w:pPr>
              <w:pStyle w:val="14"/>
              <w:rPr>
                <w:rFonts w:cs="Times New Roman"/>
                <w:bCs/>
              </w:rPr>
            </w:pPr>
          </w:p>
        </w:tc>
        <w:tc>
          <w:tcPr>
            <w:tcW w:w="775" w:type="dxa"/>
            <w:vMerge w:val="continue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3AFC24A6">
            <w:pPr>
              <w:pStyle w:val="14"/>
              <w:rPr>
                <w:rFonts w:hint="eastAsia" w:ascii="宋体" w:hAnsi="宋体"/>
              </w:rPr>
            </w:pPr>
          </w:p>
        </w:tc>
        <w:tc>
          <w:tcPr>
            <w:tcW w:w="4651" w:type="dxa"/>
            <w:vAlign w:val="center"/>
          </w:tcPr>
          <w:p w14:paraId="7616B7D0">
            <w:pPr>
              <w:pStyle w:val="14"/>
              <w:jc w:val="both"/>
              <w:rPr>
                <w:rFonts w:hint="eastAsia" w:ascii="宋体" w:hAnsi="宋体" w:eastAsia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4能听懂并回应日常生活中常用的德语表达。</w:t>
            </w:r>
          </w:p>
        </w:tc>
        <w:tc>
          <w:tcPr>
            <w:tcW w:w="1316" w:type="dxa"/>
            <w:tcBorders>
              <w:right w:val="single" w:color="auto" w:sz="12" w:space="0"/>
            </w:tcBorders>
            <w:vAlign w:val="center"/>
          </w:tcPr>
          <w:p w14:paraId="609699A7">
            <w:pPr>
              <w:pStyle w:val="14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50%</w:t>
            </w:r>
          </w:p>
        </w:tc>
      </w:tr>
      <w:tr w14:paraId="3A0B2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59" w:type="dxa"/>
            <w:tcBorders>
              <w:left w:val="single" w:color="auto" w:sz="12" w:space="0"/>
              <w:right w:val="single" w:color="auto" w:sz="4" w:space="0"/>
            </w:tcBorders>
            <w:shd w:val="clear" w:color="auto" w:fill="auto"/>
            <w:vAlign w:val="top"/>
          </w:tcPr>
          <w:p w14:paraId="4355CDE6">
            <w:pPr>
              <w:pStyle w:val="14"/>
              <w:rPr>
                <w:rFonts w:hint="eastAsia" w:ascii="Times New Roman" w:hAnsi="Times New Roman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cs="Times New Roman"/>
                <w:b/>
                <w:kern w:val="2"/>
              </w:rPr>
              <w:t>LO</w:t>
            </w:r>
            <w:r>
              <w:rPr>
                <w:rFonts w:hint="eastAsia" w:cs="Times New Roman"/>
                <w:b/>
                <w:kern w:val="2"/>
                <w:lang w:val="en-US" w:eastAsia="zh-CN"/>
              </w:rPr>
              <w:t>6</w:t>
            </w:r>
          </w:p>
        </w:tc>
        <w:tc>
          <w:tcPr>
            <w:tcW w:w="775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DC8C9F2">
            <w:pPr>
              <w:pStyle w:val="14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bCs/>
                <w:kern w:val="2"/>
              </w:rPr>
              <w:fldChar w:fldCharType="begin"/>
            </w:r>
            <w:r>
              <w:rPr>
                <w:bCs/>
                <w:kern w:val="2"/>
              </w:rPr>
              <w:instrText xml:space="preserve"> </w:instrText>
            </w:r>
            <w:r>
              <w:rPr>
                <w:rFonts w:hint="eastAsia"/>
                <w:bCs/>
                <w:kern w:val="2"/>
              </w:rPr>
              <w:instrText xml:space="preserve">= 1 \* GB3</w:instrText>
            </w:r>
            <w:r>
              <w:rPr>
                <w:bCs/>
                <w:kern w:val="2"/>
              </w:rPr>
              <w:instrText xml:space="preserve"> </w:instrText>
            </w:r>
            <w:r>
              <w:rPr>
                <w:bCs/>
                <w:kern w:val="2"/>
              </w:rPr>
              <w:fldChar w:fldCharType="separate"/>
            </w:r>
            <w:r>
              <w:rPr>
                <w:rFonts w:hint="eastAsia"/>
                <w:bCs/>
                <w:kern w:val="2"/>
              </w:rPr>
              <w:t>①</w:t>
            </w:r>
            <w:r>
              <w:rPr>
                <w:bCs/>
                <w:kern w:val="2"/>
              </w:rPr>
              <w:fldChar w:fldCharType="end"/>
            </w:r>
          </w:p>
        </w:tc>
        <w:tc>
          <w:tcPr>
            <w:tcW w:w="775" w:type="dxa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2BA67F33">
            <w:pPr>
              <w:pStyle w:val="14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M</w:t>
            </w:r>
          </w:p>
        </w:tc>
        <w:tc>
          <w:tcPr>
            <w:tcW w:w="4651" w:type="dxa"/>
            <w:vAlign w:val="center"/>
          </w:tcPr>
          <w:p w14:paraId="0A9C8BD6">
            <w:pPr>
              <w:pStyle w:val="14"/>
              <w:jc w:val="both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6</w:t>
            </w:r>
            <w:r>
              <w:rPr>
                <w:rFonts w:hint="eastAsia" w:ascii="宋体" w:hAnsi="宋体"/>
                <w:bCs/>
              </w:rPr>
              <w:t>提升团队协作与实际问题解决能力。</w:t>
            </w:r>
          </w:p>
        </w:tc>
        <w:tc>
          <w:tcPr>
            <w:tcW w:w="1316" w:type="dxa"/>
            <w:tcBorders>
              <w:right w:val="single" w:color="auto" w:sz="12" w:space="0"/>
            </w:tcBorders>
            <w:shd w:val="clear" w:color="auto" w:fill="auto"/>
            <w:vAlign w:val="center"/>
          </w:tcPr>
          <w:p w14:paraId="32AD365B">
            <w:pPr>
              <w:pStyle w:val="14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100%</w:t>
            </w:r>
          </w:p>
        </w:tc>
      </w:tr>
      <w:tr w14:paraId="60C38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59" w:type="dxa"/>
            <w:vMerge w:val="restart"/>
            <w:tcBorders>
              <w:left w:val="single" w:color="auto" w:sz="12" w:space="0"/>
              <w:right w:val="single" w:color="auto" w:sz="4" w:space="0"/>
            </w:tcBorders>
            <w:shd w:val="clear" w:color="auto" w:fill="auto"/>
            <w:vAlign w:val="top"/>
          </w:tcPr>
          <w:p w14:paraId="76852B99">
            <w:pPr>
              <w:pStyle w:val="14"/>
              <w:rPr>
                <w:rFonts w:ascii="Times New Roman" w:hAnsi="Times New Roman" w:eastAsia="宋体" w:cs="宋体"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cs="Times New Roman"/>
                <w:b/>
                <w:kern w:val="2"/>
              </w:rPr>
              <w:t>LO8</w:t>
            </w:r>
          </w:p>
        </w:tc>
        <w:tc>
          <w:tcPr>
            <w:tcW w:w="775" w:type="dxa"/>
            <w:vMerge w:val="restart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1BA8E139">
            <w:pPr>
              <w:pStyle w:val="14"/>
              <w:rPr>
                <w:bCs/>
                <w:kern w:val="2"/>
              </w:rPr>
            </w:pPr>
            <w:r>
              <w:rPr>
                <w:rFonts w:hint="eastAsia" w:ascii="宋体" w:hAnsi="宋体" w:eastAsia="宋体" w:cs="宋体"/>
                <w:bCs/>
              </w:rPr>
              <w:t>②</w:t>
            </w:r>
          </w:p>
        </w:tc>
        <w:tc>
          <w:tcPr>
            <w:tcW w:w="775" w:type="dxa"/>
            <w:vMerge w:val="restart"/>
            <w:tcBorders>
              <w:right w:val="double" w:color="auto" w:sz="4" w:space="0"/>
            </w:tcBorders>
            <w:shd w:val="clear" w:color="auto" w:fill="auto"/>
            <w:vAlign w:val="center"/>
          </w:tcPr>
          <w:p w14:paraId="7019B9D0">
            <w:pPr>
              <w:pStyle w:val="14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H</w:t>
            </w:r>
          </w:p>
        </w:tc>
        <w:tc>
          <w:tcPr>
            <w:tcW w:w="4651" w:type="dxa"/>
            <w:vAlign w:val="center"/>
          </w:tcPr>
          <w:p w14:paraId="654A3993">
            <w:pPr>
              <w:pStyle w:val="14"/>
              <w:jc w:val="both"/>
              <w:rPr>
                <w:rFonts w:hint="default" w:ascii="宋体" w:hAnsi="宋体" w:eastAsia="宋体"/>
                <w:bCs/>
                <w:lang w:val="en-US" w:eastAsia="zh-CN"/>
              </w:rPr>
            </w:pPr>
            <w:r>
              <w:rPr>
                <w:rFonts w:hint="default" w:ascii="宋体" w:hAnsi="宋体"/>
                <w:bCs/>
                <w:lang w:val="en-US" w:eastAsia="zh-CN"/>
              </w:rPr>
              <w:t>1 掌握德语基础发音、常用词汇及基本语法结构。</w:t>
            </w:r>
          </w:p>
        </w:tc>
        <w:tc>
          <w:tcPr>
            <w:tcW w:w="1316" w:type="dxa"/>
            <w:tcBorders>
              <w:right w:val="single" w:color="auto" w:sz="12" w:space="0"/>
            </w:tcBorders>
            <w:vAlign w:val="center"/>
          </w:tcPr>
          <w:p w14:paraId="694209AC">
            <w:pPr>
              <w:pStyle w:val="14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50%</w:t>
            </w:r>
          </w:p>
        </w:tc>
      </w:tr>
      <w:tr w14:paraId="2A388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59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4" w:space="0"/>
            </w:tcBorders>
            <w:shd w:val="clear" w:color="auto" w:fill="auto"/>
            <w:vAlign w:val="top"/>
          </w:tcPr>
          <w:p w14:paraId="2818162E">
            <w:pPr>
              <w:pStyle w:val="14"/>
              <w:rPr>
                <w:rFonts w:cs="Times New Roman"/>
                <w:b/>
                <w:kern w:val="2"/>
              </w:rPr>
            </w:pPr>
          </w:p>
        </w:tc>
        <w:tc>
          <w:tcPr>
            <w:tcW w:w="775" w:type="dxa"/>
            <w:vMerge w:val="continue"/>
            <w:tcBorders>
              <w:left w:val="single" w:color="auto" w:sz="4" w:space="0"/>
              <w:bottom w:val="single" w:color="auto" w:sz="12" w:space="0"/>
            </w:tcBorders>
            <w:shd w:val="clear" w:color="auto" w:fill="auto"/>
            <w:vAlign w:val="center"/>
          </w:tcPr>
          <w:p w14:paraId="5BA6E190">
            <w:pPr>
              <w:pStyle w:val="14"/>
              <w:rPr>
                <w:rFonts w:hint="eastAsia" w:ascii="宋体" w:hAnsi="宋体" w:eastAsia="宋体" w:cs="宋体"/>
                <w:bCs/>
              </w:rPr>
            </w:pPr>
          </w:p>
        </w:tc>
        <w:tc>
          <w:tcPr>
            <w:tcW w:w="775" w:type="dxa"/>
            <w:vMerge w:val="continue"/>
            <w:tcBorders>
              <w:bottom w:val="single" w:color="auto" w:sz="12" w:space="0"/>
              <w:right w:val="double" w:color="auto" w:sz="4" w:space="0"/>
            </w:tcBorders>
            <w:shd w:val="clear" w:color="auto" w:fill="auto"/>
            <w:vAlign w:val="center"/>
          </w:tcPr>
          <w:p w14:paraId="5C192676">
            <w:pPr>
              <w:pStyle w:val="14"/>
              <w:rPr>
                <w:rFonts w:hint="eastAsia" w:ascii="宋体" w:hAnsi="宋体"/>
                <w:lang w:val="en-US" w:eastAsia="zh-CN"/>
              </w:rPr>
            </w:pPr>
          </w:p>
        </w:tc>
        <w:tc>
          <w:tcPr>
            <w:tcW w:w="4651" w:type="dxa"/>
            <w:tcBorders>
              <w:bottom w:val="single" w:color="auto" w:sz="12" w:space="0"/>
            </w:tcBorders>
            <w:vAlign w:val="center"/>
          </w:tcPr>
          <w:p w14:paraId="78219A62">
            <w:pPr>
              <w:pStyle w:val="14"/>
              <w:jc w:val="both"/>
              <w:rPr>
                <w:rFonts w:hint="eastAsia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2 了解德语国家的基本文化背景与社交礼仪。</w:t>
            </w:r>
          </w:p>
        </w:tc>
        <w:tc>
          <w:tcPr>
            <w:tcW w:w="1316" w:type="dxa"/>
            <w:tcBorders>
              <w:bottom w:val="single" w:color="auto" w:sz="12" w:space="0"/>
              <w:right w:val="single" w:color="auto" w:sz="12" w:space="0"/>
            </w:tcBorders>
            <w:vAlign w:val="center"/>
          </w:tcPr>
          <w:p w14:paraId="4AF4DF4E">
            <w:pPr>
              <w:pStyle w:val="14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50%</w:t>
            </w:r>
          </w:p>
        </w:tc>
      </w:tr>
    </w:tbl>
    <w:p w14:paraId="5821EF12">
      <w:pPr>
        <w:pStyle w:val="16"/>
        <w:spacing w:before="326" w:beforeLines="100" w:line="360" w:lineRule="auto"/>
        <w:rPr>
          <w:rFonts w:hint="eastAsia" w:ascii="黑体" w:hAnsi="宋体"/>
        </w:rPr>
      </w:pPr>
      <w:r>
        <w:rPr>
          <w:rFonts w:hint="eastAsia" w:ascii="黑体" w:hAnsi="宋体"/>
        </w:rPr>
        <w:t>三、</w:t>
      </w:r>
      <w:r>
        <w:rPr>
          <w:rFonts w:ascii="黑体" w:hAnsi="宋体"/>
        </w:rPr>
        <w:t>课程内容</w:t>
      </w:r>
      <w:r>
        <w:rPr>
          <w:rFonts w:hint="eastAsia" w:ascii="黑体" w:hAnsi="宋体"/>
        </w:rPr>
        <w:t>与教学设计</w:t>
      </w:r>
    </w:p>
    <w:p w14:paraId="28DD5B2F">
      <w:pPr>
        <w:pStyle w:val="17"/>
        <w:spacing w:before="81" w:after="163"/>
      </w:pPr>
      <w:r>
        <w:rPr>
          <w:rFonts w:hint="eastAsia"/>
        </w:rPr>
        <w:t>（一）各教学单元预期学习成果与教学内容</w:t>
      </w:r>
    </w:p>
    <w:tbl>
      <w:tblPr>
        <w:tblStyle w:val="8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 w14:paraId="73CB201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</w:tblPrEx>
        <w:tc>
          <w:tcPr>
            <w:tcW w:w="8296" w:type="dxa"/>
          </w:tcPr>
          <w:p w14:paraId="508A6C06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bookmarkStart w:id="0" w:name="OLE_LINK5"/>
            <w:bookmarkStart w:id="1" w:name="OLE_LINK6"/>
            <w:r>
              <w:rPr>
                <w:rFonts w:hint="eastAsia" w:ascii="宋体" w:hAnsi="宋体"/>
                <w:bCs/>
              </w:rPr>
              <w:t>单元一：课程导入 &amp; 德国概览</w:t>
            </w:r>
          </w:p>
          <w:p w14:paraId="03584AC4">
            <w:pPr>
              <w:pStyle w:val="14"/>
              <w:widowControl w:val="0"/>
              <w:jc w:val="left"/>
              <w:rPr>
                <w:rFonts w:hint="default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</w:rPr>
              <w:t>学习成果：</w:t>
            </w:r>
            <w:r>
              <w:rPr>
                <w:rFonts w:hint="eastAsia" w:ascii="宋体" w:hAnsi="宋体"/>
                <w:bCs/>
                <w:lang w:val="en-US" w:eastAsia="zh-CN"/>
              </w:rPr>
              <w:t>学会德语字母发音和人称代词</w:t>
            </w:r>
          </w:p>
          <w:p w14:paraId="727287BD">
            <w:pPr>
              <w:pStyle w:val="14"/>
              <w:widowControl w:val="0"/>
              <w:jc w:val="left"/>
              <w:rPr>
                <w:rFonts w:hint="default" w:ascii="宋体" w:hAnsi="宋体" w:eastAsia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</w:rPr>
              <w:t>内容：字母发音、</w:t>
            </w:r>
            <w:r>
              <w:rPr>
                <w:rFonts w:hint="eastAsia" w:ascii="宋体" w:hAnsi="宋体"/>
                <w:bCs/>
                <w:lang w:val="en-US" w:eastAsia="zh-CN"/>
              </w:rPr>
              <w:t>问候告别</w:t>
            </w:r>
          </w:p>
          <w:p w14:paraId="0F9BC5FA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</w:p>
          <w:p w14:paraId="0F089B56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单元二：旅行前的准备</w:t>
            </w:r>
          </w:p>
          <w:p w14:paraId="5A1E4928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</w:rPr>
              <w:t>学习成果：</w:t>
            </w:r>
            <w:r>
              <w:rPr>
                <w:rFonts w:hint="eastAsia" w:ascii="宋体" w:hAnsi="宋体"/>
                <w:bCs/>
                <w:lang w:val="en-US" w:eastAsia="zh-CN"/>
              </w:rPr>
              <w:t>学会数字、时间表达</w:t>
            </w:r>
          </w:p>
          <w:p w14:paraId="4A619302">
            <w:pPr>
              <w:pStyle w:val="14"/>
              <w:widowControl w:val="0"/>
              <w:tabs>
                <w:tab w:val="left" w:pos="640"/>
              </w:tabs>
              <w:jc w:val="left"/>
              <w:rPr>
                <w:rFonts w:hint="default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内容：1-100、1000、10000的数字表达、小时、星期、月份、年</w:t>
            </w:r>
          </w:p>
          <w:p w14:paraId="6415CE2D">
            <w:pPr>
              <w:pStyle w:val="14"/>
              <w:widowControl w:val="0"/>
              <w:tabs>
                <w:tab w:val="left" w:pos="640"/>
              </w:tabs>
              <w:jc w:val="left"/>
              <w:rPr>
                <w:rFonts w:hint="default" w:ascii="宋体" w:hAnsi="宋体"/>
                <w:bCs/>
                <w:lang w:val="en-US" w:eastAsia="zh-CN"/>
              </w:rPr>
            </w:pPr>
          </w:p>
          <w:p w14:paraId="26462BD0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单元三：初次相识</w:t>
            </w:r>
          </w:p>
          <w:p w14:paraId="124A689D">
            <w:pPr>
              <w:pStyle w:val="14"/>
              <w:widowControl w:val="0"/>
              <w:jc w:val="left"/>
              <w:rPr>
                <w:rFonts w:hint="default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学习成果：学会用德语进行自我介绍</w:t>
            </w:r>
          </w:p>
          <w:p w14:paraId="1DE87DA4">
            <w:pPr>
              <w:pStyle w:val="14"/>
              <w:widowControl w:val="0"/>
              <w:jc w:val="left"/>
              <w:rPr>
                <w:rFonts w:hint="default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内容：自我介绍、国家国籍</w:t>
            </w:r>
          </w:p>
          <w:p w14:paraId="06E6D242">
            <w:pPr>
              <w:pStyle w:val="14"/>
              <w:widowControl w:val="0"/>
              <w:jc w:val="left"/>
              <w:rPr>
                <w:rFonts w:hint="default" w:ascii="宋体" w:hAnsi="宋体"/>
                <w:bCs/>
                <w:lang w:val="en-US" w:eastAsia="zh-CN"/>
              </w:rPr>
            </w:pPr>
          </w:p>
          <w:p w14:paraId="4A782252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单元四：天气气候</w:t>
            </w:r>
          </w:p>
          <w:p w14:paraId="0A617A53">
            <w:pPr>
              <w:pStyle w:val="14"/>
              <w:widowControl w:val="0"/>
              <w:jc w:val="left"/>
              <w:rPr>
                <w:rFonts w:hint="default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学习成果：学会用德语表达天气情况</w:t>
            </w:r>
          </w:p>
          <w:p w14:paraId="5CC3A939">
            <w:pPr>
              <w:pStyle w:val="14"/>
              <w:widowControl w:val="0"/>
              <w:jc w:val="left"/>
              <w:rPr>
                <w:rFonts w:hint="default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内容：学习气温、冷暖、阴晴雨雪</w:t>
            </w:r>
          </w:p>
          <w:p w14:paraId="3D85E670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</w:p>
          <w:p w14:paraId="5E400535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单元五：情绪表达</w:t>
            </w:r>
          </w:p>
          <w:p w14:paraId="0DB0FFB8">
            <w:pPr>
              <w:pStyle w:val="14"/>
              <w:widowControl w:val="0"/>
              <w:jc w:val="left"/>
              <w:rPr>
                <w:rFonts w:hint="default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学习内容：学会用德语表达情绪</w:t>
            </w:r>
          </w:p>
          <w:p w14:paraId="03658E53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内容：高兴、害怕、紧张、生气等状态</w:t>
            </w:r>
          </w:p>
          <w:p w14:paraId="21CBB96B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</w:p>
          <w:p w14:paraId="318F41F4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单元六：节日祝福</w:t>
            </w:r>
          </w:p>
          <w:p w14:paraId="3209D8BD">
            <w:pPr>
              <w:pStyle w:val="14"/>
              <w:widowControl w:val="0"/>
              <w:jc w:val="left"/>
              <w:rPr>
                <w:rFonts w:hint="default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学习成果：学会各种节庆用语和祝福表达</w:t>
            </w:r>
          </w:p>
          <w:p w14:paraId="0A6CEA10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内容：节庆的表达与祝福、节日习俗、文化对比</w:t>
            </w:r>
          </w:p>
          <w:p w14:paraId="685F072C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</w:p>
          <w:p w14:paraId="5BA9D93C">
            <w:pPr>
              <w:pStyle w:val="14"/>
              <w:widowControl w:val="0"/>
              <w:jc w:val="left"/>
              <w:rPr>
                <w:rFonts w:hint="eastAsia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单元七：在咖啡馆</w:t>
            </w:r>
          </w:p>
          <w:p w14:paraId="29131618">
            <w:pPr>
              <w:pStyle w:val="14"/>
              <w:widowControl w:val="0"/>
              <w:jc w:val="left"/>
              <w:rPr>
                <w:rFonts w:hint="default" w:ascii="宋体" w:hAnsi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  <w:lang w:val="en-US" w:eastAsia="zh-CN"/>
              </w:rPr>
              <w:t>学习内容：能点饮料、进行简单交流</w:t>
            </w:r>
          </w:p>
          <w:p w14:paraId="7E5CFBA2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内容：食物饮料词汇、点餐句型、礼貌用语</w:t>
            </w:r>
          </w:p>
          <w:p w14:paraId="3BA4B0E1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</w:p>
          <w:p w14:paraId="53EC845B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单元</w:t>
            </w:r>
            <w:r>
              <w:rPr>
                <w:rFonts w:hint="eastAsia" w:ascii="宋体" w:hAnsi="宋体"/>
                <w:bCs/>
                <w:lang w:val="en-US" w:eastAsia="zh-CN"/>
              </w:rPr>
              <w:t>八</w:t>
            </w:r>
            <w:r>
              <w:rPr>
                <w:rFonts w:hint="eastAsia" w:ascii="宋体" w:hAnsi="宋体"/>
                <w:bCs/>
              </w:rPr>
              <w:t>：问路与交通</w:t>
            </w:r>
          </w:p>
          <w:p w14:paraId="118E24CC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学习成果：能询问并理解方向与交通信息</w:t>
            </w:r>
          </w:p>
          <w:p w14:paraId="205903B7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内容：交通工具、问路对话</w:t>
            </w:r>
          </w:p>
          <w:p w14:paraId="5AD7F8DF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</w:p>
          <w:p w14:paraId="5BE1F1DD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单元</w:t>
            </w:r>
            <w:r>
              <w:rPr>
                <w:rFonts w:hint="eastAsia" w:ascii="宋体" w:hAnsi="宋体"/>
                <w:bCs/>
                <w:lang w:val="en-US" w:eastAsia="zh-CN"/>
              </w:rPr>
              <w:t>九</w:t>
            </w:r>
            <w:r>
              <w:rPr>
                <w:rFonts w:hint="eastAsia" w:ascii="宋体" w:hAnsi="宋体"/>
                <w:bCs/>
              </w:rPr>
              <w:t>：购物与讲价</w:t>
            </w:r>
          </w:p>
          <w:p w14:paraId="3DD6B7FA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学习成果：能进行简单购物对话</w:t>
            </w:r>
          </w:p>
          <w:p w14:paraId="1DAA3872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内容：商品名称、颜色、尺寸、价格询问</w:t>
            </w:r>
          </w:p>
          <w:p w14:paraId="010975A5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</w:p>
          <w:p w14:paraId="02E31216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单元</w:t>
            </w:r>
            <w:r>
              <w:rPr>
                <w:rFonts w:hint="eastAsia" w:ascii="宋体" w:hAnsi="宋体"/>
                <w:bCs/>
                <w:lang w:val="en-US" w:eastAsia="zh-CN"/>
              </w:rPr>
              <w:t>十</w:t>
            </w:r>
            <w:r>
              <w:rPr>
                <w:rFonts w:hint="eastAsia" w:ascii="宋体" w:hAnsi="宋体"/>
                <w:bCs/>
              </w:rPr>
              <w:t>：旅行与住宿</w:t>
            </w:r>
          </w:p>
          <w:p w14:paraId="6F12B7E9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学习成果：能办理入住、询问服务</w:t>
            </w:r>
          </w:p>
          <w:p w14:paraId="7772444A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内容：酒店词汇、预订对话、问题表达</w:t>
            </w:r>
          </w:p>
          <w:p w14:paraId="48A542BA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</w:p>
          <w:p w14:paraId="7951B3AD">
            <w:pPr>
              <w:pStyle w:val="14"/>
              <w:widowControl w:val="0"/>
              <w:jc w:val="left"/>
              <w:rPr>
                <w:rFonts w:hint="default" w:ascii="宋体" w:hAnsi="宋体" w:eastAsia="宋体"/>
                <w:bCs/>
                <w:lang w:val="en-US" w:eastAsia="zh-CN"/>
              </w:rPr>
            </w:pPr>
            <w:r>
              <w:rPr>
                <w:rFonts w:hint="eastAsia" w:ascii="宋体" w:hAnsi="宋体"/>
                <w:bCs/>
              </w:rPr>
              <w:t>单元</w:t>
            </w:r>
            <w:r>
              <w:rPr>
                <w:rFonts w:hint="eastAsia" w:ascii="宋体" w:hAnsi="宋体"/>
                <w:bCs/>
                <w:lang w:val="en-US" w:eastAsia="zh-CN"/>
              </w:rPr>
              <w:t>十一</w:t>
            </w:r>
            <w:r>
              <w:rPr>
                <w:rFonts w:hint="eastAsia" w:ascii="宋体" w:hAnsi="宋体"/>
                <w:bCs/>
              </w:rPr>
              <w:t>：</w:t>
            </w:r>
            <w:r>
              <w:rPr>
                <w:rFonts w:hint="eastAsia" w:ascii="宋体" w:hAnsi="宋体"/>
                <w:bCs/>
                <w:lang w:val="en-US" w:eastAsia="zh-CN"/>
              </w:rPr>
              <w:t>健康与应急</w:t>
            </w:r>
          </w:p>
          <w:p w14:paraId="10CB8CAD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学习成果：能表达不适、求助、理解基本指示</w:t>
            </w:r>
          </w:p>
          <w:p w14:paraId="09BCAB4C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内容：身体部位词汇、常用药品、紧急情况用语</w:t>
            </w:r>
          </w:p>
          <w:p w14:paraId="4133AD0F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</w:p>
          <w:p w14:paraId="6C1DF04D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单元</w:t>
            </w:r>
            <w:r>
              <w:rPr>
                <w:rFonts w:hint="eastAsia" w:ascii="宋体" w:hAnsi="宋体"/>
                <w:bCs/>
                <w:lang w:val="en-US" w:eastAsia="zh-CN"/>
              </w:rPr>
              <w:t>十二</w:t>
            </w:r>
            <w:r>
              <w:rPr>
                <w:rFonts w:hint="eastAsia" w:ascii="宋体" w:hAnsi="宋体"/>
                <w:bCs/>
              </w:rPr>
              <w:t>：复习与情景综合</w:t>
            </w:r>
          </w:p>
          <w:p w14:paraId="04119525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学习成果：能综合运用所学完成情景任务</w:t>
            </w:r>
          </w:p>
          <w:p w14:paraId="4EFFE527">
            <w:pPr>
              <w:pStyle w:val="14"/>
              <w:widowControl w:val="0"/>
              <w:jc w:val="left"/>
              <w:rPr>
                <w:rFonts w:hint="eastAsia" w:ascii="宋体" w:hAnsi="宋体"/>
                <w:bCs/>
              </w:rPr>
            </w:pPr>
            <w:r>
              <w:rPr>
                <w:rFonts w:hint="eastAsia" w:ascii="宋体" w:hAnsi="宋体"/>
                <w:bCs/>
              </w:rPr>
              <w:t>内容：角色扮演、小组项目准备</w:t>
            </w:r>
          </w:p>
          <w:p w14:paraId="62E7DB0B">
            <w:pPr>
              <w:pStyle w:val="14"/>
              <w:widowControl w:val="0"/>
              <w:jc w:val="left"/>
              <w:rPr>
                <w:rFonts w:hint="eastAsia" w:ascii="仿宋" w:hAnsi="仿宋" w:eastAsia="仿宋" w:cs="仿宋"/>
              </w:rPr>
            </w:pPr>
          </w:p>
        </w:tc>
      </w:tr>
      <w:bookmarkEnd w:id="0"/>
      <w:bookmarkEnd w:id="1"/>
    </w:tbl>
    <w:p w14:paraId="529A1BAB">
      <w:pPr>
        <w:pStyle w:val="17"/>
        <w:spacing w:before="81" w:after="163"/>
      </w:pPr>
      <w:r>
        <w:rPr>
          <w:rFonts w:hint="eastAsia"/>
        </w:rPr>
        <w:t>（二）教学单元对课程目标的支撑关系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</w:tblPr>
      <w:tblGrid>
        <w:gridCol w:w="1878"/>
        <w:gridCol w:w="1100"/>
        <w:gridCol w:w="1100"/>
        <w:gridCol w:w="1100"/>
        <w:gridCol w:w="1099"/>
        <w:gridCol w:w="1099"/>
        <w:gridCol w:w="1100"/>
      </w:tblGrid>
      <w:tr w14:paraId="32112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94" w:hRule="atLeast"/>
          <w:jc w:val="center"/>
        </w:trPr>
        <w:tc>
          <w:tcPr>
            <w:tcW w:w="1878" w:type="dxa"/>
            <w:tcBorders>
              <w:top w:val="single" w:color="auto" w:sz="12" w:space="0"/>
              <w:left w:val="single" w:color="auto" w:sz="12" w:space="0"/>
              <w:tl2br w:val="single" w:color="auto" w:sz="4" w:space="0"/>
            </w:tcBorders>
          </w:tcPr>
          <w:p w14:paraId="7D2453BF">
            <w:pPr>
              <w:pStyle w:val="13"/>
              <w:ind w:firstLine="489"/>
              <w:jc w:val="right"/>
              <w:rPr>
                <w:szCs w:val="16"/>
              </w:rPr>
            </w:pPr>
            <w:r>
              <w:rPr>
                <w:rFonts w:hint="eastAsia"/>
                <w:szCs w:val="16"/>
              </w:rPr>
              <w:t>课程目标</w:t>
            </w:r>
          </w:p>
          <w:p w14:paraId="75ADC46A">
            <w:pPr>
              <w:pStyle w:val="13"/>
              <w:ind w:right="210"/>
              <w:jc w:val="left"/>
              <w:rPr>
                <w:szCs w:val="16"/>
              </w:rPr>
            </w:pPr>
          </w:p>
          <w:p w14:paraId="2655046E">
            <w:pPr>
              <w:pStyle w:val="13"/>
              <w:ind w:right="210"/>
              <w:jc w:val="left"/>
              <w:rPr>
                <w:szCs w:val="16"/>
              </w:rPr>
            </w:pPr>
            <w:r>
              <w:rPr>
                <w:rFonts w:hint="eastAsia"/>
                <w:szCs w:val="16"/>
              </w:rPr>
              <w:t>教学单元</w:t>
            </w:r>
          </w:p>
        </w:tc>
        <w:tc>
          <w:tcPr>
            <w:tcW w:w="1100" w:type="dxa"/>
            <w:tcBorders>
              <w:top w:val="single" w:color="auto" w:sz="12" w:space="0"/>
            </w:tcBorders>
            <w:vAlign w:val="center"/>
          </w:tcPr>
          <w:p w14:paraId="2697B56C">
            <w:pPr>
              <w:pStyle w:val="13"/>
              <w:rPr>
                <w:rFonts w:hint="default"/>
                <w:szCs w:val="16"/>
                <w:lang w:val="en-US"/>
              </w:rPr>
            </w:pPr>
            <w:r>
              <w:rPr>
                <w:rFonts w:hint="default"/>
                <w:szCs w:val="16"/>
                <w:lang w:val="en-US"/>
              </w:rPr>
              <w:t>1</w:t>
            </w:r>
          </w:p>
        </w:tc>
        <w:tc>
          <w:tcPr>
            <w:tcW w:w="1100" w:type="dxa"/>
            <w:tcBorders>
              <w:top w:val="single" w:color="auto" w:sz="12" w:space="0"/>
            </w:tcBorders>
            <w:vAlign w:val="center"/>
          </w:tcPr>
          <w:p w14:paraId="2517B253">
            <w:pPr>
              <w:pStyle w:val="13"/>
              <w:rPr>
                <w:rFonts w:hint="default"/>
                <w:szCs w:val="16"/>
                <w:lang w:val="en-US"/>
              </w:rPr>
            </w:pPr>
            <w:r>
              <w:rPr>
                <w:rFonts w:hint="default"/>
                <w:szCs w:val="16"/>
                <w:lang w:val="en-US"/>
              </w:rPr>
              <w:t>2</w:t>
            </w:r>
          </w:p>
        </w:tc>
        <w:tc>
          <w:tcPr>
            <w:tcW w:w="1100" w:type="dxa"/>
            <w:tcBorders>
              <w:top w:val="single" w:color="auto" w:sz="12" w:space="0"/>
            </w:tcBorders>
            <w:vAlign w:val="center"/>
          </w:tcPr>
          <w:p w14:paraId="1920D593">
            <w:pPr>
              <w:pStyle w:val="13"/>
              <w:rPr>
                <w:rFonts w:hint="default"/>
                <w:szCs w:val="16"/>
                <w:lang w:val="en-US"/>
              </w:rPr>
            </w:pPr>
            <w:r>
              <w:rPr>
                <w:rFonts w:hint="default"/>
                <w:szCs w:val="16"/>
                <w:lang w:val="en-US"/>
              </w:rPr>
              <w:t>3</w:t>
            </w:r>
          </w:p>
        </w:tc>
        <w:tc>
          <w:tcPr>
            <w:tcW w:w="1099" w:type="dxa"/>
            <w:tcBorders>
              <w:top w:val="single" w:color="auto" w:sz="12" w:space="0"/>
            </w:tcBorders>
            <w:vAlign w:val="center"/>
          </w:tcPr>
          <w:p w14:paraId="1BAE1D74">
            <w:pPr>
              <w:pStyle w:val="13"/>
              <w:rPr>
                <w:rFonts w:hint="default"/>
                <w:szCs w:val="16"/>
                <w:lang w:val="en-US"/>
              </w:rPr>
            </w:pPr>
            <w:r>
              <w:rPr>
                <w:rFonts w:hint="default"/>
                <w:szCs w:val="16"/>
                <w:lang w:val="en-US"/>
              </w:rPr>
              <w:t>4</w:t>
            </w:r>
          </w:p>
        </w:tc>
        <w:tc>
          <w:tcPr>
            <w:tcW w:w="1099" w:type="dxa"/>
            <w:tcBorders>
              <w:top w:val="single" w:color="auto" w:sz="12" w:space="0"/>
            </w:tcBorders>
            <w:vAlign w:val="center"/>
          </w:tcPr>
          <w:p w14:paraId="01ACB5B3">
            <w:pPr>
              <w:pStyle w:val="13"/>
              <w:rPr>
                <w:rFonts w:hint="default"/>
                <w:szCs w:val="16"/>
                <w:lang w:val="en-US"/>
              </w:rPr>
            </w:pPr>
            <w:r>
              <w:rPr>
                <w:rFonts w:hint="default"/>
                <w:szCs w:val="16"/>
                <w:lang w:val="en-US"/>
              </w:rPr>
              <w:t>5</w:t>
            </w:r>
          </w:p>
        </w:tc>
        <w:tc>
          <w:tcPr>
            <w:tcW w:w="1100" w:type="dxa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 w14:paraId="59C33D3D">
            <w:pPr>
              <w:pStyle w:val="13"/>
              <w:rPr>
                <w:rFonts w:hint="default"/>
                <w:szCs w:val="16"/>
                <w:lang w:val="en-US"/>
              </w:rPr>
            </w:pPr>
            <w:r>
              <w:rPr>
                <w:rFonts w:hint="default"/>
                <w:szCs w:val="16"/>
                <w:lang w:val="en-US"/>
              </w:rPr>
              <w:t>6</w:t>
            </w:r>
          </w:p>
        </w:tc>
      </w:tr>
      <w:tr w14:paraId="22AA3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56825A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单元一</w:t>
            </w:r>
          </w:p>
        </w:tc>
        <w:tc>
          <w:tcPr>
            <w:tcW w:w="1100" w:type="dxa"/>
            <w:vAlign w:val="center"/>
          </w:tcPr>
          <w:p w14:paraId="61C8F5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100" w:type="dxa"/>
            <w:vAlign w:val="center"/>
          </w:tcPr>
          <w:p w14:paraId="758450E4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0" w:type="dxa"/>
            <w:vAlign w:val="center"/>
          </w:tcPr>
          <w:p w14:paraId="702043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9" w:type="dxa"/>
            <w:vAlign w:val="center"/>
          </w:tcPr>
          <w:p w14:paraId="20CA44F7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099" w:type="dxa"/>
            <w:vAlign w:val="center"/>
          </w:tcPr>
          <w:p w14:paraId="0AC48B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3136E98A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  <w:tr w14:paraId="4F486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766C54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单元二</w:t>
            </w:r>
          </w:p>
        </w:tc>
        <w:tc>
          <w:tcPr>
            <w:tcW w:w="1100" w:type="dxa"/>
            <w:vAlign w:val="center"/>
          </w:tcPr>
          <w:p w14:paraId="34E0F4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100" w:type="dxa"/>
            <w:vAlign w:val="center"/>
          </w:tcPr>
          <w:p w14:paraId="351E14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100" w:type="dxa"/>
            <w:vAlign w:val="center"/>
          </w:tcPr>
          <w:p w14:paraId="5DFFB3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9" w:type="dxa"/>
            <w:vAlign w:val="center"/>
          </w:tcPr>
          <w:p w14:paraId="359B40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099" w:type="dxa"/>
            <w:vAlign w:val="center"/>
          </w:tcPr>
          <w:p w14:paraId="1FF798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78AE3C33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  <w:tr w14:paraId="75FD7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286A2F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单元三</w:t>
            </w:r>
          </w:p>
        </w:tc>
        <w:tc>
          <w:tcPr>
            <w:tcW w:w="1100" w:type="dxa"/>
            <w:vAlign w:val="center"/>
          </w:tcPr>
          <w:p w14:paraId="0CB2A3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100" w:type="dxa"/>
            <w:vAlign w:val="center"/>
          </w:tcPr>
          <w:p w14:paraId="3C283EAA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0" w:type="dxa"/>
            <w:vAlign w:val="center"/>
          </w:tcPr>
          <w:p w14:paraId="6EF8E3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5D3363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099" w:type="dxa"/>
            <w:vAlign w:val="center"/>
          </w:tcPr>
          <w:p w14:paraId="177FB6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199B4D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</w:tr>
      <w:tr w14:paraId="740F2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5932ED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单元四</w:t>
            </w:r>
          </w:p>
        </w:tc>
        <w:tc>
          <w:tcPr>
            <w:tcW w:w="1100" w:type="dxa"/>
            <w:vAlign w:val="center"/>
          </w:tcPr>
          <w:p w14:paraId="66EC4D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100" w:type="dxa"/>
            <w:vAlign w:val="center"/>
          </w:tcPr>
          <w:p w14:paraId="51C7A4A8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0" w:type="dxa"/>
            <w:vAlign w:val="center"/>
          </w:tcPr>
          <w:p w14:paraId="5767EA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447E16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099" w:type="dxa"/>
            <w:vAlign w:val="center"/>
          </w:tcPr>
          <w:p w14:paraId="2CA552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43B38AF4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  <w:tr w14:paraId="743EE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08632E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单元五</w:t>
            </w:r>
          </w:p>
        </w:tc>
        <w:tc>
          <w:tcPr>
            <w:tcW w:w="1100" w:type="dxa"/>
            <w:vAlign w:val="center"/>
          </w:tcPr>
          <w:p w14:paraId="1C9372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100" w:type="dxa"/>
            <w:vAlign w:val="center"/>
          </w:tcPr>
          <w:p w14:paraId="6F59B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0" w:type="dxa"/>
            <w:vAlign w:val="center"/>
          </w:tcPr>
          <w:p w14:paraId="2617BB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0A1070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099" w:type="dxa"/>
            <w:vAlign w:val="center"/>
          </w:tcPr>
          <w:p w14:paraId="6C53DF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0CDD3F42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  <w:tr w14:paraId="6B23D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72720A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单元六</w:t>
            </w:r>
          </w:p>
        </w:tc>
        <w:tc>
          <w:tcPr>
            <w:tcW w:w="1100" w:type="dxa"/>
            <w:vAlign w:val="center"/>
          </w:tcPr>
          <w:p w14:paraId="32FA24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100" w:type="dxa"/>
            <w:vAlign w:val="center"/>
          </w:tcPr>
          <w:p w14:paraId="1B44FAD7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100" w:type="dxa"/>
            <w:vAlign w:val="center"/>
          </w:tcPr>
          <w:p w14:paraId="3B21D0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099" w:type="dxa"/>
            <w:vAlign w:val="center"/>
          </w:tcPr>
          <w:p w14:paraId="34D724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099" w:type="dxa"/>
            <w:vAlign w:val="center"/>
          </w:tcPr>
          <w:p w14:paraId="7CCB0B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21641E45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  <w:tr w14:paraId="6ECD1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4B056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单元七</w:t>
            </w:r>
          </w:p>
        </w:tc>
        <w:tc>
          <w:tcPr>
            <w:tcW w:w="1100" w:type="dxa"/>
            <w:vAlign w:val="center"/>
          </w:tcPr>
          <w:p w14:paraId="30368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vAlign w:val="center"/>
          </w:tcPr>
          <w:p w14:paraId="653F1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vAlign w:val="center"/>
          </w:tcPr>
          <w:p w14:paraId="0246BA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0D3ABA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4D13596D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6795AC50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  <w:tr w14:paraId="635B0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04D93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单元八</w:t>
            </w:r>
          </w:p>
        </w:tc>
        <w:tc>
          <w:tcPr>
            <w:tcW w:w="1100" w:type="dxa"/>
            <w:vAlign w:val="center"/>
          </w:tcPr>
          <w:p w14:paraId="7FDEF8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vAlign w:val="center"/>
          </w:tcPr>
          <w:p w14:paraId="265D76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vAlign w:val="center"/>
          </w:tcPr>
          <w:p w14:paraId="03F8D2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3AC8CE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78DD1483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7BA726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</w:tr>
      <w:tr w14:paraId="2A487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1781A2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单元九</w:t>
            </w:r>
          </w:p>
        </w:tc>
        <w:tc>
          <w:tcPr>
            <w:tcW w:w="1100" w:type="dxa"/>
            <w:vAlign w:val="center"/>
          </w:tcPr>
          <w:p w14:paraId="233BAD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vAlign w:val="center"/>
          </w:tcPr>
          <w:p w14:paraId="7EA8F6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vAlign w:val="center"/>
          </w:tcPr>
          <w:p w14:paraId="27431E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5C4C7D2A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9" w:type="dxa"/>
            <w:vAlign w:val="center"/>
          </w:tcPr>
          <w:p w14:paraId="778F4174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3FBE92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</w:tr>
      <w:tr w14:paraId="2D7D4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68115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单元十</w:t>
            </w:r>
          </w:p>
        </w:tc>
        <w:tc>
          <w:tcPr>
            <w:tcW w:w="1100" w:type="dxa"/>
            <w:vAlign w:val="center"/>
          </w:tcPr>
          <w:p w14:paraId="27EB46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vAlign w:val="center"/>
          </w:tcPr>
          <w:p w14:paraId="4B73E4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vAlign w:val="center"/>
          </w:tcPr>
          <w:p w14:paraId="6DBB5F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17BB71C9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9" w:type="dxa"/>
            <w:vAlign w:val="center"/>
          </w:tcPr>
          <w:p w14:paraId="3061D5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70B0B3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</w:tr>
      <w:tr w14:paraId="2D9028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</w:tcBorders>
            <w:vAlign w:val="center"/>
          </w:tcPr>
          <w:p w14:paraId="2E9FA3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单元十一</w:t>
            </w:r>
          </w:p>
        </w:tc>
        <w:tc>
          <w:tcPr>
            <w:tcW w:w="1100" w:type="dxa"/>
            <w:vAlign w:val="center"/>
          </w:tcPr>
          <w:p w14:paraId="3D5748BB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0" w:type="dxa"/>
            <w:vAlign w:val="center"/>
          </w:tcPr>
          <w:p w14:paraId="17A0293D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0" w:type="dxa"/>
            <w:vAlign w:val="center"/>
          </w:tcPr>
          <w:p w14:paraId="50009D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024A53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vAlign w:val="center"/>
          </w:tcPr>
          <w:p w14:paraId="2DB047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tcBorders>
              <w:right w:val="single" w:color="auto" w:sz="12" w:space="0"/>
            </w:tcBorders>
            <w:vAlign w:val="center"/>
          </w:tcPr>
          <w:p w14:paraId="0C66A5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</w:tr>
      <w:tr w14:paraId="3E7DC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8" w:type="dxa"/>
            <w:tcBorders>
              <w:left w:val="single" w:color="auto" w:sz="12" w:space="0"/>
              <w:bottom w:val="single" w:color="auto" w:sz="12" w:space="0"/>
            </w:tcBorders>
            <w:vAlign w:val="center"/>
          </w:tcPr>
          <w:p w14:paraId="14AA3C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  <w:t>单元十二</w:t>
            </w:r>
          </w:p>
        </w:tc>
        <w:tc>
          <w:tcPr>
            <w:tcW w:w="1100" w:type="dxa"/>
            <w:tcBorders>
              <w:bottom w:val="single" w:color="auto" w:sz="12" w:space="0"/>
            </w:tcBorders>
            <w:vAlign w:val="center"/>
          </w:tcPr>
          <w:p w14:paraId="115178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√</w:t>
            </w:r>
          </w:p>
        </w:tc>
        <w:tc>
          <w:tcPr>
            <w:tcW w:w="1100" w:type="dxa"/>
            <w:tcBorders>
              <w:bottom w:val="single" w:color="auto" w:sz="12" w:space="0"/>
            </w:tcBorders>
            <w:vAlign w:val="center"/>
          </w:tcPr>
          <w:p w14:paraId="7168B0FC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00" w:type="dxa"/>
            <w:tcBorders>
              <w:bottom w:val="single" w:color="auto" w:sz="12" w:space="0"/>
            </w:tcBorders>
            <w:vAlign w:val="center"/>
          </w:tcPr>
          <w:p w14:paraId="07AFB9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099" w:type="dxa"/>
            <w:tcBorders>
              <w:bottom w:val="single" w:color="auto" w:sz="12" w:space="0"/>
            </w:tcBorders>
            <w:vAlign w:val="center"/>
          </w:tcPr>
          <w:p w14:paraId="73F8B9FB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9" w:type="dxa"/>
            <w:tcBorders>
              <w:bottom w:val="single" w:color="auto" w:sz="12" w:space="0"/>
            </w:tcBorders>
            <w:vAlign w:val="center"/>
          </w:tcPr>
          <w:p w14:paraId="0151AE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√ </w:t>
            </w:r>
          </w:p>
        </w:tc>
        <w:tc>
          <w:tcPr>
            <w:tcW w:w="1100" w:type="dxa"/>
            <w:tcBorders>
              <w:bottom w:val="single" w:color="auto" w:sz="12" w:space="0"/>
              <w:right w:val="single" w:color="auto" w:sz="12" w:space="0"/>
            </w:tcBorders>
            <w:vAlign w:val="center"/>
          </w:tcPr>
          <w:p w14:paraId="0170F028">
            <w:pP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 w:bidi="ar-SA"/>
              </w:rPr>
            </w:pPr>
          </w:p>
        </w:tc>
      </w:tr>
    </w:tbl>
    <w:p w14:paraId="175BCAC9">
      <w:pPr>
        <w:pStyle w:val="17"/>
        <w:spacing w:before="326" w:beforeLines="100" w:after="163"/>
      </w:pPr>
      <w:r>
        <w:rPr>
          <w:rFonts w:hint="eastAsia"/>
        </w:rPr>
        <w:t>（三）课程教学方法与学时分配</w:t>
      </w:r>
    </w:p>
    <w:tbl>
      <w:tblPr>
        <w:tblStyle w:val="8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85" w:type="dxa"/>
          <w:bottom w:w="0" w:type="dxa"/>
          <w:right w:w="85" w:type="dxa"/>
        </w:tblCellMar>
      </w:tblPr>
      <w:tblGrid>
        <w:gridCol w:w="1872"/>
        <w:gridCol w:w="2755"/>
        <w:gridCol w:w="1738"/>
        <w:gridCol w:w="725"/>
        <w:gridCol w:w="669"/>
        <w:gridCol w:w="717"/>
      </w:tblGrid>
      <w:tr w14:paraId="02558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2" w:type="dxa"/>
            <w:vMerge w:val="restart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 w14:paraId="377F437B">
            <w:pPr>
              <w:widowControl w:val="0"/>
              <w:snapToGrid w:val="0"/>
              <w:jc w:val="center"/>
              <w:rPr>
                <w:rFonts w:hint="eastAsia" w:ascii="黑体" w:hAnsi="黑体" w:eastAsia="黑体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/>
                <w:bCs/>
                <w:sz w:val="21"/>
                <w:szCs w:val="21"/>
              </w:rPr>
              <w:t>教学单元</w:t>
            </w:r>
          </w:p>
        </w:tc>
        <w:tc>
          <w:tcPr>
            <w:tcW w:w="2755" w:type="dxa"/>
            <w:vMerge w:val="restart"/>
            <w:tcBorders>
              <w:top w:val="single" w:color="auto" w:sz="12" w:space="0"/>
            </w:tcBorders>
            <w:vAlign w:val="center"/>
          </w:tcPr>
          <w:p w14:paraId="284CA3F2">
            <w:pPr>
              <w:pStyle w:val="13"/>
              <w:widowControl w:val="0"/>
              <w:rPr>
                <w:szCs w:val="21"/>
              </w:rPr>
            </w:pPr>
            <w:r>
              <w:rPr>
                <w:rFonts w:hint="eastAsia" w:ascii="黑体" w:hAnsi="黑体"/>
                <w:szCs w:val="21"/>
              </w:rPr>
              <w:t>教与学方式</w:t>
            </w:r>
          </w:p>
        </w:tc>
        <w:tc>
          <w:tcPr>
            <w:tcW w:w="1738" w:type="dxa"/>
            <w:vMerge w:val="restart"/>
            <w:tcBorders>
              <w:top w:val="single" w:color="auto" w:sz="12" w:space="0"/>
            </w:tcBorders>
            <w:vAlign w:val="center"/>
          </w:tcPr>
          <w:p w14:paraId="1F3A41B9">
            <w:pPr>
              <w:pStyle w:val="13"/>
              <w:widowControl w:val="0"/>
              <w:rPr>
                <w:rFonts w:hint="eastAsia" w:ascii="黑体" w:hAnsi="黑体"/>
                <w:szCs w:val="21"/>
              </w:rPr>
            </w:pPr>
            <w:r>
              <w:rPr>
                <w:rFonts w:hint="eastAsia" w:ascii="黑体" w:hAnsi="黑体"/>
                <w:szCs w:val="21"/>
              </w:rPr>
              <w:t>考核方式</w:t>
            </w:r>
          </w:p>
        </w:tc>
        <w:tc>
          <w:tcPr>
            <w:tcW w:w="2111" w:type="dxa"/>
            <w:gridSpan w:val="3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 w14:paraId="18F822A3">
            <w:pPr>
              <w:pStyle w:val="13"/>
              <w:widowControl w:val="0"/>
              <w:rPr>
                <w:rFonts w:hint="eastAsia" w:ascii="黑体" w:hAnsi="黑体"/>
                <w:szCs w:val="21"/>
              </w:rPr>
            </w:pPr>
            <w:r>
              <w:rPr>
                <w:rFonts w:hint="eastAsia" w:ascii="黑体" w:hAnsi="黑体"/>
                <w:szCs w:val="21"/>
              </w:rPr>
              <w:t>学时</w:t>
            </w:r>
            <w:r>
              <w:rPr>
                <w:rFonts w:hint="eastAsia" w:ascii="黑体" w:hAnsi="黑体"/>
                <w:bCs w:val="0"/>
                <w:szCs w:val="21"/>
              </w:rPr>
              <w:t>分配</w:t>
            </w:r>
          </w:p>
        </w:tc>
      </w:tr>
      <w:tr w14:paraId="1CC4B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872" w:type="dxa"/>
            <w:vMerge w:val="continue"/>
            <w:tcBorders>
              <w:left w:val="single" w:color="auto" w:sz="12" w:space="0"/>
            </w:tcBorders>
          </w:tcPr>
          <w:p w14:paraId="25E317DE">
            <w:pPr>
              <w:widowControl w:val="0"/>
              <w:snapToGrid w:val="0"/>
              <w:jc w:val="center"/>
              <w:rPr>
                <w:rFonts w:hint="eastAsia" w:ascii="黑体" w:hAnsi="黑体" w:eastAsia="黑体"/>
                <w:bCs/>
                <w:sz w:val="21"/>
                <w:szCs w:val="21"/>
              </w:rPr>
            </w:pPr>
          </w:p>
        </w:tc>
        <w:tc>
          <w:tcPr>
            <w:tcW w:w="2755" w:type="dxa"/>
            <w:vMerge w:val="continue"/>
          </w:tcPr>
          <w:p w14:paraId="1417778B">
            <w:pPr>
              <w:widowControl w:val="0"/>
              <w:snapToGrid w:val="0"/>
              <w:jc w:val="center"/>
              <w:rPr>
                <w:rFonts w:hint="eastAsia" w:ascii="黑体" w:hAnsi="黑体" w:eastAsia="黑体"/>
                <w:bCs/>
                <w:sz w:val="21"/>
                <w:szCs w:val="21"/>
              </w:rPr>
            </w:pPr>
          </w:p>
        </w:tc>
        <w:tc>
          <w:tcPr>
            <w:tcW w:w="1738" w:type="dxa"/>
            <w:vMerge w:val="continue"/>
          </w:tcPr>
          <w:p w14:paraId="6351DC72">
            <w:pPr>
              <w:widowControl w:val="0"/>
              <w:snapToGrid w:val="0"/>
              <w:jc w:val="center"/>
              <w:rPr>
                <w:rFonts w:hint="eastAsia" w:ascii="黑体" w:hAnsi="黑体" w:eastAsia="黑体"/>
                <w:bCs/>
                <w:sz w:val="21"/>
                <w:szCs w:val="21"/>
              </w:rPr>
            </w:pPr>
          </w:p>
        </w:tc>
        <w:tc>
          <w:tcPr>
            <w:tcW w:w="725" w:type="dxa"/>
            <w:vAlign w:val="center"/>
          </w:tcPr>
          <w:p w14:paraId="5682F028">
            <w:pPr>
              <w:widowControl w:val="0"/>
              <w:snapToGrid w:val="0"/>
              <w:jc w:val="center"/>
              <w:rPr>
                <w:rFonts w:hint="eastAsia" w:ascii="黑体" w:hAnsi="黑体" w:eastAsia="黑体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/>
                <w:bCs/>
                <w:sz w:val="21"/>
                <w:szCs w:val="21"/>
              </w:rPr>
              <w:t>理论</w:t>
            </w:r>
          </w:p>
        </w:tc>
        <w:tc>
          <w:tcPr>
            <w:tcW w:w="669" w:type="dxa"/>
            <w:vAlign w:val="center"/>
          </w:tcPr>
          <w:p w14:paraId="78441A33">
            <w:pPr>
              <w:widowControl w:val="0"/>
              <w:snapToGrid w:val="0"/>
              <w:jc w:val="center"/>
              <w:rPr>
                <w:rFonts w:hint="eastAsia" w:ascii="黑体" w:hAnsi="黑体" w:eastAsia="黑体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/>
                <w:bCs/>
                <w:sz w:val="21"/>
                <w:szCs w:val="21"/>
              </w:rPr>
              <w:t>实践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67AE1767">
            <w:pPr>
              <w:widowControl w:val="0"/>
              <w:snapToGrid w:val="0"/>
              <w:jc w:val="center"/>
              <w:rPr>
                <w:rFonts w:hint="eastAsia" w:ascii="黑体" w:hAnsi="黑体" w:eastAsia="黑体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/>
                <w:bCs/>
                <w:sz w:val="21"/>
                <w:szCs w:val="21"/>
              </w:rPr>
              <w:t>小计</w:t>
            </w:r>
          </w:p>
        </w:tc>
      </w:tr>
      <w:tr w14:paraId="6CFBE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414B2DB7">
            <w:pPr>
              <w:widowControl w:val="0"/>
              <w:jc w:val="both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sz w:val="18"/>
                <w:szCs w:val="18"/>
                <w:lang w:val="en-US" w:eastAsia="zh-CN"/>
              </w:rPr>
              <w:t>单元一</w:t>
            </w:r>
          </w:p>
        </w:tc>
        <w:tc>
          <w:tcPr>
            <w:tcW w:w="2755" w:type="dxa"/>
            <w:vAlign w:val="center"/>
          </w:tcPr>
          <w:p w14:paraId="7C259713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、跟读练习</w:t>
            </w:r>
          </w:p>
        </w:tc>
        <w:tc>
          <w:tcPr>
            <w:tcW w:w="1738" w:type="dxa"/>
            <w:vAlign w:val="center"/>
          </w:tcPr>
          <w:p w14:paraId="4921ACB0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2442B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652CF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0848D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</w:tr>
      <w:tr w14:paraId="51F33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17A1A644">
            <w:pPr>
              <w:widowControl w:val="0"/>
              <w:jc w:val="both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sz w:val="18"/>
                <w:szCs w:val="18"/>
                <w:lang w:val="en-US" w:eastAsia="zh-CN"/>
              </w:rPr>
              <w:t>单元二</w:t>
            </w:r>
          </w:p>
        </w:tc>
        <w:tc>
          <w:tcPr>
            <w:tcW w:w="2755" w:type="dxa"/>
            <w:vAlign w:val="center"/>
          </w:tcPr>
          <w:p w14:paraId="2F743FAB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、跟读练习</w:t>
            </w:r>
          </w:p>
        </w:tc>
        <w:tc>
          <w:tcPr>
            <w:tcW w:w="1738" w:type="dxa"/>
            <w:vAlign w:val="center"/>
          </w:tcPr>
          <w:p w14:paraId="19BB491B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40F05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60388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74393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</w:tr>
      <w:tr w14:paraId="7E616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6BC6FB29">
            <w:pPr>
              <w:widowControl w:val="0"/>
              <w:jc w:val="both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sz w:val="18"/>
                <w:szCs w:val="18"/>
                <w:lang w:val="en-US" w:eastAsia="zh-CN"/>
              </w:rPr>
              <w:t>单元三</w:t>
            </w:r>
          </w:p>
        </w:tc>
        <w:tc>
          <w:tcPr>
            <w:tcW w:w="2755" w:type="dxa"/>
            <w:vAlign w:val="center"/>
          </w:tcPr>
          <w:p w14:paraId="3102BDD8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、对话练习</w:t>
            </w:r>
          </w:p>
        </w:tc>
        <w:tc>
          <w:tcPr>
            <w:tcW w:w="1738" w:type="dxa"/>
            <w:vAlign w:val="center"/>
          </w:tcPr>
          <w:p w14:paraId="15E52D5D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470BA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0C548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24F8D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</w:tr>
      <w:tr w14:paraId="79CE6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0B941065">
            <w:pPr>
              <w:widowControl w:val="0"/>
              <w:jc w:val="both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sz w:val="18"/>
                <w:szCs w:val="18"/>
                <w:lang w:val="en-US" w:eastAsia="zh-CN"/>
              </w:rPr>
              <w:t>单元四</w:t>
            </w:r>
          </w:p>
        </w:tc>
        <w:tc>
          <w:tcPr>
            <w:tcW w:w="2755" w:type="dxa"/>
            <w:vAlign w:val="center"/>
          </w:tcPr>
          <w:p w14:paraId="793D4A77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、对话练习</w:t>
            </w:r>
          </w:p>
        </w:tc>
        <w:tc>
          <w:tcPr>
            <w:tcW w:w="1738" w:type="dxa"/>
            <w:vAlign w:val="center"/>
          </w:tcPr>
          <w:p w14:paraId="6B21B198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01ACA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1B304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538A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</w:tr>
      <w:tr w14:paraId="1575E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68F00976">
            <w:pPr>
              <w:widowControl w:val="0"/>
              <w:jc w:val="both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sz w:val="18"/>
                <w:szCs w:val="18"/>
                <w:lang w:val="en-US" w:eastAsia="zh-CN"/>
              </w:rPr>
              <w:t>单元五</w:t>
            </w:r>
          </w:p>
        </w:tc>
        <w:tc>
          <w:tcPr>
            <w:tcW w:w="2755" w:type="dxa"/>
            <w:vAlign w:val="center"/>
          </w:tcPr>
          <w:p w14:paraId="218213C3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、对话练习</w:t>
            </w:r>
          </w:p>
        </w:tc>
        <w:tc>
          <w:tcPr>
            <w:tcW w:w="1738" w:type="dxa"/>
            <w:vAlign w:val="center"/>
          </w:tcPr>
          <w:p w14:paraId="452456C7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69958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2FB10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35F93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</w:tr>
      <w:tr w14:paraId="72C1E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4F342755">
            <w:pPr>
              <w:widowControl w:val="0"/>
              <w:jc w:val="both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sz w:val="18"/>
                <w:szCs w:val="18"/>
                <w:lang w:val="en-US" w:eastAsia="zh-CN"/>
              </w:rPr>
              <w:t>单元六</w:t>
            </w:r>
          </w:p>
        </w:tc>
        <w:tc>
          <w:tcPr>
            <w:tcW w:w="2755" w:type="dxa"/>
            <w:vAlign w:val="center"/>
          </w:tcPr>
          <w:p w14:paraId="55FFD314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、对话练习</w:t>
            </w:r>
          </w:p>
        </w:tc>
        <w:tc>
          <w:tcPr>
            <w:tcW w:w="1738" w:type="dxa"/>
            <w:vAlign w:val="center"/>
          </w:tcPr>
          <w:p w14:paraId="52518AE5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1D4A4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4626A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5307F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</w:t>
            </w:r>
          </w:p>
        </w:tc>
      </w:tr>
      <w:tr w14:paraId="2D240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5BEC7701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单元七</w:t>
            </w:r>
          </w:p>
        </w:tc>
        <w:tc>
          <w:tcPr>
            <w:tcW w:w="2755" w:type="dxa"/>
            <w:shd w:val="clear" w:color="auto" w:fill="auto"/>
            <w:vAlign w:val="center"/>
          </w:tcPr>
          <w:p w14:paraId="5CFD9577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、对话练习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171A5E84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40C93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432AF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51F4D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</w:tr>
      <w:tr w14:paraId="53563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0385789C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单元八</w:t>
            </w:r>
          </w:p>
        </w:tc>
        <w:tc>
          <w:tcPr>
            <w:tcW w:w="2755" w:type="dxa"/>
            <w:shd w:val="clear" w:color="auto" w:fill="auto"/>
            <w:vAlign w:val="center"/>
          </w:tcPr>
          <w:p w14:paraId="3C044195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对话练习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7C496903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06AFB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3A8AF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32E63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</w:tr>
      <w:tr w14:paraId="204C6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213A4C22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单元九</w:t>
            </w:r>
          </w:p>
        </w:tc>
        <w:tc>
          <w:tcPr>
            <w:tcW w:w="2755" w:type="dxa"/>
            <w:shd w:val="clear" w:color="auto" w:fill="auto"/>
            <w:vAlign w:val="center"/>
          </w:tcPr>
          <w:p w14:paraId="7F1DAA96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对话练习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25BD9B20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73BF1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65CBE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010D01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</w:tr>
      <w:tr w14:paraId="28F9E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5490605C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单元十</w:t>
            </w:r>
          </w:p>
        </w:tc>
        <w:tc>
          <w:tcPr>
            <w:tcW w:w="2755" w:type="dxa"/>
            <w:shd w:val="clear" w:color="auto" w:fill="auto"/>
            <w:vAlign w:val="center"/>
          </w:tcPr>
          <w:p w14:paraId="11F10701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对话练习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20A2D8B7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55F95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237CB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52EF11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</w:tr>
      <w:tr w14:paraId="7F556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595EF4C0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单元十一</w:t>
            </w:r>
          </w:p>
        </w:tc>
        <w:tc>
          <w:tcPr>
            <w:tcW w:w="2755" w:type="dxa"/>
            <w:shd w:val="clear" w:color="auto" w:fill="auto"/>
            <w:vAlign w:val="center"/>
          </w:tcPr>
          <w:p w14:paraId="45B6E291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讲授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cs="宋体"/>
                <w:sz w:val="18"/>
                <w:szCs w:val="18"/>
                <w:lang w:val="en-US" w:eastAsia="zh-CN"/>
              </w:rPr>
              <w:t>对话练习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5558121C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 w:bidi="ar-SA"/>
              </w:rPr>
              <w:t>课堂练习和提问</w:t>
            </w:r>
          </w:p>
        </w:tc>
        <w:tc>
          <w:tcPr>
            <w:tcW w:w="725" w:type="dxa"/>
            <w:vAlign w:val="center"/>
          </w:tcPr>
          <w:p w14:paraId="300DC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4A028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7AD8C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</w:t>
            </w:r>
          </w:p>
        </w:tc>
      </w:tr>
      <w:tr w14:paraId="04FFD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872" w:type="dxa"/>
            <w:tcBorders>
              <w:left w:val="single" w:color="auto" w:sz="12" w:space="0"/>
            </w:tcBorders>
            <w:vAlign w:val="center"/>
          </w:tcPr>
          <w:p w14:paraId="481E4B30">
            <w:pPr>
              <w:widowControl w:val="0"/>
              <w:jc w:val="both"/>
              <w:rPr>
                <w:rFonts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单元十二</w:t>
            </w:r>
          </w:p>
        </w:tc>
        <w:tc>
          <w:tcPr>
            <w:tcW w:w="2755" w:type="dxa"/>
            <w:shd w:val="clear" w:color="auto" w:fill="auto"/>
            <w:vAlign w:val="center"/>
          </w:tcPr>
          <w:p w14:paraId="61285C5D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项目准备+展示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5BAD721E">
            <w:pPr>
              <w:widowControl w:val="0"/>
              <w:jc w:val="both"/>
              <w:rPr>
                <w:rFonts w:hint="default" w:ascii="宋体" w:hAnsi="宋体" w:eastAsia="宋体" w:cs="宋体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  <w:t>期末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小组展示</w:t>
            </w:r>
          </w:p>
        </w:tc>
        <w:tc>
          <w:tcPr>
            <w:tcW w:w="725" w:type="dxa"/>
            <w:vAlign w:val="center"/>
          </w:tcPr>
          <w:p w14:paraId="13F29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669" w:type="dxa"/>
            <w:vAlign w:val="center"/>
          </w:tcPr>
          <w:p w14:paraId="260CA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</w:t>
            </w:r>
          </w:p>
        </w:tc>
        <w:tc>
          <w:tcPr>
            <w:tcW w:w="717" w:type="dxa"/>
            <w:tcBorders>
              <w:right w:val="single" w:color="auto" w:sz="12" w:space="0"/>
            </w:tcBorders>
            <w:vAlign w:val="center"/>
          </w:tcPr>
          <w:p w14:paraId="1517C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</w:t>
            </w:r>
          </w:p>
        </w:tc>
      </w:tr>
      <w:tr w14:paraId="0E9E8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6365" w:type="dxa"/>
            <w:gridSpan w:val="3"/>
            <w:tcBorders>
              <w:left w:val="single" w:color="auto" w:sz="12" w:space="0"/>
              <w:bottom w:val="single" w:color="auto" w:sz="12" w:space="0"/>
            </w:tcBorders>
            <w:vAlign w:val="center"/>
          </w:tcPr>
          <w:p w14:paraId="13C30488">
            <w:pPr>
              <w:pStyle w:val="13"/>
              <w:widowControl w:val="0"/>
            </w:pPr>
            <w:r>
              <w:rPr>
                <w:rFonts w:hint="eastAsia"/>
              </w:rPr>
              <w:t>合计</w:t>
            </w:r>
          </w:p>
        </w:tc>
        <w:tc>
          <w:tcPr>
            <w:tcW w:w="725" w:type="dxa"/>
            <w:tcBorders>
              <w:bottom w:val="single" w:color="auto" w:sz="12" w:space="0"/>
            </w:tcBorders>
            <w:vAlign w:val="center"/>
          </w:tcPr>
          <w:p w14:paraId="3B919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669" w:type="dxa"/>
            <w:tcBorders>
              <w:bottom w:val="single" w:color="auto" w:sz="12" w:space="0"/>
            </w:tcBorders>
            <w:vAlign w:val="center"/>
          </w:tcPr>
          <w:p w14:paraId="5A7F0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17" w:type="dxa"/>
            <w:tcBorders>
              <w:bottom w:val="single" w:color="auto" w:sz="12" w:space="0"/>
              <w:right w:val="single" w:color="auto" w:sz="12" w:space="0"/>
            </w:tcBorders>
            <w:vAlign w:val="center"/>
          </w:tcPr>
          <w:p w14:paraId="56943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</w:tr>
    </w:tbl>
    <w:p w14:paraId="2CD07A8E">
      <w:pPr>
        <w:pStyle w:val="16"/>
        <w:spacing w:before="326" w:beforeLines="100" w:line="360" w:lineRule="auto"/>
        <w:ind w:firstLine="140" w:firstLineChars="50"/>
        <w:rPr>
          <w:rFonts w:hint="eastAsia" w:ascii="黑体" w:hAnsi="宋体"/>
        </w:rPr>
      </w:pPr>
      <w:bookmarkStart w:id="2" w:name="OLE_LINK2"/>
      <w:bookmarkStart w:id="3" w:name="OLE_LINK1"/>
      <w:r>
        <w:rPr>
          <w:rFonts w:hint="eastAsia" w:ascii="黑体" w:hAnsi="宋体"/>
        </w:rPr>
        <w:t>四、课程思政教学设计</w:t>
      </w:r>
    </w:p>
    <w:bookmarkEnd w:id="2"/>
    <w:bookmarkEnd w:id="3"/>
    <w:tbl>
      <w:tblPr>
        <w:tblStyle w:val="8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28" w:type="dxa"/>
          <w:left w:w="85" w:type="dxa"/>
          <w:bottom w:w="28" w:type="dxa"/>
          <w:right w:w="85" w:type="dxa"/>
        </w:tblCellMar>
      </w:tblPr>
      <w:tblGrid>
        <w:gridCol w:w="8476"/>
      </w:tblGrid>
      <w:tr w14:paraId="512AABF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1128" w:hRule="atLeast"/>
        </w:trPr>
        <w:tc>
          <w:tcPr>
            <w:tcW w:w="8276" w:type="dxa"/>
            <w:vAlign w:val="center"/>
          </w:tcPr>
          <w:p w14:paraId="54FA645D">
            <w:pPr>
              <w:pStyle w:val="14"/>
              <w:widowControl w:val="0"/>
              <w:jc w:val="left"/>
            </w:pPr>
          </w:p>
          <w:p w14:paraId="24E92844">
            <w:pPr>
              <w:pStyle w:val="14"/>
              <w:widowControl w:val="0"/>
              <w:jc w:val="left"/>
            </w:pPr>
            <w:r>
              <w:rPr>
                <w:rFonts w:hint="eastAsia"/>
              </w:rPr>
              <w:t>通过介绍德语国家的社会文化、生活习惯和价值观，引导学生树立文化平等与尊重意识。在情景教学中融入诚信、礼貌、责任等社会主义核心价值观，增强学生的文化自信与国际责任感。结合“感恩、回报、爱心、责任”校训，鼓励学生在跨文化交际中展现中国青年的良好形象。</w:t>
            </w:r>
          </w:p>
          <w:p w14:paraId="1FBA826F">
            <w:pPr>
              <w:pStyle w:val="14"/>
              <w:widowControl w:val="0"/>
              <w:jc w:val="left"/>
            </w:pPr>
          </w:p>
        </w:tc>
      </w:tr>
    </w:tbl>
    <w:p w14:paraId="6D144C84">
      <w:pPr>
        <w:pStyle w:val="16"/>
        <w:spacing w:before="326" w:beforeLines="100" w:line="360" w:lineRule="auto"/>
        <w:rPr>
          <w:rFonts w:hint="eastAsia" w:ascii="黑体" w:hAnsi="宋体"/>
        </w:rPr>
      </w:pPr>
      <w:r>
        <w:rPr>
          <w:rFonts w:hint="eastAsia" w:ascii="黑体" w:hAnsi="宋体"/>
        </w:rPr>
        <w:t>五、课程考核</w:t>
      </w:r>
      <w:bookmarkStart w:id="4" w:name="OLE_LINK3"/>
      <w:bookmarkStart w:id="5" w:name="OLE_LINK4"/>
    </w:p>
    <w:bookmarkEnd w:id="4"/>
    <w:bookmarkEnd w:id="5"/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709"/>
        <w:gridCol w:w="2353"/>
        <w:gridCol w:w="612"/>
        <w:gridCol w:w="612"/>
        <w:gridCol w:w="612"/>
        <w:gridCol w:w="612"/>
        <w:gridCol w:w="612"/>
        <w:gridCol w:w="612"/>
        <w:gridCol w:w="706"/>
      </w:tblGrid>
      <w:tr w14:paraId="25F50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836" w:type="dxa"/>
            <w:vMerge w:val="restart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 w14:paraId="3EC854B8">
            <w:pPr>
              <w:widowControl w:val="0"/>
              <w:snapToGrid w:val="0"/>
              <w:jc w:val="center"/>
              <w:rPr>
                <w:rFonts w:hint="eastAsia" w:ascii="黑体" w:hAnsi="黑体" w:eastAsia="黑体"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/>
                <w:bCs/>
                <w:sz w:val="21"/>
                <w:szCs w:val="21"/>
              </w:rPr>
              <w:t>总评构成</w:t>
            </w:r>
          </w:p>
        </w:tc>
        <w:tc>
          <w:tcPr>
            <w:tcW w:w="709" w:type="dxa"/>
            <w:vMerge w:val="restart"/>
            <w:tcBorders>
              <w:top w:val="single" w:color="auto" w:sz="12" w:space="0"/>
            </w:tcBorders>
            <w:vAlign w:val="center"/>
          </w:tcPr>
          <w:p w14:paraId="2666FEEC">
            <w:pPr>
              <w:pStyle w:val="16"/>
              <w:widowControl w:val="0"/>
              <w:spacing w:line="240" w:lineRule="auto"/>
              <w:jc w:val="center"/>
              <w:rPr>
                <w:rFonts w:hint="eastAsia" w:ascii="黑体" w:hAnsi="宋体"/>
              </w:rPr>
            </w:pPr>
            <w:r>
              <w:rPr>
                <w:rFonts w:hint="eastAsia" w:ascii="黑体" w:hAnsi="黑体"/>
                <w:bCs/>
                <w:sz w:val="21"/>
                <w:szCs w:val="21"/>
              </w:rPr>
              <w:t>占比</w:t>
            </w:r>
          </w:p>
        </w:tc>
        <w:tc>
          <w:tcPr>
            <w:tcW w:w="2353" w:type="dxa"/>
            <w:vMerge w:val="restart"/>
            <w:tcBorders>
              <w:top w:val="single" w:color="auto" w:sz="12" w:space="0"/>
              <w:right w:val="double" w:color="auto" w:sz="4" w:space="0"/>
            </w:tcBorders>
            <w:vAlign w:val="center"/>
          </w:tcPr>
          <w:p w14:paraId="584E62AC">
            <w:pPr>
              <w:pStyle w:val="16"/>
              <w:widowControl w:val="0"/>
              <w:jc w:val="center"/>
              <w:rPr>
                <w:rFonts w:hint="eastAsia" w:ascii="黑体" w:hAnsi="黑体"/>
                <w:bCs/>
                <w:sz w:val="21"/>
                <w:szCs w:val="21"/>
              </w:rPr>
            </w:pPr>
            <w:r>
              <w:rPr>
                <w:rFonts w:hint="eastAsia" w:ascii="黑体" w:hAnsi="黑体"/>
                <w:bCs/>
                <w:sz w:val="21"/>
                <w:szCs w:val="21"/>
              </w:rPr>
              <w:t>考核方式</w:t>
            </w:r>
          </w:p>
        </w:tc>
        <w:tc>
          <w:tcPr>
            <w:tcW w:w="3672" w:type="dxa"/>
            <w:gridSpan w:val="6"/>
            <w:tcBorders>
              <w:top w:val="single" w:color="auto" w:sz="12" w:space="0"/>
              <w:left w:val="double" w:color="auto" w:sz="4" w:space="0"/>
            </w:tcBorders>
            <w:vAlign w:val="center"/>
          </w:tcPr>
          <w:p w14:paraId="522C5080">
            <w:pPr>
              <w:pStyle w:val="16"/>
              <w:widowControl w:val="0"/>
              <w:spacing w:line="240" w:lineRule="auto"/>
              <w:jc w:val="center"/>
              <w:rPr>
                <w:rFonts w:hint="eastAsia" w:ascii="黑体" w:hAnsi="宋体"/>
              </w:rPr>
            </w:pPr>
            <w:r>
              <w:rPr>
                <w:rFonts w:hint="eastAsia" w:ascii="黑体" w:hAnsi="黑体"/>
                <w:bCs/>
                <w:sz w:val="21"/>
                <w:szCs w:val="21"/>
              </w:rPr>
              <w:t>课程目标</w:t>
            </w:r>
          </w:p>
        </w:tc>
        <w:tc>
          <w:tcPr>
            <w:tcW w:w="706" w:type="dxa"/>
            <w:vMerge w:val="restart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 w14:paraId="09192D8C">
            <w:pPr>
              <w:pStyle w:val="16"/>
              <w:widowControl w:val="0"/>
              <w:spacing w:line="240" w:lineRule="auto"/>
              <w:jc w:val="center"/>
              <w:rPr>
                <w:rFonts w:hint="eastAsia" w:ascii="黑体" w:hAnsi="黑体"/>
                <w:bCs/>
                <w:sz w:val="21"/>
                <w:szCs w:val="21"/>
              </w:rPr>
            </w:pPr>
            <w:r>
              <w:rPr>
                <w:rFonts w:hint="eastAsia" w:ascii="黑体" w:hAnsi="黑体"/>
                <w:bCs/>
                <w:sz w:val="21"/>
                <w:szCs w:val="21"/>
              </w:rPr>
              <w:t>合计</w:t>
            </w:r>
          </w:p>
        </w:tc>
      </w:tr>
      <w:tr w14:paraId="4F85AD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836" w:type="dxa"/>
            <w:vMerge w:val="continue"/>
            <w:tcBorders>
              <w:left w:val="single" w:color="auto" w:sz="12" w:space="0"/>
            </w:tcBorders>
          </w:tcPr>
          <w:p w14:paraId="4540F33D">
            <w:pPr>
              <w:widowControl w:val="0"/>
              <w:snapToGrid w:val="0"/>
              <w:jc w:val="center"/>
              <w:rPr>
                <w:rFonts w:hint="eastAsia" w:ascii="黑体" w:hAnsi="黑体" w:eastAsia="黑体"/>
                <w:bCs/>
                <w:sz w:val="21"/>
                <w:szCs w:val="21"/>
              </w:rPr>
            </w:pPr>
          </w:p>
        </w:tc>
        <w:tc>
          <w:tcPr>
            <w:tcW w:w="709" w:type="dxa"/>
            <w:vMerge w:val="continue"/>
          </w:tcPr>
          <w:p w14:paraId="67C056AE">
            <w:pPr>
              <w:pStyle w:val="16"/>
              <w:widowControl w:val="0"/>
              <w:jc w:val="both"/>
              <w:rPr>
                <w:rFonts w:hint="eastAsia" w:ascii="黑体" w:hAnsi="黑体"/>
                <w:bCs/>
                <w:sz w:val="21"/>
                <w:szCs w:val="21"/>
              </w:rPr>
            </w:pPr>
          </w:p>
        </w:tc>
        <w:tc>
          <w:tcPr>
            <w:tcW w:w="2353" w:type="dxa"/>
            <w:vMerge w:val="continue"/>
            <w:tcBorders>
              <w:right w:val="double" w:color="auto" w:sz="4" w:space="0"/>
            </w:tcBorders>
          </w:tcPr>
          <w:p w14:paraId="58CA4426">
            <w:pPr>
              <w:pStyle w:val="16"/>
              <w:widowControl w:val="0"/>
              <w:jc w:val="both"/>
              <w:rPr>
                <w:rFonts w:hint="eastAsia" w:ascii="黑体" w:hAnsi="黑体"/>
                <w:bCs/>
                <w:sz w:val="21"/>
                <w:szCs w:val="21"/>
              </w:rPr>
            </w:pPr>
          </w:p>
        </w:tc>
        <w:tc>
          <w:tcPr>
            <w:tcW w:w="612" w:type="dxa"/>
            <w:tcBorders>
              <w:left w:val="double" w:color="auto" w:sz="4" w:space="0"/>
            </w:tcBorders>
            <w:vAlign w:val="center"/>
          </w:tcPr>
          <w:p w14:paraId="62A55812">
            <w:pPr>
              <w:pStyle w:val="16"/>
              <w:widowControl w:val="0"/>
              <w:spacing w:line="240" w:lineRule="auto"/>
              <w:jc w:val="center"/>
              <w:rPr>
                <w:rFonts w:hint="default" w:ascii="黑体" w:hAnsi="黑体" w:eastAsia="黑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/>
                <w:bCs/>
                <w:sz w:val="21"/>
                <w:szCs w:val="21"/>
                <w:lang w:val="en-US" w:eastAsia="zh-CN"/>
              </w:rPr>
              <w:t xml:space="preserve"> 1</w:t>
            </w:r>
          </w:p>
        </w:tc>
        <w:tc>
          <w:tcPr>
            <w:tcW w:w="612" w:type="dxa"/>
            <w:vAlign w:val="center"/>
          </w:tcPr>
          <w:p w14:paraId="7C308473">
            <w:pPr>
              <w:pStyle w:val="16"/>
              <w:widowControl w:val="0"/>
              <w:spacing w:line="240" w:lineRule="auto"/>
              <w:jc w:val="center"/>
              <w:rPr>
                <w:rFonts w:hint="eastAsia" w:ascii="黑体" w:hAnsi="黑体" w:eastAsia="黑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12" w:type="dxa"/>
            <w:vAlign w:val="center"/>
          </w:tcPr>
          <w:p w14:paraId="6C562EC7">
            <w:pPr>
              <w:pStyle w:val="16"/>
              <w:widowControl w:val="0"/>
              <w:spacing w:line="240" w:lineRule="auto"/>
              <w:jc w:val="center"/>
              <w:rPr>
                <w:rFonts w:hint="eastAsia" w:ascii="黑体" w:hAnsi="黑体" w:eastAsia="黑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/>
                <w:bCs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12" w:type="dxa"/>
            <w:vAlign w:val="center"/>
          </w:tcPr>
          <w:p w14:paraId="414D8400">
            <w:pPr>
              <w:pStyle w:val="16"/>
              <w:widowControl w:val="0"/>
              <w:spacing w:line="240" w:lineRule="auto"/>
              <w:jc w:val="center"/>
              <w:rPr>
                <w:rFonts w:hint="eastAsia" w:ascii="黑体" w:hAnsi="黑体" w:eastAsia="黑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612" w:type="dxa"/>
            <w:vAlign w:val="center"/>
          </w:tcPr>
          <w:p w14:paraId="55CDC9A4">
            <w:pPr>
              <w:pStyle w:val="16"/>
              <w:widowControl w:val="0"/>
              <w:spacing w:line="240" w:lineRule="auto"/>
              <w:jc w:val="center"/>
              <w:rPr>
                <w:rFonts w:hint="eastAsia" w:ascii="黑体" w:hAnsi="黑体" w:eastAsia="黑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12" w:type="dxa"/>
            <w:vAlign w:val="center"/>
          </w:tcPr>
          <w:p w14:paraId="52BD8A05">
            <w:pPr>
              <w:pStyle w:val="16"/>
              <w:widowControl w:val="0"/>
              <w:spacing w:line="240" w:lineRule="auto"/>
              <w:jc w:val="center"/>
              <w:rPr>
                <w:rFonts w:hint="eastAsia" w:ascii="黑体" w:hAnsi="黑体" w:eastAsia="黑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6" w:type="dxa"/>
            <w:vMerge w:val="continue"/>
            <w:tcBorders>
              <w:right w:val="single" w:color="auto" w:sz="12" w:space="0"/>
            </w:tcBorders>
          </w:tcPr>
          <w:p w14:paraId="4C64BBCE">
            <w:pPr>
              <w:pStyle w:val="16"/>
              <w:widowControl w:val="0"/>
              <w:spacing w:line="240" w:lineRule="auto"/>
              <w:jc w:val="center"/>
              <w:rPr>
                <w:rFonts w:hint="eastAsia" w:ascii="黑体" w:hAnsi="黑体"/>
                <w:bCs/>
                <w:sz w:val="21"/>
                <w:szCs w:val="21"/>
              </w:rPr>
            </w:pPr>
          </w:p>
        </w:tc>
      </w:tr>
      <w:tr w14:paraId="4E050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836" w:type="dxa"/>
            <w:tcBorders>
              <w:left w:val="single" w:color="auto" w:sz="12" w:space="0"/>
            </w:tcBorders>
            <w:vAlign w:val="center"/>
          </w:tcPr>
          <w:p w14:paraId="1CE3AEF2">
            <w:pPr>
              <w:widowControl w:val="0"/>
              <w:snapToGrid w:val="0"/>
              <w:jc w:val="center"/>
              <w:rPr>
                <w:rFonts w:ascii="Arial" w:hAnsi="Arial" w:eastAsia="黑体" w:cs="Arial"/>
                <w:bCs/>
                <w:sz w:val="21"/>
                <w:szCs w:val="21"/>
              </w:rPr>
            </w:pPr>
            <w:r>
              <w:rPr>
                <w:rFonts w:ascii="Arial" w:hAnsi="Arial" w:eastAsia="黑体" w:cs="Arial"/>
                <w:bCs/>
                <w:sz w:val="21"/>
                <w:szCs w:val="21"/>
              </w:rPr>
              <w:t>X1</w:t>
            </w:r>
          </w:p>
        </w:tc>
        <w:tc>
          <w:tcPr>
            <w:tcW w:w="709" w:type="dxa"/>
            <w:vAlign w:val="center"/>
          </w:tcPr>
          <w:p w14:paraId="65BB33FC">
            <w:pPr>
              <w:pStyle w:val="14"/>
              <w:widowControl w:val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30%</w:t>
            </w:r>
          </w:p>
        </w:tc>
        <w:tc>
          <w:tcPr>
            <w:tcW w:w="2353" w:type="dxa"/>
            <w:tcBorders>
              <w:right w:val="double" w:color="auto" w:sz="4" w:space="0"/>
            </w:tcBorders>
            <w:vAlign w:val="center"/>
          </w:tcPr>
          <w:p w14:paraId="59C6329F">
            <w:pPr>
              <w:pStyle w:val="14"/>
              <w:widowControl w:val="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课堂考察</w:t>
            </w:r>
          </w:p>
        </w:tc>
        <w:tc>
          <w:tcPr>
            <w:tcW w:w="612" w:type="dxa"/>
            <w:tcBorders>
              <w:left w:val="double" w:color="auto" w:sz="4" w:space="0"/>
            </w:tcBorders>
            <w:vAlign w:val="center"/>
          </w:tcPr>
          <w:p w14:paraId="2390E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12" w:type="dxa"/>
            <w:vAlign w:val="center"/>
          </w:tcPr>
          <w:p w14:paraId="0863C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12" w:type="dxa"/>
            <w:vAlign w:val="center"/>
          </w:tcPr>
          <w:p w14:paraId="77B5D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12" w:type="dxa"/>
            <w:vAlign w:val="center"/>
          </w:tcPr>
          <w:p w14:paraId="14FBB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12" w:type="dxa"/>
            <w:vAlign w:val="center"/>
          </w:tcPr>
          <w:p w14:paraId="16B40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612" w:type="dxa"/>
            <w:vAlign w:val="center"/>
          </w:tcPr>
          <w:p w14:paraId="12958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706" w:type="dxa"/>
            <w:tcBorders>
              <w:right w:val="single" w:color="auto" w:sz="12" w:space="0"/>
            </w:tcBorders>
            <w:vAlign w:val="center"/>
          </w:tcPr>
          <w:p w14:paraId="0CD477D0">
            <w:pPr>
              <w:pStyle w:val="14"/>
              <w:widowControl w:val="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14:paraId="25744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836" w:type="dxa"/>
            <w:tcBorders>
              <w:left w:val="single" w:color="auto" w:sz="12" w:space="0"/>
            </w:tcBorders>
            <w:vAlign w:val="center"/>
          </w:tcPr>
          <w:p w14:paraId="7F04C786">
            <w:pPr>
              <w:widowControl w:val="0"/>
              <w:snapToGrid w:val="0"/>
              <w:jc w:val="center"/>
              <w:rPr>
                <w:rFonts w:hint="eastAsia" w:ascii="Arial" w:hAnsi="Arial" w:eastAsia="黑体" w:cs="Arial"/>
                <w:bCs/>
                <w:sz w:val="21"/>
                <w:szCs w:val="21"/>
                <w:lang w:val="en-US" w:eastAsia="zh-CN"/>
              </w:rPr>
            </w:pPr>
            <w:r>
              <w:rPr>
                <w:rFonts w:ascii="Arial" w:hAnsi="Arial" w:eastAsia="黑体" w:cs="Arial"/>
                <w:bCs/>
                <w:sz w:val="21"/>
                <w:szCs w:val="21"/>
              </w:rPr>
              <w:t>X</w:t>
            </w:r>
            <w:r>
              <w:rPr>
                <w:rFonts w:hint="eastAsia" w:ascii="Arial" w:hAnsi="Arial" w:eastAsia="黑体" w:cs="Arial"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9" w:type="dxa"/>
            <w:vAlign w:val="center"/>
          </w:tcPr>
          <w:p w14:paraId="75676978">
            <w:pPr>
              <w:pStyle w:val="14"/>
              <w:widowControl w:val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60%</w:t>
            </w:r>
          </w:p>
        </w:tc>
        <w:tc>
          <w:tcPr>
            <w:tcW w:w="2353" w:type="dxa"/>
            <w:tcBorders>
              <w:right w:val="double" w:color="auto" w:sz="4" w:space="0"/>
            </w:tcBorders>
            <w:vAlign w:val="center"/>
          </w:tcPr>
          <w:p w14:paraId="1B46224C">
            <w:pPr>
              <w:pStyle w:val="14"/>
              <w:widowControl w:val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期末小组考查</w:t>
            </w:r>
          </w:p>
        </w:tc>
        <w:tc>
          <w:tcPr>
            <w:tcW w:w="612" w:type="dxa"/>
            <w:tcBorders>
              <w:left w:val="double" w:color="auto" w:sz="4" w:space="0"/>
            </w:tcBorders>
            <w:vAlign w:val="center"/>
          </w:tcPr>
          <w:p w14:paraId="6C9E8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12" w:type="dxa"/>
            <w:vAlign w:val="center"/>
          </w:tcPr>
          <w:p w14:paraId="17D20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12" w:type="dxa"/>
            <w:vAlign w:val="center"/>
          </w:tcPr>
          <w:p w14:paraId="708BE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612" w:type="dxa"/>
            <w:vAlign w:val="center"/>
          </w:tcPr>
          <w:p w14:paraId="432A0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612" w:type="dxa"/>
            <w:vAlign w:val="center"/>
          </w:tcPr>
          <w:p w14:paraId="3F310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lang w:val="en-US" w:eastAsia="zh-CN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612" w:type="dxa"/>
            <w:vAlign w:val="center"/>
          </w:tcPr>
          <w:p w14:paraId="56F1A2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706" w:type="dxa"/>
            <w:tcBorders>
              <w:right w:val="single" w:color="auto" w:sz="12" w:space="0"/>
            </w:tcBorders>
            <w:vAlign w:val="center"/>
          </w:tcPr>
          <w:p w14:paraId="0EEC9748">
            <w:pPr>
              <w:pStyle w:val="14"/>
              <w:widowControl w:val="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</w:tbl>
    <w:p w14:paraId="0384590C">
      <w:pPr>
        <w:pStyle w:val="16"/>
        <w:rPr>
          <w:rFonts w:hint="eastAsia" w:ascii="黑体" w:hAnsi="宋体"/>
          <w:sz w:val="18"/>
          <w:szCs w:val="16"/>
        </w:rPr>
      </w:pPr>
    </w:p>
    <w:sectPr>
      <w:headerReference r:id="rId3" w:type="default"/>
      <w:pgSz w:w="11906" w:h="16838"/>
      <w:pgMar w:top="1440" w:right="1800" w:bottom="1440" w:left="1800" w:header="397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  <w:embedRegular r:id="rId1" w:fontKey="{DE611238-CC72-89D5-162A-0369F27AC3EF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E6896E56-31BD-0C39-162A-03695D31BFF3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3" w:fontKey="{C27BA2EA-04E2-4FBE-162A-03695D2F5088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D8D7A5">
    <w:pPr>
      <w:jc w:val="right"/>
      <w:rPr>
        <w:rFonts w:hint="eastAsia" w:ascii="方正小标宋简体" w:hAnsi="方正小标宋简体" w:eastAsia="方正小标宋简体"/>
      </w:rPr>
    </w:pPr>
    <w:r>
      <w:rPr>
        <w:rFonts w:ascii="方正小标宋简体" w:hAnsi="方正小标宋简体" w:eastAsia="方正小标宋简体"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635635</wp:posOffset>
              </wp:positionH>
              <wp:positionV relativeFrom="page">
                <wp:posOffset>186055</wp:posOffset>
              </wp:positionV>
              <wp:extent cx="2635250" cy="280670"/>
              <wp:effectExtent l="0" t="0" r="0" b="0"/>
              <wp:wrapNone/>
              <wp:docPr id="44070976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54B7341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SJQU-QR-JW-055（A0）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0.05pt;margin-top:14.65pt;height:22.1pt;width:207.5pt;mso-position-horizontal-relative:page;mso-position-vertical-relative:page;z-index:251659264;mso-width-relative:page;mso-height-relative:page;" fillcolor="#FFFFFF" filled="t" stroked="f" coordsize="21600,21600" o:gfxdata="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7hkpnU&#10;AAAACQEAAA8AAAAAAAAAAQAgAAAAIgAAAGRycy9kb3ducmV2LnhtbFBLAQIUABQAAAAIAIdO4kAT&#10;jzfzXQIAAKUEAAAOAAAAAAAAAAEAIAAAACM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454B7341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SJQU-QR-JW-055（A0）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doNotDisplayPageBoundaries w:val="1"/>
  <w:embedTrueTypeFonts/>
  <w:saveSubsetFonts/>
  <w:bordersDoNotSurroundHeader w:val="0"/>
  <w:bordersDoNotSurroundFooter w:val="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ZWFkMzhhNjc0NzYwYjI3ZjA5M2Q0MGFlNTkyYzkifQ=="/>
  </w:docVars>
  <w:rsids>
    <w:rsidRoot w:val="00B7651F"/>
    <w:rsid w:val="000203E0"/>
    <w:rsid w:val="000210E0"/>
    <w:rsid w:val="00033082"/>
    <w:rsid w:val="00044088"/>
    <w:rsid w:val="00053590"/>
    <w:rsid w:val="0006001D"/>
    <w:rsid w:val="00066041"/>
    <w:rsid w:val="00076794"/>
    <w:rsid w:val="0008122A"/>
    <w:rsid w:val="00087488"/>
    <w:rsid w:val="0009050A"/>
    <w:rsid w:val="0009721F"/>
    <w:rsid w:val="000A4E73"/>
    <w:rsid w:val="000B1BD2"/>
    <w:rsid w:val="000C0F0D"/>
    <w:rsid w:val="000C13BC"/>
    <w:rsid w:val="000D28E5"/>
    <w:rsid w:val="000D34D7"/>
    <w:rsid w:val="00100633"/>
    <w:rsid w:val="001072BC"/>
    <w:rsid w:val="00114BD6"/>
    <w:rsid w:val="00115F74"/>
    <w:rsid w:val="00130F6D"/>
    <w:rsid w:val="00133554"/>
    <w:rsid w:val="00144082"/>
    <w:rsid w:val="0016381F"/>
    <w:rsid w:val="00163A48"/>
    <w:rsid w:val="00164E36"/>
    <w:rsid w:val="001678A2"/>
    <w:rsid w:val="00183AA1"/>
    <w:rsid w:val="0018767C"/>
    <w:rsid w:val="001A135C"/>
    <w:rsid w:val="001B0D49"/>
    <w:rsid w:val="001B546F"/>
    <w:rsid w:val="001C16FC"/>
    <w:rsid w:val="001C2E3E"/>
    <w:rsid w:val="001C388D"/>
    <w:rsid w:val="001E0494"/>
    <w:rsid w:val="001E1D2D"/>
    <w:rsid w:val="001E5A17"/>
    <w:rsid w:val="001F284E"/>
    <w:rsid w:val="001F332E"/>
    <w:rsid w:val="00217861"/>
    <w:rsid w:val="002204E4"/>
    <w:rsid w:val="002211BF"/>
    <w:rsid w:val="00233F15"/>
    <w:rsid w:val="002420F1"/>
    <w:rsid w:val="00253AC8"/>
    <w:rsid w:val="00256B39"/>
    <w:rsid w:val="0026033C"/>
    <w:rsid w:val="0027339A"/>
    <w:rsid w:val="00274E82"/>
    <w:rsid w:val="002757AB"/>
    <w:rsid w:val="0027777C"/>
    <w:rsid w:val="00277FE7"/>
    <w:rsid w:val="002877FA"/>
    <w:rsid w:val="00290962"/>
    <w:rsid w:val="0029110B"/>
    <w:rsid w:val="002A4649"/>
    <w:rsid w:val="002A7227"/>
    <w:rsid w:val="002B0773"/>
    <w:rsid w:val="002B0C48"/>
    <w:rsid w:val="002B13CA"/>
    <w:rsid w:val="002B3650"/>
    <w:rsid w:val="002B456C"/>
    <w:rsid w:val="002B7322"/>
    <w:rsid w:val="002C58B6"/>
    <w:rsid w:val="002D0E86"/>
    <w:rsid w:val="002D7C47"/>
    <w:rsid w:val="002E33CE"/>
    <w:rsid w:val="002E3721"/>
    <w:rsid w:val="002E6F95"/>
    <w:rsid w:val="002E764D"/>
    <w:rsid w:val="002F3157"/>
    <w:rsid w:val="002F6BD5"/>
    <w:rsid w:val="00305F23"/>
    <w:rsid w:val="00313BBA"/>
    <w:rsid w:val="00317E29"/>
    <w:rsid w:val="00321515"/>
    <w:rsid w:val="0032602E"/>
    <w:rsid w:val="00327B8C"/>
    <w:rsid w:val="00331638"/>
    <w:rsid w:val="003344A7"/>
    <w:rsid w:val="00334623"/>
    <w:rsid w:val="003367AE"/>
    <w:rsid w:val="00340439"/>
    <w:rsid w:val="00344EF2"/>
    <w:rsid w:val="00347EB8"/>
    <w:rsid w:val="00347F80"/>
    <w:rsid w:val="00353F74"/>
    <w:rsid w:val="003557DE"/>
    <w:rsid w:val="00361BEB"/>
    <w:rsid w:val="00370184"/>
    <w:rsid w:val="003701A3"/>
    <w:rsid w:val="00373C8A"/>
    <w:rsid w:val="00377C10"/>
    <w:rsid w:val="00384A1F"/>
    <w:rsid w:val="00384D60"/>
    <w:rsid w:val="00385D41"/>
    <w:rsid w:val="003861BA"/>
    <w:rsid w:val="003A1680"/>
    <w:rsid w:val="003A373C"/>
    <w:rsid w:val="003A5874"/>
    <w:rsid w:val="003B1258"/>
    <w:rsid w:val="003B4A81"/>
    <w:rsid w:val="003C1F8D"/>
    <w:rsid w:val="003C61A5"/>
    <w:rsid w:val="003D1968"/>
    <w:rsid w:val="003D4994"/>
    <w:rsid w:val="003E10A5"/>
    <w:rsid w:val="003E7D72"/>
    <w:rsid w:val="003F3923"/>
    <w:rsid w:val="003F43F6"/>
    <w:rsid w:val="004019DB"/>
    <w:rsid w:val="00402B67"/>
    <w:rsid w:val="00403C91"/>
    <w:rsid w:val="0040433E"/>
    <w:rsid w:val="00404974"/>
    <w:rsid w:val="0040726A"/>
    <w:rsid w:val="004100B0"/>
    <w:rsid w:val="0041267F"/>
    <w:rsid w:val="00424BA5"/>
    <w:rsid w:val="00425431"/>
    <w:rsid w:val="00431829"/>
    <w:rsid w:val="00437B60"/>
    <w:rsid w:val="004405E6"/>
    <w:rsid w:val="00443C84"/>
    <w:rsid w:val="00443C89"/>
    <w:rsid w:val="004540AA"/>
    <w:rsid w:val="00456BD8"/>
    <w:rsid w:val="00456DC8"/>
    <w:rsid w:val="0046549D"/>
    <w:rsid w:val="00471668"/>
    <w:rsid w:val="00481F98"/>
    <w:rsid w:val="004852BF"/>
    <w:rsid w:val="00487A46"/>
    <w:rsid w:val="00493504"/>
    <w:rsid w:val="00494579"/>
    <w:rsid w:val="00497334"/>
    <w:rsid w:val="004A4645"/>
    <w:rsid w:val="004A6F3A"/>
    <w:rsid w:val="004B408D"/>
    <w:rsid w:val="004B6F68"/>
    <w:rsid w:val="004B73F7"/>
    <w:rsid w:val="004D4FB3"/>
    <w:rsid w:val="004D75A6"/>
    <w:rsid w:val="004E3456"/>
    <w:rsid w:val="004F3DF0"/>
    <w:rsid w:val="005074E1"/>
    <w:rsid w:val="005126F1"/>
    <w:rsid w:val="00513F2F"/>
    <w:rsid w:val="0051612A"/>
    <w:rsid w:val="00517176"/>
    <w:rsid w:val="00520CDD"/>
    <w:rsid w:val="0052192E"/>
    <w:rsid w:val="00524300"/>
    <w:rsid w:val="00541F72"/>
    <w:rsid w:val="00542388"/>
    <w:rsid w:val="00544523"/>
    <w:rsid w:val="005467DC"/>
    <w:rsid w:val="00546A82"/>
    <w:rsid w:val="00547C51"/>
    <w:rsid w:val="00551335"/>
    <w:rsid w:val="005519BB"/>
    <w:rsid w:val="005523FD"/>
    <w:rsid w:val="00553D03"/>
    <w:rsid w:val="00555BA0"/>
    <w:rsid w:val="00556E41"/>
    <w:rsid w:val="0057496F"/>
    <w:rsid w:val="005770A6"/>
    <w:rsid w:val="0059045B"/>
    <w:rsid w:val="00597EC2"/>
    <w:rsid w:val="005A13AB"/>
    <w:rsid w:val="005B1150"/>
    <w:rsid w:val="005B1FFC"/>
    <w:rsid w:val="005B2B6D"/>
    <w:rsid w:val="005B4B4E"/>
    <w:rsid w:val="005C3A76"/>
    <w:rsid w:val="005D5B6F"/>
    <w:rsid w:val="005E38A5"/>
    <w:rsid w:val="005F5185"/>
    <w:rsid w:val="0062115C"/>
    <w:rsid w:val="0062265B"/>
    <w:rsid w:val="00624B5C"/>
    <w:rsid w:val="00624FE1"/>
    <w:rsid w:val="0062577D"/>
    <w:rsid w:val="0063249D"/>
    <w:rsid w:val="006331EE"/>
    <w:rsid w:val="006355E6"/>
    <w:rsid w:val="00637E00"/>
    <w:rsid w:val="0064038A"/>
    <w:rsid w:val="0065167D"/>
    <w:rsid w:val="00652D13"/>
    <w:rsid w:val="0066595A"/>
    <w:rsid w:val="00666206"/>
    <w:rsid w:val="00672788"/>
    <w:rsid w:val="00676183"/>
    <w:rsid w:val="00680DA3"/>
    <w:rsid w:val="0068377F"/>
    <w:rsid w:val="00691B24"/>
    <w:rsid w:val="00695B93"/>
    <w:rsid w:val="00697C16"/>
    <w:rsid w:val="006A5A89"/>
    <w:rsid w:val="006B3BB9"/>
    <w:rsid w:val="006B48AC"/>
    <w:rsid w:val="006B5977"/>
    <w:rsid w:val="006D1B59"/>
    <w:rsid w:val="006D2F9C"/>
    <w:rsid w:val="006D4351"/>
    <w:rsid w:val="006D5424"/>
    <w:rsid w:val="006E5CA9"/>
    <w:rsid w:val="006E5E98"/>
    <w:rsid w:val="006E7A37"/>
    <w:rsid w:val="006F3151"/>
    <w:rsid w:val="007011CA"/>
    <w:rsid w:val="007056DE"/>
    <w:rsid w:val="00706121"/>
    <w:rsid w:val="00710B6B"/>
    <w:rsid w:val="00712A2C"/>
    <w:rsid w:val="00712E84"/>
    <w:rsid w:val="00714914"/>
    <w:rsid w:val="007208D6"/>
    <w:rsid w:val="00726786"/>
    <w:rsid w:val="00732152"/>
    <w:rsid w:val="007428DF"/>
    <w:rsid w:val="00742BD1"/>
    <w:rsid w:val="00742E7A"/>
    <w:rsid w:val="0074424F"/>
    <w:rsid w:val="00764FD9"/>
    <w:rsid w:val="007740B2"/>
    <w:rsid w:val="00774C1F"/>
    <w:rsid w:val="0078194F"/>
    <w:rsid w:val="007934A4"/>
    <w:rsid w:val="007A0AC9"/>
    <w:rsid w:val="007A1B70"/>
    <w:rsid w:val="007A57F6"/>
    <w:rsid w:val="007B4FFB"/>
    <w:rsid w:val="007C0BCE"/>
    <w:rsid w:val="007C1D1B"/>
    <w:rsid w:val="007C3566"/>
    <w:rsid w:val="007C794A"/>
    <w:rsid w:val="007D5326"/>
    <w:rsid w:val="007D5A33"/>
    <w:rsid w:val="007E4F3A"/>
    <w:rsid w:val="007E620F"/>
    <w:rsid w:val="007E663C"/>
    <w:rsid w:val="007E7795"/>
    <w:rsid w:val="0080066B"/>
    <w:rsid w:val="00803578"/>
    <w:rsid w:val="00815B8D"/>
    <w:rsid w:val="00815B8E"/>
    <w:rsid w:val="00816D99"/>
    <w:rsid w:val="0082324C"/>
    <w:rsid w:val="00823D71"/>
    <w:rsid w:val="008245AF"/>
    <w:rsid w:val="008256B9"/>
    <w:rsid w:val="0083705D"/>
    <w:rsid w:val="0084242F"/>
    <w:rsid w:val="00845795"/>
    <w:rsid w:val="00847437"/>
    <w:rsid w:val="00882E15"/>
    <w:rsid w:val="00883C73"/>
    <w:rsid w:val="008901A2"/>
    <w:rsid w:val="008A08B0"/>
    <w:rsid w:val="008B0385"/>
    <w:rsid w:val="008B1082"/>
    <w:rsid w:val="008B188E"/>
    <w:rsid w:val="008B397C"/>
    <w:rsid w:val="008B47F4"/>
    <w:rsid w:val="008B7448"/>
    <w:rsid w:val="008B7E1E"/>
    <w:rsid w:val="008C2AE6"/>
    <w:rsid w:val="008C2DE8"/>
    <w:rsid w:val="008C5113"/>
    <w:rsid w:val="008C5B8A"/>
    <w:rsid w:val="008D3D5F"/>
    <w:rsid w:val="008D4E81"/>
    <w:rsid w:val="008D505F"/>
    <w:rsid w:val="008E0F55"/>
    <w:rsid w:val="008F253F"/>
    <w:rsid w:val="008F7F31"/>
    <w:rsid w:val="00900019"/>
    <w:rsid w:val="009023B1"/>
    <w:rsid w:val="009147D6"/>
    <w:rsid w:val="00914D98"/>
    <w:rsid w:val="00925F8C"/>
    <w:rsid w:val="00927324"/>
    <w:rsid w:val="00932ED7"/>
    <w:rsid w:val="00933990"/>
    <w:rsid w:val="00941B89"/>
    <w:rsid w:val="00941DEA"/>
    <w:rsid w:val="009656CC"/>
    <w:rsid w:val="00970E8C"/>
    <w:rsid w:val="00971671"/>
    <w:rsid w:val="00981A37"/>
    <w:rsid w:val="009830B2"/>
    <w:rsid w:val="0099063E"/>
    <w:rsid w:val="00992356"/>
    <w:rsid w:val="00992674"/>
    <w:rsid w:val="00994793"/>
    <w:rsid w:val="00996AE3"/>
    <w:rsid w:val="009A0450"/>
    <w:rsid w:val="009A1E27"/>
    <w:rsid w:val="009A307B"/>
    <w:rsid w:val="009B04E7"/>
    <w:rsid w:val="009B14E8"/>
    <w:rsid w:val="009B4D21"/>
    <w:rsid w:val="009B5A73"/>
    <w:rsid w:val="009C54C9"/>
    <w:rsid w:val="009C589C"/>
    <w:rsid w:val="009D192B"/>
    <w:rsid w:val="009D2582"/>
    <w:rsid w:val="009D33E1"/>
    <w:rsid w:val="009D3B45"/>
    <w:rsid w:val="009D7CF9"/>
    <w:rsid w:val="009E2CCC"/>
    <w:rsid w:val="009E2CDD"/>
    <w:rsid w:val="009E366E"/>
    <w:rsid w:val="009E6FC4"/>
    <w:rsid w:val="009F00DC"/>
    <w:rsid w:val="009F3199"/>
    <w:rsid w:val="009F3355"/>
    <w:rsid w:val="009F3648"/>
    <w:rsid w:val="009F3B7A"/>
    <w:rsid w:val="009F54D0"/>
    <w:rsid w:val="00A04523"/>
    <w:rsid w:val="00A16159"/>
    <w:rsid w:val="00A161E6"/>
    <w:rsid w:val="00A17885"/>
    <w:rsid w:val="00A2337D"/>
    <w:rsid w:val="00A25A31"/>
    <w:rsid w:val="00A31BBE"/>
    <w:rsid w:val="00A31D34"/>
    <w:rsid w:val="00A333EF"/>
    <w:rsid w:val="00A33F85"/>
    <w:rsid w:val="00A40645"/>
    <w:rsid w:val="00A6016C"/>
    <w:rsid w:val="00A769B1"/>
    <w:rsid w:val="00A77DA3"/>
    <w:rsid w:val="00A837D5"/>
    <w:rsid w:val="00A83E04"/>
    <w:rsid w:val="00A91091"/>
    <w:rsid w:val="00A93EE3"/>
    <w:rsid w:val="00A94BA9"/>
    <w:rsid w:val="00AA4970"/>
    <w:rsid w:val="00AA536D"/>
    <w:rsid w:val="00AB22C0"/>
    <w:rsid w:val="00AB28FC"/>
    <w:rsid w:val="00AB49E4"/>
    <w:rsid w:val="00AC1479"/>
    <w:rsid w:val="00AC2AAC"/>
    <w:rsid w:val="00AC40F1"/>
    <w:rsid w:val="00AC4C45"/>
    <w:rsid w:val="00AD1085"/>
    <w:rsid w:val="00AD5B40"/>
    <w:rsid w:val="00AF289F"/>
    <w:rsid w:val="00AF30B9"/>
    <w:rsid w:val="00AF43DF"/>
    <w:rsid w:val="00AF67A4"/>
    <w:rsid w:val="00AF7510"/>
    <w:rsid w:val="00B12D31"/>
    <w:rsid w:val="00B15F6E"/>
    <w:rsid w:val="00B21BEE"/>
    <w:rsid w:val="00B23284"/>
    <w:rsid w:val="00B37D43"/>
    <w:rsid w:val="00B46F21"/>
    <w:rsid w:val="00B511A5"/>
    <w:rsid w:val="00B51CDE"/>
    <w:rsid w:val="00B56541"/>
    <w:rsid w:val="00B605ED"/>
    <w:rsid w:val="00B71F97"/>
    <w:rsid w:val="00B72538"/>
    <w:rsid w:val="00B736A7"/>
    <w:rsid w:val="00B7651F"/>
    <w:rsid w:val="00B919FA"/>
    <w:rsid w:val="00B94A16"/>
    <w:rsid w:val="00BA6044"/>
    <w:rsid w:val="00BB1A93"/>
    <w:rsid w:val="00BC14BF"/>
    <w:rsid w:val="00BC2625"/>
    <w:rsid w:val="00BC3200"/>
    <w:rsid w:val="00BC338A"/>
    <w:rsid w:val="00BD7AB0"/>
    <w:rsid w:val="00BF3C20"/>
    <w:rsid w:val="00C011BC"/>
    <w:rsid w:val="00C03DBA"/>
    <w:rsid w:val="00C112E7"/>
    <w:rsid w:val="00C11C78"/>
    <w:rsid w:val="00C11CD4"/>
    <w:rsid w:val="00C15061"/>
    <w:rsid w:val="00C1713D"/>
    <w:rsid w:val="00C20D9D"/>
    <w:rsid w:val="00C2134F"/>
    <w:rsid w:val="00C24718"/>
    <w:rsid w:val="00C2675D"/>
    <w:rsid w:val="00C30AEE"/>
    <w:rsid w:val="00C33362"/>
    <w:rsid w:val="00C353AE"/>
    <w:rsid w:val="00C4194E"/>
    <w:rsid w:val="00C516B1"/>
    <w:rsid w:val="00C5350C"/>
    <w:rsid w:val="00C56E09"/>
    <w:rsid w:val="00C61B1B"/>
    <w:rsid w:val="00C66AB7"/>
    <w:rsid w:val="00C673D1"/>
    <w:rsid w:val="00C746CB"/>
    <w:rsid w:val="00C77BBF"/>
    <w:rsid w:val="00C77D64"/>
    <w:rsid w:val="00C81564"/>
    <w:rsid w:val="00C9080C"/>
    <w:rsid w:val="00C94429"/>
    <w:rsid w:val="00CA18FD"/>
    <w:rsid w:val="00CA27E5"/>
    <w:rsid w:val="00CA4897"/>
    <w:rsid w:val="00CA6928"/>
    <w:rsid w:val="00CB3D3F"/>
    <w:rsid w:val="00CB5A1A"/>
    <w:rsid w:val="00CC59E6"/>
    <w:rsid w:val="00CD5BDD"/>
    <w:rsid w:val="00CF096B"/>
    <w:rsid w:val="00CF10F7"/>
    <w:rsid w:val="00CF5EE3"/>
    <w:rsid w:val="00CF691F"/>
    <w:rsid w:val="00D00D99"/>
    <w:rsid w:val="00D013A4"/>
    <w:rsid w:val="00D026DC"/>
    <w:rsid w:val="00D15595"/>
    <w:rsid w:val="00D343A8"/>
    <w:rsid w:val="00D37832"/>
    <w:rsid w:val="00D44860"/>
    <w:rsid w:val="00D47689"/>
    <w:rsid w:val="00D50C42"/>
    <w:rsid w:val="00D57CF5"/>
    <w:rsid w:val="00D612BC"/>
    <w:rsid w:val="00D62F98"/>
    <w:rsid w:val="00D66FD6"/>
    <w:rsid w:val="00D8285B"/>
    <w:rsid w:val="00D862EB"/>
    <w:rsid w:val="00D86619"/>
    <w:rsid w:val="00D93E7C"/>
    <w:rsid w:val="00DB2BE6"/>
    <w:rsid w:val="00DB76B3"/>
    <w:rsid w:val="00DD1052"/>
    <w:rsid w:val="00DD3C7B"/>
    <w:rsid w:val="00DE2B21"/>
    <w:rsid w:val="00DE48DE"/>
    <w:rsid w:val="00DF25F2"/>
    <w:rsid w:val="00DF4166"/>
    <w:rsid w:val="00E000F4"/>
    <w:rsid w:val="00E01231"/>
    <w:rsid w:val="00E04279"/>
    <w:rsid w:val="00E11393"/>
    <w:rsid w:val="00E125D9"/>
    <w:rsid w:val="00E16D30"/>
    <w:rsid w:val="00E31E69"/>
    <w:rsid w:val="00E33169"/>
    <w:rsid w:val="00E34A7B"/>
    <w:rsid w:val="00E40973"/>
    <w:rsid w:val="00E545FF"/>
    <w:rsid w:val="00E6080E"/>
    <w:rsid w:val="00E64168"/>
    <w:rsid w:val="00E655B3"/>
    <w:rsid w:val="00E7081D"/>
    <w:rsid w:val="00E70904"/>
    <w:rsid w:val="00E71319"/>
    <w:rsid w:val="00E75171"/>
    <w:rsid w:val="00E804B0"/>
    <w:rsid w:val="00E86772"/>
    <w:rsid w:val="00E90B8B"/>
    <w:rsid w:val="00E93ADD"/>
    <w:rsid w:val="00E952D8"/>
    <w:rsid w:val="00EB00E4"/>
    <w:rsid w:val="00EB28DA"/>
    <w:rsid w:val="00EB3812"/>
    <w:rsid w:val="00EB44EB"/>
    <w:rsid w:val="00EB66B8"/>
    <w:rsid w:val="00EB791E"/>
    <w:rsid w:val="00EC70A9"/>
    <w:rsid w:val="00ED4C3A"/>
    <w:rsid w:val="00EE1C85"/>
    <w:rsid w:val="00EF21D9"/>
    <w:rsid w:val="00EF2A94"/>
    <w:rsid w:val="00EF32FB"/>
    <w:rsid w:val="00EF44B1"/>
    <w:rsid w:val="00EF4865"/>
    <w:rsid w:val="00EF5954"/>
    <w:rsid w:val="00F100D2"/>
    <w:rsid w:val="00F12942"/>
    <w:rsid w:val="00F13C41"/>
    <w:rsid w:val="00F14886"/>
    <w:rsid w:val="00F16421"/>
    <w:rsid w:val="00F201EE"/>
    <w:rsid w:val="00F204BB"/>
    <w:rsid w:val="00F35AA0"/>
    <w:rsid w:val="00F43C49"/>
    <w:rsid w:val="00F45C12"/>
    <w:rsid w:val="00F544A2"/>
    <w:rsid w:val="00F73D03"/>
    <w:rsid w:val="00F76CB9"/>
    <w:rsid w:val="00F77A73"/>
    <w:rsid w:val="00F80E46"/>
    <w:rsid w:val="00F96236"/>
    <w:rsid w:val="00FA10CE"/>
    <w:rsid w:val="00FA222F"/>
    <w:rsid w:val="00FA2891"/>
    <w:rsid w:val="00FB693D"/>
    <w:rsid w:val="00FB7768"/>
    <w:rsid w:val="00FC7489"/>
    <w:rsid w:val="00FD1BA8"/>
    <w:rsid w:val="00FD218F"/>
    <w:rsid w:val="00FD5663"/>
    <w:rsid w:val="00FD56C6"/>
    <w:rsid w:val="00FE3221"/>
    <w:rsid w:val="00FE48EA"/>
    <w:rsid w:val="00FE571F"/>
    <w:rsid w:val="00FF47F6"/>
    <w:rsid w:val="016E63C2"/>
    <w:rsid w:val="024B0C39"/>
    <w:rsid w:val="076B0D65"/>
    <w:rsid w:val="0A8128A6"/>
    <w:rsid w:val="0BF32A1B"/>
    <w:rsid w:val="0EBF5C3F"/>
    <w:rsid w:val="10BD2C22"/>
    <w:rsid w:val="168A32A1"/>
    <w:rsid w:val="1A725422"/>
    <w:rsid w:val="22987C80"/>
    <w:rsid w:val="24192CCC"/>
    <w:rsid w:val="26F4679D"/>
    <w:rsid w:val="2BDF32F0"/>
    <w:rsid w:val="2C2A721E"/>
    <w:rsid w:val="2D3FA22C"/>
    <w:rsid w:val="2F9F870C"/>
    <w:rsid w:val="37783EAE"/>
    <w:rsid w:val="37BBA003"/>
    <w:rsid w:val="39A66CD4"/>
    <w:rsid w:val="3AC3FE3C"/>
    <w:rsid w:val="3AEB74C1"/>
    <w:rsid w:val="3CD52CE1"/>
    <w:rsid w:val="3D3F7D5F"/>
    <w:rsid w:val="3DBF9AFC"/>
    <w:rsid w:val="3FDBF4FD"/>
    <w:rsid w:val="3FEF5DD8"/>
    <w:rsid w:val="3FFF05D2"/>
    <w:rsid w:val="410F2E6A"/>
    <w:rsid w:val="43F710DD"/>
    <w:rsid w:val="4430136C"/>
    <w:rsid w:val="4AB0382B"/>
    <w:rsid w:val="4C16526D"/>
    <w:rsid w:val="4D7FEDC1"/>
    <w:rsid w:val="4FD892EE"/>
    <w:rsid w:val="52CB7C3D"/>
    <w:rsid w:val="569868B5"/>
    <w:rsid w:val="57FFC146"/>
    <w:rsid w:val="5BFC7F4C"/>
    <w:rsid w:val="5DFC09A9"/>
    <w:rsid w:val="5DFFA09E"/>
    <w:rsid w:val="5EF9007E"/>
    <w:rsid w:val="5EFF80AA"/>
    <w:rsid w:val="611F6817"/>
    <w:rsid w:val="62BF9C12"/>
    <w:rsid w:val="66CA1754"/>
    <w:rsid w:val="6DBEEE00"/>
    <w:rsid w:val="6F1E65D4"/>
    <w:rsid w:val="6F266C86"/>
    <w:rsid w:val="6F5042C2"/>
    <w:rsid w:val="726654E2"/>
    <w:rsid w:val="727363B4"/>
    <w:rsid w:val="72E6642A"/>
    <w:rsid w:val="74316312"/>
    <w:rsid w:val="75B7D484"/>
    <w:rsid w:val="765FA137"/>
    <w:rsid w:val="766D3E50"/>
    <w:rsid w:val="76C773E7"/>
    <w:rsid w:val="77FF7131"/>
    <w:rsid w:val="780F13C8"/>
    <w:rsid w:val="797755D5"/>
    <w:rsid w:val="79FB616D"/>
    <w:rsid w:val="7AFBD0FE"/>
    <w:rsid w:val="7C385448"/>
    <w:rsid w:val="7C4F953A"/>
    <w:rsid w:val="7CB3663D"/>
    <w:rsid w:val="7D6FC0CE"/>
    <w:rsid w:val="7D7E2392"/>
    <w:rsid w:val="7DDCD049"/>
    <w:rsid w:val="7DFE3C5D"/>
    <w:rsid w:val="7EDE3714"/>
    <w:rsid w:val="7F674895"/>
    <w:rsid w:val="7F7B8724"/>
    <w:rsid w:val="7F8E4340"/>
    <w:rsid w:val="7FCCB8AC"/>
    <w:rsid w:val="7FF58FC3"/>
    <w:rsid w:val="7FFF16FC"/>
    <w:rsid w:val="7FFF2FC9"/>
    <w:rsid w:val="7FFF55CA"/>
    <w:rsid w:val="AA422A43"/>
    <w:rsid w:val="AD6E3CBD"/>
    <w:rsid w:val="B55E8347"/>
    <w:rsid w:val="B5FA4E2D"/>
    <w:rsid w:val="B6EF07A4"/>
    <w:rsid w:val="BBD60B3C"/>
    <w:rsid w:val="BDF79A4F"/>
    <w:rsid w:val="BF758B52"/>
    <w:rsid w:val="BFAF56AE"/>
    <w:rsid w:val="BFBE2FC7"/>
    <w:rsid w:val="BFBEF457"/>
    <w:rsid w:val="C7E39218"/>
    <w:rsid w:val="CFEFDD20"/>
    <w:rsid w:val="D3DA2AEA"/>
    <w:rsid w:val="DF7F7505"/>
    <w:rsid w:val="DFBF260F"/>
    <w:rsid w:val="E6DF2C39"/>
    <w:rsid w:val="E7DB7DE3"/>
    <w:rsid w:val="E97F55CB"/>
    <w:rsid w:val="EBDBC325"/>
    <w:rsid w:val="EC68C8F3"/>
    <w:rsid w:val="EE5F9B7F"/>
    <w:rsid w:val="EF6C3C8A"/>
    <w:rsid w:val="F1FE3228"/>
    <w:rsid w:val="F2FF7932"/>
    <w:rsid w:val="FA5FBCAF"/>
    <w:rsid w:val="FA77CF50"/>
    <w:rsid w:val="FBB74BE8"/>
    <w:rsid w:val="FBBFDD0E"/>
    <w:rsid w:val="FBCBBECE"/>
    <w:rsid w:val="FBD97825"/>
    <w:rsid w:val="FCAFB26F"/>
    <w:rsid w:val="FEE97C12"/>
    <w:rsid w:val="FF734B97"/>
    <w:rsid w:val="FF92577D"/>
    <w:rsid w:val="FFA5273E"/>
    <w:rsid w:val="FFE5E161"/>
    <w:rsid w:val="FFEF0253"/>
    <w:rsid w:val="FFF5646A"/>
    <w:rsid w:val="FFF6BB7F"/>
    <w:rsid w:val="FFFBBA15"/>
    <w:rsid w:val="FFFF8052"/>
    <w:rsid w:val="FFFFBBE1"/>
    <w:rsid w:val="FFFFE4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0"/>
    <w:qFormat/>
    <w:uiPriority w:val="99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页眉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semiHidden/>
    <w:qFormat/>
    <w:uiPriority w:val="99"/>
    <w:rPr>
      <w:sz w:val="18"/>
      <w:szCs w:val="18"/>
    </w:rPr>
  </w:style>
  <w:style w:type="paragraph" w:customStyle="1" w:styleId="13">
    <w:name w:val="表格标题DG"/>
    <w:basedOn w:val="1"/>
    <w:qFormat/>
    <w:uiPriority w:val="0"/>
    <w:pPr>
      <w:snapToGrid w:val="0"/>
      <w:jc w:val="center"/>
    </w:pPr>
    <w:rPr>
      <w:rFonts w:ascii="Arial" w:hAnsi="Arial" w:eastAsia="黑体"/>
      <w:bCs/>
      <w:color w:val="000000"/>
      <w:sz w:val="21"/>
      <w:szCs w:val="20"/>
    </w:rPr>
  </w:style>
  <w:style w:type="paragraph" w:customStyle="1" w:styleId="14">
    <w:name w:val="表格正文DG"/>
    <w:basedOn w:val="1"/>
    <w:qFormat/>
    <w:uiPriority w:val="0"/>
    <w:pPr>
      <w:jc w:val="center"/>
    </w:pPr>
    <w:rPr>
      <w:rFonts w:ascii="Times New Roman" w:hAnsi="Times New Roman"/>
      <w:color w:val="000000"/>
      <w:sz w:val="21"/>
      <w:szCs w:val="21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6">
    <w:name w:val="一级标题DG"/>
    <w:basedOn w:val="1"/>
    <w:qFormat/>
    <w:uiPriority w:val="0"/>
    <w:pPr>
      <w:spacing w:line="480" w:lineRule="auto"/>
      <w:outlineLvl w:val="0"/>
    </w:pPr>
    <w:rPr>
      <w:rFonts w:ascii="Arial" w:hAnsi="Arial" w:eastAsia="黑体"/>
      <w:sz w:val="28"/>
    </w:rPr>
  </w:style>
  <w:style w:type="paragraph" w:customStyle="1" w:styleId="17">
    <w:name w:val="二级标题DG"/>
    <w:basedOn w:val="6"/>
    <w:qFormat/>
    <w:uiPriority w:val="0"/>
    <w:pPr>
      <w:spacing w:before="25" w:beforeLines="25" w:beforeAutospacing="0" w:after="50" w:afterLines="50" w:afterAutospacing="0" w:line="440" w:lineRule="exact"/>
      <w:outlineLvl w:val="1"/>
    </w:pPr>
    <w:rPr>
      <w:rFonts w:ascii="Times New Roman" w:hAnsi="Times New Roman"/>
      <w:b/>
    </w:rPr>
  </w:style>
  <w:style w:type="paragraph" w:customStyle="1" w:styleId="18">
    <w:name w:val="正文DG"/>
    <w:basedOn w:val="1"/>
    <w:qFormat/>
    <w:uiPriority w:val="0"/>
    <w:pPr>
      <w:snapToGrid w:val="0"/>
      <w:spacing w:line="440" w:lineRule="exact"/>
      <w:ind w:firstLine="480" w:firstLineChars="200"/>
    </w:pPr>
    <w:rPr>
      <w:rFonts w:ascii="Times New Roman" w:hAnsi="Times New Roman" w:cs="Times New Roman"/>
      <w:color w:val="000000"/>
    </w:rPr>
  </w:style>
  <w:style w:type="character" w:customStyle="1" w:styleId="19">
    <w:name w:val="标题 1 字符"/>
    <w:basedOn w:val="9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0">
    <w:name w:val="批注文字 字符"/>
    <w:basedOn w:val="9"/>
    <w:link w:val="3"/>
    <w:qFormat/>
    <w:uiPriority w:val="99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21">
    <w:name w:val="editor-text-node"/>
    <w:basedOn w:val="9"/>
    <w:qFormat/>
    <w:uiPriority w:val="0"/>
  </w:style>
  <w:style w:type="character" w:styleId="22">
    <w:name w:val="Placeholder Text"/>
    <w:basedOn w:val="9"/>
    <w:unhideWhenUsed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tyleName="APA" Version="6" SelectedStyle="/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AC9532-FBF0-B244-81AA-2A685C2152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5</Pages>
  <Words>878</Words>
  <Characters>920</Characters>
  <Lines>6</Lines>
  <Paragraphs>1</Paragraphs>
  <TotalTime>2</TotalTime>
  <ScaleCrop>false</ScaleCrop>
  <LinksUpToDate>false</LinksUpToDate>
  <CharactersWithSpaces>927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2025-05-01T12:59:00Z</dcterms:created>
  <dc:creator>juvg</dc:creator>
  <cp:lastModifiedBy>涵</cp:lastModifiedBy>
  <cp:lastPrinted>2023-11-22T08:52:00Z</cp:lastPrinted>
  <dcterms:modified xsi:type="dcterms:W3CDTF">2025-10-30T17:04:22Z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22F94611F2D24832162A0369061F0000_43</vt:lpwstr>
  </property>
  <property fmtid="{D5CDD505-2E9C-101B-9397-08002B2CF9AE}" pid="4" name="KSOTemplateDocerSaveRecord">
    <vt:lpwstr>eyJoZGlkIjoiZDkwYjg1MjAyOWMxYTI0NWIyMTI3OWE3YWFmMGZlZDYiLCJ1c2VySWQiOiI5MTM5MDc5ODgifQ==</vt:lpwstr>
  </property>
</Properties>
</file>